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676E5" w14:textId="4DECB16A" w:rsidR="00C23820" w:rsidRPr="00E0776D" w:rsidRDefault="00C8347A" w:rsidP="00520ABF">
      <w:pPr>
        <w:spacing w:before="120" w:after="120" w:line="276" w:lineRule="auto"/>
        <w:ind w:left="1"/>
        <w:jc w:val="center"/>
        <w:rPr>
          <w:rFonts w:ascii="Times New Roman" w:hAnsi="Times New Roman" w:cs="Times New Roman"/>
          <w:b/>
          <w:sz w:val="24"/>
          <w:szCs w:val="24"/>
        </w:rPr>
      </w:pPr>
      <w:r w:rsidRPr="00E0776D">
        <w:rPr>
          <w:rFonts w:ascii="Times New Roman" w:hAnsi="Times New Roman" w:cs="Times New Roman"/>
          <w:b/>
          <w:sz w:val="24"/>
          <w:szCs w:val="24"/>
        </w:rPr>
        <w:t>S</w:t>
      </w:r>
      <w:r w:rsidR="00626B24" w:rsidRPr="00E0776D">
        <w:rPr>
          <w:rFonts w:ascii="Times New Roman" w:hAnsi="Times New Roman" w:cs="Times New Roman"/>
          <w:b/>
          <w:sz w:val="24"/>
          <w:szCs w:val="24"/>
        </w:rPr>
        <w:t>ecțiunea</w:t>
      </w:r>
      <w:r w:rsidR="006F5CA2">
        <w:rPr>
          <w:rFonts w:ascii="Times New Roman" w:hAnsi="Times New Roman" w:cs="Times New Roman"/>
          <w:b/>
          <w:sz w:val="24"/>
          <w:szCs w:val="24"/>
        </w:rPr>
        <w:t xml:space="preserve"> </w:t>
      </w:r>
      <w:bookmarkStart w:id="0" w:name="_GoBack"/>
      <w:bookmarkEnd w:id="0"/>
      <w:r w:rsidRPr="00E0776D">
        <w:rPr>
          <w:rFonts w:ascii="Times New Roman" w:hAnsi="Times New Roman" w:cs="Times New Roman"/>
          <w:b/>
          <w:sz w:val="24"/>
          <w:szCs w:val="24"/>
        </w:rPr>
        <w:t>II</w:t>
      </w:r>
      <w:r w:rsidR="00626B24" w:rsidRPr="00E0776D">
        <w:rPr>
          <w:rFonts w:ascii="Times New Roman" w:hAnsi="Times New Roman" w:cs="Times New Roman"/>
          <w:b/>
          <w:sz w:val="24"/>
          <w:szCs w:val="24"/>
        </w:rPr>
        <w:t xml:space="preserve"> – </w:t>
      </w:r>
      <w:r w:rsidRPr="00E0776D">
        <w:rPr>
          <w:rFonts w:ascii="Times New Roman" w:hAnsi="Times New Roman" w:cs="Times New Roman"/>
          <w:b/>
          <w:sz w:val="24"/>
          <w:szCs w:val="24"/>
        </w:rPr>
        <w:t>C</w:t>
      </w:r>
      <w:r w:rsidR="00626B24" w:rsidRPr="00E0776D">
        <w:rPr>
          <w:rFonts w:ascii="Times New Roman" w:hAnsi="Times New Roman" w:cs="Times New Roman"/>
          <w:b/>
          <w:sz w:val="24"/>
          <w:szCs w:val="24"/>
        </w:rPr>
        <w:t>aiet de sarcini pentru achiziție de produse</w:t>
      </w:r>
    </w:p>
    <w:tbl>
      <w:tblPr>
        <w:tblStyle w:val="TableGrid"/>
        <w:tblW w:w="0" w:type="auto"/>
        <w:tblInd w:w="1" w:type="dxa"/>
        <w:tblLook w:val="04A0" w:firstRow="1" w:lastRow="0" w:firstColumn="1" w:lastColumn="0" w:noHBand="0" w:noVBand="1"/>
      </w:tblPr>
      <w:tblGrid>
        <w:gridCol w:w="9059"/>
      </w:tblGrid>
      <w:tr w:rsidR="008A632C" w:rsidRPr="008A632C" w14:paraId="6175ADBE" w14:textId="77777777" w:rsidTr="002316B9">
        <w:tc>
          <w:tcPr>
            <w:tcW w:w="9060" w:type="dxa"/>
          </w:tcPr>
          <w:p w14:paraId="5AC8DADD" w14:textId="615AC210" w:rsidR="002316B9" w:rsidRPr="008A632C" w:rsidRDefault="002316B9" w:rsidP="002316B9">
            <w:pPr>
              <w:spacing w:before="120" w:after="120" w:line="276" w:lineRule="auto"/>
              <w:ind w:left="1"/>
              <w:jc w:val="both"/>
              <w:rPr>
                <w:rFonts w:ascii="Times New Roman" w:hAnsi="Times New Roman" w:cs="Times New Roman"/>
                <w:color w:val="FF0000"/>
                <w:sz w:val="20"/>
                <w:szCs w:val="20"/>
              </w:rPr>
            </w:pPr>
            <w:r w:rsidRPr="008A632C">
              <w:rPr>
                <w:rFonts w:ascii="Times New Roman" w:hAnsi="Times New Roman" w:cs="Times New Roman"/>
                <w:color w:val="FF0000"/>
                <w:sz w:val="20"/>
                <w:szCs w:val="20"/>
              </w:rPr>
              <w:t xml:space="preserve">Acest formular-cadru de Caiet de Sarcini poate fi utilizat ca punct de plecare în elaborarea unui caiet de sarcini pentru achiziția de produse care, după caz, poate include </w:t>
            </w:r>
            <w:r w:rsidRPr="00385B6A">
              <w:rPr>
                <w:rFonts w:ascii="Times New Roman" w:hAnsi="Times New Roman" w:cs="Times New Roman"/>
                <w:color w:val="FF0000"/>
                <w:sz w:val="20"/>
                <w:szCs w:val="20"/>
              </w:rPr>
              <w:t xml:space="preserve">operațiuni </w:t>
            </w:r>
            <w:r w:rsidR="00320756" w:rsidRPr="00385B6A">
              <w:rPr>
                <w:rFonts w:ascii="Times New Roman" w:hAnsi="Times New Roman" w:cs="Times New Roman"/>
                <w:color w:val="FF0000"/>
                <w:sz w:val="20"/>
                <w:szCs w:val="20"/>
              </w:rPr>
              <w:t xml:space="preserve">cu titlu accesoriu </w:t>
            </w:r>
            <w:r w:rsidRPr="00385B6A">
              <w:rPr>
                <w:rFonts w:ascii="Times New Roman" w:hAnsi="Times New Roman" w:cs="Times New Roman"/>
                <w:color w:val="FF0000"/>
                <w:sz w:val="20"/>
                <w:szCs w:val="20"/>
              </w:rPr>
              <w:t>cum ar fi</w:t>
            </w:r>
            <w:r w:rsidR="00320756" w:rsidRPr="00385B6A">
              <w:rPr>
                <w:rFonts w:ascii="Times New Roman" w:hAnsi="Times New Roman" w:cs="Times New Roman"/>
                <w:color w:val="FF0000"/>
                <w:sz w:val="20"/>
                <w:szCs w:val="20"/>
              </w:rPr>
              <w:t xml:space="preserve">, </w:t>
            </w:r>
            <w:r w:rsidRPr="00385B6A">
              <w:rPr>
                <w:rFonts w:ascii="Times New Roman" w:hAnsi="Times New Roman" w:cs="Times New Roman"/>
                <w:color w:val="FF0000"/>
                <w:sz w:val="20"/>
                <w:szCs w:val="20"/>
              </w:rPr>
              <w:t>dar fără a se limita la</w:t>
            </w:r>
            <w:r w:rsidR="00B853AB" w:rsidRPr="00385B6A">
              <w:rPr>
                <w:rFonts w:ascii="Times New Roman" w:hAnsi="Times New Roman" w:cs="Times New Roman"/>
                <w:color w:val="FF0000"/>
                <w:sz w:val="20"/>
                <w:szCs w:val="20"/>
              </w:rPr>
              <w:t>: instalare, punere în funcțiune</w:t>
            </w:r>
            <w:r w:rsidRPr="00385B6A">
              <w:rPr>
                <w:rFonts w:ascii="Times New Roman" w:hAnsi="Times New Roman" w:cs="Times New Roman"/>
                <w:color w:val="FF0000"/>
                <w:sz w:val="20"/>
                <w:szCs w:val="20"/>
              </w:rPr>
              <w:t>, testare, pregătirea personalului</w:t>
            </w:r>
            <w:r w:rsidR="00C502C1" w:rsidRPr="00385B6A">
              <w:rPr>
                <w:rFonts w:ascii="Times New Roman" w:hAnsi="Times New Roman" w:cs="Times New Roman"/>
                <w:color w:val="FF0000"/>
                <w:sz w:val="20"/>
                <w:szCs w:val="20"/>
              </w:rPr>
              <w:t xml:space="preserve">  și servicii precum </w:t>
            </w:r>
            <w:r w:rsidRPr="00385B6A">
              <w:rPr>
                <w:rFonts w:ascii="Times New Roman" w:hAnsi="Times New Roman" w:cs="Times New Roman"/>
                <w:color w:val="FF0000"/>
                <w:sz w:val="20"/>
                <w:szCs w:val="20"/>
              </w:rPr>
              <w:t>mentenanț</w:t>
            </w:r>
            <w:r w:rsidR="00C502C1" w:rsidRPr="00385B6A">
              <w:rPr>
                <w:rFonts w:ascii="Times New Roman" w:hAnsi="Times New Roman" w:cs="Times New Roman"/>
                <w:color w:val="FF0000"/>
                <w:sz w:val="20"/>
                <w:szCs w:val="20"/>
              </w:rPr>
              <w:t>a</w:t>
            </w:r>
            <w:r w:rsidRPr="008A632C">
              <w:rPr>
                <w:rFonts w:ascii="Times New Roman" w:hAnsi="Times New Roman" w:cs="Times New Roman"/>
                <w:color w:val="FF0000"/>
                <w:sz w:val="20"/>
                <w:szCs w:val="20"/>
              </w:rPr>
              <w:t>, suport tehnic, dezafectare – și oricare altele asemenea.</w:t>
            </w:r>
          </w:p>
          <w:p w14:paraId="05ACAE9E" w14:textId="64286A18" w:rsidR="002316B9" w:rsidRPr="008A632C" w:rsidRDefault="002316B9" w:rsidP="002316B9">
            <w:pPr>
              <w:spacing w:before="120" w:after="120" w:line="276" w:lineRule="auto"/>
              <w:ind w:left="1"/>
              <w:jc w:val="both"/>
              <w:rPr>
                <w:rFonts w:ascii="Times New Roman" w:hAnsi="Times New Roman" w:cs="Times New Roman"/>
                <w:color w:val="FF0000"/>
                <w:sz w:val="20"/>
                <w:szCs w:val="20"/>
              </w:rPr>
            </w:pPr>
            <w:r w:rsidRPr="008A632C">
              <w:rPr>
                <w:rFonts w:ascii="Times New Roman" w:hAnsi="Times New Roman" w:cs="Times New Roman"/>
                <w:color w:val="FF0000"/>
                <w:sz w:val="20"/>
                <w:szCs w:val="20"/>
              </w:rPr>
              <w:t xml:space="preserve">Informațiile </w:t>
            </w:r>
            <w:r w:rsidR="00942A09" w:rsidRPr="008A632C">
              <w:rPr>
                <w:rFonts w:ascii="Times New Roman" w:hAnsi="Times New Roman" w:cs="Times New Roman"/>
                <w:color w:val="FF0000"/>
                <w:sz w:val="20"/>
                <w:szCs w:val="20"/>
              </w:rPr>
              <w:t>din</w:t>
            </w:r>
            <w:r w:rsidR="00320756">
              <w:rPr>
                <w:rFonts w:ascii="Times New Roman" w:hAnsi="Times New Roman" w:cs="Times New Roman"/>
                <w:color w:val="FF0000"/>
                <w:sz w:val="20"/>
                <w:szCs w:val="20"/>
              </w:rPr>
              <w:t xml:space="preserve"> fiecare</w:t>
            </w:r>
            <w:r w:rsidR="00942A09" w:rsidRPr="008A632C">
              <w:rPr>
                <w:rFonts w:ascii="Times New Roman" w:hAnsi="Times New Roman" w:cs="Times New Roman"/>
                <w:color w:val="FF0000"/>
                <w:sz w:val="20"/>
                <w:szCs w:val="20"/>
              </w:rPr>
              <w:t xml:space="preserve"> cadran sunt explicații detaliate pentru uzul intern al </w:t>
            </w:r>
            <w:r w:rsidR="008A632C" w:rsidRPr="008A632C">
              <w:rPr>
                <w:rFonts w:ascii="Times New Roman" w:hAnsi="Times New Roman" w:cs="Times New Roman"/>
                <w:color w:val="FF0000"/>
                <w:sz w:val="20"/>
                <w:szCs w:val="20"/>
              </w:rPr>
              <w:t>autorității/entității contractante</w:t>
            </w:r>
            <w:r w:rsidR="00942A09" w:rsidRPr="008A632C">
              <w:rPr>
                <w:rFonts w:ascii="Times New Roman" w:hAnsi="Times New Roman" w:cs="Times New Roman"/>
                <w:color w:val="FF0000"/>
                <w:sz w:val="20"/>
                <w:szCs w:val="20"/>
              </w:rPr>
              <w:t xml:space="preserve">. Acestea se vor șterge din varianta finală a Caietului de Sarcini </w:t>
            </w:r>
            <w:r w:rsidR="007736B1" w:rsidRPr="008A632C">
              <w:rPr>
                <w:rFonts w:ascii="Times New Roman" w:hAnsi="Times New Roman" w:cs="Times New Roman"/>
                <w:color w:val="FF0000"/>
                <w:sz w:val="20"/>
                <w:szCs w:val="20"/>
              </w:rPr>
              <w:t>publicat</w:t>
            </w:r>
            <w:r w:rsidR="00942A09" w:rsidRPr="008A632C">
              <w:rPr>
                <w:rFonts w:ascii="Times New Roman" w:hAnsi="Times New Roman" w:cs="Times New Roman"/>
                <w:color w:val="FF0000"/>
                <w:sz w:val="20"/>
                <w:szCs w:val="20"/>
              </w:rPr>
              <w:t xml:space="preserve"> de </w:t>
            </w:r>
            <w:r w:rsidR="005F3B68">
              <w:rPr>
                <w:rFonts w:ascii="Times New Roman" w:hAnsi="Times New Roman" w:cs="Times New Roman"/>
                <w:color w:val="FF0000"/>
                <w:sz w:val="20"/>
                <w:szCs w:val="20"/>
              </w:rPr>
              <w:t>a</w:t>
            </w:r>
            <w:r w:rsidR="005F3B68" w:rsidRPr="008A632C">
              <w:rPr>
                <w:rFonts w:ascii="Times New Roman" w:hAnsi="Times New Roman" w:cs="Times New Roman"/>
                <w:color w:val="FF0000"/>
                <w:sz w:val="20"/>
                <w:szCs w:val="20"/>
              </w:rPr>
              <w:t>utoritatea</w:t>
            </w:r>
            <w:r w:rsidR="008A632C" w:rsidRPr="008A632C">
              <w:rPr>
                <w:rFonts w:ascii="Times New Roman" w:hAnsi="Times New Roman" w:cs="Times New Roman"/>
                <w:color w:val="FF0000"/>
                <w:sz w:val="20"/>
                <w:szCs w:val="20"/>
              </w:rPr>
              <w:t>/entitatea contractantă</w:t>
            </w:r>
            <w:r w:rsidR="00942A09" w:rsidRPr="008A632C">
              <w:rPr>
                <w:rFonts w:ascii="Times New Roman" w:hAnsi="Times New Roman" w:cs="Times New Roman"/>
                <w:color w:val="FF0000"/>
                <w:sz w:val="20"/>
                <w:szCs w:val="20"/>
              </w:rPr>
              <w:t>.</w:t>
            </w:r>
          </w:p>
          <w:p w14:paraId="2E835BBD" w14:textId="45DEA420" w:rsidR="00B853AB" w:rsidRDefault="00942A09" w:rsidP="00964C49">
            <w:pPr>
              <w:spacing w:before="120" w:after="120" w:line="276" w:lineRule="auto"/>
              <w:jc w:val="both"/>
              <w:rPr>
                <w:rFonts w:ascii="Times New Roman" w:hAnsi="Times New Roman" w:cs="Times New Roman"/>
                <w:color w:val="FF0000"/>
                <w:sz w:val="20"/>
                <w:szCs w:val="20"/>
              </w:rPr>
            </w:pPr>
            <w:r w:rsidRPr="008A632C">
              <w:rPr>
                <w:rFonts w:ascii="Times New Roman" w:hAnsi="Times New Roman" w:cs="Times New Roman"/>
                <w:color w:val="FF0000"/>
                <w:sz w:val="20"/>
                <w:szCs w:val="20"/>
              </w:rPr>
              <w:t xml:space="preserve">Informațiile în scris </w:t>
            </w:r>
            <w:r w:rsidR="002316B9" w:rsidRPr="008A632C">
              <w:rPr>
                <w:rFonts w:ascii="Times New Roman" w:hAnsi="Times New Roman" w:cs="Times New Roman"/>
                <w:color w:val="FF0000"/>
                <w:sz w:val="20"/>
                <w:szCs w:val="20"/>
              </w:rPr>
              <w:t>format</w:t>
            </w:r>
            <w:r w:rsidR="00D55300">
              <w:rPr>
                <w:rFonts w:ascii="Times New Roman" w:hAnsi="Times New Roman" w:cs="Times New Roman"/>
                <w:color w:val="FF0000"/>
                <w:sz w:val="20"/>
                <w:szCs w:val="20"/>
              </w:rPr>
              <w:t xml:space="preserve"> cu caracter</w:t>
            </w:r>
            <w:r w:rsidR="002316B9" w:rsidRPr="008A632C">
              <w:rPr>
                <w:rFonts w:ascii="Times New Roman" w:hAnsi="Times New Roman" w:cs="Times New Roman"/>
                <w:color w:val="FF0000"/>
                <w:sz w:val="20"/>
                <w:szCs w:val="20"/>
              </w:rPr>
              <w:t xml:space="preserve"> </w:t>
            </w:r>
            <w:r w:rsidR="002316B9" w:rsidRPr="007A7240">
              <w:rPr>
                <w:rFonts w:ascii="Times New Roman" w:hAnsi="Times New Roman" w:cs="Times New Roman"/>
                <w:i/>
                <w:color w:val="FF0000"/>
                <w:sz w:val="20"/>
                <w:szCs w:val="20"/>
              </w:rPr>
              <w:t>italic</w:t>
            </w:r>
            <w:r w:rsidRPr="007A7240">
              <w:rPr>
                <w:rFonts w:ascii="Times New Roman" w:hAnsi="Times New Roman" w:cs="Times New Roman"/>
                <w:i/>
                <w:color w:val="FF0000"/>
                <w:sz w:val="20"/>
                <w:szCs w:val="20"/>
              </w:rPr>
              <w:t xml:space="preserve"> </w:t>
            </w:r>
            <w:r w:rsidRPr="008A632C">
              <w:rPr>
                <w:rFonts w:ascii="Times New Roman" w:hAnsi="Times New Roman" w:cs="Times New Roman"/>
                <w:color w:val="FF0000"/>
                <w:sz w:val="20"/>
                <w:szCs w:val="20"/>
              </w:rPr>
              <w:t xml:space="preserve">vor fi adaptate </w:t>
            </w:r>
            <w:r w:rsidRPr="002F738D">
              <w:rPr>
                <w:rFonts w:ascii="Times New Roman" w:hAnsi="Times New Roman" w:cs="Times New Roman"/>
                <w:color w:val="FF0000"/>
                <w:sz w:val="20"/>
                <w:szCs w:val="20"/>
              </w:rPr>
              <w:t xml:space="preserve">de </w:t>
            </w:r>
            <w:r w:rsidR="00784A2C" w:rsidRPr="007A7240">
              <w:rPr>
                <w:rFonts w:ascii="Times New Roman" w:hAnsi="Times New Roman" w:cs="Times New Roman"/>
                <w:color w:val="FF0000"/>
                <w:sz w:val="20"/>
                <w:szCs w:val="20"/>
              </w:rPr>
              <w:t>autoritatea/entitatea contractantă</w:t>
            </w:r>
            <w:r w:rsidR="00784A2C" w:rsidRPr="002F738D" w:rsidDel="00784A2C">
              <w:rPr>
                <w:rFonts w:ascii="Times New Roman" w:hAnsi="Times New Roman" w:cs="Times New Roman"/>
                <w:color w:val="FF0000"/>
                <w:sz w:val="20"/>
                <w:szCs w:val="20"/>
              </w:rPr>
              <w:t xml:space="preserve"> </w:t>
            </w:r>
            <w:r w:rsidRPr="008A632C">
              <w:rPr>
                <w:rFonts w:ascii="Times New Roman" w:hAnsi="Times New Roman" w:cs="Times New Roman"/>
                <w:color w:val="FF0000"/>
                <w:sz w:val="20"/>
                <w:szCs w:val="20"/>
              </w:rPr>
              <w:t xml:space="preserve">în funcție de situația </w:t>
            </w:r>
            <w:r w:rsidR="007658F0" w:rsidRPr="008A632C">
              <w:rPr>
                <w:rFonts w:ascii="Times New Roman" w:hAnsi="Times New Roman" w:cs="Times New Roman"/>
                <w:color w:val="FF0000"/>
                <w:sz w:val="20"/>
                <w:szCs w:val="20"/>
              </w:rPr>
              <w:t>specifică fiecărei proceduri de achiziție.</w:t>
            </w:r>
            <w:r w:rsidRPr="008A632C">
              <w:rPr>
                <w:rFonts w:ascii="Times New Roman" w:hAnsi="Times New Roman" w:cs="Times New Roman"/>
                <w:color w:val="FF0000"/>
                <w:sz w:val="20"/>
                <w:szCs w:val="20"/>
              </w:rPr>
              <w:t xml:space="preserve"> </w:t>
            </w:r>
          </w:p>
          <w:p w14:paraId="7349635C" w14:textId="39D1620A" w:rsidR="00D55300" w:rsidRPr="008A632C" w:rsidRDefault="00D55300" w:rsidP="00964C49">
            <w:pPr>
              <w:spacing w:before="120" w:after="120" w:line="276" w:lineRule="auto"/>
              <w:jc w:val="both"/>
              <w:rPr>
                <w:rFonts w:ascii="Times New Roman" w:hAnsi="Times New Roman" w:cs="Times New Roman"/>
                <w:color w:val="FF0000"/>
                <w:sz w:val="20"/>
                <w:szCs w:val="20"/>
              </w:rPr>
            </w:pPr>
            <w:r w:rsidRPr="008A632C">
              <w:rPr>
                <w:rFonts w:ascii="Times New Roman" w:hAnsi="Times New Roman" w:cs="Times New Roman"/>
                <w:color w:val="FF0000"/>
                <w:sz w:val="20"/>
                <w:szCs w:val="20"/>
              </w:rPr>
              <w:t>Informațiile în scris format</w:t>
            </w:r>
            <w:r>
              <w:rPr>
                <w:rFonts w:ascii="Times New Roman" w:hAnsi="Times New Roman" w:cs="Times New Roman"/>
                <w:color w:val="FF0000"/>
                <w:sz w:val="20"/>
                <w:szCs w:val="20"/>
              </w:rPr>
              <w:t xml:space="preserve"> cu caracter normal vor fi preluate ca atare de către </w:t>
            </w:r>
            <w:r w:rsidRPr="00B51977">
              <w:rPr>
                <w:rFonts w:ascii="Times New Roman" w:hAnsi="Times New Roman" w:cs="Times New Roman"/>
                <w:color w:val="FF0000"/>
                <w:sz w:val="20"/>
                <w:szCs w:val="20"/>
              </w:rPr>
              <w:t>autoritatea/entitatea contractantă</w:t>
            </w:r>
            <w:r>
              <w:rPr>
                <w:rFonts w:ascii="Times New Roman" w:hAnsi="Times New Roman" w:cs="Times New Roman"/>
                <w:color w:val="FF0000"/>
                <w:sz w:val="20"/>
                <w:szCs w:val="20"/>
              </w:rPr>
              <w:t>.</w:t>
            </w:r>
          </w:p>
        </w:tc>
      </w:tr>
    </w:tbl>
    <w:p w14:paraId="646CC85C" w14:textId="77777777" w:rsidR="00427945" w:rsidRPr="00E0776D" w:rsidRDefault="00427945" w:rsidP="00520ABF">
      <w:pPr>
        <w:spacing w:before="120" w:after="120" w:line="276" w:lineRule="auto"/>
        <w:ind w:left="1"/>
        <w:jc w:val="both"/>
        <w:rPr>
          <w:rFonts w:ascii="Times New Roman" w:hAnsi="Times New Roman" w:cs="Times New Roman"/>
          <w:sz w:val="20"/>
          <w:szCs w:val="20"/>
        </w:rPr>
      </w:pPr>
    </w:p>
    <w:p w14:paraId="423FEDBD" w14:textId="2B9C802B" w:rsidR="00A12A4D" w:rsidRPr="00E0776D" w:rsidRDefault="00A12A4D" w:rsidP="005C28DA">
      <w:pPr>
        <w:pStyle w:val="Heading1"/>
        <w:numPr>
          <w:ilvl w:val="0"/>
          <w:numId w:val="7"/>
        </w:numPr>
        <w:spacing w:before="120" w:after="120"/>
        <w:rPr>
          <w:rFonts w:ascii="Times New Roman" w:hAnsi="Times New Roman" w:cs="Times New Roman"/>
          <w:szCs w:val="22"/>
        </w:rPr>
      </w:pPr>
      <w:bookmarkStart w:id="1" w:name="_Toc478634958"/>
      <w:r w:rsidRPr="00E0776D">
        <w:rPr>
          <w:rFonts w:ascii="Times New Roman" w:hAnsi="Times New Roman" w:cs="Times New Roman"/>
          <w:szCs w:val="22"/>
        </w:rPr>
        <w:t>Introducere</w:t>
      </w:r>
      <w:bookmarkEnd w:id="1"/>
    </w:p>
    <w:p w14:paraId="3A9A76FC" w14:textId="77777777" w:rsidR="00626B24" w:rsidRPr="00E0776D" w:rsidRDefault="00C23820" w:rsidP="00520ABF">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 xml:space="preserve">Caietul de sarcini face parte integrantă din </w:t>
      </w:r>
      <w:r w:rsidR="00D87D86" w:rsidRPr="00E0776D">
        <w:rPr>
          <w:rFonts w:ascii="Times New Roman" w:hAnsi="Times New Roman" w:cs="Times New Roman"/>
          <w:sz w:val="20"/>
          <w:szCs w:val="20"/>
        </w:rPr>
        <w:t>documentația</w:t>
      </w:r>
      <w:r w:rsidRPr="00E0776D">
        <w:rPr>
          <w:rFonts w:ascii="Times New Roman" w:hAnsi="Times New Roman" w:cs="Times New Roman"/>
          <w:sz w:val="20"/>
          <w:szCs w:val="20"/>
        </w:rPr>
        <w:t xml:space="preserve"> </w:t>
      </w:r>
      <w:r w:rsidR="00626B24" w:rsidRPr="00E0776D">
        <w:rPr>
          <w:rFonts w:ascii="Times New Roman" w:hAnsi="Times New Roman" w:cs="Times New Roman"/>
          <w:sz w:val="20"/>
          <w:szCs w:val="20"/>
        </w:rPr>
        <w:t xml:space="preserve">de atribuire </w:t>
      </w:r>
      <w:r w:rsidR="00D87D86" w:rsidRPr="00E0776D">
        <w:rPr>
          <w:rFonts w:ascii="Times New Roman" w:hAnsi="Times New Roman" w:cs="Times New Roman"/>
          <w:sz w:val="20"/>
          <w:szCs w:val="20"/>
        </w:rPr>
        <w:t>și</w:t>
      </w:r>
      <w:r w:rsidRPr="00E0776D">
        <w:rPr>
          <w:rFonts w:ascii="Times New Roman" w:hAnsi="Times New Roman" w:cs="Times New Roman"/>
          <w:sz w:val="20"/>
          <w:szCs w:val="20"/>
        </w:rPr>
        <w:t xml:space="preserve"> constituie ansamblul </w:t>
      </w:r>
      <w:r w:rsidR="00D87D86" w:rsidRPr="00E0776D">
        <w:rPr>
          <w:rFonts w:ascii="Times New Roman" w:hAnsi="Times New Roman" w:cs="Times New Roman"/>
          <w:sz w:val="20"/>
          <w:szCs w:val="20"/>
        </w:rPr>
        <w:t>cerințelor</w:t>
      </w:r>
      <w:r w:rsidRPr="00E0776D">
        <w:rPr>
          <w:rFonts w:ascii="Times New Roman" w:hAnsi="Times New Roman" w:cs="Times New Roman"/>
          <w:sz w:val="20"/>
          <w:szCs w:val="20"/>
        </w:rPr>
        <w:t xml:space="preserve"> pe baza cărora se elaborează de către fiecare ofertant propunerea tehnică.</w:t>
      </w:r>
    </w:p>
    <w:p w14:paraId="2F05A23E" w14:textId="52D38187" w:rsidR="00C23820" w:rsidRPr="00E0776D" w:rsidRDefault="00C23820" w:rsidP="00520ABF">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 xml:space="preserve">Caietul de sarcini </w:t>
      </w:r>
      <w:r w:rsidR="00D87D86" w:rsidRPr="00E0776D">
        <w:rPr>
          <w:rFonts w:ascii="Times New Roman" w:hAnsi="Times New Roman" w:cs="Times New Roman"/>
          <w:sz w:val="20"/>
          <w:szCs w:val="20"/>
        </w:rPr>
        <w:t>conține</w:t>
      </w:r>
      <w:r w:rsidRPr="00E0776D">
        <w:rPr>
          <w:rFonts w:ascii="Times New Roman" w:hAnsi="Times New Roman" w:cs="Times New Roman"/>
          <w:sz w:val="20"/>
          <w:szCs w:val="20"/>
        </w:rPr>
        <w:t xml:space="preserve">, în mod obligatoriu, </w:t>
      </w:r>
      <w:r w:rsidR="00D87D86" w:rsidRPr="00E0776D">
        <w:rPr>
          <w:rFonts w:ascii="Times New Roman" w:hAnsi="Times New Roman" w:cs="Times New Roman"/>
          <w:sz w:val="20"/>
          <w:szCs w:val="20"/>
        </w:rPr>
        <w:t>specificații</w:t>
      </w:r>
      <w:r w:rsidRPr="00E0776D">
        <w:rPr>
          <w:rFonts w:ascii="Times New Roman" w:hAnsi="Times New Roman" w:cs="Times New Roman"/>
          <w:sz w:val="20"/>
          <w:szCs w:val="20"/>
        </w:rPr>
        <w:t xml:space="preserve"> tehnice. Acestea definesc, după caz </w:t>
      </w:r>
      <w:r w:rsidR="00D87D86" w:rsidRPr="00E0776D">
        <w:rPr>
          <w:rFonts w:ascii="Times New Roman" w:hAnsi="Times New Roman" w:cs="Times New Roman"/>
          <w:sz w:val="20"/>
          <w:szCs w:val="20"/>
        </w:rPr>
        <w:t>și</w:t>
      </w:r>
      <w:r w:rsidRPr="00E0776D">
        <w:rPr>
          <w:rFonts w:ascii="Times New Roman" w:hAnsi="Times New Roman" w:cs="Times New Roman"/>
          <w:sz w:val="20"/>
          <w:szCs w:val="20"/>
        </w:rPr>
        <w:t xml:space="preserve"> fără a se limita la cele ce urmează, caracteristici referitoare la nivelul calitativ, tehnic </w:t>
      </w:r>
      <w:r w:rsidR="00D87D86" w:rsidRPr="00E0776D">
        <w:rPr>
          <w:rFonts w:ascii="Times New Roman" w:hAnsi="Times New Roman" w:cs="Times New Roman"/>
          <w:sz w:val="20"/>
          <w:szCs w:val="20"/>
        </w:rPr>
        <w:t>și</w:t>
      </w:r>
      <w:r w:rsidRPr="00E0776D">
        <w:rPr>
          <w:rFonts w:ascii="Times New Roman" w:hAnsi="Times New Roman" w:cs="Times New Roman"/>
          <w:sz w:val="20"/>
          <w:szCs w:val="20"/>
        </w:rPr>
        <w:t xml:space="preserve"> de </w:t>
      </w:r>
      <w:r w:rsidR="00D87D86" w:rsidRPr="00E0776D">
        <w:rPr>
          <w:rFonts w:ascii="Times New Roman" w:hAnsi="Times New Roman" w:cs="Times New Roman"/>
          <w:sz w:val="20"/>
          <w:szCs w:val="20"/>
        </w:rPr>
        <w:t>performanță</w:t>
      </w:r>
      <w:r w:rsidRPr="00E0776D">
        <w:rPr>
          <w:rFonts w:ascii="Times New Roman" w:hAnsi="Times New Roman" w:cs="Times New Roman"/>
          <w:sz w:val="20"/>
          <w:szCs w:val="20"/>
        </w:rPr>
        <w:t xml:space="preserve">, </w:t>
      </w:r>
      <w:r w:rsidR="00D87D86" w:rsidRPr="00E0776D">
        <w:rPr>
          <w:rFonts w:ascii="Times New Roman" w:hAnsi="Times New Roman" w:cs="Times New Roman"/>
          <w:sz w:val="20"/>
          <w:szCs w:val="20"/>
        </w:rPr>
        <w:t>siguranța</w:t>
      </w:r>
      <w:r w:rsidRPr="00E0776D">
        <w:rPr>
          <w:rFonts w:ascii="Times New Roman" w:hAnsi="Times New Roman" w:cs="Times New Roman"/>
          <w:sz w:val="20"/>
          <w:szCs w:val="20"/>
        </w:rPr>
        <w:t xml:space="preserve"> în exploatare, dimensiuni, precum </w:t>
      </w:r>
      <w:r w:rsidR="00D87D86" w:rsidRPr="00E0776D">
        <w:rPr>
          <w:rFonts w:ascii="Times New Roman" w:hAnsi="Times New Roman" w:cs="Times New Roman"/>
          <w:sz w:val="20"/>
          <w:szCs w:val="20"/>
        </w:rPr>
        <w:t>și</w:t>
      </w:r>
      <w:r w:rsidRPr="00E0776D">
        <w:rPr>
          <w:rFonts w:ascii="Times New Roman" w:hAnsi="Times New Roman" w:cs="Times New Roman"/>
          <w:sz w:val="20"/>
          <w:szCs w:val="20"/>
        </w:rPr>
        <w:t xml:space="preserve"> sisteme de asigurare a </w:t>
      </w:r>
      <w:r w:rsidR="00D87D86" w:rsidRPr="00E0776D">
        <w:rPr>
          <w:rFonts w:ascii="Times New Roman" w:hAnsi="Times New Roman" w:cs="Times New Roman"/>
          <w:sz w:val="20"/>
          <w:szCs w:val="20"/>
        </w:rPr>
        <w:t>calității</w:t>
      </w:r>
      <w:r w:rsidRPr="00E0776D">
        <w:rPr>
          <w:rFonts w:ascii="Times New Roman" w:hAnsi="Times New Roman" w:cs="Times New Roman"/>
          <w:sz w:val="20"/>
          <w:szCs w:val="20"/>
        </w:rPr>
        <w:t xml:space="preserve">, terminologie, simboluri, teste </w:t>
      </w:r>
      <w:r w:rsidR="00D87D86" w:rsidRPr="00E0776D">
        <w:rPr>
          <w:rFonts w:ascii="Times New Roman" w:hAnsi="Times New Roman" w:cs="Times New Roman"/>
          <w:sz w:val="20"/>
          <w:szCs w:val="20"/>
        </w:rPr>
        <w:t>și</w:t>
      </w:r>
      <w:r w:rsidRPr="00E0776D">
        <w:rPr>
          <w:rFonts w:ascii="Times New Roman" w:hAnsi="Times New Roman" w:cs="Times New Roman"/>
          <w:sz w:val="20"/>
          <w:szCs w:val="20"/>
        </w:rPr>
        <w:t xml:space="preserve"> metode de testare, ambalare, etichetare, marcare, </w:t>
      </w:r>
      <w:r w:rsidR="00D87D86" w:rsidRPr="00E0776D">
        <w:rPr>
          <w:rFonts w:ascii="Times New Roman" w:hAnsi="Times New Roman" w:cs="Times New Roman"/>
          <w:sz w:val="20"/>
          <w:szCs w:val="20"/>
        </w:rPr>
        <w:t>condițiile</w:t>
      </w:r>
      <w:r w:rsidRPr="00E0776D">
        <w:rPr>
          <w:rFonts w:ascii="Times New Roman" w:hAnsi="Times New Roman" w:cs="Times New Roman"/>
          <w:sz w:val="20"/>
          <w:szCs w:val="20"/>
        </w:rPr>
        <w:t xml:space="preserve"> pentru certificarea </w:t>
      </w:r>
      <w:r w:rsidR="00D87D86" w:rsidRPr="00E0776D">
        <w:rPr>
          <w:rFonts w:ascii="Times New Roman" w:hAnsi="Times New Roman" w:cs="Times New Roman"/>
          <w:sz w:val="20"/>
          <w:szCs w:val="20"/>
        </w:rPr>
        <w:t>conformității</w:t>
      </w:r>
      <w:r w:rsidRPr="00E0776D">
        <w:rPr>
          <w:rFonts w:ascii="Times New Roman" w:hAnsi="Times New Roman" w:cs="Times New Roman"/>
          <w:sz w:val="20"/>
          <w:szCs w:val="20"/>
        </w:rPr>
        <w:t xml:space="preserve"> cu standarde relevante sau altele asemenea.</w:t>
      </w:r>
    </w:p>
    <w:p w14:paraId="50E5487C" w14:textId="38E12E0A" w:rsidR="00747F48" w:rsidRPr="00E0776D" w:rsidRDefault="00626B24" w:rsidP="00520ABF">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În cadrul acestei proceduri, </w:t>
      </w:r>
      <w:r w:rsidR="00940089">
        <w:rPr>
          <w:rFonts w:ascii="Times New Roman" w:hAnsi="Times New Roman" w:cs="Times New Roman"/>
          <w:sz w:val="20"/>
          <w:szCs w:val="20"/>
        </w:rPr>
        <w:t>[</w:t>
      </w:r>
      <w:r w:rsidRPr="00E0776D">
        <w:rPr>
          <w:rFonts w:ascii="Times New Roman" w:hAnsi="Times New Roman" w:cs="Times New Roman"/>
          <w:i/>
          <w:sz w:val="20"/>
          <w:szCs w:val="20"/>
        </w:rPr>
        <w:t xml:space="preserve">denumirea </w:t>
      </w:r>
      <w:r w:rsidR="00EA12B6">
        <w:rPr>
          <w:rFonts w:ascii="Times New Roman" w:hAnsi="Times New Roman" w:cs="Times New Roman"/>
          <w:i/>
          <w:sz w:val="20"/>
          <w:szCs w:val="20"/>
        </w:rPr>
        <w:t>autorității</w:t>
      </w:r>
      <w:r w:rsidR="00E505D2">
        <w:rPr>
          <w:rFonts w:ascii="Times New Roman" w:hAnsi="Times New Roman" w:cs="Times New Roman"/>
          <w:i/>
          <w:sz w:val="20"/>
          <w:szCs w:val="20"/>
        </w:rPr>
        <w:t>/entității contractante</w:t>
      </w:r>
      <w:r w:rsidR="00940089" w:rsidRPr="005C07BD">
        <w:rPr>
          <w:rFonts w:ascii="Times New Roman" w:hAnsi="Times New Roman" w:cs="Times New Roman"/>
          <w:sz w:val="20"/>
          <w:szCs w:val="20"/>
        </w:rPr>
        <w:t>]</w:t>
      </w:r>
      <w:r w:rsidRPr="00E0776D">
        <w:rPr>
          <w:rFonts w:ascii="Times New Roman" w:hAnsi="Times New Roman" w:cs="Times New Roman"/>
          <w:sz w:val="20"/>
          <w:szCs w:val="20"/>
        </w:rPr>
        <w:t xml:space="preserve"> îndeplinește rolul de </w:t>
      </w:r>
      <w:r w:rsidR="00880035" w:rsidRPr="007A7240">
        <w:rPr>
          <w:rFonts w:ascii="Times New Roman" w:hAnsi="Times New Roman" w:cs="Times New Roman"/>
          <w:i/>
          <w:sz w:val="20"/>
          <w:szCs w:val="20"/>
        </w:rPr>
        <w:t>a</w:t>
      </w:r>
      <w:r w:rsidR="00E505D2" w:rsidRPr="007A7240">
        <w:rPr>
          <w:rFonts w:ascii="Times New Roman" w:hAnsi="Times New Roman" w:cs="Times New Roman"/>
          <w:i/>
          <w:sz w:val="20"/>
          <w:szCs w:val="20"/>
        </w:rPr>
        <w:t>utoritate/entitate contractantă</w:t>
      </w:r>
      <w:r w:rsidRPr="00E0776D">
        <w:rPr>
          <w:rFonts w:ascii="Times New Roman" w:hAnsi="Times New Roman" w:cs="Times New Roman"/>
          <w:sz w:val="20"/>
          <w:szCs w:val="20"/>
        </w:rPr>
        <w:t xml:space="preserve">, respectiv </w:t>
      </w:r>
      <w:r w:rsidR="006704BE">
        <w:rPr>
          <w:rFonts w:ascii="Times New Roman" w:hAnsi="Times New Roman" w:cs="Times New Roman"/>
          <w:sz w:val="20"/>
          <w:szCs w:val="20"/>
        </w:rPr>
        <w:t>a</w:t>
      </w:r>
      <w:r w:rsidR="00E505D2">
        <w:rPr>
          <w:rFonts w:ascii="Times New Roman" w:hAnsi="Times New Roman" w:cs="Times New Roman"/>
          <w:sz w:val="20"/>
          <w:szCs w:val="20"/>
        </w:rPr>
        <w:t>utoritatea/entitatea contractantă</w:t>
      </w:r>
      <w:r w:rsidRPr="00E0776D">
        <w:rPr>
          <w:rFonts w:ascii="Times New Roman" w:hAnsi="Times New Roman" w:cs="Times New Roman"/>
          <w:sz w:val="20"/>
          <w:szCs w:val="20"/>
        </w:rPr>
        <w:t xml:space="preserve"> în cadrul Contractului.</w:t>
      </w:r>
    </w:p>
    <w:p w14:paraId="001B335F" w14:textId="496870FA" w:rsidR="00940089" w:rsidRDefault="00626B24" w:rsidP="00784A2C">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 xml:space="preserve">Pentru scopul prezentei secțiuni a </w:t>
      </w:r>
      <w:r w:rsidR="00784A2C">
        <w:rPr>
          <w:rFonts w:ascii="Times New Roman" w:hAnsi="Times New Roman" w:cs="Times New Roman"/>
          <w:sz w:val="20"/>
          <w:szCs w:val="20"/>
        </w:rPr>
        <w:t>d</w:t>
      </w:r>
      <w:r w:rsidR="00784A2C" w:rsidRPr="00E0776D">
        <w:rPr>
          <w:rFonts w:ascii="Times New Roman" w:hAnsi="Times New Roman" w:cs="Times New Roman"/>
          <w:sz w:val="20"/>
          <w:szCs w:val="20"/>
        </w:rPr>
        <w:t xml:space="preserve">ocumentației </w:t>
      </w:r>
      <w:r w:rsidRPr="00E0776D">
        <w:rPr>
          <w:rFonts w:ascii="Times New Roman" w:hAnsi="Times New Roman" w:cs="Times New Roman"/>
          <w:sz w:val="20"/>
          <w:szCs w:val="20"/>
        </w:rPr>
        <w:t xml:space="preserve">de </w:t>
      </w:r>
      <w:r w:rsidR="00784A2C">
        <w:rPr>
          <w:rFonts w:ascii="Times New Roman" w:hAnsi="Times New Roman" w:cs="Times New Roman"/>
          <w:sz w:val="20"/>
          <w:szCs w:val="20"/>
        </w:rPr>
        <w:t>a</w:t>
      </w:r>
      <w:r w:rsidR="00784A2C" w:rsidRPr="00E0776D">
        <w:rPr>
          <w:rFonts w:ascii="Times New Roman" w:hAnsi="Times New Roman" w:cs="Times New Roman"/>
          <w:sz w:val="20"/>
          <w:szCs w:val="20"/>
        </w:rPr>
        <w:t>tribuire</w:t>
      </w:r>
      <w:r w:rsidRPr="00E0776D">
        <w:rPr>
          <w:rFonts w:ascii="Times New Roman" w:hAnsi="Times New Roman" w:cs="Times New Roman"/>
          <w:sz w:val="20"/>
          <w:szCs w:val="20"/>
        </w:rPr>
        <w:t>, orice activitate descrisă într-un anumit capitol din Caietul de Sarcini și nespecificată explicit în alt capitol, trebuie interpretată ca fiind menționată în toate capitolele unde se consideră de către Ofertant că aceasta trebuia menționată pentru asigurarea îndeplinirii obiectului Contractului.</w:t>
      </w:r>
    </w:p>
    <w:p w14:paraId="7F7BB4C3" w14:textId="77777777" w:rsidR="00626B24" w:rsidRPr="00E0776D" w:rsidRDefault="00626B24" w:rsidP="00940089">
      <w:pPr>
        <w:pStyle w:val="Heading1"/>
        <w:numPr>
          <w:ilvl w:val="0"/>
          <w:numId w:val="7"/>
        </w:numPr>
        <w:spacing w:before="120" w:after="120"/>
        <w:rPr>
          <w:rFonts w:ascii="Times New Roman" w:hAnsi="Times New Roman" w:cs="Times New Roman"/>
          <w:szCs w:val="22"/>
        </w:rPr>
      </w:pPr>
      <w:bookmarkStart w:id="2" w:name="_Toc478634959"/>
      <w:r w:rsidRPr="00E0776D">
        <w:rPr>
          <w:rFonts w:ascii="Times New Roman" w:hAnsi="Times New Roman" w:cs="Times New Roman"/>
          <w:szCs w:val="22"/>
        </w:rPr>
        <w:t>Contextul realizării acestei achiziții de produse</w:t>
      </w:r>
      <w:bookmarkEnd w:id="2"/>
    </w:p>
    <w:tbl>
      <w:tblPr>
        <w:tblStyle w:val="TableGrid"/>
        <w:tblW w:w="0" w:type="auto"/>
        <w:tblLook w:val="04A0" w:firstRow="1" w:lastRow="0" w:firstColumn="1" w:lastColumn="0" w:noHBand="0" w:noVBand="1"/>
      </w:tblPr>
      <w:tblGrid>
        <w:gridCol w:w="9060"/>
      </w:tblGrid>
      <w:tr w:rsidR="00EA12B6" w:rsidRPr="006C2300" w14:paraId="7BC97885" w14:textId="77777777" w:rsidTr="00EA12B6">
        <w:tc>
          <w:tcPr>
            <w:tcW w:w="9060" w:type="dxa"/>
          </w:tcPr>
          <w:p w14:paraId="34BAC2A1" w14:textId="6792AEA4" w:rsidR="00EA12B6" w:rsidRPr="007A7240" w:rsidRDefault="00EA12B6"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Se vor introduce informațiile generale care descriu contextul general al achiziției, utilizând subcapitolele de mai jos, prin raportare la mediul intern al </w:t>
            </w:r>
            <w:r w:rsidR="00F51589">
              <w:rPr>
                <w:rFonts w:ascii="Times New Roman" w:hAnsi="Times New Roman" w:cs="Times New Roman"/>
                <w:sz w:val="20"/>
                <w:szCs w:val="20"/>
              </w:rPr>
              <w:t>a</w:t>
            </w:r>
            <w:r w:rsidRPr="007A7240">
              <w:rPr>
                <w:rFonts w:ascii="Times New Roman" w:hAnsi="Times New Roman" w:cs="Times New Roman"/>
                <w:sz w:val="20"/>
                <w:szCs w:val="20"/>
              </w:rPr>
              <w:t>utorității/entității contractante și, în cazul în care este aplicabil, la mediul extern al autorității/entității contractante, respectiv la nivel de sector de activitate inclusiv</w:t>
            </w:r>
            <w:r w:rsidR="00153FED">
              <w:rPr>
                <w:rFonts w:ascii="Times New Roman" w:hAnsi="Times New Roman" w:cs="Times New Roman"/>
                <w:sz w:val="20"/>
                <w:szCs w:val="20"/>
              </w:rPr>
              <w:t>)</w:t>
            </w:r>
            <w:r w:rsidRPr="007A7240">
              <w:rPr>
                <w:rFonts w:ascii="Times New Roman" w:hAnsi="Times New Roman" w:cs="Times New Roman"/>
                <w:sz w:val="20"/>
                <w:szCs w:val="20"/>
              </w:rPr>
              <w:t>.</w:t>
            </w:r>
          </w:p>
        </w:tc>
      </w:tr>
    </w:tbl>
    <w:p w14:paraId="57697A64" w14:textId="69C65BD2" w:rsidR="00626B24" w:rsidRPr="00E0776D" w:rsidRDefault="00626B24" w:rsidP="005C28DA">
      <w:pPr>
        <w:pStyle w:val="Heading2"/>
        <w:numPr>
          <w:ilvl w:val="1"/>
          <w:numId w:val="7"/>
        </w:numPr>
        <w:spacing w:before="120" w:after="120"/>
        <w:rPr>
          <w:rFonts w:ascii="Times New Roman" w:hAnsi="Times New Roman" w:cs="Times New Roman"/>
          <w:sz w:val="22"/>
          <w:szCs w:val="22"/>
        </w:rPr>
      </w:pPr>
      <w:bookmarkStart w:id="3" w:name="_Toc478634960"/>
      <w:r w:rsidRPr="00E0776D">
        <w:rPr>
          <w:rFonts w:ascii="Times New Roman" w:hAnsi="Times New Roman" w:cs="Times New Roman"/>
          <w:sz w:val="22"/>
          <w:szCs w:val="22"/>
        </w:rPr>
        <w:t xml:space="preserve">Informații despre </w:t>
      </w:r>
      <w:bookmarkEnd w:id="3"/>
      <w:r w:rsidR="006704BE">
        <w:rPr>
          <w:rFonts w:ascii="Times New Roman" w:hAnsi="Times New Roman" w:cs="Times New Roman"/>
          <w:sz w:val="22"/>
          <w:szCs w:val="22"/>
        </w:rPr>
        <w:t>a</w:t>
      </w:r>
      <w:r w:rsidR="00E505D2">
        <w:rPr>
          <w:rFonts w:ascii="Times New Roman" w:hAnsi="Times New Roman" w:cs="Times New Roman"/>
          <w:sz w:val="22"/>
          <w:szCs w:val="22"/>
        </w:rPr>
        <w:t>utoritatea/entitatea contractantă</w:t>
      </w:r>
    </w:p>
    <w:tbl>
      <w:tblPr>
        <w:tblStyle w:val="TableGrid"/>
        <w:tblW w:w="0" w:type="auto"/>
        <w:tblLook w:val="04A0" w:firstRow="1" w:lastRow="0" w:firstColumn="1" w:lastColumn="0" w:noHBand="0" w:noVBand="1"/>
      </w:tblPr>
      <w:tblGrid>
        <w:gridCol w:w="9060"/>
      </w:tblGrid>
      <w:tr w:rsidR="00B37D8F" w14:paraId="7927CE7A" w14:textId="77777777" w:rsidTr="00B37D8F">
        <w:tc>
          <w:tcPr>
            <w:tcW w:w="9060" w:type="dxa"/>
          </w:tcPr>
          <w:p w14:paraId="5A1AF1AF" w14:textId="066CA6A8" w:rsidR="00B37D8F" w:rsidRPr="007A7240" w:rsidRDefault="00B37D8F" w:rsidP="007A7240">
            <w:pPr>
              <w:spacing w:before="120" w:after="120" w:line="276" w:lineRule="auto"/>
              <w:jc w:val="both"/>
              <w:rPr>
                <w:rFonts w:ascii="Times New Roman" w:hAnsi="Times New Roman" w:cs="Times New Roman"/>
                <w:b/>
                <w:sz w:val="20"/>
                <w:szCs w:val="20"/>
              </w:rPr>
            </w:pPr>
            <w:r w:rsidRPr="007A7240">
              <w:rPr>
                <w:rFonts w:ascii="Times New Roman" w:hAnsi="Times New Roman" w:cs="Times New Roman"/>
                <w:sz w:val="20"/>
                <w:szCs w:val="20"/>
              </w:rPr>
              <w:t xml:space="preserve">Acest capitol va cuprinde o scurtă descriere a </w:t>
            </w:r>
            <w:r w:rsidR="006704BE" w:rsidRPr="006C2300">
              <w:rPr>
                <w:rFonts w:ascii="Times New Roman" w:hAnsi="Times New Roman" w:cs="Times New Roman"/>
                <w:sz w:val="20"/>
                <w:szCs w:val="20"/>
              </w:rPr>
              <w:t>a</w:t>
            </w:r>
            <w:r w:rsidRPr="007A7240">
              <w:rPr>
                <w:rFonts w:ascii="Times New Roman" w:hAnsi="Times New Roman" w:cs="Times New Roman"/>
                <w:sz w:val="20"/>
                <w:szCs w:val="20"/>
              </w:rPr>
              <w:t xml:space="preserve">utorității/entității contractante, misiunea sa și activitățile pe care aceasta le desfășoară; </w:t>
            </w:r>
            <w:r w:rsidR="00A50A18" w:rsidRPr="006C2300">
              <w:rPr>
                <w:rFonts w:ascii="Times New Roman" w:hAnsi="Times New Roman" w:cs="Times New Roman"/>
                <w:sz w:val="20"/>
                <w:szCs w:val="20"/>
              </w:rPr>
              <w:t>s</w:t>
            </w:r>
            <w:r w:rsidRPr="007A7240">
              <w:rPr>
                <w:rFonts w:ascii="Times New Roman" w:hAnsi="Times New Roman" w:cs="Times New Roman"/>
                <w:sz w:val="20"/>
                <w:szCs w:val="20"/>
              </w:rPr>
              <w:t xml:space="preserve">e vor menționa activitățile </w:t>
            </w:r>
            <w:r w:rsidR="006704BE" w:rsidRPr="006C2300">
              <w:rPr>
                <w:rFonts w:ascii="Times New Roman" w:hAnsi="Times New Roman" w:cs="Times New Roman"/>
                <w:sz w:val="20"/>
                <w:szCs w:val="20"/>
              </w:rPr>
              <w:t>a</w:t>
            </w:r>
            <w:r w:rsidRPr="007A7240">
              <w:rPr>
                <w:rFonts w:ascii="Times New Roman" w:hAnsi="Times New Roman" w:cs="Times New Roman"/>
                <w:sz w:val="20"/>
                <w:szCs w:val="20"/>
              </w:rPr>
              <w:t>utorității/entității contractante în care se vor utiliza produsele ce vor fi achiziționate</w:t>
            </w:r>
            <w:r w:rsidRPr="007A7240">
              <w:rPr>
                <w:rFonts w:ascii="Times New Roman" w:hAnsi="Times New Roman" w:cs="Times New Roman"/>
                <w:b/>
                <w:sz w:val="20"/>
                <w:szCs w:val="20"/>
              </w:rPr>
              <w:t xml:space="preserve">. </w:t>
            </w:r>
            <w:r w:rsidRPr="007A7240">
              <w:rPr>
                <w:rFonts w:ascii="Times New Roman" w:hAnsi="Times New Roman" w:cs="Times New Roman"/>
                <w:sz w:val="20"/>
                <w:szCs w:val="20"/>
              </w:rPr>
              <w:t xml:space="preserve">În acest capitol se va include și o descriere a stadiului actual la nivel de </w:t>
            </w:r>
            <w:r w:rsidR="006704BE" w:rsidRPr="006C2300">
              <w:rPr>
                <w:rFonts w:ascii="Times New Roman" w:hAnsi="Times New Roman" w:cs="Times New Roman"/>
                <w:sz w:val="20"/>
                <w:szCs w:val="20"/>
              </w:rPr>
              <w:t>a</w:t>
            </w:r>
            <w:r w:rsidRPr="007A7240">
              <w:rPr>
                <w:rFonts w:ascii="Times New Roman" w:hAnsi="Times New Roman" w:cs="Times New Roman"/>
                <w:sz w:val="20"/>
                <w:szCs w:val="20"/>
              </w:rPr>
              <w:t xml:space="preserve">utoritate/entitate contractantă în legătură cu produsele incluse în acest </w:t>
            </w:r>
            <w:r w:rsidR="007F3C3C">
              <w:rPr>
                <w:rFonts w:ascii="Times New Roman" w:hAnsi="Times New Roman" w:cs="Times New Roman"/>
                <w:sz w:val="20"/>
                <w:szCs w:val="20"/>
              </w:rPr>
              <w:t>c</w:t>
            </w:r>
            <w:r w:rsidRPr="007A7240">
              <w:rPr>
                <w:rFonts w:ascii="Times New Roman" w:hAnsi="Times New Roman" w:cs="Times New Roman"/>
                <w:sz w:val="20"/>
                <w:szCs w:val="20"/>
              </w:rPr>
              <w:t xml:space="preserve">aiet de </w:t>
            </w:r>
            <w:r w:rsidR="00153FED">
              <w:rPr>
                <w:rFonts w:ascii="Times New Roman" w:hAnsi="Times New Roman" w:cs="Times New Roman"/>
                <w:sz w:val="20"/>
                <w:szCs w:val="20"/>
              </w:rPr>
              <w:t>s</w:t>
            </w:r>
            <w:r w:rsidRPr="007A7240">
              <w:rPr>
                <w:rFonts w:ascii="Times New Roman" w:hAnsi="Times New Roman" w:cs="Times New Roman"/>
                <w:sz w:val="20"/>
                <w:szCs w:val="20"/>
              </w:rPr>
              <w:t>arcini.</w:t>
            </w:r>
          </w:p>
          <w:p w14:paraId="7A2F7A0B" w14:textId="3ED42808" w:rsidR="00B37D8F" w:rsidRDefault="00B37D8F"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Se vor descrie pe scurt activitățile desfășurate de către </w:t>
            </w:r>
            <w:r w:rsidR="006704BE">
              <w:rPr>
                <w:rFonts w:ascii="Times New Roman" w:hAnsi="Times New Roman" w:cs="Times New Roman"/>
                <w:sz w:val="20"/>
                <w:szCs w:val="20"/>
              </w:rPr>
              <w:t>a</w:t>
            </w:r>
            <w:r w:rsidRPr="007A7240">
              <w:rPr>
                <w:rFonts w:ascii="Times New Roman" w:hAnsi="Times New Roman" w:cs="Times New Roman"/>
                <w:sz w:val="20"/>
                <w:szCs w:val="20"/>
              </w:rPr>
              <w:t>utoritatea/entitatea contractantă, sectorul în care aceasta își desfășoară activitatea și activitățile principale desfășurate, precum și orice alte informații care ar putea fi relevante pentru ofertanți.</w:t>
            </w:r>
          </w:p>
          <w:p w14:paraId="5C746A88" w14:textId="11422C6A" w:rsidR="00B37D8F" w:rsidRDefault="00B37D8F" w:rsidP="007A7240">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sz w:val="20"/>
                <w:szCs w:val="20"/>
              </w:rPr>
              <w:t xml:space="preserve">O descriere a activităților care vor fi influențate de rezultatul </w:t>
            </w:r>
            <w:r w:rsidR="007F3C3C">
              <w:rPr>
                <w:rFonts w:ascii="Times New Roman" w:hAnsi="Times New Roman" w:cs="Times New Roman"/>
                <w:sz w:val="20"/>
                <w:szCs w:val="20"/>
              </w:rPr>
              <w:t>c</w:t>
            </w:r>
            <w:r w:rsidRPr="007A7240">
              <w:rPr>
                <w:rFonts w:ascii="Times New Roman" w:hAnsi="Times New Roman" w:cs="Times New Roman"/>
                <w:sz w:val="20"/>
                <w:szCs w:val="20"/>
              </w:rPr>
              <w:t xml:space="preserve">ontractului de achiziție publică de produse va permite ofertanților o mai bună înțelegere a necesității </w:t>
            </w:r>
            <w:r w:rsidR="006704BE">
              <w:rPr>
                <w:rFonts w:ascii="Times New Roman" w:hAnsi="Times New Roman" w:cs="Times New Roman"/>
                <w:sz w:val="20"/>
                <w:szCs w:val="20"/>
              </w:rPr>
              <w:t>a</w:t>
            </w:r>
            <w:r w:rsidRPr="007A7240">
              <w:rPr>
                <w:rFonts w:ascii="Times New Roman" w:hAnsi="Times New Roman" w:cs="Times New Roman"/>
                <w:sz w:val="20"/>
                <w:szCs w:val="20"/>
              </w:rPr>
              <w:t xml:space="preserve">utorității/entității contractante, a produselor pe care </w:t>
            </w:r>
            <w:r w:rsidR="006704BE">
              <w:rPr>
                <w:rFonts w:ascii="Times New Roman" w:hAnsi="Times New Roman" w:cs="Times New Roman"/>
                <w:sz w:val="20"/>
                <w:szCs w:val="20"/>
              </w:rPr>
              <w:t>a</w:t>
            </w:r>
            <w:r w:rsidRPr="007A7240">
              <w:rPr>
                <w:rFonts w:ascii="Times New Roman" w:hAnsi="Times New Roman" w:cs="Times New Roman"/>
                <w:sz w:val="20"/>
                <w:szCs w:val="20"/>
              </w:rPr>
              <w:t xml:space="preserve">utoritatea/entitatea contractantă dorește să le achiziționeze și a relațiilor dintre produsele achiziționate și activitatea </w:t>
            </w:r>
            <w:r w:rsidR="006704BE">
              <w:rPr>
                <w:rFonts w:ascii="Times New Roman" w:hAnsi="Times New Roman" w:cs="Times New Roman"/>
                <w:sz w:val="20"/>
                <w:szCs w:val="20"/>
              </w:rPr>
              <w:t>a</w:t>
            </w:r>
            <w:r w:rsidRPr="007A7240">
              <w:rPr>
                <w:rFonts w:ascii="Times New Roman" w:hAnsi="Times New Roman" w:cs="Times New Roman"/>
                <w:sz w:val="20"/>
                <w:szCs w:val="20"/>
              </w:rPr>
              <w:t>utorității/entității contractante.</w:t>
            </w:r>
          </w:p>
        </w:tc>
      </w:tr>
    </w:tbl>
    <w:p w14:paraId="55775344" w14:textId="77777777" w:rsidR="00626B24" w:rsidRPr="00E0776D" w:rsidRDefault="00626B24" w:rsidP="00520ABF">
      <w:pPr>
        <w:spacing w:before="120" w:after="120" w:line="276" w:lineRule="auto"/>
        <w:jc w:val="both"/>
        <w:rPr>
          <w:rFonts w:ascii="Times New Roman" w:hAnsi="Times New Roman" w:cs="Times New Roman"/>
          <w:sz w:val="20"/>
          <w:szCs w:val="20"/>
        </w:rPr>
      </w:pPr>
    </w:p>
    <w:p w14:paraId="5DC23E81" w14:textId="77777777" w:rsidR="00626B24" w:rsidRPr="00E0776D" w:rsidRDefault="00626B24" w:rsidP="005C28DA">
      <w:pPr>
        <w:pStyle w:val="Heading2"/>
        <w:numPr>
          <w:ilvl w:val="1"/>
          <w:numId w:val="7"/>
        </w:numPr>
        <w:spacing w:before="120" w:after="120"/>
        <w:rPr>
          <w:rFonts w:ascii="Times New Roman" w:hAnsi="Times New Roman" w:cs="Times New Roman"/>
          <w:sz w:val="22"/>
          <w:szCs w:val="22"/>
        </w:rPr>
      </w:pPr>
      <w:bookmarkStart w:id="4" w:name="_Toc478634961"/>
      <w:r w:rsidRPr="00E0776D">
        <w:rPr>
          <w:rFonts w:ascii="Times New Roman" w:hAnsi="Times New Roman" w:cs="Times New Roman"/>
          <w:sz w:val="22"/>
          <w:szCs w:val="22"/>
        </w:rPr>
        <w:lastRenderedPageBreak/>
        <w:t>Informații despre contextul care a determinat achiziționarea produselor</w:t>
      </w:r>
      <w:bookmarkEnd w:id="4"/>
    </w:p>
    <w:tbl>
      <w:tblPr>
        <w:tblStyle w:val="TableGrid"/>
        <w:tblW w:w="0" w:type="auto"/>
        <w:tblLook w:val="04A0" w:firstRow="1" w:lastRow="0" w:firstColumn="1" w:lastColumn="0" w:noHBand="0" w:noVBand="1"/>
      </w:tblPr>
      <w:tblGrid>
        <w:gridCol w:w="9060"/>
      </w:tblGrid>
      <w:tr w:rsidR="00B37D8F" w14:paraId="7385FC23" w14:textId="77777777" w:rsidTr="00B37D8F">
        <w:tc>
          <w:tcPr>
            <w:tcW w:w="9060" w:type="dxa"/>
          </w:tcPr>
          <w:p w14:paraId="607A6DF8" w14:textId="30808839" w:rsidR="00B37D8F" w:rsidRPr="007A7240" w:rsidRDefault="00B37D8F"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Acest capitol </w:t>
            </w:r>
            <w:r w:rsidR="00940089">
              <w:rPr>
                <w:rFonts w:ascii="Times New Roman" w:hAnsi="Times New Roman" w:cs="Times New Roman"/>
                <w:sz w:val="20"/>
                <w:szCs w:val="20"/>
              </w:rPr>
              <w:t>va</w:t>
            </w:r>
            <w:r w:rsidRPr="007A7240">
              <w:rPr>
                <w:rFonts w:ascii="Times New Roman" w:hAnsi="Times New Roman" w:cs="Times New Roman"/>
                <w:sz w:val="20"/>
                <w:szCs w:val="20"/>
              </w:rPr>
              <w:t xml:space="preserve"> cuprind</w:t>
            </w:r>
            <w:r w:rsidR="00940089">
              <w:rPr>
                <w:rFonts w:ascii="Times New Roman" w:hAnsi="Times New Roman" w:cs="Times New Roman"/>
                <w:sz w:val="20"/>
                <w:szCs w:val="20"/>
              </w:rPr>
              <w:t>e</w:t>
            </w:r>
            <w:r w:rsidRPr="007A7240">
              <w:rPr>
                <w:rFonts w:ascii="Times New Roman" w:hAnsi="Times New Roman" w:cs="Times New Roman"/>
                <w:sz w:val="20"/>
                <w:szCs w:val="20"/>
              </w:rPr>
              <w:t xml:space="preserve"> informații despre contextul care a generat achiziția produselor și motivul care a condus la această achiziție: prezentați contextul achiziției produselor, astfel încât ofertanții să înțeleagă scopul achiziționării produselor pentru a propune cele mai bune oferte.</w:t>
            </w:r>
          </w:p>
          <w:p w14:paraId="53D9BDE6" w14:textId="77777777" w:rsidR="00B37D8F" w:rsidRPr="007A7240" w:rsidRDefault="00B37D8F"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Identificarea și descrierea problemelor/nevoilor/constrângerilor este foarte importantă pentru definirea cerințelor pe care ofertanții trebuie să le îndeplinească.</w:t>
            </w:r>
          </w:p>
          <w:p w14:paraId="1216108F" w14:textId="0D5767F6" w:rsidR="00B37D8F" w:rsidRPr="00B37D8F" w:rsidRDefault="00B37D8F" w:rsidP="007A7240">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sz w:val="20"/>
                <w:szCs w:val="20"/>
              </w:rPr>
              <w:t>Pentru a elabora o propunere optimă, potențialii ofertanți ar trebui să înțeleagă problemele</w:t>
            </w:r>
            <w:r w:rsidR="00880035">
              <w:rPr>
                <w:rFonts w:ascii="Times New Roman" w:hAnsi="Times New Roman" w:cs="Times New Roman"/>
                <w:sz w:val="20"/>
                <w:szCs w:val="20"/>
              </w:rPr>
              <w:t xml:space="preserve">/nevoiele/constrângerile </w:t>
            </w:r>
            <w:r w:rsidRPr="007A7240">
              <w:rPr>
                <w:rFonts w:ascii="Times New Roman" w:hAnsi="Times New Roman" w:cs="Times New Roman"/>
                <w:sz w:val="20"/>
                <w:szCs w:val="20"/>
              </w:rPr>
              <w:t xml:space="preserve">cu care se confruntă </w:t>
            </w:r>
            <w:r w:rsidR="00940089">
              <w:rPr>
                <w:rFonts w:ascii="Times New Roman" w:hAnsi="Times New Roman" w:cs="Times New Roman"/>
                <w:sz w:val="20"/>
                <w:szCs w:val="20"/>
              </w:rPr>
              <w:t>a</w:t>
            </w:r>
            <w:r w:rsidRPr="007A7240">
              <w:rPr>
                <w:rFonts w:ascii="Times New Roman" w:hAnsi="Times New Roman" w:cs="Times New Roman"/>
                <w:sz w:val="20"/>
                <w:szCs w:val="20"/>
              </w:rPr>
              <w:t>utoritatea/entitatea contractantă și care au condus la necesitatea de achiziționare a produselor.</w:t>
            </w:r>
          </w:p>
        </w:tc>
      </w:tr>
    </w:tbl>
    <w:p w14:paraId="75CFFE8A" w14:textId="77777777" w:rsidR="00626B24" w:rsidRPr="00E0776D" w:rsidRDefault="00626B24" w:rsidP="008309A6">
      <w:pPr>
        <w:spacing w:before="120" w:after="120" w:line="276" w:lineRule="auto"/>
        <w:jc w:val="both"/>
        <w:rPr>
          <w:rFonts w:ascii="Times New Roman" w:hAnsi="Times New Roman" w:cs="Times New Roman"/>
          <w:sz w:val="20"/>
          <w:szCs w:val="20"/>
        </w:rPr>
      </w:pPr>
    </w:p>
    <w:p w14:paraId="4764F8C1" w14:textId="17AFFA27" w:rsidR="00626B24" w:rsidRPr="005C700C" w:rsidRDefault="00626B24" w:rsidP="005C28DA">
      <w:pPr>
        <w:pStyle w:val="Heading2"/>
        <w:numPr>
          <w:ilvl w:val="1"/>
          <w:numId w:val="7"/>
        </w:numPr>
        <w:spacing w:before="120" w:after="120"/>
        <w:jc w:val="both"/>
        <w:rPr>
          <w:rFonts w:ascii="Times New Roman" w:hAnsi="Times New Roman" w:cs="Times New Roman"/>
          <w:sz w:val="22"/>
          <w:szCs w:val="22"/>
        </w:rPr>
      </w:pPr>
      <w:bookmarkStart w:id="5" w:name="_Toc478634962"/>
      <w:r w:rsidRPr="005C700C">
        <w:rPr>
          <w:rFonts w:ascii="Times New Roman" w:hAnsi="Times New Roman" w:cs="Times New Roman"/>
          <w:sz w:val="22"/>
          <w:szCs w:val="22"/>
        </w:rPr>
        <w:t xml:space="preserve">Informații despre beneficiile anticipate de către </w:t>
      </w:r>
      <w:bookmarkEnd w:id="5"/>
      <w:r w:rsidR="00940089">
        <w:rPr>
          <w:rFonts w:ascii="Times New Roman" w:hAnsi="Times New Roman" w:cs="Times New Roman"/>
          <w:sz w:val="22"/>
          <w:szCs w:val="22"/>
        </w:rPr>
        <w:t>a</w:t>
      </w:r>
      <w:r w:rsidR="00940089" w:rsidRPr="005C700C">
        <w:rPr>
          <w:rFonts w:ascii="Times New Roman" w:hAnsi="Times New Roman" w:cs="Times New Roman"/>
          <w:sz w:val="22"/>
          <w:szCs w:val="22"/>
        </w:rPr>
        <w:t>utoritatea</w:t>
      </w:r>
      <w:r w:rsidR="00E505D2" w:rsidRPr="005C700C">
        <w:rPr>
          <w:rFonts w:ascii="Times New Roman" w:hAnsi="Times New Roman" w:cs="Times New Roman"/>
          <w:sz w:val="22"/>
          <w:szCs w:val="22"/>
        </w:rPr>
        <w:t>/entitatea contractantă</w:t>
      </w:r>
    </w:p>
    <w:tbl>
      <w:tblPr>
        <w:tblStyle w:val="TableGrid"/>
        <w:tblW w:w="0" w:type="auto"/>
        <w:tblLook w:val="04A0" w:firstRow="1" w:lastRow="0" w:firstColumn="1" w:lastColumn="0" w:noHBand="0" w:noVBand="1"/>
      </w:tblPr>
      <w:tblGrid>
        <w:gridCol w:w="9060"/>
      </w:tblGrid>
      <w:tr w:rsidR="00B37D8F" w14:paraId="7C92A8F9" w14:textId="77777777" w:rsidTr="00B37D8F">
        <w:tc>
          <w:tcPr>
            <w:tcW w:w="9060" w:type="dxa"/>
          </w:tcPr>
          <w:p w14:paraId="29FF0100" w14:textId="581C5DA1" w:rsidR="00B37D8F" w:rsidRPr="007A7240" w:rsidRDefault="00B37D8F"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Acest capitol trebuie să prezinte beneficiile pe care </w:t>
            </w:r>
            <w:r w:rsidR="006704BE">
              <w:rPr>
                <w:rFonts w:ascii="Times New Roman" w:hAnsi="Times New Roman" w:cs="Times New Roman"/>
                <w:sz w:val="20"/>
                <w:szCs w:val="20"/>
              </w:rPr>
              <w:t>a</w:t>
            </w:r>
            <w:r w:rsidRPr="007A7240">
              <w:rPr>
                <w:rFonts w:ascii="Times New Roman" w:hAnsi="Times New Roman" w:cs="Times New Roman"/>
                <w:sz w:val="20"/>
                <w:szCs w:val="20"/>
              </w:rPr>
              <w:t>utoritatea/entitatea contractantă intenționează să le obțină după furnizarea produselor și modalitatea în care produsele achiziționate vor influența activitatea acesteia.</w:t>
            </w:r>
          </w:p>
          <w:p w14:paraId="563CFBBF" w14:textId="502EEE96" w:rsidR="00B37D8F" w:rsidRPr="00B37D8F" w:rsidRDefault="00B37D8F"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Se </w:t>
            </w:r>
            <w:r w:rsidR="00880035">
              <w:rPr>
                <w:rFonts w:ascii="Times New Roman" w:hAnsi="Times New Roman" w:cs="Times New Roman"/>
                <w:sz w:val="20"/>
                <w:szCs w:val="20"/>
              </w:rPr>
              <w:t xml:space="preserve">pot </w:t>
            </w:r>
            <w:r w:rsidRPr="007A7240">
              <w:rPr>
                <w:rFonts w:ascii="Times New Roman" w:hAnsi="Times New Roman" w:cs="Times New Roman"/>
                <w:sz w:val="20"/>
                <w:szCs w:val="20"/>
              </w:rPr>
              <w:t>prezenta</w:t>
            </w:r>
            <w:r w:rsidR="00880035">
              <w:rPr>
                <w:rFonts w:ascii="Times New Roman" w:hAnsi="Times New Roman" w:cs="Times New Roman"/>
                <w:sz w:val="20"/>
                <w:szCs w:val="20"/>
              </w:rPr>
              <w:t>, de exemplu,</w:t>
            </w:r>
            <w:r w:rsidRPr="007A7240">
              <w:rPr>
                <w:rFonts w:ascii="Times New Roman" w:hAnsi="Times New Roman" w:cs="Times New Roman"/>
                <w:sz w:val="20"/>
                <w:szCs w:val="20"/>
              </w:rPr>
              <w:t xml:space="preserve"> așteptările legate de îmbunătățirea performanței la nivel de </w:t>
            </w:r>
            <w:r w:rsidR="006704BE">
              <w:rPr>
                <w:rFonts w:ascii="Times New Roman" w:hAnsi="Times New Roman" w:cs="Times New Roman"/>
                <w:sz w:val="20"/>
                <w:szCs w:val="20"/>
              </w:rPr>
              <w:t>a</w:t>
            </w:r>
            <w:r w:rsidRPr="007A7240">
              <w:rPr>
                <w:rFonts w:ascii="Times New Roman" w:hAnsi="Times New Roman" w:cs="Times New Roman"/>
                <w:sz w:val="20"/>
                <w:szCs w:val="20"/>
              </w:rPr>
              <w:t xml:space="preserve">utoritate/entitate contractantă după achiziționarea produselor, cum ar fi: îmbunătățirea calității rezultatelor activităților unor compartimente, eficientizarea procesului de desfășurare </w:t>
            </w:r>
            <w:r w:rsidR="00A50A18">
              <w:rPr>
                <w:rFonts w:ascii="Times New Roman" w:hAnsi="Times New Roman" w:cs="Times New Roman"/>
                <w:sz w:val="20"/>
                <w:szCs w:val="20"/>
              </w:rPr>
              <w:t xml:space="preserve">a </w:t>
            </w:r>
            <w:r w:rsidRPr="007A7240">
              <w:rPr>
                <w:rFonts w:ascii="Times New Roman" w:hAnsi="Times New Roman" w:cs="Times New Roman"/>
                <w:sz w:val="20"/>
                <w:szCs w:val="20"/>
              </w:rPr>
              <w:t>unor activități, realizarea unui proces decizional cu date de intrare colectate și procesate în mod profesionist, conformitatea cu prevederile normativelor/reglementărilor etc.</w:t>
            </w:r>
          </w:p>
        </w:tc>
      </w:tr>
    </w:tbl>
    <w:p w14:paraId="3E886AD7" w14:textId="77777777" w:rsidR="00626B24" w:rsidRPr="00E0776D" w:rsidRDefault="00626B24" w:rsidP="00520ABF">
      <w:pPr>
        <w:spacing w:before="120" w:after="120" w:line="276" w:lineRule="auto"/>
        <w:jc w:val="both"/>
        <w:rPr>
          <w:rFonts w:ascii="Times New Roman" w:hAnsi="Times New Roman" w:cs="Times New Roman"/>
          <w:sz w:val="20"/>
          <w:szCs w:val="20"/>
        </w:rPr>
      </w:pPr>
    </w:p>
    <w:p w14:paraId="12779393" w14:textId="141DFD7E" w:rsidR="00626B24" w:rsidRPr="00E0776D" w:rsidRDefault="00626B24" w:rsidP="005C28DA">
      <w:pPr>
        <w:pStyle w:val="Heading2"/>
        <w:numPr>
          <w:ilvl w:val="1"/>
          <w:numId w:val="7"/>
        </w:numPr>
        <w:spacing w:before="120" w:after="120"/>
        <w:jc w:val="both"/>
        <w:rPr>
          <w:rFonts w:ascii="Times New Roman" w:hAnsi="Times New Roman" w:cs="Times New Roman"/>
          <w:sz w:val="22"/>
          <w:szCs w:val="22"/>
        </w:rPr>
      </w:pPr>
      <w:bookmarkStart w:id="6" w:name="_Toc478634963"/>
      <w:r w:rsidRPr="00E0776D">
        <w:rPr>
          <w:rFonts w:ascii="Times New Roman" w:hAnsi="Times New Roman" w:cs="Times New Roman"/>
          <w:sz w:val="22"/>
          <w:szCs w:val="22"/>
        </w:rPr>
        <w:t>Alte inițiative/proiecte/programe asociate cu această achiziție de produse</w:t>
      </w:r>
      <w:bookmarkEnd w:id="6"/>
      <w:r w:rsidR="007057D9" w:rsidRPr="00E0776D">
        <w:rPr>
          <w:rFonts w:ascii="Times New Roman" w:hAnsi="Times New Roman" w:cs="Times New Roman"/>
          <w:sz w:val="22"/>
          <w:szCs w:val="22"/>
        </w:rPr>
        <w:t xml:space="preserve">, </w:t>
      </w:r>
      <w:r w:rsidR="007057D9" w:rsidRPr="007A7240">
        <w:rPr>
          <w:rFonts w:ascii="Times New Roman" w:hAnsi="Times New Roman" w:cs="Times New Roman"/>
          <w:i/>
          <w:sz w:val="22"/>
          <w:szCs w:val="22"/>
        </w:rPr>
        <w:t>dacă este cazul</w:t>
      </w:r>
    </w:p>
    <w:tbl>
      <w:tblPr>
        <w:tblStyle w:val="TableGrid"/>
        <w:tblW w:w="0" w:type="auto"/>
        <w:tblLook w:val="04A0" w:firstRow="1" w:lastRow="0" w:firstColumn="1" w:lastColumn="0" w:noHBand="0" w:noVBand="1"/>
      </w:tblPr>
      <w:tblGrid>
        <w:gridCol w:w="9060"/>
      </w:tblGrid>
      <w:tr w:rsidR="002F4F1C" w14:paraId="566FA5BA" w14:textId="77777777" w:rsidTr="002F4F1C">
        <w:tc>
          <w:tcPr>
            <w:tcW w:w="9060" w:type="dxa"/>
          </w:tcPr>
          <w:p w14:paraId="6F7ADF21" w14:textId="4720F398" w:rsidR="002F4F1C" w:rsidRPr="007A7240" w:rsidRDefault="002F4F1C"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acest capitol se va preciza legătura (dacă există) dintre produsele care urmează să fie achiziționate și alte proiecte/programe derulate la nivel de </w:t>
            </w:r>
            <w:r w:rsidR="006704BE">
              <w:rPr>
                <w:rFonts w:ascii="Times New Roman" w:hAnsi="Times New Roman" w:cs="Times New Roman"/>
                <w:sz w:val="20"/>
                <w:szCs w:val="20"/>
              </w:rPr>
              <w:t>a</w:t>
            </w:r>
            <w:r w:rsidRPr="007A7240">
              <w:rPr>
                <w:rFonts w:ascii="Times New Roman" w:hAnsi="Times New Roman" w:cs="Times New Roman"/>
                <w:sz w:val="20"/>
                <w:szCs w:val="20"/>
              </w:rPr>
              <w:t xml:space="preserve">utoritatea/entitatea contractantă. </w:t>
            </w:r>
            <w:r w:rsidR="006704BE">
              <w:rPr>
                <w:rFonts w:ascii="Times New Roman" w:hAnsi="Times New Roman" w:cs="Times New Roman"/>
                <w:sz w:val="20"/>
                <w:szCs w:val="20"/>
              </w:rPr>
              <w:t>Se vor i</w:t>
            </w:r>
            <w:r w:rsidRPr="007A7240">
              <w:rPr>
                <w:rFonts w:ascii="Times New Roman" w:hAnsi="Times New Roman" w:cs="Times New Roman"/>
                <w:sz w:val="20"/>
                <w:szCs w:val="20"/>
              </w:rPr>
              <w:t xml:space="preserve">dentifica aceste legături, </w:t>
            </w:r>
            <w:r w:rsidR="006704BE">
              <w:rPr>
                <w:rFonts w:ascii="Times New Roman" w:hAnsi="Times New Roman" w:cs="Times New Roman"/>
                <w:sz w:val="20"/>
                <w:szCs w:val="20"/>
              </w:rPr>
              <w:t xml:space="preserve">se vor </w:t>
            </w:r>
            <w:r w:rsidRPr="007A7240">
              <w:rPr>
                <w:rFonts w:ascii="Times New Roman" w:hAnsi="Times New Roman" w:cs="Times New Roman"/>
                <w:sz w:val="20"/>
                <w:szCs w:val="20"/>
              </w:rPr>
              <w:t>descrie legături</w:t>
            </w:r>
            <w:r w:rsidR="006704BE">
              <w:rPr>
                <w:rFonts w:ascii="Times New Roman" w:hAnsi="Times New Roman" w:cs="Times New Roman"/>
                <w:sz w:val="20"/>
                <w:szCs w:val="20"/>
              </w:rPr>
              <w:t>le</w:t>
            </w:r>
            <w:r w:rsidRPr="007A7240">
              <w:rPr>
                <w:rFonts w:ascii="Times New Roman" w:hAnsi="Times New Roman" w:cs="Times New Roman"/>
                <w:sz w:val="20"/>
                <w:szCs w:val="20"/>
              </w:rPr>
              <w:t xml:space="preserve"> de dependență, de compatibilitate, de interoperabilitate etc., dacă există. </w:t>
            </w:r>
          </w:p>
          <w:p w14:paraId="3166F91D" w14:textId="4388FC6E" w:rsidR="002F4F1C" w:rsidRPr="002F4F1C" w:rsidRDefault="002F4F1C" w:rsidP="007A7240">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sz w:val="20"/>
                <w:szCs w:val="20"/>
              </w:rPr>
              <w:t xml:space="preserve">În cazul în care, produsele solicitate prin </w:t>
            </w:r>
            <w:r w:rsidR="007F3C3C">
              <w:rPr>
                <w:rFonts w:ascii="Times New Roman" w:hAnsi="Times New Roman" w:cs="Times New Roman"/>
                <w:sz w:val="20"/>
                <w:szCs w:val="20"/>
              </w:rPr>
              <w:t>c</w:t>
            </w:r>
            <w:r w:rsidRPr="007A7240">
              <w:rPr>
                <w:rFonts w:ascii="Times New Roman" w:hAnsi="Times New Roman" w:cs="Times New Roman"/>
                <w:sz w:val="20"/>
                <w:szCs w:val="20"/>
              </w:rPr>
              <w:t xml:space="preserve">aietul de sarcini sunt în legătură cu dezvoltarea unui sistem nou sau cu o intervenție la un sistem existent, </w:t>
            </w:r>
            <w:r w:rsidR="006704BE">
              <w:rPr>
                <w:rFonts w:ascii="Times New Roman" w:hAnsi="Times New Roman" w:cs="Times New Roman"/>
                <w:sz w:val="20"/>
                <w:szCs w:val="20"/>
              </w:rPr>
              <w:t>a</w:t>
            </w:r>
            <w:r w:rsidRPr="007A7240">
              <w:rPr>
                <w:rFonts w:ascii="Times New Roman" w:hAnsi="Times New Roman" w:cs="Times New Roman"/>
                <w:sz w:val="20"/>
                <w:szCs w:val="20"/>
              </w:rPr>
              <w:t xml:space="preserve">utoritatea/entitatea contractantă trebuie să prezinte informații privind poziționarea acestor produse în cadrul noului sistem sau intervenției la sistemul existent. Aceste informații sunt relevante pentru determinarea gradului de complexitate a mediului în care se furnizează produsele în cadrul </w:t>
            </w:r>
            <w:r w:rsidR="007F3C3C">
              <w:rPr>
                <w:rFonts w:ascii="Times New Roman" w:hAnsi="Times New Roman" w:cs="Times New Roman"/>
                <w:sz w:val="20"/>
                <w:szCs w:val="20"/>
              </w:rPr>
              <w:t>c</w:t>
            </w:r>
            <w:r w:rsidRPr="007A7240">
              <w:rPr>
                <w:rFonts w:ascii="Times New Roman" w:hAnsi="Times New Roman" w:cs="Times New Roman"/>
                <w:sz w:val="20"/>
                <w:szCs w:val="20"/>
              </w:rPr>
              <w:t xml:space="preserve">ontractului. </w:t>
            </w:r>
            <w:r w:rsidRPr="00810FCC">
              <w:rPr>
                <w:rFonts w:ascii="Times New Roman" w:hAnsi="Times New Roman" w:cs="Times New Roman"/>
                <w:sz w:val="20"/>
                <w:szCs w:val="20"/>
              </w:rPr>
              <w:t>Dacă este cazul, se va corela</w:t>
            </w:r>
            <w:r w:rsidRPr="007A7240">
              <w:rPr>
                <w:rFonts w:ascii="Times New Roman" w:hAnsi="Times New Roman" w:cs="Times New Roman"/>
                <w:sz w:val="20"/>
                <w:szCs w:val="20"/>
              </w:rPr>
              <w:t xml:space="preserve"> informația de aici cu informația de la „Factori interesați și rolul acestora”.</w:t>
            </w:r>
          </w:p>
        </w:tc>
      </w:tr>
    </w:tbl>
    <w:p w14:paraId="71135BF4" w14:textId="77777777" w:rsidR="00626B24" w:rsidRPr="00E0776D" w:rsidRDefault="00626B24" w:rsidP="00520ABF">
      <w:pPr>
        <w:spacing w:before="120" w:after="120" w:line="276" w:lineRule="auto"/>
        <w:jc w:val="both"/>
        <w:rPr>
          <w:rFonts w:ascii="Times New Roman" w:hAnsi="Times New Roman" w:cs="Times New Roman"/>
          <w:i/>
          <w:sz w:val="20"/>
          <w:szCs w:val="20"/>
        </w:rPr>
      </w:pPr>
    </w:p>
    <w:p w14:paraId="0EBB84F2" w14:textId="0E982ACD" w:rsidR="00626B24" w:rsidRPr="00E0776D" w:rsidRDefault="00626B24" w:rsidP="005C28DA">
      <w:pPr>
        <w:pStyle w:val="Heading2"/>
        <w:numPr>
          <w:ilvl w:val="1"/>
          <w:numId w:val="7"/>
        </w:numPr>
        <w:spacing w:before="120" w:after="120"/>
        <w:jc w:val="both"/>
        <w:rPr>
          <w:rFonts w:ascii="Times New Roman" w:hAnsi="Times New Roman" w:cs="Times New Roman"/>
          <w:sz w:val="22"/>
          <w:szCs w:val="22"/>
        </w:rPr>
      </w:pPr>
      <w:bookmarkStart w:id="7" w:name="_Toc478634964"/>
      <w:r w:rsidRPr="00E0776D">
        <w:rPr>
          <w:rFonts w:ascii="Times New Roman" w:hAnsi="Times New Roman" w:cs="Times New Roman"/>
          <w:sz w:val="22"/>
          <w:szCs w:val="22"/>
        </w:rPr>
        <w:t xml:space="preserve">Cadrul general al sectorului în care </w:t>
      </w:r>
      <w:r w:rsidR="006704BE">
        <w:rPr>
          <w:rFonts w:ascii="Times New Roman" w:hAnsi="Times New Roman" w:cs="Times New Roman"/>
          <w:sz w:val="22"/>
          <w:szCs w:val="22"/>
        </w:rPr>
        <w:t>a</w:t>
      </w:r>
      <w:r w:rsidR="00E505D2">
        <w:rPr>
          <w:rFonts w:ascii="Times New Roman" w:hAnsi="Times New Roman" w:cs="Times New Roman"/>
          <w:sz w:val="22"/>
          <w:szCs w:val="22"/>
        </w:rPr>
        <w:t>utoritatea/entitatea contractantă</w:t>
      </w:r>
      <w:r w:rsidRPr="00E0776D">
        <w:rPr>
          <w:rFonts w:ascii="Times New Roman" w:hAnsi="Times New Roman" w:cs="Times New Roman"/>
          <w:sz w:val="22"/>
          <w:szCs w:val="22"/>
        </w:rPr>
        <w:t xml:space="preserve"> își desfășoară activitatea</w:t>
      </w:r>
      <w:bookmarkEnd w:id="7"/>
      <w:r w:rsidR="00940089">
        <w:rPr>
          <w:rFonts w:ascii="Times New Roman" w:hAnsi="Times New Roman" w:cs="Times New Roman"/>
          <w:sz w:val="22"/>
          <w:szCs w:val="22"/>
        </w:rPr>
        <w:t xml:space="preserve">, </w:t>
      </w:r>
      <w:r w:rsidR="00940089" w:rsidRPr="007A7240">
        <w:rPr>
          <w:rFonts w:ascii="Times New Roman" w:hAnsi="Times New Roman" w:cs="Times New Roman"/>
          <w:i/>
          <w:sz w:val="22"/>
          <w:szCs w:val="22"/>
        </w:rPr>
        <w:t>dacă este cazul</w:t>
      </w:r>
    </w:p>
    <w:tbl>
      <w:tblPr>
        <w:tblStyle w:val="TableGrid"/>
        <w:tblW w:w="0" w:type="auto"/>
        <w:tblLook w:val="04A0" w:firstRow="1" w:lastRow="0" w:firstColumn="1" w:lastColumn="0" w:noHBand="0" w:noVBand="1"/>
      </w:tblPr>
      <w:tblGrid>
        <w:gridCol w:w="9060"/>
      </w:tblGrid>
      <w:tr w:rsidR="00202200" w14:paraId="0A85BAF9" w14:textId="77777777" w:rsidTr="00202200">
        <w:tc>
          <w:tcPr>
            <w:tcW w:w="9060" w:type="dxa"/>
          </w:tcPr>
          <w:p w14:paraId="117A3B52" w14:textId="0DD14B44" w:rsidR="00202200" w:rsidRPr="007A7240" w:rsidRDefault="00940089" w:rsidP="00202200">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Î</w:t>
            </w:r>
            <w:r w:rsidR="00202200" w:rsidRPr="007A7240">
              <w:rPr>
                <w:rFonts w:ascii="Times New Roman" w:hAnsi="Times New Roman" w:cs="Times New Roman"/>
                <w:sz w:val="20"/>
                <w:szCs w:val="20"/>
              </w:rPr>
              <w:t>n acest capitol se vor preciza</w:t>
            </w:r>
            <w:r w:rsidR="00924243">
              <w:rPr>
                <w:rFonts w:ascii="Times New Roman" w:hAnsi="Times New Roman" w:cs="Times New Roman"/>
                <w:sz w:val="20"/>
                <w:szCs w:val="20"/>
              </w:rPr>
              <w:t xml:space="preserve"> </w:t>
            </w:r>
            <w:r w:rsidR="00202200" w:rsidRPr="007A7240">
              <w:rPr>
                <w:rFonts w:ascii="Times New Roman" w:hAnsi="Times New Roman" w:cs="Times New Roman"/>
                <w:sz w:val="20"/>
                <w:szCs w:val="20"/>
              </w:rPr>
              <w:t xml:space="preserve">reforme structurale sociale, politici legislative, economice sau de altă natură, care ar putea fi relevante în legătură cu/sau pe perioada derulării </w:t>
            </w:r>
            <w:r w:rsidR="007F3C3C">
              <w:rPr>
                <w:rFonts w:ascii="Times New Roman" w:hAnsi="Times New Roman" w:cs="Times New Roman"/>
                <w:sz w:val="20"/>
                <w:szCs w:val="20"/>
              </w:rPr>
              <w:t>c</w:t>
            </w:r>
            <w:r w:rsidR="00202200" w:rsidRPr="007A7240">
              <w:rPr>
                <w:rFonts w:ascii="Times New Roman" w:hAnsi="Times New Roman" w:cs="Times New Roman"/>
                <w:sz w:val="20"/>
                <w:szCs w:val="20"/>
              </w:rPr>
              <w:t xml:space="preserve">ontractului </w:t>
            </w:r>
            <w:r w:rsidR="00924243">
              <w:rPr>
                <w:rFonts w:ascii="Times New Roman" w:hAnsi="Times New Roman" w:cs="Times New Roman"/>
                <w:sz w:val="20"/>
                <w:szCs w:val="20"/>
              </w:rPr>
              <w:t>ș</w:t>
            </w:r>
            <w:r w:rsidR="00202200" w:rsidRPr="007A7240">
              <w:rPr>
                <w:rFonts w:ascii="Times New Roman" w:hAnsi="Times New Roman" w:cs="Times New Roman"/>
                <w:sz w:val="20"/>
                <w:szCs w:val="20"/>
              </w:rPr>
              <w:t xml:space="preserve">i </w:t>
            </w:r>
            <w:r w:rsidR="00924243">
              <w:rPr>
                <w:rFonts w:ascii="Times New Roman" w:hAnsi="Times New Roman" w:cs="Times New Roman"/>
                <w:sz w:val="20"/>
                <w:szCs w:val="20"/>
              </w:rPr>
              <w:t xml:space="preserve">se va </w:t>
            </w:r>
            <w:r w:rsidR="00202200" w:rsidRPr="007A7240">
              <w:rPr>
                <w:rFonts w:ascii="Times New Roman" w:hAnsi="Times New Roman" w:cs="Times New Roman"/>
                <w:sz w:val="20"/>
                <w:szCs w:val="20"/>
              </w:rPr>
              <w:t>descrie</w:t>
            </w:r>
            <w:r w:rsidR="00924243">
              <w:rPr>
                <w:rFonts w:ascii="Times New Roman" w:hAnsi="Times New Roman" w:cs="Times New Roman"/>
                <w:sz w:val="20"/>
                <w:szCs w:val="20"/>
              </w:rPr>
              <w:t xml:space="preserve"> starea </w:t>
            </w:r>
            <w:r w:rsidR="00202200" w:rsidRPr="007A7240">
              <w:rPr>
                <w:rFonts w:ascii="Times New Roman" w:hAnsi="Times New Roman" w:cs="Times New Roman"/>
                <w:sz w:val="20"/>
                <w:szCs w:val="20"/>
              </w:rPr>
              <w:t xml:space="preserve">generală de fapt din sectorul în care </w:t>
            </w:r>
            <w:r w:rsidR="00F51589">
              <w:rPr>
                <w:rFonts w:ascii="Times New Roman" w:hAnsi="Times New Roman" w:cs="Times New Roman"/>
                <w:sz w:val="20"/>
                <w:szCs w:val="20"/>
              </w:rPr>
              <w:t>a</w:t>
            </w:r>
            <w:r w:rsidR="00202200" w:rsidRPr="007A7240">
              <w:rPr>
                <w:rFonts w:ascii="Times New Roman" w:hAnsi="Times New Roman" w:cs="Times New Roman"/>
                <w:sz w:val="20"/>
                <w:szCs w:val="20"/>
              </w:rPr>
              <w:t>utoritatea/entitatea contractantă își desfășoară activitatea, prin informații care se referă la aspecte precum (lista este orientativă):</w:t>
            </w:r>
          </w:p>
          <w:p w14:paraId="19426E24" w14:textId="77777777" w:rsidR="00202200" w:rsidRPr="007A7240" w:rsidRDefault="00202200" w:rsidP="00202200">
            <w:pPr>
              <w:pStyle w:val="ListParagraph"/>
              <w:numPr>
                <w:ilvl w:val="0"/>
                <w:numId w:val="12"/>
              </w:numPr>
              <w:spacing w:before="120" w:after="120" w:line="276" w:lineRule="auto"/>
              <w:ind w:left="641" w:hanging="357"/>
              <w:jc w:val="both"/>
              <w:rPr>
                <w:rFonts w:ascii="Times New Roman" w:hAnsi="Times New Roman" w:cs="Times New Roman"/>
                <w:sz w:val="20"/>
                <w:szCs w:val="20"/>
              </w:rPr>
            </w:pPr>
            <w:r w:rsidRPr="007A7240">
              <w:rPr>
                <w:rFonts w:ascii="Times New Roman" w:hAnsi="Times New Roman" w:cs="Times New Roman"/>
                <w:sz w:val="20"/>
                <w:szCs w:val="20"/>
              </w:rPr>
              <w:t>politicile locale și strategiile naționale și/sau date economice pentru sector/categorie instituțională;</w:t>
            </w:r>
          </w:p>
          <w:p w14:paraId="24881B25" w14:textId="77777777" w:rsidR="00202200" w:rsidRPr="007A7240" w:rsidRDefault="00202200" w:rsidP="00202200">
            <w:pPr>
              <w:pStyle w:val="ListParagraph"/>
              <w:numPr>
                <w:ilvl w:val="0"/>
                <w:numId w:val="12"/>
              </w:numPr>
              <w:spacing w:before="120" w:after="120" w:line="276" w:lineRule="auto"/>
              <w:ind w:left="641" w:hanging="357"/>
              <w:jc w:val="both"/>
              <w:rPr>
                <w:rFonts w:ascii="Times New Roman" w:hAnsi="Times New Roman" w:cs="Times New Roman"/>
                <w:sz w:val="20"/>
                <w:szCs w:val="20"/>
              </w:rPr>
            </w:pPr>
            <w:r w:rsidRPr="007A7240">
              <w:rPr>
                <w:rFonts w:ascii="Times New Roman" w:hAnsi="Times New Roman" w:cs="Times New Roman"/>
                <w:sz w:val="20"/>
                <w:szCs w:val="20"/>
              </w:rPr>
              <w:t>originea și istoricul recent al structurilor organizatorice actuale, instituțiile și sistemele care operează în acest sector sau în zona instituțională/categoria instituțională;</w:t>
            </w:r>
          </w:p>
          <w:p w14:paraId="14861989" w14:textId="77777777" w:rsidR="00202200" w:rsidRPr="007A7240" w:rsidRDefault="00202200" w:rsidP="00202200">
            <w:pPr>
              <w:pStyle w:val="ListParagraph"/>
              <w:numPr>
                <w:ilvl w:val="0"/>
                <w:numId w:val="12"/>
              </w:numPr>
              <w:spacing w:before="120" w:after="120" w:line="276" w:lineRule="auto"/>
              <w:ind w:left="641" w:hanging="357"/>
              <w:jc w:val="both"/>
              <w:rPr>
                <w:rFonts w:ascii="Times New Roman" w:hAnsi="Times New Roman" w:cs="Times New Roman"/>
                <w:sz w:val="20"/>
                <w:szCs w:val="20"/>
              </w:rPr>
            </w:pPr>
            <w:r w:rsidRPr="007A7240">
              <w:rPr>
                <w:rFonts w:ascii="Times New Roman" w:hAnsi="Times New Roman" w:cs="Times New Roman"/>
                <w:sz w:val="20"/>
                <w:szCs w:val="20"/>
              </w:rPr>
              <w:t>problemele întâlnite în sectorul relevant;</w:t>
            </w:r>
          </w:p>
          <w:p w14:paraId="5AC31EE9" w14:textId="31412427" w:rsidR="00202200" w:rsidRDefault="00202200" w:rsidP="007A7240">
            <w:pPr>
              <w:pStyle w:val="ListParagraph"/>
              <w:numPr>
                <w:ilvl w:val="0"/>
                <w:numId w:val="12"/>
              </w:numPr>
              <w:spacing w:before="120" w:after="120" w:line="276" w:lineRule="auto"/>
              <w:ind w:left="641" w:hanging="357"/>
              <w:jc w:val="both"/>
              <w:rPr>
                <w:rFonts w:ascii="Times New Roman" w:hAnsi="Times New Roman" w:cs="Times New Roman"/>
                <w:i/>
                <w:sz w:val="20"/>
                <w:szCs w:val="20"/>
              </w:rPr>
            </w:pPr>
            <w:r w:rsidRPr="007A7240">
              <w:rPr>
                <w:rFonts w:ascii="Times New Roman" w:hAnsi="Times New Roman" w:cs="Times New Roman"/>
                <w:sz w:val="20"/>
                <w:szCs w:val="20"/>
              </w:rPr>
              <w:t xml:space="preserve">orice alte informații considerate relevante la nivel de sector de activitate al </w:t>
            </w:r>
            <w:r w:rsidR="00F53629">
              <w:rPr>
                <w:rFonts w:ascii="Times New Roman" w:hAnsi="Times New Roman" w:cs="Times New Roman"/>
                <w:sz w:val="20"/>
                <w:szCs w:val="20"/>
              </w:rPr>
              <w:t>a</w:t>
            </w:r>
            <w:r w:rsidRPr="007A7240">
              <w:rPr>
                <w:rFonts w:ascii="Times New Roman" w:hAnsi="Times New Roman" w:cs="Times New Roman"/>
                <w:sz w:val="20"/>
                <w:szCs w:val="20"/>
              </w:rPr>
              <w:t>utorității/entității contractante.</w:t>
            </w:r>
          </w:p>
        </w:tc>
      </w:tr>
    </w:tbl>
    <w:p w14:paraId="0A7F4D7C" w14:textId="640360CD" w:rsidR="00626B24" w:rsidRPr="00E0776D" w:rsidRDefault="00626B24" w:rsidP="005C28DA">
      <w:pPr>
        <w:pStyle w:val="Heading2"/>
        <w:numPr>
          <w:ilvl w:val="1"/>
          <w:numId w:val="7"/>
        </w:numPr>
        <w:spacing w:before="120" w:after="120"/>
        <w:rPr>
          <w:rFonts w:ascii="Times New Roman" w:hAnsi="Times New Roman" w:cs="Times New Roman"/>
          <w:sz w:val="22"/>
          <w:szCs w:val="22"/>
        </w:rPr>
      </w:pPr>
      <w:bookmarkStart w:id="8" w:name="_Toc478634965"/>
      <w:r w:rsidRPr="00E0776D">
        <w:rPr>
          <w:rFonts w:ascii="Times New Roman" w:hAnsi="Times New Roman" w:cs="Times New Roman"/>
          <w:sz w:val="22"/>
          <w:szCs w:val="22"/>
        </w:rPr>
        <w:lastRenderedPageBreak/>
        <w:t>Factori interesați și rolul acestora</w:t>
      </w:r>
      <w:bookmarkEnd w:id="8"/>
      <w:r w:rsidR="007057D9" w:rsidRPr="007A7240">
        <w:rPr>
          <w:rFonts w:ascii="Times New Roman" w:hAnsi="Times New Roman" w:cs="Times New Roman"/>
          <w:i/>
          <w:sz w:val="22"/>
          <w:szCs w:val="22"/>
        </w:rPr>
        <w:t>, dacă este cazul</w:t>
      </w:r>
    </w:p>
    <w:tbl>
      <w:tblPr>
        <w:tblStyle w:val="TableGrid"/>
        <w:tblW w:w="0" w:type="auto"/>
        <w:tblLook w:val="04A0" w:firstRow="1" w:lastRow="0" w:firstColumn="1" w:lastColumn="0" w:noHBand="0" w:noVBand="1"/>
      </w:tblPr>
      <w:tblGrid>
        <w:gridCol w:w="9060"/>
      </w:tblGrid>
      <w:tr w:rsidR="00202200" w14:paraId="03C60C6A" w14:textId="77777777" w:rsidTr="00202200">
        <w:tc>
          <w:tcPr>
            <w:tcW w:w="9060" w:type="dxa"/>
          </w:tcPr>
          <w:p w14:paraId="35276D61" w14:textId="2F376FE0" w:rsidR="00202200" w:rsidRPr="007A7240" w:rsidRDefault="00202200"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acest capitol se </w:t>
            </w:r>
            <w:r w:rsidR="00286135">
              <w:rPr>
                <w:rFonts w:ascii="Times New Roman" w:hAnsi="Times New Roman" w:cs="Times New Roman"/>
                <w:sz w:val="20"/>
                <w:szCs w:val="20"/>
              </w:rPr>
              <w:t xml:space="preserve">vor </w:t>
            </w:r>
            <w:r w:rsidRPr="007A7240">
              <w:rPr>
                <w:rFonts w:ascii="Times New Roman" w:hAnsi="Times New Roman" w:cs="Times New Roman"/>
                <w:sz w:val="20"/>
                <w:szCs w:val="20"/>
              </w:rPr>
              <w:t>indic</w:t>
            </w:r>
            <w:r w:rsidR="00286135">
              <w:rPr>
                <w:rFonts w:ascii="Times New Roman" w:hAnsi="Times New Roman" w:cs="Times New Roman"/>
                <w:sz w:val="20"/>
                <w:szCs w:val="20"/>
              </w:rPr>
              <w:t>a</w:t>
            </w:r>
            <w:r w:rsidRPr="007A7240">
              <w:rPr>
                <w:rFonts w:ascii="Times New Roman" w:hAnsi="Times New Roman" w:cs="Times New Roman"/>
                <w:sz w:val="20"/>
                <w:szCs w:val="20"/>
              </w:rPr>
              <w:t xml:space="preserve"> factorii interesați</w:t>
            </w:r>
            <w:r w:rsidR="00F53629">
              <w:rPr>
                <w:rFonts w:ascii="Times New Roman" w:hAnsi="Times New Roman" w:cs="Times New Roman"/>
                <w:sz w:val="20"/>
                <w:szCs w:val="20"/>
              </w:rPr>
              <w:t xml:space="preserve"> (de exemplu, departamente din cadrul autorității/entității contractante, alte autorități implicate)</w:t>
            </w:r>
            <w:r w:rsidRPr="007A7240">
              <w:rPr>
                <w:rFonts w:ascii="Times New Roman" w:hAnsi="Times New Roman" w:cs="Times New Roman"/>
                <w:sz w:val="20"/>
                <w:szCs w:val="20"/>
              </w:rPr>
              <w:t xml:space="preserve"> și rolul acestora în implementarea </w:t>
            </w:r>
            <w:r w:rsidR="006704BE">
              <w:rPr>
                <w:rFonts w:ascii="Times New Roman" w:hAnsi="Times New Roman" w:cs="Times New Roman"/>
                <w:sz w:val="20"/>
                <w:szCs w:val="20"/>
              </w:rPr>
              <w:t>c</w:t>
            </w:r>
            <w:r w:rsidRPr="007A7240">
              <w:rPr>
                <w:rFonts w:ascii="Times New Roman" w:hAnsi="Times New Roman" w:cs="Times New Roman"/>
                <w:sz w:val="20"/>
                <w:szCs w:val="20"/>
              </w:rPr>
              <w:t xml:space="preserve">ontractului. Aceste informații sunt relevante în special în condițiile în care mai mulți factori interesați contribuie la îndeplinirea obiectivului </w:t>
            </w:r>
            <w:r w:rsidR="006704BE">
              <w:rPr>
                <w:rFonts w:ascii="Times New Roman" w:hAnsi="Times New Roman" w:cs="Times New Roman"/>
                <w:sz w:val="20"/>
                <w:szCs w:val="20"/>
              </w:rPr>
              <w:t>a</w:t>
            </w:r>
            <w:r w:rsidRPr="007A7240">
              <w:rPr>
                <w:rFonts w:ascii="Times New Roman" w:hAnsi="Times New Roman" w:cs="Times New Roman"/>
                <w:sz w:val="20"/>
                <w:szCs w:val="20"/>
              </w:rPr>
              <w:t>utorității/entității contractante.</w:t>
            </w:r>
          </w:p>
          <w:p w14:paraId="3817CAA6" w14:textId="0C23A69E" w:rsidR="00202200" w:rsidRPr="00202200" w:rsidRDefault="00202200" w:rsidP="007A7240">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sz w:val="20"/>
                <w:szCs w:val="20"/>
              </w:rPr>
              <w:t xml:space="preserve">Se vor prezenta principalii factori interesați prin raportare la produsele solicitate, rolurile și așteptările acestora precum și posibilele conflicte la nivel de așteptări. Se vor preciza </w:t>
            </w:r>
            <w:r w:rsidR="00286135">
              <w:rPr>
                <w:rFonts w:ascii="Times New Roman" w:hAnsi="Times New Roman" w:cs="Times New Roman"/>
                <w:sz w:val="20"/>
                <w:szCs w:val="20"/>
              </w:rPr>
              <w:t>ș</w:t>
            </w:r>
            <w:r w:rsidRPr="007A7240">
              <w:rPr>
                <w:rFonts w:ascii="Times New Roman" w:hAnsi="Times New Roman" w:cs="Times New Roman"/>
                <w:sz w:val="20"/>
                <w:szCs w:val="20"/>
              </w:rPr>
              <w:t xml:space="preserve">i factorii interesați care intră în relație directă cu </w:t>
            </w:r>
            <w:r w:rsidR="007F3C3C">
              <w:rPr>
                <w:rFonts w:ascii="Times New Roman" w:hAnsi="Times New Roman" w:cs="Times New Roman"/>
                <w:sz w:val="20"/>
                <w:szCs w:val="20"/>
              </w:rPr>
              <w:t>c</w:t>
            </w:r>
            <w:r w:rsidRPr="007A7240">
              <w:rPr>
                <w:rFonts w:ascii="Times New Roman" w:hAnsi="Times New Roman" w:cs="Times New Roman"/>
                <w:sz w:val="20"/>
                <w:szCs w:val="20"/>
              </w:rPr>
              <w:t xml:space="preserve">ontractantul pe perioada derulării </w:t>
            </w:r>
            <w:r w:rsidR="00A50A18">
              <w:rPr>
                <w:rFonts w:ascii="Times New Roman" w:hAnsi="Times New Roman" w:cs="Times New Roman"/>
                <w:sz w:val="20"/>
                <w:szCs w:val="20"/>
              </w:rPr>
              <w:t>c</w:t>
            </w:r>
            <w:r w:rsidRPr="007A7240">
              <w:rPr>
                <w:rFonts w:ascii="Times New Roman" w:hAnsi="Times New Roman" w:cs="Times New Roman"/>
                <w:sz w:val="20"/>
                <w:szCs w:val="20"/>
              </w:rPr>
              <w:t xml:space="preserve">ontractului sau ale căror decizii ar putea influența activitatea </w:t>
            </w:r>
            <w:r w:rsidR="007F3C3C">
              <w:rPr>
                <w:rFonts w:ascii="Times New Roman" w:hAnsi="Times New Roman" w:cs="Times New Roman"/>
                <w:sz w:val="20"/>
                <w:szCs w:val="20"/>
              </w:rPr>
              <w:t>c</w:t>
            </w:r>
            <w:r w:rsidRPr="007A7240">
              <w:rPr>
                <w:rFonts w:ascii="Times New Roman" w:hAnsi="Times New Roman" w:cs="Times New Roman"/>
                <w:sz w:val="20"/>
                <w:szCs w:val="20"/>
              </w:rPr>
              <w:t xml:space="preserve">ontractantului în furnizarea produselor. Informațiile menționate în această secțiune oferă posibilitatea conștientizării gradului de complexitate a activităților din </w:t>
            </w:r>
            <w:r w:rsidR="007F3C3C">
              <w:rPr>
                <w:rFonts w:ascii="Times New Roman" w:hAnsi="Times New Roman" w:cs="Times New Roman"/>
                <w:sz w:val="20"/>
                <w:szCs w:val="20"/>
              </w:rPr>
              <w:t>c</w:t>
            </w:r>
            <w:r w:rsidRPr="007A7240">
              <w:rPr>
                <w:rFonts w:ascii="Times New Roman" w:hAnsi="Times New Roman" w:cs="Times New Roman"/>
                <w:sz w:val="20"/>
                <w:szCs w:val="20"/>
              </w:rPr>
              <w:t>ontract prin prisma numărului de relații cu factorii interesați care trebuie gestionate pe perioada derulării contractului.</w:t>
            </w:r>
          </w:p>
        </w:tc>
      </w:tr>
    </w:tbl>
    <w:p w14:paraId="7D199640" w14:textId="5C037965" w:rsidR="00626B24" w:rsidRPr="007A7240" w:rsidRDefault="009629EB" w:rsidP="007A7240">
      <w:pPr>
        <w:pStyle w:val="Heading1"/>
        <w:numPr>
          <w:ilvl w:val="0"/>
          <w:numId w:val="7"/>
        </w:numPr>
        <w:spacing w:before="120" w:after="120"/>
        <w:jc w:val="both"/>
        <w:rPr>
          <w:rFonts w:ascii="Times New Roman" w:hAnsi="Times New Roman" w:cs="Times New Roman"/>
          <w:sz w:val="20"/>
          <w:szCs w:val="20"/>
        </w:rPr>
      </w:pPr>
      <w:bookmarkStart w:id="9" w:name="_Toc478634966"/>
      <w:r>
        <w:rPr>
          <w:rFonts w:ascii="Times New Roman" w:hAnsi="Times New Roman" w:cs="Times New Roman"/>
          <w:szCs w:val="22"/>
        </w:rPr>
        <w:t>P</w:t>
      </w:r>
      <w:r w:rsidR="00626B24" w:rsidRPr="00E0776D">
        <w:rPr>
          <w:rFonts w:ascii="Times New Roman" w:hAnsi="Times New Roman" w:cs="Times New Roman"/>
          <w:szCs w:val="22"/>
        </w:rPr>
        <w:t>rodusel</w:t>
      </w:r>
      <w:r>
        <w:rPr>
          <w:rFonts w:ascii="Times New Roman" w:hAnsi="Times New Roman" w:cs="Times New Roman"/>
          <w:szCs w:val="22"/>
        </w:rPr>
        <w:t>e</w:t>
      </w:r>
      <w:r w:rsidR="00626B24" w:rsidRPr="00E0776D">
        <w:rPr>
          <w:rFonts w:ascii="Times New Roman" w:hAnsi="Times New Roman" w:cs="Times New Roman"/>
          <w:szCs w:val="22"/>
        </w:rPr>
        <w:t xml:space="preserve"> solicitate</w:t>
      </w:r>
      <w:bookmarkEnd w:id="9"/>
    </w:p>
    <w:p w14:paraId="2656C4A7" w14:textId="1F487BCF" w:rsidR="00626B24" w:rsidRPr="00E0776D" w:rsidRDefault="00CC3A4C" w:rsidP="005C28DA">
      <w:pPr>
        <w:pStyle w:val="Heading2"/>
        <w:numPr>
          <w:ilvl w:val="1"/>
          <w:numId w:val="7"/>
        </w:numPr>
        <w:spacing w:before="120" w:after="120"/>
        <w:rPr>
          <w:rFonts w:ascii="Times New Roman" w:hAnsi="Times New Roman" w:cs="Times New Roman"/>
          <w:sz w:val="22"/>
          <w:szCs w:val="22"/>
        </w:rPr>
      </w:pPr>
      <w:bookmarkStart w:id="10" w:name="_Toc478634967"/>
      <w:r w:rsidRPr="00E0776D" w:rsidDel="00CC3A4C">
        <w:rPr>
          <w:rFonts w:ascii="Times New Roman" w:hAnsi="Times New Roman" w:cs="Times New Roman"/>
          <w:sz w:val="22"/>
          <w:szCs w:val="22"/>
        </w:rPr>
        <w:t xml:space="preserve"> </w:t>
      </w:r>
      <w:bookmarkStart w:id="11" w:name="_Toc478634968"/>
      <w:bookmarkEnd w:id="10"/>
      <w:r w:rsidR="00626B24" w:rsidRPr="00E0776D">
        <w:rPr>
          <w:rFonts w:ascii="Times New Roman" w:hAnsi="Times New Roman" w:cs="Times New Roman"/>
          <w:sz w:val="22"/>
          <w:szCs w:val="22"/>
        </w:rPr>
        <w:t>Obiectivul general la care contribuie furnizarea produselor</w:t>
      </w:r>
      <w:bookmarkEnd w:id="11"/>
    </w:p>
    <w:tbl>
      <w:tblPr>
        <w:tblStyle w:val="TableGrid"/>
        <w:tblW w:w="0" w:type="auto"/>
        <w:tblLook w:val="04A0" w:firstRow="1" w:lastRow="0" w:firstColumn="1" w:lastColumn="0" w:noHBand="0" w:noVBand="1"/>
      </w:tblPr>
      <w:tblGrid>
        <w:gridCol w:w="9060"/>
      </w:tblGrid>
      <w:tr w:rsidR="0021168D" w14:paraId="33AE45F6" w14:textId="77777777" w:rsidTr="0021168D">
        <w:tc>
          <w:tcPr>
            <w:tcW w:w="9060" w:type="dxa"/>
          </w:tcPr>
          <w:p w14:paraId="7CCEFE09" w14:textId="70404842" w:rsidR="00BF69DA" w:rsidRDefault="0021168D" w:rsidP="007A7240">
            <w:pPr>
              <w:tabs>
                <w:tab w:val="left" w:pos="0"/>
                <w:tab w:val="left" w:pos="1134"/>
              </w:tabs>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acest capitol se va include o descriere a obiectivelor la care furnizarea produselor incluse în </w:t>
            </w:r>
            <w:r w:rsidR="007F3C3C">
              <w:rPr>
                <w:rFonts w:ascii="Times New Roman" w:hAnsi="Times New Roman" w:cs="Times New Roman"/>
                <w:sz w:val="20"/>
                <w:szCs w:val="20"/>
              </w:rPr>
              <w:t>c</w:t>
            </w:r>
            <w:r w:rsidRPr="007A7240">
              <w:rPr>
                <w:rFonts w:ascii="Times New Roman" w:hAnsi="Times New Roman" w:cs="Times New Roman"/>
                <w:sz w:val="20"/>
                <w:szCs w:val="20"/>
              </w:rPr>
              <w:t xml:space="preserve">aietul de </w:t>
            </w:r>
            <w:r w:rsidR="004C4B0B">
              <w:rPr>
                <w:rFonts w:ascii="Times New Roman" w:hAnsi="Times New Roman" w:cs="Times New Roman"/>
                <w:sz w:val="20"/>
                <w:szCs w:val="20"/>
              </w:rPr>
              <w:t>s</w:t>
            </w:r>
            <w:r w:rsidRPr="007A7240">
              <w:rPr>
                <w:rFonts w:ascii="Times New Roman" w:hAnsi="Times New Roman" w:cs="Times New Roman"/>
                <w:sz w:val="20"/>
                <w:szCs w:val="20"/>
              </w:rPr>
              <w:t>arcini va contribui. Se va include obiectivul general al furnizării produselor (sau se va preciza dacă obiectivul general este un obiectiv la care produsele doar contribuie), impactul contractului de achiziție publică/sectorială de produse împreună cu alte acțiuni care nu fac obiectul contractului de achiziție publică/sectorială de produse</w:t>
            </w:r>
            <w:r w:rsidR="00BF69DA">
              <w:rPr>
                <w:rFonts w:ascii="Times New Roman" w:hAnsi="Times New Roman" w:cs="Times New Roman"/>
                <w:sz w:val="20"/>
                <w:szCs w:val="20"/>
              </w:rPr>
              <w:t>.</w:t>
            </w:r>
          </w:p>
          <w:p w14:paraId="63F7C786" w14:textId="16D32329" w:rsidR="0021168D" w:rsidRPr="007A7240" w:rsidRDefault="00BF69DA" w:rsidP="007A7240">
            <w:pPr>
              <w:tabs>
                <w:tab w:val="left" w:pos="0"/>
                <w:tab w:val="left" w:pos="1134"/>
              </w:tabs>
              <w:spacing w:before="120" w:after="120" w:line="276" w:lineRule="auto"/>
              <w:jc w:val="both"/>
              <w:rPr>
                <w:rFonts w:ascii="Times New Roman" w:hAnsi="Times New Roman" w:cs="Times New Roman"/>
                <w:i/>
                <w:sz w:val="20"/>
                <w:szCs w:val="20"/>
              </w:rPr>
            </w:pPr>
            <w:r w:rsidRPr="007A7240">
              <w:rPr>
                <w:rFonts w:ascii="Times New Roman" w:hAnsi="Times New Roman" w:cs="Times New Roman"/>
                <w:sz w:val="20"/>
                <w:szCs w:val="20"/>
              </w:rPr>
              <w:t xml:space="preserve">Se vor </w:t>
            </w:r>
            <w:r w:rsidR="0021168D" w:rsidRPr="007A7240">
              <w:rPr>
                <w:rFonts w:ascii="Times New Roman" w:hAnsi="Times New Roman" w:cs="Times New Roman"/>
                <w:sz w:val="20"/>
                <w:szCs w:val="20"/>
              </w:rPr>
              <w:t xml:space="preserve">corela informațiile de aici cu cele incluse în capitolul „Contextul realizării acestei achiziții” din cadrul </w:t>
            </w:r>
            <w:r w:rsidR="007F3C3C">
              <w:rPr>
                <w:rFonts w:ascii="Times New Roman" w:hAnsi="Times New Roman" w:cs="Times New Roman"/>
                <w:sz w:val="20"/>
                <w:szCs w:val="20"/>
              </w:rPr>
              <w:t>c</w:t>
            </w:r>
            <w:r w:rsidR="0021168D" w:rsidRPr="007A7240">
              <w:rPr>
                <w:rFonts w:ascii="Times New Roman" w:hAnsi="Times New Roman" w:cs="Times New Roman"/>
                <w:sz w:val="20"/>
                <w:szCs w:val="20"/>
              </w:rPr>
              <w:t>aietului de Sarcini.</w:t>
            </w:r>
          </w:p>
        </w:tc>
      </w:tr>
    </w:tbl>
    <w:p w14:paraId="205B8A7C" w14:textId="2575BDA8" w:rsidR="00626B24" w:rsidRPr="00E0776D" w:rsidRDefault="00626B24" w:rsidP="005C28DA">
      <w:pPr>
        <w:pStyle w:val="Heading2"/>
        <w:numPr>
          <w:ilvl w:val="1"/>
          <w:numId w:val="7"/>
        </w:numPr>
        <w:spacing w:before="120" w:after="120"/>
        <w:jc w:val="both"/>
        <w:rPr>
          <w:rFonts w:ascii="Times New Roman" w:hAnsi="Times New Roman" w:cs="Times New Roman"/>
          <w:sz w:val="22"/>
          <w:szCs w:val="22"/>
        </w:rPr>
      </w:pPr>
      <w:bookmarkStart w:id="12" w:name="_Toc478634969"/>
      <w:r w:rsidRPr="00E0776D">
        <w:rPr>
          <w:rFonts w:ascii="Times New Roman" w:hAnsi="Times New Roman" w:cs="Times New Roman"/>
          <w:sz w:val="22"/>
          <w:szCs w:val="22"/>
        </w:rPr>
        <w:t>Obiectivul specific la care contribuie furnizarea produselor</w:t>
      </w:r>
      <w:bookmarkEnd w:id="12"/>
      <w:r w:rsidR="00F53629" w:rsidRPr="007A7240">
        <w:rPr>
          <w:rFonts w:ascii="Times New Roman" w:hAnsi="Times New Roman" w:cs="Times New Roman"/>
          <w:i/>
          <w:sz w:val="22"/>
          <w:szCs w:val="22"/>
        </w:rPr>
        <w:t>, dacă e cazul</w:t>
      </w:r>
    </w:p>
    <w:tbl>
      <w:tblPr>
        <w:tblStyle w:val="TableGrid"/>
        <w:tblW w:w="0" w:type="auto"/>
        <w:tblLook w:val="04A0" w:firstRow="1" w:lastRow="0" w:firstColumn="1" w:lastColumn="0" w:noHBand="0" w:noVBand="1"/>
      </w:tblPr>
      <w:tblGrid>
        <w:gridCol w:w="9060"/>
      </w:tblGrid>
      <w:tr w:rsidR="0021168D" w14:paraId="68DD8D7B" w14:textId="77777777" w:rsidTr="0021168D">
        <w:tc>
          <w:tcPr>
            <w:tcW w:w="9060" w:type="dxa"/>
          </w:tcPr>
          <w:p w14:paraId="4EE2AB97" w14:textId="70C3CA65" w:rsidR="0021168D" w:rsidRPr="0021168D" w:rsidRDefault="00F85F2A" w:rsidP="007A7240">
            <w:pPr>
              <w:tabs>
                <w:tab w:val="left" w:pos="0"/>
                <w:tab w:val="left" w:pos="1134"/>
              </w:tabs>
              <w:spacing w:before="120" w:after="120" w:line="276" w:lineRule="auto"/>
              <w:jc w:val="both"/>
              <w:rPr>
                <w:rFonts w:ascii="Times New Roman" w:hAnsi="Times New Roman" w:cs="Times New Roman"/>
                <w:i/>
                <w:sz w:val="20"/>
                <w:szCs w:val="20"/>
              </w:rPr>
            </w:pPr>
            <w:r>
              <w:rPr>
                <w:rFonts w:ascii="Times New Roman" w:hAnsi="Times New Roman" w:cs="Times New Roman"/>
                <w:sz w:val="20"/>
                <w:szCs w:val="20"/>
              </w:rPr>
              <w:t>Î</w:t>
            </w:r>
            <w:r w:rsidR="0021168D" w:rsidRPr="007A7240">
              <w:rPr>
                <w:rFonts w:ascii="Times New Roman" w:hAnsi="Times New Roman" w:cs="Times New Roman"/>
                <w:sz w:val="20"/>
                <w:szCs w:val="20"/>
              </w:rPr>
              <w:t xml:space="preserve">n acest capitol se include o descriere a obiectivelor specifice asociate furnizării produselor care fac obiectul </w:t>
            </w:r>
            <w:r w:rsidR="00BF69DA">
              <w:rPr>
                <w:rFonts w:ascii="Times New Roman" w:hAnsi="Times New Roman" w:cs="Times New Roman"/>
                <w:sz w:val="20"/>
                <w:szCs w:val="20"/>
              </w:rPr>
              <w:t>c</w:t>
            </w:r>
            <w:r w:rsidR="0021168D" w:rsidRPr="007A7240">
              <w:rPr>
                <w:rFonts w:ascii="Times New Roman" w:hAnsi="Times New Roman" w:cs="Times New Roman"/>
                <w:sz w:val="20"/>
                <w:szCs w:val="20"/>
              </w:rPr>
              <w:t>ontractului care rezultă din această procedură, cu luarea în considerare a informațiilor prezentate la capitolul 2 „Contextul realizării acestei achiziții” și a informațiilor preze</w:t>
            </w:r>
            <w:r w:rsidR="0021168D" w:rsidRPr="00810FCC">
              <w:rPr>
                <w:rFonts w:ascii="Times New Roman" w:hAnsi="Times New Roman" w:cs="Times New Roman"/>
                <w:sz w:val="20"/>
                <w:szCs w:val="20"/>
              </w:rPr>
              <w:t>ntate la capitolu</w:t>
            </w:r>
            <w:r w:rsidR="0021168D">
              <w:rPr>
                <w:rFonts w:ascii="Times New Roman" w:hAnsi="Times New Roman" w:cs="Times New Roman"/>
                <w:sz w:val="20"/>
                <w:szCs w:val="20"/>
              </w:rPr>
              <w:t xml:space="preserve">l </w:t>
            </w:r>
            <w:r w:rsidR="0021168D" w:rsidRPr="00810FCC">
              <w:rPr>
                <w:rFonts w:ascii="Times New Roman" w:hAnsi="Times New Roman" w:cs="Times New Roman"/>
                <w:sz w:val="20"/>
                <w:szCs w:val="20"/>
              </w:rPr>
              <w:t>3.1.</w:t>
            </w:r>
          </w:p>
        </w:tc>
      </w:tr>
    </w:tbl>
    <w:p w14:paraId="08C141A9" w14:textId="227AAED8" w:rsidR="00626B24" w:rsidRPr="007A7240" w:rsidRDefault="007A34FF" w:rsidP="005C28DA">
      <w:pPr>
        <w:pStyle w:val="Heading2"/>
        <w:numPr>
          <w:ilvl w:val="1"/>
          <w:numId w:val="7"/>
        </w:numPr>
        <w:spacing w:before="120" w:after="120"/>
        <w:rPr>
          <w:rFonts w:ascii="Times New Roman" w:hAnsi="Times New Roman" w:cs="Times New Roman"/>
          <w:i/>
          <w:sz w:val="22"/>
          <w:szCs w:val="22"/>
        </w:rPr>
      </w:pPr>
      <w:bookmarkStart w:id="13" w:name="_Toc478634970"/>
      <w:r w:rsidRPr="007A7240">
        <w:rPr>
          <w:rFonts w:ascii="Times New Roman" w:hAnsi="Times New Roman" w:cs="Times New Roman"/>
          <w:sz w:val="22"/>
          <w:szCs w:val="22"/>
        </w:rPr>
        <w:t>Descrierea p</w:t>
      </w:r>
      <w:r w:rsidR="00863879" w:rsidRPr="00E0776D">
        <w:rPr>
          <w:rFonts w:ascii="Times New Roman" w:hAnsi="Times New Roman" w:cs="Times New Roman"/>
          <w:sz w:val="22"/>
          <w:szCs w:val="22"/>
        </w:rPr>
        <w:t>rodusel</w:t>
      </w:r>
      <w:r>
        <w:rPr>
          <w:rFonts w:ascii="Times New Roman" w:hAnsi="Times New Roman" w:cs="Times New Roman"/>
          <w:sz w:val="22"/>
          <w:szCs w:val="22"/>
        </w:rPr>
        <w:t>or</w:t>
      </w:r>
      <w:r w:rsidR="00863879" w:rsidRPr="00E0776D">
        <w:rPr>
          <w:rFonts w:ascii="Times New Roman" w:hAnsi="Times New Roman" w:cs="Times New Roman"/>
          <w:sz w:val="22"/>
          <w:szCs w:val="22"/>
        </w:rPr>
        <w:t xml:space="preserve"> solicitate ș</w:t>
      </w:r>
      <w:r w:rsidR="00626B24" w:rsidRPr="00E0776D">
        <w:rPr>
          <w:rFonts w:ascii="Times New Roman" w:hAnsi="Times New Roman" w:cs="Times New Roman"/>
          <w:sz w:val="22"/>
          <w:szCs w:val="22"/>
        </w:rPr>
        <w:t>i</w:t>
      </w:r>
      <w:r w:rsidR="00FD2C08">
        <w:rPr>
          <w:rFonts w:ascii="Times New Roman" w:hAnsi="Times New Roman" w:cs="Times New Roman"/>
          <w:sz w:val="22"/>
          <w:szCs w:val="22"/>
        </w:rPr>
        <w:t xml:space="preserve">, </w:t>
      </w:r>
      <w:r w:rsidR="00FD2C08" w:rsidRPr="007A7240">
        <w:rPr>
          <w:rFonts w:ascii="Times New Roman" w:hAnsi="Times New Roman" w:cs="Times New Roman"/>
          <w:i/>
          <w:sz w:val="22"/>
          <w:szCs w:val="22"/>
        </w:rPr>
        <w:t>dac</w:t>
      </w:r>
      <w:r w:rsidR="00964C49">
        <w:rPr>
          <w:rFonts w:ascii="Times New Roman" w:hAnsi="Times New Roman" w:cs="Times New Roman"/>
          <w:i/>
          <w:sz w:val="22"/>
          <w:szCs w:val="22"/>
        </w:rPr>
        <w:t>ă</w:t>
      </w:r>
      <w:r w:rsidR="00FD2C08" w:rsidRPr="007A7240">
        <w:rPr>
          <w:rFonts w:ascii="Times New Roman" w:hAnsi="Times New Roman" w:cs="Times New Roman"/>
          <w:i/>
          <w:sz w:val="22"/>
          <w:szCs w:val="22"/>
        </w:rPr>
        <w:t xml:space="preserve"> este cazul</w:t>
      </w:r>
      <w:r w:rsidR="00FD2C08">
        <w:rPr>
          <w:rFonts w:ascii="Times New Roman" w:hAnsi="Times New Roman" w:cs="Times New Roman"/>
          <w:sz w:val="22"/>
          <w:szCs w:val="22"/>
        </w:rPr>
        <w:t>,</w:t>
      </w:r>
      <w:r w:rsidR="00626B24" w:rsidRPr="00E0776D">
        <w:rPr>
          <w:rFonts w:ascii="Times New Roman" w:hAnsi="Times New Roman" w:cs="Times New Roman"/>
          <w:sz w:val="22"/>
          <w:szCs w:val="22"/>
        </w:rPr>
        <w:t xml:space="preserve"> </w:t>
      </w:r>
      <w:r w:rsidR="00BF69DA" w:rsidRPr="007A7240">
        <w:rPr>
          <w:rFonts w:ascii="Times New Roman" w:hAnsi="Times New Roman" w:cs="Times New Roman"/>
          <w:i/>
          <w:sz w:val="22"/>
          <w:szCs w:val="22"/>
        </w:rPr>
        <w:t xml:space="preserve">a </w:t>
      </w:r>
      <w:r w:rsidR="00863879" w:rsidRPr="007A7240">
        <w:rPr>
          <w:rFonts w:ascii="Times New Roman" w:hAnsi="Times New Roman" w:cs="Times New Roman"/>
          <w:i/>
          <w:sz w:val="22"/>
          <w:szCs w:val="22"/>
        </w:rPr>
        <w:t>operațiunil</w:t>
      </w:r>
      <w:r w:rsidR="00BF69DA" w:rsidRPr="007A7240">
        <w:rPr>
          <w:rFonts w:ascii="Times New Roman" w:hAnsi="Times New Roman" w:cs="Times New Roman"/>
          <w:i/>
          <w:sz w:val="22"/>
          <w:szCs w:val="22"/>
        </w:rPr>
        <w:t>or</w:t>
      </w:r>
      <w:r w:rsidR="00626B24" w:rsidRPr="007A7240">
        <w:rPr>
          <w:rFonts w:ascii="Times New Roman" w:hAnsi="Times New Roman" w:cs="Times New Roman"/>
          <w:i/>
          <w:sz w:val="22"/>
          <w:szCs w:val="22"/>
        </w:rPr>
        <w:t xml:space="preserve"> cu titlu accesoriu necesar a fi realizate</w:t>
      </w:r>
      <w:bookmarkEnd w:id="13"/>
    </w:p>
    <w:tbl>
      <w:tblPr>
        <w:tblStyle w:val="TableGrid"/>
        <w:tblW w:w="0" w:type="auto"/>
        <w:tblLook w:val="04A0" w:firstRow="1" w:lastRow="0" w:firstColumn="1" w:lastColumn="0" w:noHBand="0" w:noVBand="1"/>
      </w:tblPr>
      <w:tblGrid>
        <w:gridCol w:w="9060"/>
      </w:tblGrid>
      <w:tr w:rsidR="00021E43" w14:paraId="049F00DD" w14:textId="77777777" w:rsidTr="00021E43">
        <w:tc>
          <w:tcPr>
            <w:tcW w:w="9060" w:type="dxa"/>
          </w:tcPr>
          <w:p w14:paraId="2EA57507" w14:textId="273CE2C5" w:rsidR="007A34FF" w:rsidRDefault="007A34FF" w:rsidP="007A7240">
            <w:pPr>
              <w:spacing w:before="120" w:after="120" w:line="276" w:lineRule="auto"/>
              <w:jc w:val="both"/>
              <w:rPr>
                <w:rFonts w:ascii="Times New Roman" w:hAnsi="Times New Roman" w:cs="Times New Roman"/>
                <w:sz w:val="20"/>
                <w:szCs w:val="20"/>
              </w:rPr>
            </w:pPr>
            <w:r w:rsidRPr="0054066B">
              <w:rPr>
                <w:rFonts w:ascii="Times New Roman" w:hAnsi="Times New Roman" w:cs="Times New Roman"/>
                <w:sz w:val="20"/>
                <w:szCs w:val="20"/>
              </w:rPr>
              <w:t xml:space="preserve">Această secțiune </w:t>
            </w:r>
            <w:r>
              <w:rPr>
                <w:rFonts w:ascii="Times New Roman" w:hAnsi="Times New Roman" w:cs="Times New Roman"/>
                <w:sz w:val="20"/>
                <w:szCs w:val="20"/>
              </w:rPr>
              <w:t xml:space="preserve">va </w:t>
            </w:r>
            <w:r w:rsidRPr="0054066B">
              <w:rPr>
                <w:rFonts w:ascii="Times New Roman" w:hAnsi="Times New Roman" w:cs="Times New Roman"/>
                <w:sz w:val="20"/>
                <w:szCs w:val="20"/>
              </w:rPr>
              <w:t>prezint</w:t>
            </w:r>
            <w:r>
              <w:rPr>
                <w:rFonts w:ascii="Times New Roman" w:hAnsi="Times New Roman" w:cs="Times New Roman"/>
                <w:sz w:val="20"/>
                <w:szCs w:val="20"/>
              </w:rPr>
              <w:t>a</w:t>
            </w:r>
            <w:r w:rsidRPr="0054066B">
              <w:rPr>
                <w:rFonts w:ascii="Times New Roman" w:hAnsi="Times New Roman" w:cs="Times New Roman"/>
                <w:sz w:val="20"/>
                <w:szCs w:val="20"/>
              </w:rPr>
              <w:t xml:space="preserve"> o descriere clară și concisă cu privire la cerințele și așteptările </w:t>
            </w:r>
            <w:r w:rsidR="00BF69DA">
              <w:rPr>
                <w:rFonts w:ascii="Times New Roman" w:hAnsi="Times New Roman" w:cs="Times New Roman"/>
                <w:sz w:val="20"/>
                <w:szCs w:val="20"/>
              </w:rPr>
              <w:t>a</w:t>
            </w:r>
            <w:r w:rsidRPr="0054066B">
              <w:rPr>
                <w:rFonts w:ascii="Times New Roman" w:hAnsi="Times New Roman" w:cs="Times New Roman"/>
                <w:sz w:val="20"/>
                <w:szCs w:val="20"/>
              </w:rPr>
              <w:t xml:space="preserve">utorității/entității contractante și la rezultatul anticipat, doar în legătură cu produsele care sunt incluse în acest </w:t>
            </w:r>
            <w:r w:rsidR="0075466C">
              <w:rPr>
                <w:rFonts w:ascii="Times New Roman" w:hAnsi="Times New Roman" w:cs="Times New Roman"/>
                <w:sz w:val="20"/>
                <w:szCs w:val="20"/>
              </w:rPr>
              <w:t>c</w:t>
            </w:r>
            <w:r w:rsidRPr="0054066B">
              <w:rPr>
                <w:rFonts w:ascii="Times New Roman" w:hAnsi="Times New Roman" w:cs="Times New Roman"/>
                <w:sz w:val="20"/>
                <w:szCs w:val="20"/>
              </w:rPr>
              <w:t>ontract, fără a mai face referire la context. Descrierea inclusă în acest capitol trebuie să aibă legătură directă cu produsele si operațiunile cu titlu accesoriu</w:t>
            </w:r>
            <w:r w:rsidR="00320756">
              <w:rPr>
                <w:rFonts w:ascii="Times New Roman" w:hAnsi="Times New Roman" w:cs="Times New Roman"/>
                <w:sz w:val="20"/>
                <w:szCs w:val="20"/>
              </w:rPr>
              <w:t xml:space="preserve"> (dacă e cazul)</w:t>
            </w:r>
            <w:r w:rsidRPr="0054066B">
              <w:rPr>
                <w:rFonts w:ascii="Times New Roman" w:hAnsi="Times New Roman" w:cs="Times New Roman"/>
                <w:sz w:val="20"/>
                <w:szCs w:val="20"/>
              </w:rPr>
              <w:t xml:space="preserve"> care trebuie realizate în cadrul </w:t>
            </w:r>
            <w:r w:rsidR="0075466C">
              <w:rPr>
                <w:rFonts w:ascii="Times New Roman" w:hAnsi="Times New Roman" w:cs="Times New Roman"/>
                <w:sz w:val="20"/>
                <w:szCs w:val="20"/>
              </w:rPr>
              <w:t>c</w:t>
            </w:r>
            <w:r w:rsidRPr="0054066B">
              <w:rPr>
                <w:rFonts w:ascii="Times New Roman" w:hAnsi="Times New Roman" w:cs="Times New Roman"/>
                <w:sz w:val="20"/>
                <w:szCs w:val="20"/>
              </w:rPr>
              <w:t>ontractului și cu rezultatele așteptate.</w:t>
            </w:r>
          </w:p>
          <w:p w14:paraId="63AF0E36" w14:textId="4D22E2C3" w:rsidR="00EB6A82" w:rsidRDefault="00EB6A82"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Descrierea  este necesară pentru a oferi posibililor furnizori o descriere exactă și completă a nevoilor autorității/entității contractante și, astfel, de a le permite operatorilor economici să propună o soluție care să satisfacă respectivele nevoi. Specificațiile constituie baza pentru alegerea ofertantului câștigător și vor face parte din contractul final care stabilește ce anume trebuie să livreze ofertantul câștigător. Examinarea finală și validarea specificațiilor constituie, prin urmare, un punct de decizie fundamental în procedura de achiziții publice și este important ca cei care își asumă această decizie să aibă cunoștințele, autoritatea și experiența necesare.</w:t>
            </w:r>
          </w:p>
          <w:p w14:paraId="0250710D" w14:textId="21317440" w:rsidR="00021E43" w:rsidRPr="00385B6A" w:rsidRDefault="00021E43"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acest capitol se va include lista produselor care vor fi achiziționate si a operațiunilor cu titlu accesoriu </w:t>
            </w:r>
            <w:r w:rsidR="00320756">
              <w:rPr>
                <w:rFonts w:ascii="Times New Roman" w:hAnsi="Times New Roman" w:cs="Times New Roman"/>
                <w:sz w:val="20"/>
                <w:szCs w:val="20"/>
              </w:rPr>
              <w:t xml:space="preserve">(dacă e cazul) </w:t>
            </w:r>
            <w:r w:rsidRPr="007A7240">
              <w:rPr>
                <w:rFonts w:ascii="Times New Roman" w:hAnsi="Times New Roman" w:cs="Times New Roman"/>
                <w:sz w:val="20"/>
                <w:szCs w:val="20"/>
              </w:rPr>
              <w:t xml:space="preserve">care trebuie realizate de către </w:t>
            </w:r>
            <w:r w:rsidR="0075466C">
              <w:rPr>
                <w:rFonts w:ascii="Times New Roman" w:hAnsi="Times New Roman" w:cs="Times New Roman"/>
                <w:sz w:val="20"/>
                <w:szCs w:val="20"/>
              </w:rPr>
              <w:t>c</w:t>
            </w:r>
            <w:r w:rsidRPr="007A7240">
              <w:rPr>
                <w:rFonts w:ascii="Times New Roman" w:hAnsi="Times New Roman" w:cs="Times New Roman"/>
                <w:sz w:val="20"/>
                <w:szCs w:val="20"/>
              </w:rPr>
              <w:t xml:space="preserve">ontractant în cadrul </w:t>
            </w:r>
            <w:r w:rsidR="0075466C">
              <w:rPr>
                <w:rFonts w:ascii="Times New Roman" w:hAnsi="Times New Roman" w:cs="Times New Roman"/>
                <w:sz w:val="20"/>
                <w:szCs w:val="20"/>
              </w:rPr>
              <w:t>c</w:t>
            </w:r>
            <w:r w:rsidRPr="007A7240">
              <w:rPr>
                <w:rFonts w:ascii="Times New Roman" w:hAnsi="Times New Roman" w:cs="Times New Roman"/>
                <w:sz w:val="20"/>
                <w:szCs w:val="20"/>
              </w:rPr>
              <w:t xml:space="preserve">ontractului. Produsele ar trebui enumerate în </w:t>
            </w:r>
            <w:r w:rsidRPr="00385B6A">
              <w:rPr>
                <w:rFonts w:ascii="Times New Roman" w:hAnsi="Times New Roman" w:cs="Times New Roman"/>
                <w:sz w:val="20"/>
                <w:szCs w:val="20"/>
              </w:rPr>
              <w:t xml:space="preserve">ordinea importanței, iar operațiunile cu titlu accesoriu </w:t>
            </w:r>
            <w:r w:rsidR="00BF69DA" w:rsidRPr="00385B6A">
              <w:rPr>
                <w:rFonts w:ascii="Times New Roman" w:hAnsi="Times New Roman" w:cs="Times New Roman"/>
                <w:sz w:val="20"/>
                <w:szCs w:val="20"/>
              </w:rPr>
              <w:t xml:space="preserve">în </w:t>
            </w:r>
            <w:r w:rsidRPr="00385B6A">
              <w:rPr>
                <w:rFonts w:ascii="Times New Roman" w:hAnsi="Times New Roman" w:cs="Times New Roman"/>
                <w:sz w:val="20"/>
                <w:szCs w:val="20"/>
              </w:rPr>
              <w:t>ordine cronologică</w:t>
            </w:r>
            <w:r w:rsidR="00320756" w:rsidRPr="00385B6A">
              <w:rPr>
                <w:rFonts w:ascii="Times New Roman" w:hAnsi="Times New Roman" w:cs="Times New Roman"/>
                <w:sz w:val="20"/>
                <w:szCs w:val="20"/>
              </w:rPr>
              <w:t xml:space="preserve"> (dacă sunt solicitate)</w:t>
            </w:r>
            <w:r w:rsidR="00BF69DA" w:rsidRPr="00385B6A">
              <w:rPr>
                <w:rFonts w:ascii="Times New Roman" w:hAnsi="Times New Roman" w:cs="Times New Roman"/>
                <w:sz w:val="20"/>
                <w:szCs w:val="20"/>
              </w:rPr>
              <w:t>.</w:t>
            </w:r>
          </w:p>
          <w:p w14:paraId="7A6EB83D" w14:textId="10C95B46" w:rsidR="00EB6A82" w:rsidRPr="00021E43" w:rsidRDefault="00021E43" w:rsidP="007A7240">
            <w:pPr>
              <w:spacing w:before="120" w:after="120" w:line="276" w:lineRule="auto"/>
              <w:jc w:val="both"/>
              <w:rPr>
                <w:rFonts w:ascii="Times New Roman" w:hAnsi="Times New Roman" w:cs="Times New Roman"/>
                <w:i/>
                <w:sz w:val="20"/>
                <w:szCs w:val="20"/>
              </w:rPr>
            </w:pPr>
            <w:r w:rsidRPr="00385B6A">
              <w:rPr>
                <w:rFonts w:ascii="Times New Roman" w:hAnsi="Times New Roman" w:cs="Times New Roman"/>
                <w:sz w:val="20"/>
                <w:szCs w:val="20"/>
              </w:rPr>
              <w:t>Pentru contractele de achiziție publică/sectorială de produse care includ operațiuni de mentenanță și/sau suport tehnic, activitățile incluse la acest capitol trebuie însoțite de o descriere specifică a intervențiilor ce trebuie efectuate în cadrul activităților desfășurate.</w:t>
            </w:r>
            <w:r w:rsidRPr="007A7240">
              <w:rPr>
                <w:rFonts w:ascii="Times New Roman" w:hAnsi="Times New Roman" w:cs="Times New Roman"/>
                <w:i/>
                <w:sz w:val="20"/>
                <w:szCs w:val="20"/>
              </w:rPr>
              <w:t xml:space="preserve"> </w:t>
            </w:r>
          </w:p>
        </w:tc>
      </w:tr>
    </w:tbl>
    <w:p w14:paraId="65FB732A" w14:textId="3D11DADD" w:rsidR="00626B24" w:rsidRPr="007A7240" w:rsidRDefault="00626B24" w:rsidP="00520ABF">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derularea contractului, activitatea </w:t>
      </w:r>
      <w:r w:rsidR="0075466C">
        <w:rPr>
          <w:rFonts w:ascii="Times New Roman" w:hAnsi="Times New Roman" w:cs="Times New Roman"/>
          <w:sz w:val="20"/>
          <w:szCs w:val="20"/>
        </w:rPr>
        <w:t>c</w:t>
      </w:r>
      <w:r w:rsidR="0075466C" w:rsidRPr="007A7240">
        <w:rPr>
          <w:rFonts w:ascii="Times New Roman" w:hAnsi="Times New Roman" w:cs="Times New Roman"/>
          <w:sz w:val="20"/>
          <w:szCs w:val="20"/>
        </w:rPr>
        <w:t xml:space="preserve">ontractantului </w:t>
      </w:r>
      <w:r w:rsidRPr="007A7240">
        <w:rPr>
          <w:rFonts w:ascii="Times New Roman" w:hAnsi="Times New Roman" w:cs="Times New Roman"/>
          <w:sz w:val="20"/>
          <w:szCs w:val="20"/>
        </w:rPr>
        <w:t>va fi condusă de următoarele principii</w:t>
      </w:r>
      <w:r w:rsidR="009629EB" w:rsidRPr="007A7240">
        <w:rPr>
          <w:rFonts w:ascii="Times New Roman" w:hAnsi="Times New Roman" w:cs="Times New Roman"/>
          <w:sz w:val="20"/>
          <w:szCs w:val="20"/>
        </w:rPr>
        <w:t>:</w:t>
      </w:r>
    </w:p>
    <w:p w14:paraId="7A7DEEDE" w14:textId="71061DC2" w:rsidR="00626B24" w:rsidRPr="007A7240" w:rsidRDefault="00626B24" w:rsidP="005C28DA">
      <w:pPr>
        <w:pStyle w:val="ListParagraph"/>
        <w:numPr>
          <w:ilvl w:val="0"/>
          <w:numId w:val="11"/>
        </w:numPr>
        <w:spacing w:before="120" w:after="120" w:line="276" w:lineRule="auto"/>
        <w:contextualSpacing w:val="0"/>
        <w:jc w:val="both"/>
        <w:rPr>
          <w:rFonts w:ascii="Times New Roman" w:hAnsi="Times New Roman" w:cs="Times New Roman"/>
          <w:sz w:val="20"/>
          <w:szCs w:val="20"/>
        </w:rPr>
      </w:pPr>
      <w:r w:rsidRPr="007A7240">
        <w:rPr>
          <w:rFonts w:ascii="Times New Roman" w:hAnsi="Times New Roman" w:cs="Times New Roman"/>
          <w:sz w:val="20"/>
          <w:szCs w:val="20"/>
        </w:rPr>
        <w:lastRenderedPageBreak/>
        <w:t xml:space="preserve">Contractantul acționează în interesul </w:t>
      </w:r>
      <w:r w:rsidR="0075466C" w:rsidRPr="007A7240">
        <w:rPr>
          <w:rFonts w:ascii="Times New Roman" w:hAnsi="Times New Roman" w:cs="Times New Roman"/>
          <w:i/>
          <w:sz w:val="20"/>
          <w:szCs w:val="20"/>
        </w:rPr>
        <w:t>a</w:t>
      </w:r>
      <w:r w:rsidR="0075466C" w:rsidRPr="00E2671C">
        <w:rPr>
          <w:rFonts w:ascii="Times New Roman" w:hAnsi="Times New Roman" w:cs="Times New Roman"/>
          <w:i/>
          <w:sz w:val="20"/>
          <w:szCs w:val="20"/>
        </w:rPr>
        <w:t>utorității</w:t>
      </w:r>
      <w:r w:rsidR="00E505D2" w:rsidRPr="00E2671C">
        <w:rPr>
          <w:rFonts w:ascii="Times New Roman" w:hAnsi="Times New Roman" w:cs="Times New Roman"/>
          <w:i/>
          <w:sz w:val="20"/>
          <w:szCs w:val="20"/>
        </w:rPr>
        <w:t>/entității contractante</w:t>
      </w:r>
      <w:r w:rsidRPr="007A7240">
        <w:rPr>
          <w:rFonts w:ascii="Times New Roman" w:hAnsi="Times New Roman" w:cs="Times New Roman"/>
          <w:sz w:val="20"/>
          <w:szCs w:val="20"/>
        </w:rPr>
        <w:t xml:space="preserve"> pe durata </w:t>
      </w:r>
      <w:r w:rsidR="004D238B" w:rsidRPr="007A7240">
        <w:rPr>
          <w:rFonts w:ascii="Times New Roman" w:hAnsi="Times New Roman" w:cs="Times New Roman"/>
          <w:sz w:val="20"/>
          <w:szCs w:val="20"/>
        </w:rPr>
        <w:t>furnizării</w:t>
      </w:r>
      <w:r w:rsidRPr="007A7240">
        <w:rPr>
          <w:rFonts w:ascii="Times New Roman" w:hAnsi="Times New Roman" w:cs="Times New Roman"/>
          <w:sz w:val="20"/>
          <w:szCs w:val="20"/>
        </w:rPr>
        <w:t xml:space="preserve"> produselor, în condițiile și cu limitele descrise în documentația aferentă prezentei proceduri de atribuire;</w:t>
      </w:r>
    </w:p>
    <w:p w14:paraId="4C41A7F8" w14:textId="74683CA3" w:rsidR="00626B24" w:rsidRPr="007A7240" w:rsidRDefault="00626B24" w:rsidP="005C28DA">
      <w:pPr>
        <w:pStyle w:val="ListParagraph"/>
        <w:numPr>
          <w:ilvl w:val="0"/>
          <w:numId w:val="11"/>
        </w:numPr>
        <w:spacing w:before="120" w:after="120" w:line="276" w:lineRule="auto"/>
        <w:contextualSpacing w:val="0"/>
        <w:jc w:val="both"/>
        <w:rPr>
          <w:rFonts w:ascii="Times New Roman" w:hAnsi="Times New Roman" w:cs="Times New Roman"/>
          <w:sz w:val="20"/>
          <w:szCs w:val="20"/>
        </w:rPr>
      </w:pPr>
      <w:r w:rsidRPr="007A7240">
        <w:rPr>
          <w:rFonts w:ascii="Times New Roman" w:hAnsi="Times New Roman" w:cs="Times New Roman"/>
          <w:sz w:val="20"/>
          <w:szCs w:val="20"/>
        </w:rPr>
        <w:t xml:space="preserve">Contractantul acționează în sensul realizării obiectivelor prezentate pentru </w:t>
      </w:r>
      <w:r w:rsidR="0075466C">
        <w:rPr>
          <w:rFonts w:ascii="Times New Roman" w:hAnsi="Times New Roman" w:cs="Times New Roman"/>
          <w:sz w:val="20"/>
          <w:szCs w:val="20"/>
        </w:rPr>
        <w:t>c</w:t>
      </w:r>
      <w:r w:rsidR="0075466C" w:rsidRPr="007A7240">
        <w:rPr>
          <w:rFonts w:ascii="Times New Roman" w:hAnsi="Times New Roman" w:cs="Times New Roman"/>
          <w:sz w:val="20"/>
          <w:szCs w:val="20"/>
        </w:rPr>
        <w:t xml:space="preserve">ontract </w:t>
      </w:r>
      <w:r w:rsidRPr="007A7240">
        <w:rPr>
          <w:rFonts w:ascii="Times New Roman" w:hAnsi="Times New Roman" w:cs="Times New Roman"/>
          <w:sz w:val="20"/>
          <w:szCs w:val="20"/>
        </w:rPr>
        <w:t xml:space="preserve">în ceea ce privește optimizarea folosirii resurselor necesare îndeplinirii obiectivelor </w:t>
      </w:r>
      <w:r w:rsidR="0075466C">
        <w:rPr>
          <w:rFonts w:ascii="Times New Roman" w:hAnsi="Times New Roman" w:cs="Times New Roman"/>
          <w:sz w:val="20"/>
          <w:szCs w:val="20"/>
        </w:rPr>
        <w:t>c</w:t>
      </w:r>
      <w:r w:rsidR="0075466C" w:rsidRPr="007A7240">
        <w:rPr>
          <w:rFonts w:ascii="Times New Roman" w:hAnsi="Times New Roman" w:cs="Times New Roman"/>
          <w:sz w:val="20"/>
          <w:szCs w:val="20"/>
        </w:rPr>
        <w:t>ontractului</w:t>
      </w:r>
      <w:r w:rsidRPr="007A7240">
        <w:rPr>
          <w:rFonts w:ascii="Times New Roman" w:hAnsi="Times New Roman" w:cs="Times New Roman"/>
          <w:sz w:val="20"/>
          <w:szCs w:val="20"/>
        </w:rPr>
        <w:t>.</w:t>
      </w:r>
    </w:p>
    <w:p w14:paraId="0DD5AF89" w14:textId="77777777" w:rsidR="00626B24" w:rsidRPr="00E0776D" w:rsidRDefault="00626B24" w:rsidP="00520ABF">
      <w:pPr>
        <w:spacing w:before="120" w:after="120" w:line="276" w:lineRule="auto"/>
        <w:jc w:val="both"/>
        <w:rPr>
          <w:rFonts w:ascii="Times New Roman" w:hAnsi="Times New Roman" w:cs="Times New Roman"/>
          <w:b/>
          <w:sz w:val="20"/>
          <w:szCs w:val="20"/>
        </w:rPr>
      </w:pPr>
    </w:p>
    <w:p w14:paraId="59BBD776" w14:textId="77777777" w:rsidR="00626B24" w:rsidRPr="00E0776D" w:rsidRDefault="00626B24" w:rsidP="005C28DA">
      <w:pPr>
        <w:pStyle w:val="Heading2"/>
        <w:numPr>
          <w:ilvl w:val="2"/>
          <w:numId w:val="7"/>
        </w:numPr>
        <w:spacing w:before="120" w:after="120"/>
        <w:rPr>
          <w:rFonts w:ascii="Times New Roman" w:hAnsi="Times New Roman" w:cs="Times New Roman"/>
          <w:sz w:val="22"/>
          <w:szCs w:val="22"/>
        </w:rPr>
      </w:pPr>
      <w:bookmarkStart w:id="14" w:name="_Toc478634971"/>
      <w:r w:rsidRPr="00E0776D">
        <w:rPr>
          <w:rFonts w:ascii="Times New Roman" w:hAnsi="Times New Roman" w:cs="Times New Roman"/>
          <w:sz w:val="22"/>
          <w:szCs w:val="22"/>
        </w:rPr>
        <w:t>Produse solicitate</w:t>
      </w:r>
      <w:bookmarkEnd w:id="14"/>
      <w:r w:rsidRPr="00E0776D">
        <w:rPr>
          <w:rFonts w:ascii="Times New Roman" w:hAnsi="Times New Roman" w:cs="Times New Roman"/>
          <w:sz w:val="22"/>
          <w:szCs w:val="22"/>
        </w:rPr>
        <w:t xml:space="preserve"> </w:t>
      </w:r>
    </w:p>
    <w:p w14:paraId="714A8384" w14:textId="77777777" w:rsidR="00626B24" w:rsidRPr="00E0776D" w:rsidRDefault="00626B24" w:rsidP="00520ABF">
      <w:pPr>
        <w:spacing w:before="120" w:after="120" w:line="276" w:lineRule="auto"/>
        <w:jc w:val="both"/>
        <w:rPr>
          <w:rFonts w:ascii="Times New Roman" w:hAnsi="Times New Roman" w:cs="Times New Roman"/>
          <w:sz w:val="20"/>
          <w:szCs w:val="20"/>
        </w:rPr>
      </w:pPr>
    </w:p>
    <w:tbl>
      <w:tblPr>
        <w:tblpPr w:leftFromText="180" w:rightFromText="180" w:vertAnchor="text" w:tblpXSpec="center" w:tblpY="1"/>
        <w:tblOverlap w:val="never"/>
        <w:tblW w:w="976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119"/>
        <w:gridCol w:w="993"/>
        <w:gridCol w:w="992"/>
        <w:gridCol w:w="992"/>
        <w:gridCol w:w="1985"/>
        <w:gridCol w:w="1984"/>
        <w:gridCol w:w="1701"/>
      </w:tblGrid>
      <w:tr w:rsidR="009F50B1" w:rsidRPr="00E0776D" w14:paraId="69D122CE" w14:textId="77777777" w:rsidTr="007B4F6C">
        <w:trPr>
          <w:trHeight w:val="666"/>
          <w:tblHeader/>
        </w:trPr>
        <w:tc>
          <w:tcPr>
            <w:tcW w:w="1119" w:type="dxa"/>
            <w:shd w:val="clear" w:color="auto" w:fill="auto"/>
            <w:vAlign w:val="center"/>
          </w:tcPr>
          <w:p w14:paraId="52A44ED2" w14:textId="77777777" w:rsidR="00626B24" w:rsidRPr="00E0776D" w:rsidRDefault="00626B24" w:rsidP="009F50B1">
            <w:pPr>
              <w:spacing w:before="120" w:after="120" w:line="276" w:lineRule="auto"/>
              <w:jc w:val="center"/>
              <w:rPr>
                <w:rFonts w:ascii="Times New Roman" w:hAnsi="Times New Roman" w:cs="Times New Roman"/>
                <w:b/>
                <w:sz w:val="16"/>
                <w:szCs w:val="16"/>
              </w:rPr>
            </w:pPr>
            <w:r w:rsidRPr="00E0776D">
              <w:rPr>
                <w:rFonts w:ascii="Times New Roman" w:hAnsi="Times New Roman" w:cs="Times New Roman"/>
                <w:b/>
                <w:iCs/>
                <w:sz w:val="16"/>
                <w:szCs w:val="16"/>
              </w:rPr>
              <w:t>Cantitate</w:t>
            </w:r>
          </w:p>
        </w:tc>
        <w:tc>
          <w:tcPr>
            <w:tcW w:w="993" w:type="dxa"/>
            <w:shd w:val="clear" w:color="auto" w:fill="auto"/>
            <w:vAlign w:val="center"/>
          </w:tcPr>
          <w:p w14:paraId="0470AF7A" w14:textId="77777777" w:rsidR="00626B24" w:rsidRPr="00E0776D" w:rsidRDefault="00626B24" w:rsidP="009F50B1">
            <w:pPr>
              <w:spacing w:before="120" w:after="120" w:line="276" w:lineRule="auto"/>
              <w:jc w:val="center"/>
              <w:rPr>
                <w:rFonts w:ascii="Times New Roman" w:hAnsi="Times New Roman" w:cs="Times New Roman"/>
                <w:b/>
                <w:iCs/>
                <w:sz w:val="16"/>
                <w:szCs w:val="16"/>
              </w:rPr>
            </w:pPr>
            <w:r w:rsidRPr="00E0776D">
              <w:rPr>
                <w:rFonts w:ascii="Times New Roman" w:hAnsi="Times New Roman" w:cs="Times New Roman"/>
                <w:b/>
                <w:iCs/>
                <w:sz w:val="16"/>
                <w:szCs w:val="16"/>
              </w:rPr>
              <w:t>Unitate de măsură</w:t>
            </w:r>
          </w:p>
        </w:tc>
        <w:tc>
          <w:tcPr>
            <w:tcW w:w="992" w:type="dxa"/>
            <w:shd w:val="clear" w:color="auto" w:fill="auto"/>
            <w:vAlign w:val="center"/>
          </w:tcPr>
          <w:p w14:paraId="72087EFC" w14:textId="77777777" w:rsidR="00626B24" w:rsidRPr="00E0776D" w:rsidRDefault="00626B24" w:rsidP="009F50B1">
            <w:pPr>
              <w:spacing w:before="120" w:after="120" w:line="276" w:lineRule="auto"/>
              <w:jc w:val="center"/>
              <w:rPr>
                <w:rFonts w:ascii="Times New Roman" w:hAnsi="Times New Roman" w:cs="Times New Roman"/>
                <w:b/>
                <w:iCs/>
                <w:sz w:val="16"/>
                <w:szCs w:val="16"/>
              </w:rPr>
            </w:pPr>
            <w:r w:rsidRPr="00E0776D">
              <w:rPr>
                <w:rFonts w:ascii="Times New Roman" w:hAnsi="Times New Roman" w:cs="Times New Roman"/>
                <w:b/>
                <w:iCs/>
                <w:sz w:val="16"/>
                <w:szCs w:val="16"/>
              </w:rPr>
              <w:t>Loc de livrare</w:t>
            </w:r>
          </w:p>
        </w:tc>
        <w:tc>
          <w:tcPr>
            <w:tcW w:w="992" w:type="dxa"/>
            <w:shd w:val="clear" w:color="auto" w:fill="auto"/>
            <w:vAlign w:val="center"/>
          </w:tcPr>
          <w:p w14:paraId="4AFC7512" w14:textId="46CB9C21" w:rsidR="00626B24" w:rsidRPr="00E0776D" w:rsidRDefault="00626B24" w:rsidP="009F50B1">
            <w:pPr>
              <w:spacing w:before="120" w:after="120" w:line="276" w:lineRule="auto"/>
              <w:jc w:val="center"/>
              <w:rPr>
                <w:rFonts w:ascii="Times New Roman" w:hAnsi="Times New Roman" w:cs="Times New Roman"/>
                <w:b/>
                <w:iCs/>
                <w:sz w:val="16"/>
                <w:szCs w:val="16"/>
              </w:rPr>
            </w:pPr>
            <w:r w:rsidRPr="00E0776D">
              <w:rPr>
                <w:rFonts w:ascii="Times New Roman" w:hAnsi="Times New Roman" w:cs="Times New Roman"/>
                <w:b/>
                <w:iCs/>
                <w:sz w:val="16"/>
                <w:szCs w:val="16"/>
              </w:rPr>
              <w:t>Data de livrare solicitată</w:t>
            </w:r>
          </w:p>
        </w:tc>
        <w:tc>
          <w:tcPr>
            <w:tcW w:w="1985" w:type="dxa"/>
            <w:shd w:val="clear" w:color="auto" w:fill="auto"/>
            <w:vAlign w:val="center"/>
          </w:tcPr>
          <w:p w14:paraId="52240031" w14:textId="53C2EBFB" w:rsidR="00626B24" w:rsidRPr="00E0776D" w:rsidRDefault="00CE64CB" w:rsidP="009F50B1">
            <w:pPr>
              <w:spacing w:before="120" w:after="120" w:line="276" w:lineRule="auto"/>
              <w:jc w:val="center"/>
              <w:rPr>
                <w:rFonts w:ascii="Times New Roman" w:hAnsi="Times New Roman" w:cs="Times New Roman"/>
                <w:b/>
                <w:iCs/>
                <w:sz w:val="16"/>
                <w:szCs w:val="16"/>
              </w:rPr>
            </w:pPr>
            <w:r w:rsidRPr="00E0776D">
              <w:rPr>
                <w:rFonts w:ascii="Times New Roman" w:hAnsi="Times New Roman" w:cs="Times New Roman"/>
                <w:b/>
                <w:iCs/>
                <w:sz w:val="16"/>
                <w:szCs w:val="16"/>
              </w:rPr>
              <w:t>Specificații</w:t>
            </w:r>
            <w:r w:rsidR="00626B24" w:rsidRPr="00E0776D">
              <w:rPr>
                <w:rFonts w:ascii="Times New Roman" w:hAnsi="Times New Roman" w:cs="Times New Roman"/>
                <w:b/>
                <w:iCs/>
                <w:sz w:val="16"/>
                <w:szCs w:val="16"/>
              </w:rPr>
              <w:t xml:space="preserve"> tehnice SAU </w:t>
            </w:r>
            <w:r w:rsidRPr="00E0776D">
              <w:rPr>
                <w:rFonts w:ascii="Times New Roman" w:hAnsi="Times New Roman" w:cs="Times New Roman"/>
                <w:b/>
                <w:iCs/>
                <w:sz w:val="16"/>
                <w:szCs w:val="16"/>
              </w:rPr>
              <w:t>cerințe</w:t>
            </w:r>
            <w:r w:rsidR="00C42EA0">
              <w:rPr>
                <w:rFonts w:ascii="Times New Roman" w:hAnsi="Times New Roman" w:cs="Times New Roman"/>
                <w:b/>
                <w:iCs/>
                <w:sz w:val="16"/>
                <w:szCs w:val="16"/>
              </w:rPr>
              <w:t xml:space="preserve"> de performanță /</w:t>
            </w:r>
            <w:r w:rsidR="00626B24" w:rsidRPr="00E0776D">
              <w:rPr>
                <w:rFonts w:ascii="Times New Roman" w:hAnsi="Times New Roman" w:cs="Times New Roman"/>
                <w:b/>
                <w:iCs/>
                <w:sz w:val="16"/>
                <w:szCs w:val="16"/>
              </w:rPr>
              <w:t xml:space="preserve"> </w:t>
            </w:r>
            <w:r w:rsidRPr="00E0776D">
              <w:rPr>
                <w:rFonts w:ascii="Times New Roman" w:hAnsi="Times New Roman" w:cs="Times New Roman"/>
                <w:b/>
                <w:iCs/>
                <w:sz w:val="16"/>
                <w:szCs w:val="16"/>
              </w:rPr>
              <w:t>funcționale</w:t>
            </w:r>
            <w:r w:rsidR="00626B24" w:rsidRPr="00E0776D">
              <w:rPr>
                <w:rFonts w:ascii="Times New Roman" w:hAnsi="Times New Roman" w:cs="Times New Roman"/>
                <w:b/>
                <w:iCs/>
                <w:sz w:val="16"/>
                <w:szCs w:val="16"/>
              </w:rPr>
              <w:t xml:space="preserve"> </w:t>
            </w:r>
            <w:r w:rsidR="00626B24" w:rsidRPr="007A7240">
              <w:rPr>
                <w:rFonts w:ascii="Times New Roman" w:hAnsi="Times New Roman" w:cs="Times New Roman"/>
                <w:b/>
                <w:iCs/>
                <w:sz w:val="16"/>
                <w:szCs w:val="16"/>
                <w:u w:val="single"/>
              </w:rPr>
              <w:t>minime</w:t>
            </w:r>
          </w:p>
        </w:tc>
        <w:tc>
          <w:tcPr>
            <w:tcW w:w="1984" w:type="dxa"/>
            <w:shd w:val="clear" w:color="auto" w:fill="auto"/>
            <w:vAlign w:val="center"/>
          </w:tcPr>
          <w:p w14:paraId="4A282AAC" w14:textId="55023614" w:rsidR="00626B24" w:rsidRPr="007A7240" w:rsidRDefault="00CE64CB" w:rsidP="009F50B1">
            <w:pPr>
              <w:spacing w:before="120" w:after="120" w:line="276" w:lineRule="auto"/>
              <w:jc w:val="center"/>
              <w:rPr>
                <w:rFonts w:ascii="Times New Roman" w:hAnsi="Times New Roman" w:cs="Times New Roman"/>
                <w:b/>
                <w:iCs/>
                <w:sz w:val="16"/>
                <w:szCs w:val="16"/>
              </w:rPr>
            </w:pPr>
            <w:r w:rsidRPr="007A7240">
              <w:rPr>
                <w:rFonts w:ascii="Times New Roman" w:hAnsi="Times New Roman" w:cs="Times New Roman"/>
                <w:b/>
                <w:iCs/>
                <w:sz w:val="16"/>
                <w:szCs w:val="16"/>
              </w:rPr>
              <w:t>Specificații</w:t>
            </w:r>
            <w:r w:rsidR="00626B24" w:rsidRPr="007A7240">
              <w:rPr>
                <w:rFonts w:ascii="Times New Roman" w:hAnsi="Times New Roman" w:cs="Times New Roman"/>
                <w:b/>
                <w:iCs/>
                <w:sz w:val="16"/>
                <w:szCs w:val="16"/>
              </w:rPr>
              <w:t xml:space="preserve"> tehnice SAU </w:t>
            </w:r>
            <w:r w:rsidRPr="007A7240">
              <w:rPr>
                <w:rFonts w:ascii="Times New Roman" w:hAnsi="Times New Roman" w:cs="Times New Roman"/>
                <w:b/>
                <w:iCs/>
                <w:sz w:val="16"/>
                <w:szCs w:val="16"/>
              </w:rPr>
              <w:t>cerințe</w:t>
            </w:r>
            <w:r w:rsidR="00626B24" w:rsidRPr="007A7240">
              <w:rPr>
                <w:rFonts w:ascii="Times New Roman" w:hAnsi="Times New Roman" w:cs="Times New Roman"/>
                <w:b/>
                <w:iCs/>
                <w:sz w:val="16"/>
                <w:szCs w:val="16"/>
              </w:rPr>
              <w:t xml:space="preserve"> </w:t>
            </w:r>
            <w:r w:rsidR="0075466C">
              <w:rPr>
                <w:rFonts w:ascii="Times New Roman" w:hAnsi="Times New Roman" w:cs="Times New Roman"/>
                <w:b/>
                <w:iCs/>
                <w:sz w:val="16"/>
                <w:szCs w:val="16"/>
              </w:rPr>
              <w:t xml:space="preserve"> de performanță /</w:t>
            </w:r>
            <w:r w:rsidR="0075466C" w:rsidRPr="00E0776D">
              <w:rPr>
                <w:rFonts w:ascii="Times New Roman" w:hAnsi="Times New Roman" w:cs="Times New Roman"/>
                <w:b/>
                <w:iCs/>
                <w:sz w:val="16"/>
                <w:szCs w:val="16"/>
              </w:rPr>
              <w:t xml:space="preserve"> </w:t>
            </w:r>
            <w:r w:rsidRPr="007A7240">
              <w:rPr>
                <w:rFonts w:ascii="Times New Roman" w:hAnsi="Times New Roman" w:cs="Times New Roman"/>
                <w:b/>
                <w:iCs/>
                <w:sz w:val="16"/>
                <w:szCs w:val="16"/>
              </w:rPr>
              <w:t>funcționale</w:t>
            </w:r>
            <w:r w:rsidR="00626B24" w:rsidRPr="007A7240">
              <w:rPr>
                <w:rFonts w:ascii="Times New Roman" w:hAnsi="Times New Roman" w:cs="Times New Roman"/>
                <w:b/>
                <w:iCs/>
                <w:sz w:val="16"/>
                <w:szCs w:val="16"/>
              </w:rPr>
              <w:t xml:space="preserve"> </w:t>
            </w:r>
            <w:r w:rsidR="00626B24" w:rsidRPr="007A7240">
              <w:rPr>
                <w:rFonts w:ascii="Times New Roman" w:hAnsi="Times New Roman" w:cs="Times New Roman"/>
                <w:b/>
                <w:iCs/>
                <w:sz w:val="16"/>
                <w:szCs w:val="16"/>
                <w:u w:val="single"/>
              </w:rPr>
              <w:t>extinse</w:t>
            </w:r>
            <w:r w:rsidR="001B2218">
              <w:rPr>
                <w:rFonts w:ascii="Times New Roman" w:hAnsi="Times New Roman" w:cs="Times New Roman"/>
                <w:b/>
                <w:iCs/>
                <w:sz w:val="16"/>
                <w:szCs w:val="16"/>
                <w:u w:val="single"/>
              </w:rPr>
              <w:t>/dorite</w:t>
            </w:r>
            <w:r w:rsidR="00626B24" w:rsidRPr="007A7240">
              <w:rPr>
                <w:rFonts w:ascii="Times New Roman" w:hAnsi="Times New Roman" w:cs="Times New Roman"/>
                <w:b/>
                <w:iCs/>
                <w:sz w:val="16"/>
                <w:szCs w:val="16"/>
                <w:u w:val="single"/>
              </w:rPr>
              <w:t xml:space="preserve"> </w:t>
            </w:r>
          </w:p>
        </w:tc>
        <w:tc>
          <w:tcPr>
            <w:tcW w:w="1701" w:type="dxa"/>
            <w:vAlign w:val="center"/>
          </w:tcPr>
          <w:p w14:paraId="01F9DE48" w14:textId="3F6CEDBE" w:rsidR="00626B24" w:rsidRPr="00E0776D" w:rsidRDefault="00626B24" w:rsidP="009F50B1">
            <w:pPr>
              <w:spacing w:before="120" w:after="120" w:line="276" w:lineRule="auto"/>
              <w:jc w:val="center"/>
              <w:rPr>
                <w:rFonts w:ascii="Times New Roman" w:hAnsi="Times New Roman" w:cs="Times New Roman"/>
                <w:b/>
                <w:iCs/>
                <w:sz w:val="16"/>
                <w:szCs w:val="16"/>
              </w:rPr>
            </w:pPr>
            <w:r w:rsidRPr="00E0776D">
              <w:rPr>
                <w:rFonts w:ascii="Times New Roman" w:eastAsia="Calibri" w:hAnsi="Times New Roman" w:cs="Times New Roman"/>
                <w:b/>
                <w:sz w:val="16"/>
                <w:szCs w:val="16"/>
              </w:rPr>
              <w:t xml:space="preserve">Durata minima </w:t>
            </w:r>
            <w:r w:rsidR="00CE64CB" w:rsidRPr="00E0776D">
              <w:rPr>
                <w:rFonts w:ascii="Times New Roman" w:eastAsia="Calibri" w:hAnsi="Times New Roman" w:cs="Times New Roman"/>
                <w:b/>
                <w:sz w:val="16"/>
                <w:szCs w:val="16"/>
              </w:rPr>
              <w:t>garanție</w:t>
            </w:r>
            <w:r w:rsidR="000F69D7" w:rsidRPr="00E0776D">
              <w:rPr>
                <w:rFonts w:ascii="Times New Roman" w:eastAsia="Calibri" w:hAnsi="Times New Roman" w:cs="Times New Roman"/>
                <w:b/>
                <w:sz w:val="16"/>
                <w:szCs w:val="16"/>
              </w:rPr>
              <w:t>/termen de valabilitate</w:t>
            </w:r>
          </w:p>
        </w:tc>
      </w:tr>
      <w:tr w:rsidR="009F50B1" w:rsidRPr="00E0776D" w14:paraId="7FD96CF2" w14:textId="77777777" w:rsidTr="007B4F6C">
        <w:trPr>
          <w:trHeight w:val="200"/>
          <w:tblHeader/>
        </w:trPr>
        <w:tc>
          <w:tcPr>
            <w:tcW w:w="1119" w:type="dxa"/>
            <w:shd w:val="clear" w:color="auto" w:fill="auto"/>
            <w:vAlign w:val="center"/>
          </w:tcPr>
          <w:p w14:paraId="173130F3" w14:textId="77777777" w:rsidR="00626B24" w:rsidRPr="00E0776D" w:rsidRDefault="00626B24" w:rsidP="005C28DA">
            <w:pPr>
              <w:pStyle w:val="ListParagraph"/>
              <w:numPr>
                <w:ilvl w:val="0"/>
                <w:numId w:val="14"/>
              </w:numPr>
              <w:spacing w:before="120" w:after="120" w:line="276" w:lineRule="auto"/>
              <w:contextualSpacing w:val="0"/>
              <w:jc w:val="center"/>
              <w:rPr>
                <w:rFonts w:ascii="Times New Roman" w:hAnsi="Times New Roman" w:cs="Times New Roman"/>
                <w:b/>
                <w:iCs/>
                <w:sz w:val="16"/>
                <w:szCs w:val="16"/>
              </w:rPr>
            </w:pPr>
          </w:p>
        </w:tc>
        <w:tc>
          <w:tcPr>
            <w:tcW w:w="993" w:type="dxa"/>
            <w:shd w:val="clear" w:color="auto" w:fill="auto"/>
            <w:vAlign w:val="center"/>
          </w:tcPr>
          <w:p w14:paraId="552FAB46" w14:textId="77777777" w:rsidR="00626B24" w:rsidRPr="00E0776D" w:rsidRDefault="00626B24" w:rsidP="005C28DA">
            <w:pPr>
              <w:pStyle w:val="ListParagraph"/>
              <w:numPr>
                <w:ilvl w:val="0"/>
                <w:numId w:val="14"/>
              </w:numPr>
              <w:spacing w:before="120" w:after="120" w:line="276" w:lineRule="auto"/>
              <w:contextualSpacing w:val="0"/>
              <w:jc w:val="center"/>
              <w:rPr>
                <w:rFonts w:ascii="Times New Roman" w:hAnsi="Times New Roman" w:cs="Times New Roman"/>
                <w:b/>
                <w:iCs/>
                <w:sz w:val="16"/>
                <w:szCs w:val="16"/>
              </w:rPr>
            </w:pPr>
          </w:p>
        </w:tc>
        <w:tc>
          <w:tcPr>
            <w:tcW w:w="992" w:type="dxa"/>
            <w:shd w:val="clear" w:color="auto" w:fill="auto"/>
          </w:tcPr>
          <w:p w14:paraId="20CA83D5" w14:textId="77777777" w:rsidR="00626B24" w:rsidRPr="00E0776D" w:rsidRDefault="00626B24" w:rsidP="005C28DA">
            <w:pPr>
              <w:pStyle w:val="ListParagraph"/>
              <w:numPr>
                <w:ilvl w:val="0"/>
                <w:numId w:val="14"/>
              </w:numPr>
              <w:spacing w:before="120" w:after="120" w:line="276" w:lineRule="auto"/>
              <w:contextualSpacing w:val="0"/>
              <w:jc w:val="center"/>
              <w:rPr>
                <w:rFonts w:ascii="Times New Roman" w:hAnsi="Times New Roman" w:cs="Times New Roman"/>
                <w:b/>
                <w:iCs/>
                <w:sz w:val="16"/>
                <w:szCs w:val="16"/>
              </w:rPr>
            </w:pPr>
          </w:p>
        </w:tc>
        <w:tc>
          <w:tcPr>
            <w:tcW w:w="992" w:type="dxa"/>
            <w:shd w:val="clear" w:color="auto" w:fill="auto"/>
          </w:tcPr>
          <w:p w14:paraId="14304F55" w14:textId="77777777" w:rsidR="00626B24" w:rsidRPr="00E0776D" w:rsidRDefault="00626B24" w:rsidP="005C28DA">
            <w:pPr>
              <w:pStyle w:val="ListParagraph"/>
              <w:numPr>
                <w:ilvl w:val="0"/>
                <w:numId w:val="14"/>
              </w:numPr>
              <w:spacing w:before="120" w:after="120" w:line="276" w:lineRule="auto"/>
              <w:contextualSpacing w:val="0"/>
              <w:jc w:val="center"/>
              <w:rPr>
                <w:rFonts w:ascii="Times New Roman" w:hAnsi="Times New Roman" w:cs="Times New Roman"/>
                <w:b/>
                <w:iCs/>
                <w:sz w:val="16"/>
                <w:szCs w:val="16"/>
              </w:rPr>
            </w:pPr>
          </w:p>
        </w:tc>
        <w:tc>
          <w:tcPr>
            <w:tcW w:w="1985" w:type="dxa"/>
            <w:shd w:val="clear" w:color="auto" w:fill="auto"/>
          </w:tcPr>
          <w:p w14:paraId="1C603843" w14:textId="77777777" w:rsidR="00626B24" w:rsidRPr="00E0776D" w:rsidRDefault="00626B24" w:rsidP="005C28DA">
            <w:pPr>
              <w:pStyle w:val="ListParagraph"/>
              <w:numPr>
                <w:ilvl w:val="0"/>
                <w:numId w:val="14"/>
              </w:numPr>
              <w:spacing w:before="120" w:after="120" w:line="276" w:lineRule="auto"/>
              <w:contextualSpacing w:val="0"/>
              <w:jc w:val="center"/>
              <w:rPr>
                <w:rFonts w:ascii="Times New Roman" w:hAnsi="Times New Roman" w:cs="Times New Roman"/>
                <w:b/>
                <w:iCs/>
                <w:sz w:val="16"/>
                <w:szCs w:val="16"/>
              </w:rPr>
            </w:pPr>
          </w:p>
        </w:tc>
        <w:tc>
          <w:tcPr>
            <w:tcW w:w="1984" w:type="dxa"/>
            <w:shd w:val="clear" w:color="auto" w:fill="auto"/>
          </w:tcPr>
          <w:p w14:paraId="325B27A6" w14:textId="77777777" w:rsidR="00626B24" w:rsidRPr="007A7240" w:rsidRDefault="00626B24" w:rsidP="005C28DA">
            <w:pPr>
              <w:pStyle w:val="ListParagraph"/>
              <w:numPr>
                <w:ilvl w:val="0"/>
                <w:numId w:val="14"/>
              </w:numPr>
              <w:spacing w:before="120" w:after="120" w:line="276" w:lineRule="auto"/>
              <w:contextualSpacing w:val="0"/>
              <w:jc w:val="center"/>
              <w:rPr>
                <w:rFonts w:ascii="Times New Roman" w:hAnsi="Times New Roman" w:cs="Times New Roman"/>
                <w:b/>
                <w:iCs/>
                <w:sz w:val="16"/>
                <w:szCs w:val="16"/>
              </w:rPr>
            </w:pPr>
          </w:p>
        </w:tc>
        <w:tc>
          <w:tcPr>
            <w:tcW w:w="1701" w:type="dxa"/>
          </w:tcPr>
          <w:p w14:paraId="6E0CE5D1" w14:textId="77777777" w:rsidR="00626B24" w:rsidRPr="00E0776D" w:rsidRDefault="00626B24" w:rsidP="005C28DA">
            <w:pPr>
              <w:pStyle w:val="ListParagraph"/>
              <w:numPr>
                <w:ilvl w:val="0"/>
                <w:numId w:val="14"/>
              </w:numPr>
              <w:spacing w:before="120" w:after="120" w:line="276" w:lineRule="auto"/>
              <w:contextualSpacing w:val="0"/>
              <w:jc w:val="center"/>
              <w:rPr>
                <w:rFonts w:ascii="Times New Roman" w:hAnsi="Times New Roman" w:cs="Times New Roman"/>
                <w:b/>
                <w:iCs/>
                <w:sz w:val="16"/>
                <w:szCs w:val="16"/>
              </w:rPr>
            </w:pPr>
          </w:p>
        </w:tc>
      </w:tr>
      <w:tr w:rsidR="009F50B1" w:rsidRPr="00E0776D" w14:paraId="4B1EC988" w14:textId="77777777" w:rsidTr="007B4F6C">
        <w:trPr>
          <w:trHeight w:val="819"/>
          <w:tblHeader/>
        </w:trPr>
        <w:tc>
          <w:tcPr>
            <w:tcW w:w="1119" w:type="dxa"/>
            <w:shd w:val="clear" w:color="auto" w:fill="auto"/>
            <w:vAlign w:val="center"/>
          </w:tcPr>
          <w:p w14:paraId="53358104" w14:textId="3B35315F" w:rsidR="00626B24" w:rsidRPr="00E0776D" w:rsidRDefault="00CE64CB" w:rsidP="009F50B1">
            <w:pPr>
              <w:spacing w:before="120" w:after="120" w:line="276" w:lineRule="auto"/>
              <w:jc w:val="center"/>
              <w:rPr>
                <w:rFonts w:ascii="Times New Roman" w:hAnsi="Times New Roman" w:cs="Times New Roman"/>
                <w:b/>
                <w:sz w:val="16"/>
                <w:szCs w:val="16"/>
              </w:rPr>
            </w:pPr>
            <w:r w:rsidRPr="00E0776D">
              <w:rPr>
                <w:rFonts w:ascii="Times New Roman" w:hAnsi="Times New Roman" w:cs="Times New Roman"/>
                <w:bCs/>
                <w:i/>
                <w:iCs/>
                <w:sz w:val="16"/>
                <w:szCs w:val="16"/>
              </w:rPr>
              <w:t>[introduceți</w:t>
            </w:r>
            <w:r w:rsidR="00626B24" w:rsidRPr="00E0776D">
              <w:rPr>
                <w:rFonts w:ascii="Times New Roman" w:hAnsi="Times New Roman" w:cs="Times New Roman"/>
                <w:bCs/>
                <w:i/>
                <w:iCs/>
                <w:sz w:val="16"/>
                <w:szCs w:val="16"/>
              </w:rPr>
              <w:t xml:space="preserve"> cantitatea solicitată]</w:t>
            </w:r>
          </w:p>
        </w:tc>
        <w:tc>
          <w:tcPr>
            <w:tcW w:w="993" w:type="dxa"/>
            <w:shd w:val="clear" w:color="auto" w:fill="auto"/>
            <w:vAlign w:val="center"/>
          </w:tcPr>
          <w:p w14:paraId="46A34F18" w14:textId="02B3EF32" w:rsidR="00626B24" w:rsidRPr="00E0776D" w:rsidRDefault="00626B24" w:rsidP="009F50B1">
            <w:pPr>
              <w:spacing w:before="120" w:after="120" w:line="276" w:lineRule="auto"/>
              <w:jc w:val="center"/>
              <w:rPr>
                <w:rFonts w:ascii="Times New Roman" w:hAnsi="Times New Roman" w:cs="Times New Roman"/>
                <w:b/>
                <w:i/>
                <w:iCs/>
                <w:sz w:val="16"/>
                <w:szCs w:val="16"/>
              </w:rPr>
            </w:pPr>
            <w:r w:rsidRPr="00E0776D">
              <w:rPr>
                <w:rFonts w:ascii="Times New Roman" w:hAnsi="Times New Roman" w:cs="Times New Roman"/>
                <w:bCs/>
                <w:i/>
                <w:iCs/>
                <w:sz w:val="16"/>
                <w:szCs w:val="16"/>
              </w:rPr>
              <w:t>[</w:t>
            </w:r>
            <w:r w:rsidR="00CE64CB" w:rsidRPr="00E0776D">
              <w:rPr>
                <w:rFonts w:ascii="Times New Roman" w:hAnsi="Times New Roman" w:cs="Times New Roman"/>
                <w:bCs/>
                <w:i/>
                <w:iCs/>
                <w:sz w:val="16"/>
                <w:szCs w:val="16"/>
              </w:rPr>
              <w:t>introduceți</w:t>
            </w:r>
            <w:r w:rsidRPr="00E0776D">
              <w:rPr>
                <w:rFonts w:ascii="Times New Roman" w:hAnsi="Times New Roman" w:cs="Times New Roman"/>
                <w:bCs/>
                <w:i/>
                <w:iCs/>
                <w:sz w:val="16"/>
                <w:szCs w:val="16"/>
              </w:rPr>
              <w:t xml:space="preserve"> unitatea de </w:t>
            </w:r>
            <w:r w:rsidR="00CE64CB" w:rsidRPr="00E0776D">
              <w:rPr>
                <w:rFonts w:ascii="Times New Roman" w:hAnsi="Times New Roman" w:cs="Times New Roman"/>
                <w:bCs/>
                <w:i/>
                <w:iCs/>
                <w:sz w:val="16"/>
                <w:szCs w:val="16"/>
              </w:rPr>
              <w:t>măsura</w:t>
            </w:r>
            <w:r w:rsidRPr="00E0776D">
              <w:rPr>
                <w:rFonts w:ascii="Times New Roman" w:hAnsi="Times New Roman" w:cs="Times New Roman"/>
                <w:bCs/>
                <w:i/>
                <w:iCs/>
                <w:sz w:val="16"/>
                <w:szCs w:val="16"/>
              </w:rPr>
              <w:t>]</w:t>
            </w:r>
          </w:p>
        </w:tc>
        <w:tc>
          <w:tcPr>
            <w:tcW w:w="992" w:type="dxa"/>
            <w:shd w:val="clear" w:color="auto" w:fill="auto"/>
            <w:vAlign w:val="center"/>
          </w:tcPr>
          <w:p w14:paraId="021E20FE" w14:textId="79673D67" w:rsidR="00626B24" w:rsidRPr="00E0776D" w:rsidRDefault="00626B24" w:rsidP="009F50B1">
            <w:pPr>
              <w:spacing w:before="120" w:after="120" w:line="276" w:lineRule="auto"/>
              <w:jc w:val="center"/>
              <w:rPr>
                <w:rFonts w:ascii="Times New Roman" w:hAnsi="Times New Roman" w:cs="Times New Roman"/>
                <w:bCs/>
                <w:i/>
                <w:iCs/>
                <w:sz w:val="16"/>
                <w:szCs w:val="16"/>
              </w:rPr>
            </w:pPr>
            <w:r w:rsidRPr="00E0776D">
              <w:rPr>
                <w:rFonts w:ascii="Times New Roman" w:hAnsi="Times New Roman" w:cs="Times New Roman"/>
                <w:bCs/>
                <w:i/>
                <w:iCs/>
                <w:sz w:val="16"/>
                <w:szCs w:val="16"/>
              </w:rPr>
              <w:t>[</w:t>
            </w:r>
            <w:r w:rsidR="00CE64CB" w:rsidRPr="00E0776D">
              <w:rPr>
                <w:rFonts w:ascii="Times New Roman" w:hAnsi="Times New Roman" w:cs="Times New Roman"/>
                <w:bCs/>
                <w:i/>
                <w:iCs/>
                <w:sz w:val="16"/>
                <w:szCs w:val="16"/>
              </w:rPr>
              <w:t>introduceți</w:t>
            </w:r>
            <w:r w:rsidRPr="00E0776D">
              <w:rPr>
                <w:rFonts w:ascii="Times New Roman" w:hAnsi="Times New Roman" w:cs="Times New Roman"/>
                <w:bCs/>
                <w:i/>
                <w:iCs/>
                <w:sz w:val="16"/>
                <w:szCs w:val="16"/>
              </w:rPr>
              <w:t xml:space="preserve"> locul de livrare]</w:t>
            </w:r>
          </w:p>
        </w:tc>
        <w:tc>
          <w:tcPr>
            <w:tcW w:w="992" w:type="dxa"/>
            <w:shd w:val="clear" w:color="auto" w:fill="auto"/>
            <w:vAlign w:val="center"/>
          </w:tcPr>
          <w:p w14:paraId="58E45882" w14:textId="4BEBF0EF" w:rsidR="00626B24" w:rsidRPr="00E0776D" w:rsidRDefault="00626B24" w:rsidP="009F50B1">
            <w:pPr>
              <w:spacing w:before="120" w:after="120" w:line="276" w:lineRule="auto"/>
              <w:jc w:val="center"/>
              <w:rPr>
                <w:rFonts w:ascii="Times New Roman" w:hAnsi="Times New Roman" w:cs="Times New Roman"/>
                <w:bCs/>
                <w:i/>
                <w:iCs/>
                <w:sz w:val="16"/>
                <w:szCs w:val="16"/>
              </w:rPr>
            </w:pPr>
            <w:r w:rsidRPr="00E0776D">
              <w:rPr>
                <w:rFonts w:ascii="Times New Roman" w:hAnsi="Times New Roman" w:cs="Times New Roman"/>
                <w:bCs/>
                <w:i/>
                <w:iCs/>
                <w:sz w:val="16"/>
                <w:szCs w:val="16"/>
              </w:rPr>
              <w:t>[</w:t>
            </w:r>
            <w:r w:rsidR="00CE64CB" w:rsidRPr="00E0776D">
              <w:rPr>
                <w:rFonts w:ascii="Times New Roman" w:hAnsi="Times New Roman" w:cs="Times New Roman"/>
                <w:bCs/>
                <w:i/>
                <w:iCs/>
                <w:sz w:val="16"/>
                <w:szCs w:val="16"/>
              </w:rPr>
              <w:t>introduceți</w:t>
            </w:r>
            <w:r w:rsidRPr="00E0776D">
              <w:rPr>
                <w:rFonts w:ascii="Times New Roman" w:hAnsi="Times New Roman" w:cs="Times New Roman"/>
                <w:bCs/>
                <w:i/>
                <w:iCs/>
                <w:sz w:val="16"/>
                <w:szCs w:val="16"/>
              </w:rPr>
              <w:t xml:space="preserve"> data de livrare]</w:t>
            </w:r>
          </w:p>
        </w:tc>
        <w:tc>
          <w:tcPr>
            <w:tcW w:w="1985" w:type="dxa"/>
            <w:shd w:val="clear" w:color="auto" w:fill="auto"/>
          </w:tcPr>
          <w:p w14:paraId="4B2461D3" w14:textId="269437C9" w:rsidR="00626B24" w:rsidRPr="00E0776D" w:rsidRDefault="00626B24" w:rsidP="009F50B1">
            <w:pPr>
              <w:spacing w:before="120" w:after="120" w:line="276" w:lineRule="auto"/>
              <w:jc w:val="center"/>
              <w:rPr>
                <w:rFonts w:ascii="Times New Roman" w:hAnsi="Times New Roman" w:cs="Times New Roman"/>
                <w:bCs/>
                <w:i/>
                <w:iCs/>
                <w:sz w:val="16"/>
                <w:szCs w:val="16"/>
              </w:rPr>
            </w:pPr>
            <w:r w:rsidRPr="00E0776D">
              <w:rPr>
                <w:rFonts w:ascii="Times New Roman" w:hAnsi="Times New Roman" w:cs="Times New Roman"/>
                <w:bCs/>
                <w:i/>
                <w:iCs/>
                <w:sz w:val="16"/>
                <w:szCs w:val="16"/>
              </w:rPr>
              <w:t>[</w:t>
            </w:r>
            <w:r w:rsidR="00CE64CB" w:rsidRPr="00E0776D">
              <w:rPr>
                <w:rFonts w:ascii="Times New Roman" w:hAnsi="Times New Roman" w:cs="Times New Roman"/>
                <w:bCs/>
                <w:i/>
                <w:iCs/>
                <w:sz w:val="16"/>
                <w:szCs w:val="16"/>
              </w:rPr>
              <w:t>introduceți</w:t>
            </w:r>
            <w:r w:rsidRPr="00E0776D">
              <w:rPr>
                <w:rFonts w:ascii="Times New Roman" w:hAnsi="Times New Roman" w:cs="Times New Roman"/>
                <w:bCs/>
                <w:i/>
                <w:iCs/>
                <w:sz w:val="16"/>
                <w:szCs w:val="16"/>
              </w:rPr>
              <w:t xml:space="preserve">  </w:t>
            </w:r>
            <w:r w:rsidR="00CE64CB" w:rsidRPr="00E0776D">
              <w:rPr>
                <w:rFonts w:ascii="Times New Roman" w:hAnsi="Times New Roman" w:cs="Times New Roman"/>
                <w:bCs/>
                <w:i/>
                <w:iCs/>
                <w:sz w:val="16"/>
                <w:szCs w:val="16"/>
              </w:rPr>
              <w:t>specificațiile</w:t>
            </w:r>
            <w:r w:rsidRPr="00E0776D">
              <w:rPr>
                <w:rFonts w:ascii="Times New Roman" w:hAnsi="Times New Roman" w:cs="Times New Roman"/>
                <w:bCs/>
                <w:i/>
                <w:iCs/>
                <w:sz w:val="16"/>
                <w:szCs w:val="16"/>
              </w:rPr>
              <w:t xml:space="preserve"> tehnice / </w:t>
            </w:r>
            <w:r w:rsidR="00CE64CB" w:rsidRPr="00E0776D">
              <w:rPr>
                <w:rFonts w:ascii="Times New Roman" w:hAnsi="Times New Roman" w:cs="Times New Roman"/>
                <w:bCs/>
                <w:i/>
                <w:iCs/>
                <w:sz w:val="16"/>
                <w:szCs w:val="16"/>
              </w:rPr>
              <w:t>cerințele</w:t>
            </w:r>
            <w:r w:rsidRPr="00E0776D">
              <w:rPr>
                <w:rFonts w:ascii="Times New Roman" w:hAnsi="Times New Roman" w:cs="Times New Roman"/>
                <w:bCs/>
                <w:i/>
                <w:iCs/>
                <w:sz w:val="16"/>
                <w:szCs w:val="16"/>
              </w:rPr>
              <w:t xml:space="preserve"> </w:t>
            </w:r>
            <w:r w:rsidR="00CE64CB" w:rsidRPr="00E0776D">
              <w:rPr>
                <w:rFonts w:ascii="Times New Roman" w:hAnsi="Times New Roman" w:cs="Times New Roman"/>
                <w:bCs/>
                <w:i/>
                <w:iCs/>
                <w:sz w:val="16"/>
                <w:szCs w:val="16"/>
              </w:rPr>
              <w:t>funcționale</w:t>
            </w:r>
            <w:r w:rsidRPr="00E0776D">
              <w:rPr>
                <w:rFonts w:ascii="Times New Roman" w:hAnsi="Times New Roman" w:cs="Times New Roman"/>
                <w:bCs/>
                <w:i/>
                <w:iCs/>
                <w:sz w:val="16"/>
                <w:szCs w:val="16"/>
              </w:rPr>
              <w:t xml:space="preserve"> minime]</w:t>
            </w:r>
          </w:p>
        </w:tc>
        <w:tc>
          <w:tcPr>
            <w:tcW w:w="1984" w:type="dxa"/>
            <w:shd w:val="clear" w:color="auto" w:fill="auto"/>
          </w:tcPr>
          <w:p w14:paraId="4DC9AA07" w14:textId="3586DB44" w:rsidR="00626B24" w:rsidRPr="007A7240" w:rsidRDefault="00626B24" w:rsidP="009F50B1">
            <w:pPr>
              <w:spacing w:before="120" w:after="120" w:line="276" w:lineRule="auto"/>
              <w:jc w:val="center"/>
              <w:rPr>
                <w:rFonts w:ascii="Times New Roman" w:hAnsi="Times New Roman" w:cs="Times New Roman"/>
                <w:bCs/>
                <w:i/>
                <w:iCs/>
                <w:sz w:val="16"/>
                <w:szCs w:val="16"/>
              </w:rPr>
            </w:pPr>
            <w:r w:rsidRPr="007A7240">
              <w:rPr>
                <w:rFonts w:ascii="Times New Roman" w:hAnsi="Times New Roman" w:cs="Times New Roman"/>
                <w:bCs/>
                <w:i/>
                <w:iCs/>
                <w:sz w:val="16"/>
                <w:szCs w:val="16"/>
              </w:rPr>
              <w:t>[</w:t>
            </w:r>
            <w:r w:rsidR="00CE64CB" w:rsidRPr="007A7240">
              <w:rPr>
                <w:rFonts w:ascii="Times New Roman" w:hAnsi="Times New Roman" w:cs="Times New Roman"/>
                <w:bCs/>
                <w:i/>
                <w:iCs/>
                <w:sz w:val="16"/>
                <w:szCs w:val="16"/>
              </w:rPr>
              <w:t>introduceți</w:t>
            </w:r>
            <w:r w:rsidRPr="007A7240">
              <w:rPr>
                <w:rFonts w:ascii="Times New Roman" w:hAnsi="Times New Roman" w:cs="Times New Roman"/>
                <w:bCs/>
                <w:i/>
                <w:iCs/>
                <w:sz w:val="16"/>
                <w:szCs w:val="16"/>
              </w:rPr>
              <w:t xml:space="preserve">  </w:t>
            </w:r>
            <w:r w:rsidR="00CE64CB" w:rsidRPr="007A7240">
              <w:rPr>
                <w:rFonts w:ascii="Times New Roman" w:hAnsi="Times New Roman" w:cs="Times New Roman"/>
                <w:bCs/>
                <w:i/>
                <w:iCs/>
                <w:sz w:val="16"/>
                <w:szCs w:val="16"/>
              </w:rPr>
              <w:t>specificațiile</w:t>
            </w:r>
            <w:r w:rsidRPr="007A7240">
              <w:rPr>
                <w:rFonts w:ascii="Times New Roman" w:hAnsi="Times New Roman" w:cs="Times New Roman"/>
                <w:bCs/>
                <w:i/>
                <w:iCs/>
                <w:sz w:val="16"/>
                <w:szCs w:val="16"/>
              </w:rPr>
              <w:t xml:space="preserve"> tehnice / </w:t>
            </w:r>
            <w:r w:rsidR="00CE64CB" w:rsidRPr="007A7240">
              <w:rPr>
                <w:rFonts w:ascii="Times New Roman" w:hAnsi="Times New Roman" w:cs="Times New Roman"/>
                <w:bCs/>
                <w:i/>
                <w:iCs/>
                <w:sz w:val="16"/>
                <w:szCs w:val="16"/>
              </w:rPr>
              <w:t>cerințele</w:t>
            </w:r>
            <w:r w:rsidRPr="007A7240">
              <w:rPr>
                <w:rFonts w:ascii="Times New Roman" w:hAnsi="Times New Roman" w:cs="Times New Roman"/>
                <w:bCs/>
                <w:i/>
                <w:iCs/>
                <w:sz w:val="16"/>
                <w:szCs w:val="16"/>
              </w:rPr>
              <w:t xml:space="preserve"> </w:t>
            </w:r>
            <w:r w:rsidR="00CE64CB" w:rsidRPr="007A7240">
              <w:rPr>
                <w:rFonts w:ascii="Times New Roman" w:hAnsi="Times New Roman" w:cs="Times New Roman"/>
                <w:bCs/>
                <w:i/>
                <w:iCs/>
                <w:sz w:val="16"/>
                <w:szCs w:val="16"/>
              </w:rPr>
              <w:t>funcționale</w:t>
            </w:r>
            <w:r w:rsidRPr="007A7240">
              <w:rPr>
                <w:rFonts w:ascii="Times New Roman" w:hAnsi="Times New Roman" w:cs="Times New Roman"/>
                <w:bCs/>
                <w:i/>
                <w:iCs/>
                <w:sz w:val="16"/>
                <w:szCs w:val="16"/>
              </w:rPr>
              <w:t xml:space="preserve"> extinse /dorite]</w:t>
            </w:r>
          </w:p>
        </w:tc>
        <w:tc>
          <w:tcPr>
            <w:tcW w:w="1701" w:type="dxa"/>
          </w:tcPr>
          <w:p w14:paraId="4C8CA83B" w14:textId="11969367" w:rsidR="00626B24" w:rsidRPr="00E0776D" w:rsidRDefault="00626B24" w:rsidP="009F50B1">
            <w:pPr>
              <w:spacing w:before="120" w:after="120" w:line="276" w:lineRule="auto"/>
              <w:jc w:val="center"/>
              <w:rPr>
                <w:rFonts w:ascii="Times New Roman" w:hAnsi="Times New Roman" w:cs="Times New Roman"/>
                <w:bCs/>
                <w:i/>
                <w:iCs/>
                <w:sz w:val="16"/>
                <w:szCs w:val="16"/>
              </w:rPr>
            </w:pPr>
            <w:r w:rsidRPr="00E0776D">
              <w:rPr>
                <w:rFonts w:ascii="Times New Roman" w:hAnsi="Times New Roman" w:cs="Times New Roman"/>
                <w:bCs/>
                <w:i/>
                <w:iCs/>
                <w:sz w:val="16"/>
                <w:szCs w:val="16"/>
              </w:rPr>
              <w:t>[</w:t>
            </w:r>
            <w:r w:rsidR="00CE64CB" w:rsidRPr="00E0776D">
              <w:rPr>
                <w:rFonts w:ascii="Times New Roman" w:hAnsi="Times New Roman" w:cs="Times New Roman"/>
                <w:bCs/>
                <w:i/>
                <w:iCs/>
                <w:sz w:val="16"/>
                <w:szCs w:val="16"/>
              </w:rPr>
              <w:t>introduceți</w:t>
            </w:r>
            <w:r w:rsidRPr="00E0776D">
              <w:rPr>
                <w:rFonts w:ascii="Times New Roman" w:hAnsi="Times New Roman" w:cs="Times New Roman"/>
                <w:bCs/>
                <w:i/>
                <w:iCs/>
                <w:sz w:val="16"/>
                <w:szCs w:val="16"/>
              </w:rPr>
              <w:t xml:space="preserve"> </w:t>
            </w:r>
            <w:r w:rsidR="00CE64CB" w:rsidRPr="00E0776D">
              <w:rPr>
                <w:rFonts w:ascii="Times New Roman" w:hAnsi="Times New Roman" w:cs="Times New Roman"/>
                <w:bCs/>
                <w:i/>
                <w:iCs/>
                <w:sz w:val="16"/>
                <w:szCs w:val="16"/>
              </w:rPr>
              <w:t>informații</w:t>
            </w:r>
            <w:r w:rsidRPr="00E0776D">
              <w:rPr>
                <w:rFonts w:ascii="Times New Roman" w:hAnsi="Times New Roman" w:cs="Times New Roman"/>
                <w:bCs/>
                <w:i/>
                <w:iCs/>
                <w:sz w:val="16"/>
                <w:szCs w:val="16"/>
              </w:rPr>
              <w:t xml:space="preserve"> referitoare la perioada minima de </w:t>
            </w:r>
            <w:r w:rsidR="00CE64CB" w:rsidRPr="00E0776D">
              <w:rPr>
                <w:rFonts w:ascii="Times New Roman" w:hAnsi="Times New Roman" w:cs="Times New Roman"/>
                <w:bCs/>
                <w:i/>
                <w:iCs/>
                <w:sz w:val="16"/>
                <w:szCs w:val="16"/>
              </w:rPr>
              <w:t>garanție</w:t>
            </w:r>
            <w:r w:rsidRPr="00E0776D">
              <w:rPr>
                <w:rFonts w:ascii="Times New Roman" w:hAnsi="Times New Roman" w:cs="Times New Roman"/>
                <w:bCs/>
                <w:i/>
                <w:iCs/>
                <w:sz w:val="16"/>
                <w:szCs w:val="16"/>
              </w:rPr>
              <w:t>]</w:t>
            </w:r>
          </w:p>
        </w:tc>
      </w:tr>
    </w:tbl>
    <w:p w14:paraId="7E2B6C98" w14:textId="4CA6AF33" w:rsidR="00C42EA0" w:rsidRDefault="00C42EA0" w:rsidP="00427945">
      <w:pPr>
        <w:spacing w:before="120" w:after="120" w:line="276" w:lineRule="auto"/>
        <w:jc w:val="both"/>
        <w:rPr>
          <w:rFonts w:ascii="Times New Roman" w:hAnsi="Times New Roman" w:cs="Times New Roman"/>
          <w:i/>
          <w:sz w:val="20"/>
          <w:szCs w:val="20"/>
        </w:rPr>
      </w:pPr>
    </w:p>
    <w:tbl>
      <w:tblPr>
        <w:tblStyle w:val="TableGrid"/>
        <w:tblW w:w="9720" w:type="dxa"/>
        <w:tblInd w:w="-365" w:type="dxa"/>
        <w:tblLook w:val="04A0" w:firstRow="1" w:lastRow="0" w:firstColumn="1" w:lastColumn="0" w:noHBand="0" w:noVBand="1"/>
      </w:tblPr>
      <w:tblGrid>
        <w:gridCol w:w="9720"/>
      </w:tblGrid>
      <w:tr w:rsidR="00C42EA0" w:rsidRPr="00167DD7" w14:paraId="4A2E8D99" w14:textId="77777777" w:rsidTr="007A7240">
        <w:tc>
          <w:tcPr>
            <w:tcW w:w="9720" w:type="dxa"/>
          </w:tcPr>
          <w:p w14:paraId="1856657A" w14:textId="32905536" w:rsidR="00C42EA0" w:rsidRPr="007A7240" w:rsidRDefault="00C42EA0" w:rsidP="00C42EA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Informațiile de mai sus se vor reproduce pentru fiecare produs care face obiectul contractului.</w:t>
            </w:r>
          </w:p>
          <w:p w14:paraId="457FBE67" w14:textId="0619D310" w:rsidR="00C42EA0" w:rsidRPr="007A7240" w:rsidRDefault="00C42EA0" w:rsidP="00C42EA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funcție de produsele achiziționate, autoritatea/entitatea contractantă va introduce caracteristicile solicitate pentru fiecare produs prin raportare la </w:t>
            </w:r>
          </w:p>
          <w:p w14:paraId="50B86164" w14:textId="03E75506" w:rsidR="00C42EA0" w:rsidRPr="007A7240" w:rsidRDefault="00C42EA0" w:rsidP="00C42EA0">
            <w:pPr>
              <w:pStyle w:val="ListParagraph"/>
              <w:numPr>
                <w:ilvl w:val="0"/>
                <w:numId w:val="69"/>
              </w:numPr>
              <w:spacing w:before="120" w:after="120" w:line="276" w:lineRule="auto"/>
              <w:contextualSpacing w:val="0"/>
              <w:jc w:val="both"/>
              <w:rPr>
                <w:rFonts w:ascii="Times New Roman" w:hAnsi="Times New Roman" w:cs="Times New Roman"/>
                <w:sz w:val="20"/>
                <w:szCs w:val="20"/>
              </w:rPr>
            </w:pPr>
            <w:r w:rsidRPr="007A7240">
              <w:rPr>
                <w:rFonts w:ascii="Times New Roman" w:hAnsi="Times New Roman" w:cs="Times New Roman"/>
                <w:sz w:val="20"/>
                <w:szCs w:val="20"/>
              </w:rPr>
              <w:t>specificații tehnice minime –care definesc caracteristici/cerințe pe care un produs trebuie să le îndeplinească;</w:t>
            </w:r>
          </w:p>
          <w:p w14:paraId="4C7D095A" w14:textId="3BBFD096" w:rsidR="00C42EA0" w:rsidRDefault="00C42EA0" w:rsidP="00C42EA0">
            <w:pPr>
              <w:pStyle w:val="ListParagraph"/>
              <w:numPr>
                <w:ilvl w:val="0"/>
                <w:numId w:val="69"/>
              </w:numPr>
              <w:spacing w:before="120" w:after="120" w:line="276" w:lineRule="auto"/>
              <w:contextualSpacing w:val="0"/>
              <w:jc w:val="both"/>
              <w:rPr>
                <w:rFonts w:ascii="Times New Roman" w:hAnsi="Times New Roman" w:cs="Times New Roman"/>
                <w:sz w:val="20"/>
                <w:szCs w:val="20"/>
              </w:rPr>
            </w:pPr>
            <w:r w:rsidRPr="007A7240">
              <w:rPr>
                <w:rFonts w:ascii="Times New Roman" w:hAnsi="Times New Roman" w:cs="Times New Roman"/>
                <w:sz w:val="20"/>
                <w:szCs w:val="20"/>
              </w:rPr>
              <w:t>cerințe de performanță/funcționale minime - care exprimă performanța pe care produsul trebuie să o realizeze în timpul funcționarii, fără a identifica cum trebuie atinsă performanța.</w:t>
            </w:r>
          </w:p>
          <w:p w14:paraId="48B1CC0E" w14:textId="58876140" w:rsidR="0075466C" w:rsidRPr="007A7240" w:rsidRDefault="0075466C" w:rsidP="007A7240">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Autoritatea/entitatea contractantă va completa coloana 6 din tabelul de mai sus (</w:t>
            </w:r>
            <w:r w:rsidRPr="006C2300">
              <w:rPr>
                <w:rFonts w:ascii="Times New Roman" w:hAnsi="Times New Roman" w:cs="Times New Roman"/>
                <w:sz w:val="20"/>
                <w:szCs w:val="20"/>
              </w:rPr>
              <w:t>s</w:t>
            </w:r>
            <w:r w:rsidRPr="007A7240">
              <w:rPr>
                <w:rFonts w:ascii="Times New Roman" w:hAnsi="Times New Roman" w:cs="Times New Roman"/>
                <w:sz w:val="20"/>
                <w:szCs w:val="20"/>
              </w:rPr>
              <w:t xml:space="preserve">pecificații tehnice SAU cerințe  </w:t>
            </w:r>
            <w:r w:rsidR="001B2218" w:rsidRPr="006C2300">
              <w:rPr>
                <w:rFonts w:ascii="Times New Roman" w:hAnsi="Times New Roman" w:cs="Times New Roman"/>
                <w:sz w:val="20"/>
                <w:szCs w:val="20"/>
              </w:rPr>
              <w:t>de performanță</w:t>
            </w:r>
            <w:r w:rsidRPr="007A7240">
              <w:rPr>
                <w:rFonts w:ascii="Times New Roman" w:hAnsi="Times New Roman" w:cs="Times New Roman"/>
                <w:sz w:val="20"/>
                <w:szCs w:val="20"/>
              </w:rPr>
              <w:t>/funcționale extinse</w:t>
            </w:r>
            <w:r w:rsidR="001B2218">
              <w:rPr>
                <w:rFonts w:ascii="Times New Roman" w:hAnsi="Times New Roman" w:cs="Times New Roman"/>
                <w:sz w:val="20"/>
                <w:szCs w:val="20"/>
              </w:rPr>
              <w:t>/dorite</w:t>
            </w:r>
            <w:r>
              <w:rPr>
                <w:rFonts w:ascii="Times New Roman" w:hAnsi="Times New Roman" w:cs="Times New Roman"/>
                <w:sz w:val="20"/>
                <w:szCs w:val="20"/>
              </w:rPr>
              <w:t>)</w:t>
            </w:r>
            <w:r w:rsidR="001B2218">
              <w:rPr>
                <w:rFonts w:ascii="Times New Roman" w:hAnsi="Times New Roman" w:cs="Times New Roman"/>
                <w:sz w:val="20"/>
                <w:szCs w:val="20"/>
              </w:rPr>
              <w:t xml:space="preserve"> doar în condițiile în care specificațiile tehnice/cerințele de performanță reprezintă factori de evaluare a propunerii tehnice. </w:t>
            </w:r>
          </w:p>
          <w:p w14:paraId="73DC9B3B" w14:textId="363F2D42" w:rsidR="00C42EA0" w:rsidRPr="007A7240" w:rsidRDefault="00C42EA0" w:rsidP="00C42EA0">
            <w:pPr>
              <w:spacing w:before="120" w:after="120" w:line="276" w:lineRule="auto"/>
              <w:jc w:val="both"/>
              <w:rPr>
                <w:rFonts w:ascii="Times New Roman" w:hAnsi="Times New Roman" w:cs="Times New Roman"/>
                <w:b/>
                <w:sz w:val="20"/>
                <w:szCs w:val="20"/>
              </w:rPr>
            </w:pPr>
            <w:r w:rsidRPr="007A7240">
              <w:rPr>
                <w:rFonts w:ascii="Times New Roman" w:hAnsi="Times New Roman" w:cs="Times New Roman"/>
                <w:b/>
                <w:sz w:val="20"/>
                <w:szCs w:val="20"/>
              </w:rPr>
              <w:t xml:space="preserve">Nu se vor indica în </w:t>
            </w:r>
            <w:r w:rsidR="007F3C3C">
              <w:rPr>
                <w:rFonts w:ascii="Times New Roman" w:hAnsi="Times New Roman" w:cs="Times New Roman"/>
                <w:b/>
                <w:sz w:val="20"/>
                <w:szCs w:val="20"/>
              </w:rPr>
              <w:t>c</w:t>
            </w:r>
            <w:r w:rsidRPr="007A7240">
              <w:rPr>
                <w:rFonts w:ascii="Times New Roman" w:hAnsi="Times New Roman" w:cs="Times New Roman"/>
                <w:b/>
                <w:sz w:val="20"/>
                <w:szCs w:val="20"/>
              </w:rPr>
              <w:t>aietul de sarcini specificații tehnice care desemnează produse de o anumită origine/fabricație sau procedee speciale, în cazul în care introducerea acestor specificații tehnice are ca efect favorizarea, respectiv eliminarea, unuia sau mai multor ofertanți.</w:t>
            </w:r>
          </w:p>
          <w:p w14:paraId="713C28F5" w14:textId="30B8079B" w:rsidR="00C42EA0" w:rsidRPr="007A7240" w:rsidRDefault="00C42EA0" w:rsidP="00C42EA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b/>
                <w:sz w:val="20"/>
                <w:szCs w:val="20"/>
              </w:rPr>
              <w:t>Nu se va indica nicio marca de fabrică sau de comerț, a unui brevet de invenție, a unei licențe de fabricație sau a unei anume origini ori producții.</w:t>
            </w:r>
            <w:r w:rsidRPr="007A7240">
              <w:rPr>
                <w:rFonts w:ascii="Times New Roman" w:hAnsi="Times New Roman" w:cs="Times New Roman"/>
                <w:sz w:val="20"/>
                <w:szCs w:val="20"/>
              </w:rPr>
              <w:t xml:space="preserve"> Prin excepție se admite o astfel de indicație, dar numai însoțită de mențiunea „sau echivalent” și numai în situația în care </w:t>
            </w:r>
            <w:r w:rsidR="007F3C3C">
              <w:rPr>
                <w:rFonts w:ascii="Times New Roman" w:hAnsi="Times New Roman" w:cs="Times New Roman"/>
                <w:sz w:val="20"/>
                <w:szCs w:val="20"/>
              </w:rPr>
              <w:t>a</w:t>
            </w:r>
            <w:r w:rsidRPr="007A7240">
              <w:rPr>
                <w:rFonts w:ascii="Times New Roman" w:hAnsi="Times New Roman" w:cs="Times New Roman"/>
                <w:sz w:val="20"/>
                <w:szCs w:val="20"/>
              </w:rPr>
              <w:t>utoritatea/entitatea contractantă nu are posibilitatea de a stabili în caietul de sarcini specificații tehnice suficient de precise și inteligibile pentru toate părțile interesate.</w:t>
            </w:r>
          </w:p>
          <w:p w14:paraId="7D3BA66F" w14:textId="77777777" w:rsidR="00F031B3" w:rsidRPr="00CB6D34" w:rsidRDefault="00C42EA0" w:rsidP="00C42EA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Dacă este aplicabil, autoritatea/entitatea contractantă va preciza cerințele minime obligatorii pe care ofertantul trebuie să le respecte și orice alte cerințe specifice pentru prezentarea ofertelor alternative, autoritatea/entitatea contractantă asigurându-se în prealabil dacă este posibilă aplicarea criteriului de atribuire și a factorilor de evaluare atât în cazul ofertelor alternative cât și în cazul ofertelor conforme care nu sunt alternative.</w:t>
            </w:r>
          </w:p>
          <w:p w14:paraId="72B4FB6F" w14:textId="116134DB" w:rsidR="00F031B3" w:rsidRPr="00D56CBB" w:rsidRDefault="00F031B3" w:rsidP="00C42EA0">
            <w:pPr>
              <w:spacing w:before="120" w:after="120" w:line="276" w:lineRule="auto"/>
              <w:jc w:val="both"/>
              <w:rPr>
                <w:rFonts w:ascii="Times New Roman" w:hAnsi="Times New Roman" w:cs="Times New Roman"/>
                <w:b/>
                <w:sz w:val="20"/>
                <w:szCs w:val="20"/>
              </w:rPr>
            </w:pPr>
            <w:r w:rsidRPr="00D56CBB">
              <w:rPr>
                <w:rFonts w:ascii="Times New Roman" w:hAnsi="Times New Roman" w:cs="Times New Roman"/>
                <w:b/>
                <w:sz w:val="20"/>
                <w:szCs w:val="20"/>
              </w:rPr>
              <w:t>Atenție!</w:t>
            </w:r>
            <w:r w:rsidRPr="00D56CBB">
              <w:rPr>
                <w:rFonts w:ascii="Times New Roman" w:hAnsi="Times New Roman" w:cs="Times New Roman"/>
                <w:b/>
                <w:sz w:val="20"/>
                <w:szCs w:val="20"/>
                <w:rtl/>
              </w:rPr>
              <w:t xml:space="preserve"> </w:t>
            </w:r>
            <w:r w:rsidRPr="00D56CBB">
              <w:rPr>
                <w:rFonts w:ascii="Times New Roman" w:hAnsi="Times New Roman" w:cs="Times New Roman"/>
                <w:b/>
                <w:sz w:val="20"/>
                <w:szCs w:val="20"/>
              </w:rPr>
              <w:t>Specificaţiile tehnice aferente cerinţelor minime pentru următoarele grupe de produse vor respecta prevederile incluse în Ordinul 1068/1652/2018 din 4 octombrie 2018 pentru aprobarea Ghidului de achiziţii publice verzi</w:t>
            </w:r>
            <w:r w:rsidR="00EE7B3E" w:rsidRPr="007A7240">
              <w:rPr>
                <w:rFonts w:ascii="Times New Roman" w:hAnsi="Times New Roman" w:cs="Times New Roman"/>
                <w:b/>
                <w:sz w:val="20"/>
                <w:szCs w:val="20"/>
              </w:rPr>
              <w:t xml:space="preserve"> (</w:t>
            </w:r>
            <w:hyperlink r:id="rId8" w:history="1">
              <w:r w:rsidR="00EE7B3E" w:rsidRPr="007A7240">
                <w:rPr>
                  <w:rStyle w:val="Hyperlink"/>
                  <w:rFonts w:ascii="Times New Roman" w:hAnsi="Times New Roman" w:cs="Times New Roman"/>
                  <w:sz w:val="20"/>
                  <w:szCs w:val="20"/>
                </w:rPr>
                <w:t>Ordinul nr. 1068/1652/2018 din 4 octombrie 2018 pentru aprobarea Ghidului de achiziţii publice verzi care cuprinde cerinţele minime privind protecţia mediului pentru anumite grupe de produse şi servicii ce se solicită la nivelul caietelor de sarcini – ANAP (gov.ro)</w:t>
              </w:r>
            </w:hyperlink>
            <w:r w:rsidR="00EE7B3E" w:rsidRPr="007A7240">
              <w:rPr>
                <w:rFonts w:ascii="Times New Roman" w:hAnsi="Times New Roman" w:cs="Times New Roman"/>
                <w:b/>
                <w:sz w:val="20"/>
                <w:szCs w:val="20"/>
              </w:rPr>
              <w:t>)</w:t>
            </w:r>
            <w:r w:rsidRPr="00D56CBB">
              <w:rPr>
                <w:rFonts w:ascii="Times New Roman" w:hAnsi="Times New Roman" w:cs="Times New Roman"/>
                <w:b/>
                <w:sz w:val="20"/>
                <w:szCs w:val="20"/>
              </w:rPr>
              <w:t>:</w:t>
            </w:r>
          </w:p>
          <w:p w14:paraId="53A7548E" w14:textId="77777777" w:rsidR="00F031B3" w:rsidRPr="00D56CBB" w:rsidRDefault="00F031B3" w:rsidP="00C42EA0">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t xml:space="preserve">1. Hârtie de copiat şi hârtie grafică </w:t>
            </w:r>
          </w:p>
          <w:p w14:paraId="6E157281" w14:textId="77777777" w:rsidR="00F031B3" w:rsidRPr="00D56CBB" w:rsidRDefault="00F031B3" w:rsidP="00C42EA0">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t xml:space="preserve">2. Mobilier nou de interior şi de exterior, servicii de renovare/recondiţionare a mobilierului şi servicii de colectare şi reutilizare a stocului de mobilier aflat la sfârşitul ciclului de viaţă </w:t>
            </w:r>
          </w:p>
          <w:p w14:paraId="123F1A04" w14:textId="77777777" w:rsidR="00F031B3" w:rsidRPr="00D56CBB" w:rsidRDefault="00F031B3" w:rsidP="00C42EA0">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t xml:space="preserve">3. Alimente şi servicii de catering </w:t>
            </w:r>
          </w:p>
          <w:p w14:paraId="3818E17D" w14:textId="77777777" w:rsidR="00F031B3" w:rsidRPr="00D56CBB" w:rsidRDefault="00F031B3" w:rsidP="00C42EA0">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t xml:space="preserve">4. Autovehicule pentru transport </w:t>
            </w:r>
          </w:p>
          <w:p w14:paraId="6B2B7743" w14:textId="77777777" w:rsidR="00F031B3" w:rsidRPr="00D56CBB" w:rsidRDefault="00F031B3" w:rsidP="00C42EA0">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lastRenderedPageBreak/>
              <w:t xml:space="preserve">5. Produse şi servicii de curăţenie </w:t>
            </w:r>
          </w:p>
          <w:p w14:paraId="6D9F2762" w14:textId="77777777" w:rsidR="00F031B3" w:rsidRPr="00D56CBB" w:rsidRDefault="00F031B3" w:rsidP="00C42EA0">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t>6. Echipamente IT de birou</w:t>
            </w:r>
          </w:p>
          <w:p w14:paraId="0C7CEE68" w14:textId="1F089BDA" w:rsidR="0084794E" w:rsidRPr="007A7240" w:rsidRDefault="00EE7B3E" w:rsidP="0084794E">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t>De asemenea, î</w:t>
            </w:r>
            <w:r w:rsidR="0084794E" w:rsidRPr="00D56CBB">
              <w:rPr>
                <w:rFonts w:ascii="Times New Roman" w:hAnsi="Times New Roman" w:cs="Times New Roman"/>
                <w:sz w:val="20"/>
                <w:szCs w:val="20"/>
              </w:rPr>
              <w:t xml:space="preserve">n cazul achiziției de dispozitive medicale, autoritățile contractante pot consulta infomațiile utile incluse în ghidul </w:t>
            </w:r>
            <w:r w:rsidRPr="00D56CBB">
              <w:rPr>
                <w:rFonts w:ascii="Times New Roman" w:hAnsi="Times New Roman" w:cs="Times New Roman"/>
                <w:sz w:val="20"/>
                <w:szCs w:val="20"/>
              </w:rPr>
              <w:t xml:space="preserve">de bune practici privind dispozitivele medicale </w:t>
            </w:r>
            <w:hyperlink r:id="rId9" w:history="1">
              <w:r w:rsidRPr="007A7240">
                <w:rPr>
                  <w:rStyle w:val="Hyperlink"/>
                  <w:rFonts w:ascii="Times New Roman" w:hAnsi="Times New Roman" w:cs="Times New Roman"/>
                  <w:sz w:val="20"/>
                  <w:szCs w:val="20"/>
                </w:rPr>
                <w:t>19.02-Ghid-Dispozitive-Medicale-final-cons.-publica-ANAP.pdf (gov.ro)</w:t>
              </w:r>
            </w:hyperlink>
            <w:r w:rsidR="00DA7572" w:rsidRPr="007A7240">
              <w:rPr>
                <w:rFonts w:ascii="Times New Roman" w:hAnsi="Times New Roman" w:cs="Times New Roman"/>
                <w:sz w:val="20"/>
                <w:szCs w:val="20"/>
              </w:rPr>
              <w:t>.</w:t>
            </w:r>
          </w:p>
          <w:p w14:paraId="7266702B" w14:textId="18585C86" w:rsidR="00445E67" w:rsidRPr="007A7240" w:rsidRDefault="00D55300" w:rsidP="0084794E">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În ceea ce privește</w:t>
            </w:r>
            <w:r w:rsidR="00DA7572" w:rsidRPr="007A7240">
              <w:rPr>
                <w:rFonts w:ascii="Times New Roman" w:hAnsi="Times New Roman" w:cs="Times New Roman"/>
                <w:sz w:val="20"/>
                <w:szCs w:val="20"/>
              </w:rPr>
              <w:t xml:space="preserve"> achiziția de vehicule, se v</w:t>
            </w:r>
            <w:r w:rsidR="00914701" w:rsidRPr="007A7240">
              <w:rPr>
                <w:rFonts w:ascii="Times New Roman" w:hAnsi="Times New Roman" w:cs="Times New Roman"/>
                <w:sz w:val="20"/>
                <w:szCs w:val="20"/>
              </w:rPr>
              <w:t>or</w:t>
            </w:r>
            <w:r w:rsidR="00DA7572" w:rsidRPr="007A7240">
              <w:rPr>
                <w:rFonts w:ascii="Times New Roman" w:hAnsi="Times New Roman" w:cs="Times New Roman"/>
                <w:sz w:val="20"/>
                <w:szCs w:val="20"/>
              </w:rPr>
              <w:t xml:space="preserve"> respecta prevederile OUG 71/2021 privind promovarea vehiculelor de transport rutier nepoluante, în sprijinul unei mobilităţi cu emisii scăzute</w:t>
            </w:r>
            <w:r w:rsidR="00914701" w:rsidRPr="007A7240">
              <w:rPr>
                <w:rFonts w:ascii="Times New Roman" w:hAnsi="Times New Roman" w:cs="Times New Roman"/>
                <w:sz w:val="20"/>
                <w:szCs w:val="20"/>
              </w:rPr>
              <w:t>.</w:t>
            </w:r>
            <w:r w:rsidR="00DA7572" w:rsidRPr="007A7240">
              <w:rPr>
                <w:rFonts w:ascii="Times New Roman" w:hAnsi="Times New Roman" w:cs="Times New Roman"/>
                <w:sz w:val="20"/>
                <w:szCs w:val="20"/>
              </w:rPr>
              <w:t xml:space="preserve"> </w:t>
            </w:r>
          </w:p>
          <w:p w14:paraId="30410A22" w14:textId="31FA574E" w:rsidR="00EB6A82" w:rsidRPr="007A7240" w:rsidRDefault="00CB6D34">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Dacă se consideră oportun</w:t>
            </w:r>
            <w:r w:rsidR="009A062D" w:rsidRPr="00D56CBB">
              <w:rPr>
                <w:rFonts w:ascii="Times New Roman" w:hAnsi="Times New Roman" w:cs="Times New Roman"/>
                <w:sz w:val="20"/>
                <w:szCs w:val="20"/>
              </w:rPr>
              <w:t>, autor</w:t>
            </w:r>
            <w:r w:rsidR="001228B7" w:rsidRPr="00D56CBB">
              <w:rPr>
                <w:rFonts w:ascii="Times New Roman" w:hAnsi="Times New Roman" w:cs="Times New Roman"/>
                <w:sz w:val="20"/>
                <w:szCs w:val="20"/>
              </w:rPr>
              <w:t xml:space="preserve">itatea/entitatea contractantă poate lua în considerare </w:t>
            </w:r>
            <w:r w:rsidR="00EB6A82" w:rsidRPr="00D56CBB">
              <w:rPr>
                <w:rFonts w:ascii="Times New Roman" w:hAnsi="Times New Roman" w:cs="Times New Roman"/>
                <w:sz w:val="20"/>
                <w:szCs w:val="20"/>
              </w:rPr>
              <w:t xml:space="preserve">menționarea respectării anumitor </w:t>
            </w:r>
            <w:r w:rsidR="001228B7" w:rsidRPr="00D56CBB">
              <w:rPr>
                <w:rFonts w:ascii="Times New Roman" w:hAnsi="Times New Roman" w:cs="Times New Roman"/>
                <w:sz w:val="20"/>
                <w:szCs w:val="20"/>
              </w:rPr>
              <w:t>standarde</w:t>
            </w:r>
            <w:r w:rsidR="00EB6A82" w:rsidRPr="00D56CBB">
              <w:rPr>
                <w:rFonts w:ascii="Times New Roman" w:hAnsi="Times New Roman" w:cs="Times New Roman"/>
                <w:sz w:val="20"/>
                <w:szCs w:val="20"/>
              </w:rPr>
              <w:t xml:space="preserve">, </w:t>
            </w:r>
            <w:r w:rsidR="001228B7" w:rsidRPr="00D56CBB">
              <w:rPr>
                <w:rFonts w:ascii="Times New Roman" w:hAnsi="Times New Roman" w:cs="Times New Roman"/>
                <w:sz w:val="20"/>
                <w:szCs w:val="20"/>
              </w:rPr>
              <w:t xml:space="preserve"> națion</w:t>
            </w:r>
            <w:r w:rsidR="00EE7B3E" w:rsidRPr="00D56CBB">
              <w:rPr>
                <w:rFonts w:ascii="Times New Roman" w:hAnsi="Times New Roman" w:cs="Times New Roman"/>
                <w:sz w:val="20"/>
                <w:szCs w:val="20"/>
              </w:rPr>
              <w:t xml:space="preserve">ale / europene / internaționale din domeniul bunurilor pe care intenționează să le achiziționeze </w:t>
            </w:r>
            <w:r w:rsidR="00574A08" w:rsidRPr="00D56CBB">
              <w:rPr>
                <w:rFonts w:ascii="Times New Roman" w:hAnsi="Times New Roman" w:cs="Times New Roman"/>
                <w:sz w:val="20"/>
                <w:szCs w:val="20"/>
              </w:rPr>
              <w:t>(cum ar fi de exemplu în cazul achiziției de uniforme, standardul ISO 18890</w:t>
            </w:r>
            <w:r w:rsidR="00574A08" w:rsidRPr="007A7240">
              <w:rPr>
                <w:rFonts w:ascii="Times New Roman" w:hAnsi="Times New Roman" w:cs="Times New Roman"/>
                <w:sz w:val="20"/>
                <w:szCs w:val="20"/>
              </w:rPr>
              <w:t>:</w:t>
            </w:r>
            <w:r w:rsidR="00574A08" w:rsidRPr="00D56CBB">
              <w:rPr>
                <w:rFonts w:ascii="Times New Roman" w:hAnsi="Times New Roman" w:cs="Times New Roman"/>
                <w:sz w:val="20"/>
                <w:szCs w:val="20"/>
              </w:rPr>
              <w:t>2018 ofer</w:t>
            </w:r>
            <w:r w:rsidRPr="007A7240">
              <w:rPr>
                <w:rFonts w:ascii="Times New Roman" w:hAnsi="Times New Roman" w:cs="Times New Roman"/>
                <w:sz w:val="20"/>
                <w:szCs w:val="20"/>
              </w:rPr>
              <w:t>ă</w:t>
            </w:r>
            <w:r w:rsidR="00574A08" w:rsidRPr="00D56CBB">
              <w:rPr>
                <w:rFonts w:ascii="Times New Roman" w:hAnsi="Times New Roman" w:cs="Times New Roman"/>
                <w:sz w:val="20"/>
                <w:szCs w:val="20"/>
              </w:rPr>
              <w:t xml:space="preserve"> informa</w:t>
            </w:r>
            <w:r w:rsidRPr="007A7240">
              <w:rPr>
                <w:rFonts w:ascii="Times New Roman" w:hAnsi="Times New Roman" w:cs="Times New Roman"/>
                <w:sz w:val="20"/>
                <w:szCs w:val="20"/>
              </w:rPr>
              <w:t>ți</w:t>
            </w:r>
            <w:r w:rsidR="00574A08" w:rsidRPr="00D56CBB">
              <w:rPr>
                <w:rFonts w:ascii="Times New Roman" w:hAnsi="Times New Roman" w:cs="Times New Roman"/>
                <w:sz w:val="20"/>
                <w:szCs w:val="20"/>
              </w:rPr>
              <w:t>i privind metoda standard de măsurare a hainelor. Toți furnizorii acestor uniforme ar trebui să respecte acest standard</w:t>
            </w:r>
            <w:r w:rsidRPr="007A7240">
              <w:rPr>
                <w:rFonts w:ascii="Times New Roman" w:hAnsi="Times New Roman" w:cs="Times New Roman"/>
                <w:sz w:val="20"/>
                <w:szCs w:val="20"/>
              </w:rPr>
              <w:t>)</w:t>
            </w:r>
            <w:r w:rsidR="00574A08" w:rsidRPr="00D56CBB">
              <w:rPr>
                <w:rFonts w:ascii="Times New Roman" w:hAnsi="Times New Roman" w:cs="Times New Roman"/>
                <w:sz w:val="20"/>
                <w:szCs w:val="20"/>
              </w:rPr>
              <w:t>.</w:t>
            </w:r>
            <w:r w:rsidR="00E2671C">
              <w:rPr>
                <w:rFonts w:ascii="Times New Roman" w:hAnsi="Times New Roman" w:cs="Times New Roman"/>
                <w:sz w:val="20"/>
                <w:szCs w:val="20"/>
              </w:rPr>
              <w:t xml:space="preserve"> </w:t>
            </w:r>
            <w:r w:rsidR="00574A08" w:rsidRPr="00814867">
              <w:rPr>
                <w:rFonts w:ascii="Times New Roman" w:hAnsi="Times New Roman" w:cs="Times New Roman"/>
                <w:sz w:val="20"/>
                <w:szCs w:val="20"/>
              </w:rPr>
              <w:t>În cazul în care sunt incluse standarde privind produsele ce urmează a fi achiziționate, autoritatea/entitatea contractantă va preciza data de referință privind versiunea aplicabilă a standardadului.</w:t>
            </w:r>
          </w:p>
        </w:tc>
      </w:tr>
    </w:tbl>
    <w:p w14:paraId="23D903B3" w14:textId="6BF40BB2" w:rsidR="00914701" w:rsidRDefault="00376E3F" w:rsidP="002514DA">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lastRenderedPageBreak/>
        <w:t>În cadrul prezentei achiziții, produsele si materialele încorporate ce urmează a fi achiziționate trebuie să fie noi, nefolosite, de asemenea, vor fi oferite cele mai recente modele. Produsele și materialele încorporate ce urmează a fi achiziționate ar trebui să încorporeze cele mai recente îmbunătățiri în proiectare și materiale.</w:t>
      </w:r>
    </w:p>
    <w:tbl>
      <w:tblPr>
        <w:tblStyle w:val="TableGrid"/>
        <w:tblW w:w="9720" w:type="dxa"/>
        <w:tblInd w:w="-365" w:type="dxa"/>
        <w:tblLook w:val="04A0" w:firstRow="1" w:lastRow="0" w:firstColumn="1" w:lastColumn="0" w:noHBand="0" w:noVBand="1"/>
      </w:tblPr>
      <w:tblGrid>
        <w:gridCol w:w="9720"/>
      </w:tblGrid>
      <w:tr w:rsidR="00914701" w14:paraId="0B4791DD" w14:textId="77777777" w:rsidTr="007A7240">
        <w:tc>
          <w:tcPr>
            <w:tcW w:w="9720" w:type="dxa"/>
          </w:tcPr>
          <w:p w14:paraId="6BF403ED" w14:textId="51DD580D" w:rsidR="00914701" w:rsidRDefault="00914701" w:rsidP="00BA1FF3">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În cazuri excepționale, autoritatea/entitatea contractantă</w:t>
            </w:r>
            <w:r w:rsidR="00B260B3">
              <w:rPr>
                <w:rFonts w:ascii="Times New Roman" w:hAnsi="Times New Roman" w:cs="Times New Roman"/>
                <w:sz w:val="20"/>
                <w:szCs w:val="20"/>
              </w:rPr>
              <w:t xml:space="preserve"> poate</w:t>
            </w:r>
            <w:r>
              <w:rPr>
                <w:rFonts w:ascii="Times New Roman" w:hAnsi="Times New Roman" w:cs="Times New Roman"/>
                <w:sz w:val="20"/>
                <w:szCs w:val="20"/>
              </w:rPr>
              <w:t xml:space="preserve"> achiziționa produse second-hand</w:t>
            </w:r>
            <w:r w:rsidR="0086657B">
              <w:rPr>
                <w:rFonts w:ascii="Times New Roman" w:hAnsi="Times New Roman" w:cs="Times New Roman"/>
                <w:sz w:val="20"/>
                <w:szCs w:val="20"/>
              </w:rPr>
              <w:t xml:space="preserve">, dar aceste situații </w:t>
            </w:r>
            <w:r w:rsidR="00D37AE0">
              <w:rPr>
                <w:rFonts w:ascii="Times New Roman" w:hAnsi="Times New Roman" w:cs="Times New Roman"/>
                <w:sz w:val="20"/>
                <w:szCs w:val="20"/>
              </w:rPr>
              <w:t>vor fi</w:t>
            </w:r>
            <w:r w:rsidR="0086657B">
              <w:rPr>
                <w:rFonts w:ascii="Times New Roman" w:hAnsi="Times New Roman" w:cs="Times New Roman"/>
                <w:sz w:val="20"/>
                <w:szCs w:val="20"/>
              </w:rPr>
              <w:t xml:space="preserve"> </w:t>
            </w:r>
            <w:r w:rsidR="00E66838">
              <w:rPr>
                <w:rFonts w:ascii="Times New Roman" w:hAnsi="Times New Roman" w:cs="Times New Roman"/>
                <w:sz w:val="20"/>
                <w:szCs w:val="20"/>
              </w:rPr>
              <w:t>temein</w:t>
            </w:r>
            <w:r w:rsidR="00B260B3">
              <w:rPr>
                <w:rFonts w:ascii="Times New Roman" w:hAnsi="Times New Roman" w:cs="Times New Roman"/>
                <w:sz w:val="20"/>
                <w:szCs w:val="20"/>
              </w:rPr>
              <w:t xml:space="preserve">ic justificate și </w:t>
            </w:r>
            <w:r w:rsidR="00D37AE0">
              <w:rPr>
                <w:rFonts w:ascii="Times New Roman" w:hAnsi="Times New Roman" w:cs="Times New Roman"/>
                <w:sz w:val="20"/>
                <w:szCs w:val="20"/>
              </w:rPr>
              <w:t>trebuie să</w:t>
            </w:r>
            <w:r w:rsidR="00B260B3">
              <w:rPr>
                <w:rFonts w:ascii="Times New Roman" w:hAnsi="Times New Roman" w:cs="Times New Roman"/>
                <w:sz w:val="20"/>
                <w:szCs w:val="20"/>
              </w:rPr>
              <w:t xml:space="preserve"> fie în concordanță cu strategia </w:t>
            </w:r>
            <w:r w:rsidR="00AB70BA">
              <w:rPr>
                <w:rFonts w:ascii="Times New Roman" w:hAnsi="Times New Roman" w:cs="Times New Roman"/>
                <w:sz w:val="20"/>
                <w:szCs w:val="20"/>
              </w:rPr>
              <w:t xml:space="preserve">locală / specificul pieței / </w:t>
            </w:r>
            <w:r w:rsidR="00B260B3">
              <w:rPr>
                <w:rFonts w:ascii="Times New Roman" w:hAnsi="Times New Roman" w:cs="Times New Roman"/>
                <w:sz w:val="20"/>
                <w:szCs w:val="20"/>
              </w:rPr>
              <w:t xml:space="preserve"> </w:t>
            </w:r>
            <w:r w:rsidR="00D37AE0">
              <w:rPr>
                <w:rFonts w:ascii="Times New Roman" w:hAnsi="Times New Roman" w:cs="Times New Roman"/>
                <w:sz w:val="20"/>
                <w:szCs w:val="20"/>
              </w:rPr>
              <w:t>strategia de contractare, etc.</w:t>
            </w:r>
          </w:p>
        </w:tc>
      </w:tr>
    </w:tbl>
    <w:p w14:paraId="0C97E88E" w14:textId="3941940A" w:rsidR="00626B24" w:rsidRPr="00E0776D" w:rsidRDefault="00626B24" w:rsidP="002514DA">
      <w:pPr>
        <w:spacing w:before="120" w:after="120" w:line="276" w:lineRule="auto"/>
        <w:jc w:val="both"/>
        <w:rPr>
          <w:rFonts w:ascii="Times New Roman" w:hAnsi="Times New Roman" w:cs="Times New Roman"/>
          <w:sz w:val="20"/>
          <w:szCs w:val="20"/>
        </w:rPr>
      </w:pPr>
    </w:p>
    <w:p w14:paraId="7AF90217" w14:textId="6DF36E9A" w:rsidR="00626B24" w:rsidRPr="00E0776D" w:rsidRDefault="00E07F3D" w:rsidP="005C28DA">
      <w:pPr>
        <w:pStyle w:val="Heading2"/>
        <w:numPr>
          <w:ilvl w:val="2"/>
          <w:numId w:val="7"/>
        </w:numPr>
        <w:spacing w:before="120" w:after="120"/>
        <w:rPr>
          <w:rFonts w:ascii="Times New Roman" w:hAnsi="Times New Roman" w:cs="Times New Roman"/>
          <w:sz w:val="22"/>
          <w:szCs w:val="22"/>
        </w:rPr>
      </w:pPr>
      <w:r>
        <w:rPr>
          <w:rFonts w:ascii="Times New Roman" w:hAnsi="Times New Roman" w:cs="Times New Roman"/>
          <w:sz w:val="22"/>
          <w:szCs w:val="22"/>
        </w:rPr>
        <w:t>Timp de funcționare</w:t>
      </w:r>
      <w:r w:rsidR="00E2671C">
        <w:rPr>
          <w:rFonts w:ascii="Times New Roman" w:hAnsi="Times New Roman" w:cs="Times New Roman"/>
          <w:sz w:val="22"/>
          <w:szCs w:val="22"/>
        </w:rPr>
        <w:t xml:space="preserve"> (disponibilitate)</w:t>
      </w:r>
      <w:r w:rsidR="00F3501B">
        <w:rPr>
          <w:rFonts w:ascii="Times New Roman" w:hAnsi="Times New Roman" w:cs="Times New Roman"/>
          <w:sz w:val="22"/>
          <w:szCs w:val="22"/>
        </w:rPr>
        <w:t xml:space="preserve"> a produsului</w:t>
      </w:r>
      <w:r w:rsidR="00A0793D" w:rsidRPr="00E0776D">
        <w:rPr>
          <w:rFonts w:ascii="Times New Roman" w:hAnsi="Times New Roman" w:cs="Times New Roman"/>
          <w:sz w:val="22"/>
          <w:szCs w:val="22"/>
        </w:rPr>
        <w:t xml:space="preserve"> </w:t>
      </w:r>
      <w:r w:rsidR="0032597E">
        <w:rPr>
          <w:rFonts w:ascii="Times New Roman" w:hAnsi="Times New Roman" w:cs="Times New Roman"/>
          <w:sz w:val="22"/>
          <w:szCs w:val="22"/>
        </w:rPr>
        <w:t>(</w:t>
      </w:r>
      <w:r w:rsidR="0027104D" w:rsidRPr="00A95684">
        <w:rPr>
          <w:rFonts w:ascii="Times New Roman" w:hAnsi="Times New Roman" w:cs="Times New Roman"/>
          <w:i/>
          <w:sz w:val="22"/>
          <w:szCs w:val="22"/>
        </w:rPr>
        <w:t>dacă este cazul</w:t>
      </w:r>
      <w:r w:rsidR="0032597E">
        <w:rPr>
          <w:rFonts w:ascii="Times New Roman" w:hAnsi="Times New Roman" w:cs="Times New Roman"/>
          <w:i/>
          <w:sz w:val="22"/>
          <w:szCs w:val="22"/>
        </w:rPr>
        <w:t>)</w:t>
      </w:r>
    </w:p>
    <w:tbl>
      <w:tblPr>
        <w:tblStyle w:val="TableGrid"/>
        <w:tblW w:w="9720" w:type="dxa"/>
        <w:tblInd w:w="-365" w:type="dxa"/>
        <w:tblLook w:val="04A0" w:firstRow="1" w:lastRow="0" w:firstColumn="1" w:lastColumn="0" w:noHBand="0" w:noVBand="1"/>
      </w:tblPr>
      <w:tblGrid>
        <w:gridCol w:w="9720"/>
      </w:tblGrid>
      <w:tr w:rsidR="0072630F" w14:paraId="40366812" w14:textId="77777777" w:rsidTr="0072630F">
        <w:tc>
          <w:tcPr>
            <w:tcW w:w="9720" w:type="dxa"/>
          </w:tcPr>
          <w:p w14:paraId="326DA7B4" w14:textId="2EE6F518" w:rsidR="0072630F" w:rsidRPr="0072630F" w:rsidRDefault="0072630F" w:rsidP="0072630F">
            <w:pPr>
              <w:spacing w:before="120" w:after="120" w:line="276" w:lineRule="auto"/>
              <w:jc w:val="both"/>
              <w:rPr>
                <w:rFonts w:ascii="Times New Roman" w:hAnsi="Times New Roman" w:cs="Times New Roman"/>
                <w:sz w:val="20"/>
                <w:szCs w:val="20"/>
              </w:rPr>
            </w:pPr>
            <w:r w:rsidRPr="0072630F">
              <w:rPr>
                <w:rFonts w:ascii="Times New Roman" w:hAnsi="Times New Roman" w:cs="Times New Roman"/>
                <w:sz w:val="20"/>
                <w:szCs w:val="20"/>
              </w:rPr>
              <w:t xml:space="preserve">În cazul achiziționării unor echipamente mai complexe, ca o măsură a fiabilității echipamentului, autoritatea/entitatea contractantă poate introduce cerințe privind funcționarea echipamentului. Funcționarea </w:t>
            </w:r>
            <w:r w:rsidR="00E2671C">
              <w:rPr>
                <w:rFonts w:ascii="Times New Roman" w:hAnsi="Times New Roman" w:cs="Times New Roman"/>
                <w:sz w:val="20"/>
                <w:szCs w:val="20"/>
              </w:rPr>
              <w:t xml:space="preserve">(disponibilitatea) </w:t>
            </w:r>
            <w:r w:rsidRPr="0072630F">
              <w:rPr>
                <w:rFonts w:ascii="Times New Roman" w:hAnsi="Times New Roman" w:cs="Times New Roman"/>
                <w:sz w:val="20"/>
                <w:szCs w:val="20"/>
              </w:rPr>
              <w:t>exprimă perioada în care echipamentul trebuie să fie funcțional și accesibil/utilizabil la parametrii optimi.</w:t>
            </w:r>
          </w:p>
          <w:p w14:paraId="33C770D2" w14:textId="77777777" w:rsidR="0072630F" w:rsidRPr="0072630F" w:rsidRDefault="0072630F" w:rsidP="0072630F">
            <w:pPr>
              <w:spacing w:before="120" w:after="120" w:line="276" w:lineRule="auto"/>
              <w:jc w:val="both"/>
              <w:rPr>
                <w:rFonts w:ascii="Times New Roman" w:hAnsi="Times New Roman" w:cs="Times New Roman"/>
                <w:sz w:val="20"/>
                <w:szCs w:val="20"/>
                <w:lang w:val="fr-BE"/>
              </w:rPr>
            </w:pPr>
            <w:r w:rsidRPr="0072630F">
              <w:rPr>
                <w:rFonts w:ascii="Times New Roman" w:hAnsi="Times New Roman" w:cs="Times New Roman"/>
                <w:sz w:val="20"/>
                <w:szCs w:val="20"/>
              </w:rPr>
              <w:t>Cerințele de funcționare pot fi exprimate, de exemplu</w:t>
            </w:r>
            <w:r w:rsidRPr="0072630F">
              <w:rPr>
                <w:rFonts w:ascii="Times New Roman" w:hAnsi="Times New Roman" w:cs="Times New Roman"/>
                <w:sz w:val="20"/>
                <w:szCs w:val="20"/>
                <w:lang w:val="fr-BE"/>
              </w:rPr>
              <w:t>:</w:t>
            </w:r>
          </w:p>
          <w:p w14:paraId="2A5D33D3" w14:textId="77777777" w:rsidR="009A3FB4" w:rsidRPr="007A7240" w:rsidRDefault="0072630F" w:rsidP="0072630F">
            <w:pPr>
              <w:pStyle w:val="ListParagraph"/>
              <w:numPr>
                <w:ilvl w:val="0"/>
                <w:numId w:val="134"/>
              </w:numPr>
              <w:spacing w:before="120" w:after="120" w:line="276" w:lineRule="auto"/>
              <w:jc w:val="both"/>
              <w:rPr>
                <w:rFonts w:ascii="Times New Roman" w:hAnsi="Times New Roman" w:cs="Times New Roman"/>
                <w:i/>
                <w:sz w:val="20"/>
                <w:szCs w:val="20"/>
              </w:rPr>
            </w:pPr>
            <w:r w:rsidRPr="0072630F">
              <w:rPr>
                <w:rFonts w:ascii="Times New Roman" w:hAnsi="Times New Roman" w:cs="Times New Roman"/>
                <w:b/>
                <w:sz w:val="20"/>
                <w:szCs w:val="20"/>
              </w:rPr>
              <w:t xml:space="preserve">sub forma intervalului orar în care echipamentul trebuie să fie disponibil și a duratei acceptabile de indisponibilitate în intervalul de funcționare </w:t>
            </w:r>
          </w:p>
          <w:p w14:paraId="053FE642" w14:textId="00286FFF" w:rsidR="0072630F" w:rsidRPr="007A7240" w:rsidRDefault="0072630F" w:rsidP="007A7240">
            <w:pPr>
              <w:pStyle w:val="ListParagraph"/>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(de exemplu 09:00 - 18 :00, interval în care sunt acceptate intreruperi de maxim 60 minute). </w:t>
            </w:r>
          </w:p>
          <w:p w14:paraId="7F712DC4" w14:textId="77777777" w:rsidR="0072630F" w:rsidRPr="0072630F" w:rsidRDefault="0072630F" w:rsidP="0072630F">
            <w:pPr>
              <w:spacing w:before="120" w:after="120" w:line="276" w:lineRule="auto"/>
              <w:ind w:left="360"/>
              <w:jc w:val="both"/>
              <w:rPr>
                <w:rFonts w:ascii="Times New Roman" w:hAnsi="Times New Roman" w:cs="Times New Roman"/>
                <w:sz w:val="20"/>
                <w:szCs w:val="20"/>
              </w:rPr>
            </w:pPr>
            <w:r w:rsidRPr="0072630F">
              <w:rPr>
                <w:rFonts w:ascii="Times New Roman" w:hAnsi="Times New Roman" w:cs="Times New Roman"/>
                <w:sz w:val="20"/>
                <w:szCs w:val="20"/>
              </w:rPr>
              <w:t>sau</w:t>
            </w:r>
          </w:p>
          <w:p w14:paraId="7EAE4F62" w14:textId="07DADB2F" w:rsidR="009A3FB4" w:rsidRPr="007A7240" w:rsidRDefault="0072630F" w:rsidP="0072630F">
            <w:pPr>
              <w:pStyle w:val="ListParagraph"/>
              <w:numPr>
                <w:ilvl w:val="0"/>
                <w:numId w:val="134"/>
              </w:numPr>
              <w:spacing w:before="120" w:after="120" w:line="276" w:lineRule="auto"/>
              <w:jc w:val="both"/>
              <w:rPr>
                <w:rFonts w:ascii="Times New Roman" w:hAnsi="Times New Roman" w:cs="Times New Roman"/>
                <w:i/>
                <w:sz w:val="20"/>
                <w:szCs w:val="20"/>
              </w:rPr>
            </w:pPr>
            <w:r w:rsidRPr="0072630F">
              <w:rPr>
                <w:rFonts w:ascii="Times New Roman" w:hAnsi="Times New Roman" w:cs="Times New Roman"/>
                <w:b/>
                <w:sz w:val="20"/>
                <w:szCs w:val="20"/>
              </w:rPr>
              <w:t xml:space="preserve">sub forma raportului între timpul de funcționare </w:t>
            </w:r>
            <w:r w:rsidR="009A3FB4">
              <w:rPr>
                <w:rFonts w:ascii="Times New Roman" w:hAnsi="Times New Roman" w:cs="Times New Roman"/>
                <w:b/>
                <w:sz w:val="20"/>
                <w:szCs w:val="20"/>
              </w:rPr>
              <w:t xml:space="preserve">împărțit la timpul total (suma timpului de funcționare și a timpului de indisponibilitate ) </w:t>
            </w:r>
          </w:p>
          <w:p w14:paraId="33F5B675" w14:textId="54CE146A" w:rsidR="0072630F" w:rsidRPr="007A7240" w:rsidRDefault="0072630F" w:rsidP="007A7240">
            <w:pPr>
              <w:pStyle w:val="ListParagraph"/>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(de exemplu, un echipament disponibil permanent pe perioada a 30 de zile cu o intrerupere de 60 minute are o disponibilitate</w:t>
            </w:r>
            <w:r w:rsidR="00940089">
              <w:rPr>
                <w:rFonts w:ascii="Times New Roman" w:hAnsi="Times New Roman" w:cs="Times New Roman"/>
                <w:i/>
                <w:sz w:val="20"/>
                <w:szCs w:val="20"/>
              </w:rPr>
              <w:t>/funcționalitate</w:t>
            </w:r>
            <w:r w:rsidRPr="007A7240">
              <w:rPr>
                <w:rFonts w:ascii="Times New Roman" w:hAnsi="Times New Roman" w:cs="Times New Roman"/>
                <w:i/>
                <w:sz w:val="20"/>
                <w:szCs w:val="20"/>
              </w:rPr>
              <w:t xml:space="preserve"> de:</w:t>
            </w:r>
          </w:p>
          <w:p w14:paraId="746582E3" w14:textId="72175F7E" w:rsidR="0072630F" w:rsidRPr="007A7240" w:rsidRDefault="0072630F" w:rsidP="0072630F">
            <w:pPr>
              <w:pStyle w:val="ListParagraph"/>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30 zile x 1440 minute – 60 minute / </w:t>
            </w:r>
            <w:r w:rsidR="00493A46">
              <w:rPr>
                <w:rFonts w:ascii="Times New Roman" w:hAnsi="Times New Roman" w:cs="Times New Roman"/>
                <w:i/>
                <w:sz w:val="20"/>
                <w:szCs w:val="20"/>
              </w:rPr>
              <w:t>43200 min</w:t>
            </w:r>
            <w:r w:rsidRPr="007A7240">
              <w:rPr>
                <w:rFonts w:ascii="Times New Roman" w:hAnsi="Times New Roman" w:cs="Times New Roman"/>
                <w:i/>
                <w:sz w:val="20"/>
                <w:szCs w:val="20"/>
              </w:rPr>
              <w:t xml:space="preserve">= 43140 min/ 43200 </w:t>
            </w:r>
            <w:r w:rsidR="00493A46">
              <w:rPr>
                <w:rFonts w:ascii="Times New Roman" w:hAnsi="Times New Roman" w:cs="Times New Roman"/>
                <w:i/>
                <w:sz w:val="20"/>
                <w:szCs w:val="20"/>
              </w:rPr>
              <w:t xml:space="preserve">min </w:t>
            </w:r>
            <w:r w:rsidRPr="007A7240">
              <w:rPr>
                <w:rFonts w:ascii="Times New Roman" w:hAnsi="Times New Roman" w:cs="Times New Roman"/>
                <w:i/>
                <w:sz w:val="20"/>
                <w:szCs w:val="20"/>
              </w:rPr>
              <w:t>= 99.86%, respectiv timp functionare/timp total, unde:</w:t>
            </w:r>
          </w:p>
          <w:p w14:paraId="4B50F686" w14:textId="77777777" w:rsidR="0072630F" w:rsidRPr="007A7240" w:rsidRDefault="0072630F" w:rsidP="0072630F">
            <w:pPr>
              <w:pStyle w:val="ListParagraph"/>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1440 min = 24 h x 60 min/h </w:t>
            </w:r>
          </w:p>
          <w:p w14:paraId="396058AB" w14:textId="05B75CED" w:rsidR="0072630F" w:rsidRDefault="00493A46" w:rsidP="0072630F">
            <w:pPr>
              <w:pStyle w:val="ListParagraph"/>
              <w:spacing w:before="120" w:after="120" w:line="276" w:lineRule="auto"/>
              <w:jc w:val="both"/>
              <w:rPr>
                <w:rFonts w:ascii="Times New Roman" w:hAnsi="Times New Roman" w:cs="Times New Roman"/>
                <w:i/>
                <w:sz w:val="20"/>
                <w:szCs w:val="20"/>
              </w:rPr>
            </w:pPr>
            <w:r>
              <w:rPr>
                <w:rFonts w:ascii="Times New Roman" w:hAnsi="Times New Roman" w:cs="Times New Roman"/>
                <w:i/>
                <w:sz w:val="20"/>
                <w:szCs w:val="20"/>
              </w:rPr>
              <w:t>43200 min = 30 zile x 1440 min</w:t>
            </w:r>
          </w:p>
        </w:tc>
      </w:tr>
    </w:tbl>
    <w:p w14:paraId="33862E60" w14:textId="66749A6E" w:rsidR="00A22D76" w:rsidRDefault="00A22D76" w:rsidP="00167DD7">
      <w:pPr>
        <w:pStyle w:val="ListParagraph"/>
        <w:spacing w:before="120" w:after="120" w:line="276" w:lineRule="auto"/>
        <w:jc w:val="both"/>
        <w:rPr>
          <w:rFonts w:ascii="Times New Roman" w:hAnsi="Times New Roman" w:cs="Times New Roman"/>
          <w:i/>
          <w:sz w:val="20"/>
          <w:szCs w:val="20"/>
        </w:rPr>
      </w:pPr>
    </w:p>
    <w:tbl>
      <w:tblPr>
        <w:tblStyle w:val="TableGrid"/>
        <w:tblW w:w="9720" w:type="dxa"/>
        <w:tblInd w:w="-365" w:type="dxa"/>
        <w:tblLook w:val="04A0" w:firstRow="1" w:lastRow="0" w:firstColumn="1" w:lastColumn="0" w:noHBand="0" w:noVBand="1"/>
      </w:tblPr>
      <w:tblGrid>
        <w:gridCol w:w="9720"/>
      </w:tblGrid>
      <w:tr w:rsidR="00384D85" w14:paraId="066F7F34" w14:textId="77777777" w:rsidTr="0032597E">
        <w:tc>
          <w:tcPr>
            <w:tcW w:w="9720" w:type="dxa"/>
          </w:tcPr>
          <w:p w14:paraId="6BA793C3" w14:textId="1A0A0CBD" w:rsidR="001F397E" w:rsidRDefault="00384D85"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Simpla menționare a noțiunilor de tipul termen de intervenție, timp de funcționare fără însă a include </w:t>
            </w:r>
            <w:r w:rsidR="001F397E">
              <w:rPr>
                <w:rFonts w:ascii="Times New Roman" w:hAnsi="Times New Roman" w:cs="Times New Roman"/>
                <w:sz w:val="20"/>
                <w:szCs w:val="20"/>
              </w:rPr>
              <w:t xml:space="preserve">în </w:t>
            </w:r>
            <w:r w:rsidRPr="007A7240">
              <w:rPr>
                <w:rFonts w:ascii="Times New Roman" w:hAnsi="Times New Roman" w:cs="Times New Roman"/>
                <w:sz w:val="20"/>
                <w:szCs w:val="20"/>
              </w:rPr>
              <w:t xml:space="preserve">modelul de contract și sancțiuni corelative nu responsabilizează </w:t>
            </w:r>
            <w:r w:rsidR="001F397E">
              <w:rPr>
                <w:rFonts w:ascii="Times New Roman" w:hAnsi="Times New Roman" w:cs="Times New Roman"/>
                <w:sz w:val="20"/>
                <w:szCs w:val="20"/>
              </w:rPr>
              <w:t>suficient</w:t>
            </w:r>
            <w:r w:rsidRPr="007A7240">
              <w:rPr>
                <w:rFonts w:ascii="Times New Roman" w:hAnsi="Times New Roman" w:cs="Times New Roman"/>
                <w:sz w:val="20"/>
                <w:szCs w:val="20"/>
              </w:rPr>
              <w:t xml:space="preserve"> ofertanții în sensul respectării standardelor de calitate pentru serviciile de mentenanță. </w:t>
            </w:r>
          </w:p>
          <w:p w14:paraId="27200CC0" w14:textId="6643B632" w:rsidR="001F397E" w:rsidRDefault="00384D85"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Mai mult decât atât, în cazul procedurilor în care se cere un anumit termen de intervenție de 24 de ore, o simplă declarație pe propria răspundere nu este suficientă în contextul în care ea nu este însoțită de o schemă organizatorică din care să reiasă că </w:t>
            </w:r>
            <w:r w:rsidR="006201B2">
              <w:rPr>
                <w:rFonts w:ascii="Times New Roman" w:hAnsi="Times New Roman" w:cs="Times New Roman"/>
                <w:sz w:val="20"/>
                <w:szCs w:val="20"/>
              </w:rPr>
              <w:t xml:space="preserve">operatorul economic </w:t>
            </w:r>
            <w:r w:rsidRPr="007A7240">
              <w:rPr>
                <w:rFonts w:ascii="Times New Roman" w:hAnsi="Times New Roman" w:cs="Times New Roman"/>
                <w:sz w:val="20"/>
                <w:szCs w:val="20"/>
              </w:rPr>
              <w:t xml:space="preserve">dispune de suficiente resurse </w:t>
            </w:r>
            <w:r w:rsidR="00276856" w:rsidRPr="006C2300">
              <w:rPr>
                <w:rFonts w:ascii="Times New Roman" w:hAnsi="Times New Roman" w:cs="Times New Roman"/>
                <w:sz w:val="20"/>
                <w:szCs w:val="20"/>
              </w:rPr>
              <w:t xml:space="preserve">(fie </w:t>
            </w:r>
            <w:r w:rsidRPr="007A7240">
              <w:rPr>
                <w:rFonts w:ascii="Times New Roman" w:hAnsi="Times New Roman" w:cs="Times New Roman"/>
                <w:sz w:val="20"/>
                <w:szCs w:val="20"/>
              </w:rPr>
              <w:t>amplasate în apropierea locației autorității</w:t>
            </w:r>
            <w:r w:rsidR="00276856" w:rsidRPr="006C2300">
              <w:rPr>
                <w:rFonts w:ascii="Times New Roman" w:hAnsi="Times New Roman" w:cs="Times New Roman"/>
                <w:sz w:val="20"/>
                <w:szCs w:val="20"/>
              </w:rPr>
              <w:t xml:space="preserve">/entității </w:t>
            </w:r>
            <w:r w:rsidRPr="007A7240">
              <w:rPr>
                <w:rFonts w:ascii="Times New Roman" w:hAnsi="Times New Roman" w:cs="Times New Roman"/>
                <w:sz w:val="20"/>
                <w:szCs w:val="20"/>
              </w:rPr>
              <w:t>contractante</w:t>
            </w:r>
            <w:r w:rsidR="00276856" w:rsidRPr="006C2300">
              <w:rPr>
                <w:rFonts w:ascii="Times New Roman" w:hAnsi="Times New Roman" w:cs="Times New Roman"/>
                <w:sz w:val="20"/>
                <w:szCs w:val="20"/>
              </w:rPr>
              <w:t xml:space="preserve"> /fie la distanță, de exemplu în cazul echipamentelor IT)</w:t>
            </w:r>
            <w:r w:rsidRPr="007A7240">
              <w:rPr>
                <w:rFonts w:ascii="Times New Roman" w:hAnsi="Times New Roman" w:cs="Times New Roman"/>
                <w:sz w:val="20"/>
                <w:szCs w:val="20"/>
              </w:rPr>
              <w:t xml:space="preserve">. </w:t>
            </w:r>
          </w:p>
          <w:p w14:paraId="24C3CBD5" w14:textId="4F038CD8" w:rsidR="00384D85" w:rsidRPr="007A7240" w:rsidRDefault="00384D85"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lastRenderedPageBreak/>
              <w:t>Totodată, lipsa unor sancțiuni contractual</w:t>
            </w:r>
            <w:r w:rsidR="001F397E">
              <w:rPr>
                <w:rFonts w:ascii="Times New Roman" w:hAnsi="Times New Roman" w:cs="Times New Roman"/>
                <w:sz w:val="20"/>
                <w:szCs w:val="20"/>
              </w:rPr>
              <w:t>e încurajează</w:t>
            </w:r>
            <w:r w:rsidRPr="007A7240">
              <w:rPr>
                <w:rFonts w:ascii="Times New Roman" w:hAnsi="Times New Roman" w:cs="Times New Roman"/>
                <w:sz w:val="20"/>
                <w:szCs w:val="20"/>
              </w:rPr>
              <w:t xml:space="preserve"> </w:t>
            </w:r>
            <w:r w:rsidR="001F397E">
              <w:rPr>
                <w:rFonts w:ascii="Times New Roman" w:hAnsi="Times New Roman" w:cs="Times New Roman"/>
                <w:sz w:val="20"/>
                <w:szCs w:val="20"/>
              </w:rPr>
              <w:t xml:space="preserve">unii </w:t>
            </w:r>
            <w:r w:rsidRPr="007A7240">
              <w:rPr>
                <w:rFonts w:ascii="Times New Roman" w:hAnsi="Times New Roman" w:cs="Times New Roman"/>
                <w:sz w:val="20"/>
                <w:szCs w:val="20"/>
              </w:rPr>
              <w:t xml:space="preserve">operatori economici </w:t>
            </w:r>
            <w:r w:rsidR="001F397E">
              <w:rPr>
                <w:rFonts w:ascii="Times New Roman" w:hAnsi="Times New Roman" w:cs="Times New Roman"/>
                <w:sz w:val="20"/>
                <w:szCs w:val="20"/>
              </w:rPr>
              <w:t xml:space="preserve">să </w:t>
            </w:r>
            <w:r w:rsidRPr="007A7240">
              <w:rPr>
                <w:rFonts w:ascii="Times New Roman" w:hAnsi="Times New Roman" w:cs="Times New Roman"/>
                <w:sz w:val="20"/>
                <w:szCs w:val="20"/>
              </w:rPr>
              <w:t>declar</w:t>
            </w:r>
            <w:r w:rsidR="001F397E">
              <w:rPr>
                <w:rFonts w:ascii="Times New Roman" w:hAnsi="Times New Roman" w:cs="Times New Roman"/>
                <w:sz w:val="20"/>
                <w:szCs w:val="20"/>
              </w:rPr>
              <w:t>e</w:t>
            </w:r>
            <w:r w:rsidRPr="007A7240">
              <w:rPr>
                <w:rFonts w:ascii="Times New Roman" w:hAnsi="Times New Roman" w:cs="Times New Roman"/>
                <w:sz w:val="20"/>
                <w:szCs w:val="20"/>
              </w:rPr>
              <w:t xml:space="preserve"> la momentul întocmirii propunerii tehnice niște termene nerealiste care nu pot fi îndeplinite ulterior</w:t>
            </w:r>
            <w:r w:rsidR="001F397E">
              <w:rPr>
                <w:rFonts w:ascii="Times New Roman" w:hAnsi="Times New Roman" w:cs="Times New Roman"/>
                <w:sz w:val="20"/>
                <w:szCs w:val="20"/>
              </w:rPr>
              <w:t>,</w:t>
            </w:r>
            <w:r w:rsidRPr="007A7240">
              <w:rPr>
                <w:rFonts w:ascii="Times New Roman" w:hAnsi="Times New Roman" w:cs="Times New Roman"/>
                <w:sz w:val="20"/>
                <w:szCs w:val="20"/>
              </w:rPr>
              <w:t xml:space="preserve"> privând autoritatea contractantă de utilizarea echipamentului</w:t>
            </w:r>
            <w:r>
              <w:rPr>
                <w:rFonts w:ascii="Times New Roman" w:hAnsi="Times New Roman" w:cs="Times New Roman"/>
                <w:sz w:val="20"/>
                <w:szCs w:val="20"/>
              </w:rPr>
              <w:t>.</w:t>
            </w:r>
          </w:p>
        </w:tc>
      </w:tr>
    </w:tbl>
    <w:p w14:paraId="45BFF18C" w14:textId="77777777" w:rsidR="00626B24" w:rsidRPr="00E0776D" w:rsidRDefault="00626B24" w:rsidP="002514DA">
      <w:pPr>
        <w:spacing w:before="120" w:after="120" w:line="276" w:lineRule="auto"/>
        <w:rPr>
          <w:rFonts w:ascii="Times New Roman" w:hAnsi="Times New Roman" w:cs="Times New Roman"/>
          <w:sz w:val="20"/>
          <w:szCs w:val="20"/>
        </w:rPr>
      </w:pPr>
    </w:p>
    <w:p w14:paraId="7887B025" w14:textId="0C1DA203" w:rsidR="002A1FB4" w:rsidRPr="005167B6" w:rsidRDefault="00626B24" w:rsidP="007A7240">
      <w:pPr>
        <w:pStyle w:val="Heading2"/>
        <w:numPr>
          <w:ilvl w:val="1"/>
          <w:numId w:val="7"/>
        </w:numPr>
        <w:spacing w:before="120" w:after="120"/>
        <w:jc w:val="both"/>
        <w:rPr>
          <w:rFonts w:ascii="Times New Roman" w:hAnsi="Times New Roman" w:cs="Times New Roman"/>
          <w:i/>
          <w:szCs w:val="20"/>
        </w:rPr>
      </w:pPr>
      <w:bookmarkStart w:id="15" w:name="_Toc478634974"/>
      <w:r w:rsidRPr="00814867">
        <w:rPr>
          <w:rFonts w:ascii="Times New Roman" w:hAnsi="Times New Roman" w:cs="Times New Roman"/>
          <w:b w:val="0"/>
          <w:bCs w:val="0"/>
        </w:rPr>
        <w:t>Extensibilitate</w:t>
      </w:r>
      <w:bookmarkEnd w:id="15"/>
      <w:r w:rsidR="00A0793D" w:rsidRPr="00814867">
        <w:rPr>
          <w:rFonts w:ascii="Times New Roman" w:hAnsi="Times New Roman" w:cs="Times New Roman"/>
          <w:b w:val="0"/>
          <w:bCs w:val="0"/>
        </w:rPr>
        <w:t xml:space="preserve">, </w:t>
      </w:r>
      <w:r w:rsidR="00A0793D" w:rsidRPr="007A7240">
        <w:rPr>
          <w:rFonts w:ascii="Times New Roman" w:hAnsi="Times New Roman" w:cs="Times New Roman"/>
          <w:b w:val="0"/>
          <w:bCs w:val="0"/>
          <w:i/>
        </w:rPr>
        <w:t>dacă este cazul</w:t>
      </w:r>
      <w:r w:rsidR="006C4FAB" w:rsidRPr="00814867">
        <w:rPr>
          <w:rFonts w:ascii="Times New Roman" w:hAnsi="Times New Roman" w:cs="Times New Roman"/>
          <w:b w:val="0"/>
          <w:bCs w:val="0"/>
        </w:rPr>
        <w:t xml:space="preserve"> </w:t>
      </w:r>
    </w:p>
    <w:tbl>
      <w:tblPr>
        <w:tblStyle w:val="TableGrid"/>
        <w:tblW w:w="9720" w:type="dxa"/>
        <w:tblInd w:w="-365" w:type="dxa"/>
        <w:tblLook w:val="04A0" w:firstRow="1" w:lastRow="0" w:firstColumn="1" w:lastColumn="0" w:noHBand="0" w:noVBand="1"/>
      </w:tblPr>
      <w:tblGrid>
        <w:gridCol w:w="9720"/>
      </w:tblGrid>
      <w:tr w:rsidR="00384D85" w14:paraId="0404C292" w14:textId="77777777" w:rsidTr="007A7240">
        <w:tc>
          <w:tcPr>
            <w:tcW w:w="9720" w:type="dxa"/>
          </w:tcPr>
          <w:p w14:paraId="35FEC98F" w14:textId="2285C235" w:rsidR="003A7209" w:rsidRDefault="003A7209" w:rsidP="003A7209">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Dacă este aplicabil, în funcție de specificul activității și nevoile pe termen mediu/lung, autoritatea/entitatea contractantă poate </w:t>
            </w:r>
            <w:r w:rsidR="000A355D">
              <w:rPr>
                <w:rFonts w:ascii="Times New Roman" w:hAnsi="Times New Roman" w:cs="Times New Roman"/>
                <w:sz w:val="20"/>
                <w:szCs w:val="20"/>
              </w:rPr>
              <w:t xml:space="preserve">lua în considerare introducerea unor informații privind </w:t>
            </w:r>
            <w:r w:rsidRPr="007A7240">
              <w:rPr>
                <w:rFonts w:ascii="Times New Roman" w:hAnsi="Times New Roman" w:cs="Times New Roman"/>
                <w:sz w:val="20"/>
                <w:szCs w:val="20"/>
              </w:rPr>
              <w:t xml:space="preserve">extensibilitatea echipamentului (ex. </w:t>
            </w:r>
            <w:r w:rsidR="00E54ED1" w:rsidRPr="007A7240">
              <w:rPr>
                <w:rFonts w:ascii="Times New Roman" w:hAnsi="Times New Roman" w:cs="Times New Roman"/>
                <w:sz w:val="20"/>
                <w:szCs w:val="20"/>
              </w:rPr>
              <w:t>î</w:t>
            </w:r>
            <w:r w:rsidRPr="007A7240">
              <w:rPr>
                <w:rFonts w:ascii="Times New Roman" w:hAnsi="Times New Roman" w:cs="Times New Roman"/>
                <w:sz w:val="20"/>
                <w:szCs w:val="20"/>
              </w:rPr>
              <w:t>n cazul unui server</w:t>
            </w:r>
            <w:r w:rsidR="00E54ED1" w:rsidRPr="007A7240">
              <w:rPr>
                <w:rFonts w:ascii="Times New Roman" w:hAnsi="Times New Roman" w:cs="Times New Roman"/>
                <w:sz w:val="20"/>
                <w:szCs w:val="20"/>
              </w:rPr>
              <w:t>, o autoritate</w:t>
            </w:r>
            <w:r w:rsidR="009F689E" w:rsidRPr="007A7240">
              <w:rPr>
                <w:rFonts w:ascii="Times New Roman" w:hAnsi="Times New Roman" w:cs="Times New Roman"/>
                <w:sz w:val="20"/>
                <w:szCs w:val="20"/>
              </w:rPr>
              <w:t>/entitate</w:t>
            </w:r>
            <w:r w:rsidR="00E54ED1" w:rsidRPr="007A7240">
              <w:rPr>
                <w:rFonts w:ascii="Times New Roman" w:hAnsi="Times New Roman" w:cs="Times New Roman"/>
                <w:sz w:val="20"/>
                <w:szCs w:val="20"/>
              </w:rPr>
              <w:t xml:space="preserve"> contractantă poate avea în vedere</w:t>
            </w:r>
            <w:r w:rsidRPr="007A7240">
              <w:rPr>
                <w:rFonts w:ascii="Times New Roman" w:hAnsi="Times New Roman" w:cs="Times New Roman"/>
                <w:sz w:val="20"/>
                <w:szCs w:val="20"/>
              </w:rPr>
              <w:t xml:space="preserve"> extinderea capacității</w:t>
            </w:r>
            <w:r w:rsidR="00E54ED1" w:rsidRPr="00D56CBB">
              <w:rPr>
                <w:rFonts w:ascii="Times New Roman" w:hAnsi="Times New Roman" w:cs="Times New Roman"/>
                <w:sz w:val="20"/>
                <w:szCs w:val="20"/>
              </w:rPr>
              <w:t xml:space="preserve"> acelui server, într-o anumită perioadă după achiziționarea acestuia</w:t>
            </w:r>
            <w:r w:rsidRPr="007A7240">
              <w:rPr>
                <w:rFonts w:ascii="Times New Roman" w:hAnsi="Times New Roman" w:cs="Times New Roman"/>
                <w:sz w:val="20"/>
                <w:szCs w:val="20"/>
              </w:rPr>
              <w:t xml:space="preserve">). </w:t>
            </w:r>
          </w:p>
          <w:p w14:paraId="6DE0F7BF" w14:textId="6A6B560D" w:rsidR="006C4FAB" w:rsidRPr="00E44613" w:rsidRDefault="000A355D" w:rsidP="006C4FAB">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Î</w:t>
            </w:r>
            <w:r w:rsidR="006C4FAB" w:rsidRPr="00E44613">
              <w:rPr>
                <w:rFonts w:ascii="Times New Roman" w:hAnsi="Times New Roman" w:cs="Times New Roman"/>
                <w:sz w:val="20"/>
                <w:szCs w:val="20"/>
              </w:rPr>
              <w:t>n funcție de specificul activității și nevoile pe termen mediu/</w:t>
            </w:r>
            <w:r w:rsidR="006C4FAB" w:rsidRPr="006C2300">
              <w:rPr>
                <w:rFonts w:ascii="Times New Roman" w:hAnsi="Times New Roman" w:cs="Times New Roman"/>
                <w:sz w:val="20"/>
                <w:szCs w:val="20"/>
              </w:rPr>
              <w:t>lung, autoritatea/entitatea contractantă poate introduce</w:t>
            </w:r>
            <w:r w:rsidR="006C4FAB" w:rsidRPr="00E44613">
              <w:rPr>
                <w:rFonts w:ascii="Times New Roman" w:hAnsi="Times New Roman" w:cs="Times New Roman"/>
                <w:sz w:val="20"/>
                <w:szCs w:val="20"/>
              </w:rPr>
              <w:t xml:space="preserve"> specificații tehnice/cerințe funcționale referitoare la produsele achiziționate care să permită </w:t>
            </w:r>
            <w:r w:rsidR="006C4FAB">
              <w:rPr>
                <w:rFonts w:ascii="Times New Roman" w:hAnsi="Times New Roman" w:cs="Times New Roman"/>
                <w:sz w:val="20"/>
                <w:szCs w:val="20"/>
              </w:rPr>
              <w:t>extinderea funcționalității echipamentului respectiv</w:t>
            </w:r>
            <w:r w:rsidR="006C4FAB" w:rsidRPr="00E44613">
              <w:rPr>
                <w:rFonts w:ascii="Times New Roman" w:hAnsi="Times New Roman" w:cs="Times New Roman"/>
                <w:sz w:val="20"/>
                <w:szCs w:val="20"/>
              </w:rPr>
              <w:t xml:space="preserve">. </w:t>
            </w:r>
          </w:p>
          <w:p w14:paraId="2B071D17" w14:textId="77777777" w:rsidR="005C07BD" w:rsidRPr="004A344F" w:rsidRDefault="005C07BD" w:rsidP="005C07BD">
            <w:pPr>
              <w:spacing w:before="120" w:after="120" w:line="276" w:lineRule="auto"/>
              <w:jc w:val="both"/>
              <w:rPr>
                <w:rFonts w:ascii="Times New Roman" w:hAnsi="Times New Roman" w:cs="Times New Roman"/>
                <w:sz w:val="20"/>
                <w:szCs w:val="20"/>
                <w:lang w:val="fr-BE"/>
              </w:rPr>
            </w:pPr>
            <w:r>
              <w:rPr>
                <w:rFonts w:ascii="Times New Roman" w:hAnsi="Times New Roman" w:cs="Times New Roman"/>
                <w:sz w:val="20"/>
                <w:szCs w:val="20"/>
              </w:rPr>
              <w:t>A</w:t>
            </w:r>
            <w:r w:rsidRPr="00C21AF5">
              <w:rPr>
                <w:rFonts w:ascii="Times New Roman" w:hAnsi="Times New Roman" w:cs="Times New Roman"/>
                <w:sz w:val="20"/>
                <w:szCs w:val="20"/>
              </w:rPr>
              <w:t>utoritatea/entitatea contractantă</w:t>
            </w:r>
            <w:r>
              <w:rPr>
                <w:rFonts w:ascii="Times New Roman" w:hAnsi="Times New Roman" w:cs="Times New Roman"/>
                <w:sz w:val="20"/>
                <w:szCs w:val="20"/>
              </w:rPr>
              <w:t xml:space="preserve"> are la dispoziție doua variante</w:t>
            </w:r>
            <w:r w:rsidRPr="004A344F">
              <w:rPr>
                <w:rFonts w:ascii="Times New Roman" w:hAnsi="Times New Roman" w:cs="Times New Roman"/>
                <w:sz w:val="20"/>
                <w:szCs w:val="20"/>
                <w:lang w:val="fr-BE"/>
              </w:rPr>
              <w:t>:</w:t>
            </w:r>
          </w:p>
          <w:p w14:paraId="75D0BB9E" w14:textId="71E55E5B" w:rsidR="00AE51CD" w:rsidRPr="007A7240" w:rsidRDefault="005C07BD" w:rsidP="005C07BD">
            <w:pPr>
              <w:pStyle w:val="ListParagraph"/>
              <w:numPr>
                <w:ilvl w:val="0"/>
                <w:numId w:val="135"/>
              </w:numPr>
              <w:spacing w:before="120" w:after="120" w:line="276" w:lineRule="auto"/>
              <w:jc w:val="both"/>
              <w:rPr>
                <w:rFonts w:ascii="Times New Roman" w:hAnsi="Times New Roman" w:cs="Times New Roman"/>
                <w:sz w:val="20"/>
                <w:szCs w:val="20"/>
              </w:rPr>
            </w:pPr>
            <w:r w:rsidRPr="004A344F">
              <w:rPr>
                <w:rFonts w:ascii="Times New Roman" w:hAnsi="Times New Roman" w:cs="Times New Roman"/>
                <w:sz w:val="20"/>
                <w:szCs w:val="20"/>
              </w:rPr>
              <w:t>Daca autoritatea/entitatea contractantă</w:t>
            </w:r>
            <w:r w:rsidRPr="004A344F" w:rsidDel="007346FE">
              <w:rPr>
                <w:rFonts w:ascii="Times New Roman" w:hAnsi="Times New Roman" w:cs="Times New Roman"/>
                <w:sz w:val="20"/>
                <w:szCs w:val="20"/>
              </w:rPr>
              <w:t xml:space="preserve"> </w:t>
            </w:r>
            <w:r w:rsidRPr="004A344F">
              <w:rPr>
                <w:rFonts w:ascii="Times New Roman" w:hAnsi="Times New Roman" w:cs="Times New Roman"/>
                <w:sz w:val="20"/>
                <w:szCs w:val="20"/>
              </w:rPr>
              <w:t>optează ca această posibilitate să fie realizată în cadrul contractului</w:t>
            </w:r>
            <w:r w:rsidR="009F689E">
              <w:rPr>
                <w:rFonts w:ascii="Times New Roman" w:hAnsi="Times New Roman" w:cs="Times New Roman"/>
                <w:sz w:val="20"/>
                <w:szCs w:val="20"/>
              </w:rPr>
              <w:t xml:space="preserve"> respectiv</w:t>
            </w:r>
            <w:r w:rsidRPr="004A344F">
              <w:rPr>
                <w:rFonts w:ascii="Times New Roman" w:hAnsi="Times New Roman" w:cs="Times New Roman"/>
                <w:sz w:val="20"/>
                <w:szCs w:val="20"/>
              </w:rPr>
              <w:t>, o va prevedea</w:t>
            </w:r>
            <w:r w:rsidR="00AE51CD" w:rsidRPr="007A7240">
              <w:rPr>
                <w:rFonts w:ascii="Times New Roman" w:hAnsi="Times New Roman" w:cs="Times New Roman"/>
                <w:sz w:val="20"/>
                <w:szCs w:val="20"/>
                <w:lang w:val="fr-BE"/>
              </w:rPr>
              <w:t>:</w:t>
            </w:r>
          </w:p>
          <w:p w14:paraId="1972CC6D" w14:textId="786C0294" w:rsidR="00AE51CD" w:rsidRDefault="00AE51CD" w:rsidP="007A7240">
            <w:pPr>
              <w:pStyle w:val="ListParagraph"/>
              <w:numPr>
                <w:ilvl w:val="1"/>
                <w:numId w:val="135"/>
              </w:num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 xml:space="preserve">în caietul de sarcini </w:t>
            </w:r>
            <w:r w:rsidR="00E873DB" w:rsidRPr="00BC772E">
              <w:rPr>
                <w:rFonts w:ascii="Times New Roman" w:hAnsi="Times New Roman" w:cs="Times New Roman"/>
                <w:sz w:val="20"/>
                <w:szCs w:val="20"/>
              </w:rPr>
              <w:t>(inclusiv durata extinderii)</w:t>
            </w:r>
            <w:r w:rsidR="00E873DB">
              <w:rPr>
                <w:rFonts w:ascii="Times New Roman" w:hAnsi="Times New Roman" w:cs="Times New Roman"/>
                <w:sz w:val="20"/>
                <w:szCs w:val="20"/>
              </w:rPr>
              <w:t xml:space="preserve"> </w:t>
            </w:r>
          </w:p>
          <w:p w14:paraId="02841D6F" w14:textId="74D86A54" w:rsidR="00AE51CD" w:rsidRDefault="005C07BD" w:rsidP="007A7240">
            <w:pPr>
              <w:pStyle w:val="ListParagraph"/>
              <w:numPr>
                <w:ilvl w:val="1"/>
                <w:numId w:val="135"/>
              </w:numPr>
              <w:spacing w:before="120" w:after="120" w:line="276" w:lineRule="auto"/>
              <w:jc w:val="both"/>
              <w:rPr>
                <w:rFonts w:ascii="Times New Roman" w:hAnsi="Times New Roman" w:cs="Times New Roman"/>
                <w:sz w:val="20"/>
                <w:szCs w:val="20"/>
              </w:rPr>
            </w:pPr>
            <w:r w:rsidRPr="004A344F">
              <w:rPr>
                <w:rFonts w:ascii="Times New Roman" w:hAnsi="Times New Roman" w:cs="Times New Roman"/>
                <w:sz w:val="20"/>
                <w:szCs w:val="20"/>
              </w:rPr>
              <w:t xml:space="preserve">în clauzele contractuale, drept clauză de revizuire / opțiune </w:t>
            </w:r>
          </w:p>
          <w:p w14:paraId="4AF3BEF1" w14:textId="2D7406A9" w:rsidR="005C07BD" w:rsidRPr="004A344F" w:rsidRDefault="005C07BD" w:rsidP="007A7240">
            <w:pPr>
              <w:pStyle w:val="ListParagraph"/>
              <w:numPr>
                <w:ilvl w:val="1"/>
                <w:numId w:val="135"/>
              </w:numPr>
              <w:spacing w:before="120" w:after="120" w:line="276" w:lineRule="auto"/>
              <w:jc w:val="both"/>
              <w:rPr>
                <w:rFonts w:ascii="Times New Roman" w:hAnsi="Times New Roman" w:cs="Times New Roman"/>
                <w:sz w:val="20"/>
                <w:szCs w:val="20"/>
              </w:rPr>
            </w:pPr>
            <w:r w:rsidRPr="004A344F">
              <w:rPr>
                <w:rFonts w:ascii="Times New Roman" w:hAnsi="Times New Roman" w:cs="Times New Roman"/>
                <w:sz w:val="20"/>
                <w:szCs w:val="20"/>
              </w:rPr>
              <w:t xml:space="preserve">în estimarea bugetului. </w:t>
            </w:r>
          </w:p>
          <w:p w14:paraId="5F34B4B1" w14:textId="062D6C16" w:rsidR="00384D85" w:rsidRPr="007A7240" w:rsidRDefault="005C07BD" w:rsidP="007A7240">
            <w:pPr>
              <w:pStyle w:val="ListParagraph"/>
              <w:numPr>
                <w:ilvl w:val="0"/>
                <w:numId w:val="135"/>
              </w:numPr>
              <w:spacing w:before="120" w:after="120" w:line="276" w:lineRule="auto"/>
              <w:jc w:val="both"/>
              <w:rPr>
                <w:rFonts w:ascii="Times New Roman" w:hAnsi="Times New Roman" w:cs="Times New Roman"/>
                <w:sz w:val="20"/>
                <w:szCs w:val="20"/>
              </w:rPr>
            </w:pPr>
            <w:r w:rsidRPr="004A344F">
              <w:rPr>
                <w:rFonts w:ascii="Times New Roman" w:hAnsi="Times New Roman" w:cs="Times New Roman"/>
                <w:sz w:val="20"/>
                <w:szCs w:val="20"/>
              </w:rPr>
              <w:t>Daca autoritatea/entitatea contractantă</w:t>
            </w:r>
            <w:r w:rsidRPr="004A344F" w:rsidDel="007346FE">
              <w:rPr>
                <w:rFonts w:ascii="Times New Roman" w:hAnsi="Times New Roman" w:cs="Times New Roman"/>
                <w:sz w:val="20"/>
                <w:szCs w:val="20"/>
              </w:rPr>
              <w:t xml:space="preserve"> </w:t>
            </w:r>
            <w:r w:rsidRPr="004A344F">
              <w:rPr>
                <w:rFonts w:ascii="Times New Roman" w:hAnsi="Times New Roman" w:cs="Times New Roman"/>
                <w:sz w:val="20"/>
                <w:szCs w:val="20"/>
              </w:rPr>
              <w:t>optează ca această posibilitate să fie realizată într-un contract ulterior, va indica în caietul de sarcini acele elemente tehnice care s</w:t>
            </w:r>
            <w:r w:rsidR="009F689E">
              <w:rPr>
                <w:rFonts w:ascii="Times New Roman" w:hAnsi="Times New Roman" w:cs="Times New Roman"/>
                <w:sz w:val="20"/>
                <w:szCs w:val="20"/>
              </w:rPr>
              <w:t>ă</w:t>
            </w:r>
            <w:r w:rsidRPr="004A344F">
              <w:rPr>
                <w:rFonts w:ascii="Times New Roman" w:hAnsi="Times New Roman" w:cs="Times New Roman"/>
                <w:sz w:val="20"/>
                <w:szCs w:val="20"/>
              </w:rPr>
              <w:t xml:space="preserve"> îi permită </w:t>
            </w:r>
            <w:r w:rsidR="009F689E">
              <w:rPr>
                <w:rFonts w:ascii="Times New Roman" w:hAnsi="Times New Roman" w:cs="Times New Roman"/>
                <w:sz w:val="20"/>
                <w:szCs w:val="20"/>
              </w:rPr>
              <w:t xml:space="preserve">implementarea </w:t>
            </w:r>
            <w:r w:rsidRPr="004A344F">
              <w:rPr>
                <w:rFonts w:ascii="Times New Roman" w:hAnsi="Times New Roman" w:cs="Times New Roman"/>
                <w:sz w:val="20"/>
                <w:szCs w:val="20"/>
              </w:rPr>
              <w:t>extensibilit</w:t>
            </w:r>
            <w:r w:rsidR="009F689E">
              <w:rPr>
                <w:rFonts w:ascii="Times New Roman" w:hAnsi="Times New Roman" w:cs="Times New Roman"/>
                <w:sz w:val="20"/>
                <w:szCs w:val="20"/>
              </w:rPr>
              <w:t>ății</w:t>
            </w:r>
            <w:r w:rsidRPr="004A344F">
              <w:rPr>
                <w:rFonts w:ascii="Times New Roman" w:hAnsi="Times New Roman" w:cs="Times New Roman"/>
                <w:sz w:val="20"/>
                <w:szCs w:val="20"/>
              </w:rPr>
              <w:t xml:space="preserve"> în cadrul unui contract ulterior</w:t>
            </w:r>
            <w:r>
              <w:rPr>
                <w:rFonts w:ascii="Times New Roman" w:hAnsi="Times New Roman" w:cs="Times New Roman"/>
                <w:sz w:val="20"/>
                <w:szCs w:val="20"/>
              </w:rPr>
              <w:t>.</w:t>
            </w:r>
          </w:p>
        </w:tc>
      </w:tr>
    </w:tbl>
    <w:p w14:paraId="124885AD" w14:textId="77777777" w:rsidR="002A1FB4" w:rsidRPr="00E0776D" w:rsidRDefault="002A1FB4" w:rsidP="002A1FB4">
      <w:pPr>
        <w:spacing w:before="120" w:after="120" w:line="276" w:lineRule="auto"/>
        <w:rPr>
          <w:rFonts w:ascii="Times New Roman" w:hAnsi="Times New Roman" w:cs="Times New Roman"/>
          <w:sz w:val="20"/>
          <w:szCs w:val="20"/>
        </w:rPr>
      </w:pPr>
    </w:p>
    <w:p w14:paraId="033CEC28" w14:textId="3372878A" w:rsidR="002A1FB4" w:rsidRPr="00E0776D" w:rsidRDefault="008621D8" w:rsidP="002A1FB4">
      <w:pPr>
        <w:pStyle w:val="Heading2"/>
        <w:numPr>
          <w:ilvl w:val="1"/>
          <w:numId w:val="7"/>
        </w:numPr>
        <w:spacing w:before="120" w:after="120"/>
        <w:rPr>
          <w:rFonts w:ascii="Times New Roman" w:hAnsi="Times New Roman" w:cs="Times New Roman"/>
          <w:sz w:val="22"/>
          <w:szCs w:val="22"/>
        </w:rPr>
      </w:pPr>
      <w:r>
        <w:rPr>
          <w:rFonts w:ascii="Times New Roman" w:hAnsi="Times New Roman" w:cs="Times New Roman"/>
          <w:sz w:val="22"/>
          <w:szCs w:val="22"/>
        </w:rPr>
        <w:t xml:space="preserve">Furnizarea de </w:t>
      </w:r>
      <w:r w:rsidR="002A1FB4">
        <w:rPr>
          <w:rFonts w:ascii="Times New Roman" w:hAnsi="Times New Roman" w:cs="Times New Roman"/>
          <w:sz w:val="22"/>
          <w:szCs w:val="22"/>
        </w:rPr>
        <w:t>produse de generație superioară</w:t>
      </w:r>
      <w:r w:rsidR="002A1FB4" w:rsidRPr="00E0776D">
        <w:rPr>
          <w:rFonts w:ascii="Times New Roman" w:hAnsi="Times New Roman" w:cs="Times New Roman"/>
          <w:sz w:val="22"/>
          <w:szCs w:val="22"/>
        </w:rPr>
        <w:t xml:space="preserve">, </w:t>
      </w:r>
      <w:r w:rsidR="002A1FB4" w:rsidRPr="007A7240">
        <w:rPr>
          <w:rFonts w:ascii="Times New Roman" w:hAnsi="Times New Roman" w:cs="Times New Roman"/>
          <w:i/>
          <w:sz w:val="22"/>
          <w:szCs w:val="22"/>
        </w:rPr>
        <w:t>dacă este cazul</w:t>
      </w:r>
    </w:p>
    <w:tbl>
      <w:tblPr>
        <w:tblStyle w:val="TableGrid"/>
        <w:tblW w:w="0" w:type="auto"/>
        <w:tblLook w:val="04A0" w:firstRow="1" w:lastRow="0" w:firstColumn="1" w:lastColumn="0" w:noHBand="0" w:noVBand="1"/>
      </w:tblPr>
      <w:tblGrid>
        <w:gridCol w:w="9060"/>
      </w:tblGrid>
      <w:tr w:rsidR="002671EB" w14:paraId="0087D71C" w14:textId="77777777" w:rsidTr="002671EB">
        <w:tc>
          <w:tcPr>
            <w:tcW w:w="9060" w:type="dxa"/>
          </w:tcPr>
          <w:p w14:paraId="70878DFC" w14:textId="17AE7DEC" w:rsidR="008621D8" w:rsidRDefault="002671EB"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Dacă este aplicabil, în funcție de specificul activității și nevoile pe termen mediu/lung</w:t>
            </w:r>
            <w:r w:rsidR="008621D8">
              <w:rPr>
                <w:rFonts w:ascii="Times New Roman" w:hAnsi="Times New Roman" w:cs="Times New Roman"/>
                <w:sz w:val="20"/>
                <w:szCs w:val="20"/>
              </w:rPr>
              <w:t xml:space="preserve"> </w:t>
            </w:r>
            <w:r w:rsidR="00FD790A" w:rsidRPr="002A0AD7">
              <w:rPr>
                <w:rFonts w:ascii="Times New Roman" w:hAnsi="Times New Roman" w:cs="Times New Roman"/>
                <w:i/>
                <w:sz w:val="20"/>
                <w:szCs w:val="20"/>
              </w:rPr>
              <w:t>(de exemplu contracte cu o durată mai mare de 12 luni)</w:t>
            </w:r>
            <w:r w:rsidR="00FD790A">
              <w:rPr>
                <w:rFonts w:ascii="Times New Roman" w:hAnsi="Times New Roman" w:cs="Times New Roman"/>
                <w:sz w:val="20"/>
                <w:szCs w:val="20"/>
              </w:rPr>
              <w:t xml:space="preserve"> </w:t>
            </w:r>
            <w:r w:rsidR="008621D8">
              <w:rPr>
                <w:rFonts w:ascii="Times New Roman" w:hAnsi="Times New Roman" w:cs="Times New Roman"/>
                <w:sz w:val="20"/>
                <w:szCs w:val="20"/>
              </w:rPr>
              <w:t>și numai în cazul contractelor care prevăd furnizarea produselor în mai multe tranșe, conform unui grafic de livrare</w:t>
            </w:r>
            <w:r w:rsidRPr="007A7240">
              <w:rPr>
                <w:rFonts w:ascii="Times New Roman" w:hAnsi="Times New Roman" w:cs="Times New Roman"/>
                <w:sz w:val="20"/>
                <w:szCs w:val="20"/>
              </w:rPr>
              <w:t>, autoritatea/entitatea contractantă poate solicita înlocuirea furnizării de produse cu alte produse de generație superioară, care să corespundă cu versiunea actuală de la momentul furnizării realizată de producător</w:t>
            </w:r>
            <w:r w:rsidR="008621D8">
              <w:rPr>
                <w:rFonts w:ascii="Times New Roman" w:hAnsi="Times New Roman" w:cs="Times New Roman"/>
                <w:sz w:val="20"/>
                <w:szCs w:val="20"/>
              </w:rPr>
              <w:t xml:space="preserve"> </w:t>
            </w:r>
          </w:p>
          <w:p w14:paraId="6EDC177F" w14:textId="1494428C" w:rsidR="00FD790A" w:rsidRPr="007A7240" w:rsidRDefault="00415DA4"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b/>
                <w:sz w:val="20"/>
                <w:szCs w:val="20"/>
              </w:rPr>
              <w:t>Atenție</w:t>
            </w:r>
            <w:r w:rsidR="00731120" w:rsidRPr="007A7240">
              <w:rPr>
                <w:rFonts w:ascii="Times New Roman" w:hAnsi="Times New Roman" w:cs="Times New Roman"/>
                <w:b/>
                <w:sz w:val="20"/>
                <w:szCs w:val="20"/>
              </w:rPr>
              <w:t>!</w:t>
            </w:r>
            <w:r w:rsidR="008621D8">
              <w:rPr>
                <w:rFonts w:ascii="Times New Roman" w:hAnsi="Times New Roman" w:cs="Times New Roman"/>
                <w:sz w:val="20"/>
                <w:szCs w:val="20"/>
              </w:rPr>
              <w:t xml:space="preserve"> Furnizarea unor produse de generație superioară începând încă de la prima livrare din cadrul contractului, </w:t>
            </w:r>
            <w:r w:rsidR="00731120">
              <w:rPr>
                <w:rFonts w:ascii="Times New Roman" w:hAnsi="Times New Roman" w:cs="Times New Roman"/>
                <w:sz w:val="20"/>
                <w:szCs w:val="20"/>
              </w:rPr>
              <w:t xml:space="preserve">este posibilă </w:t>
            </w:r>
            <w:r w:rsidR="008621D8">
              <w:rPr>
                <w:rFonts w:ascii="Times New Roman" w:hAnsi="Times New Roman" w:cs="Times New Roman"/>
                <w:sz w:val="20"/>
                <w:szCs w:val="20"/>
              </w:rPr>
              <w:t>doar în ca</w:t>
            </w:r>
            <w:r w:rsidR="00731120">
              <w:rPr>
                <w:rFonts w:ascii="Times New Roman" w:hAnsi="Times New Roman" w:cs="Times New Roman"/>
                <w:sz w:val="20"/>
                <w:szCs w:val="20"/>
              </w:rPr>
              <w:t>zul în care acest aspect este menționat în cadrul clauzelor contractuale și este recomandat a fi inclusă această posibilitate doar în cazul produselor a căror tehnologie se schimbă rapid (de exemplu, achiziția de telefoane mobile</w:t>
            </w:r>
            <w:r w:rsidR="008621D8">
              <w:rPr>
                <w:rFonts w:ascii="Times New Roman" w:hAnsi="Times New Roman" w:cs="Times New Roman"/>
                <w:sz w:val="20"/>
                <w:szCs w:val="20"/>
              </w:rPr>
              <w:t>)</w:t>
            </w:r>
            <w:r w:rsidR="002671EB" w:rsidRPr="007A7240">
              <w:rPr>
                <w:rFonts w:ascii="Times New Roman" w:hAnsi="Times New Roman" w:cs="Times New Roman"/>
                <w:sz w:val="20"/>
                <w:szCs w:val="20"/>
              </w:rPr>
              <w:t>. Decizia privind mecanismul selectat aparține autoritătii/entitatii contractante, pe baza analizei viabilității economice în contextul nevoilor existente la momentul deciziei.</w:t>
            </w:r>
            <w:r w:rsidR="00402881">
              <w:rPr>
                <w:rFonts w:ascii="Times New Roman" w:hAnsi="Times New Roman" w:cs="Times New Roman"/>
                <w:sz w:val="20"/>
                <w:szCs w:val="20"/>
              </w:rPr>
              <w:t xml:space="preserve"> </w:t>
            </w:r>
          </w:p>
          <w:p w14:paraId="44C4BD3B" w14:textId="53820370" w:rsidR="002671EB" w:rsidRPr="007A7240" w:rsidRDefault="002671EB"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Dac</w:t>
            </w:r>
            <w:r w:rsidR="00FD790A">
              <w:rPr>
                <w:rFonts w:ascii="Times New Roman" w:hAnsi="Times New Roman" w:cs="Times New Roman"/>
                <w:sz w:val="20"/>
                <w:szCs w:val="20"/>
              </w:rPr>
              <w:t>ă</w:t>
            </w:r>
            <w:r w:rsidRPr="007A7240">
              <w:rPr>
                <w:rFonts w:ascii="Times New Roman" w:hAnsi="Times New Roman" w:cs="Times New Roman"/>
                <w:sz w:val="20"/>
                <w:szCs w:val="20"/>
              </w:rPr>
              <w:t xml:space="preserve"> autoritatea/entitatea contractantă</w:t>
            </w:r>
            <w:r w:rsidRPr="007A7240" w:rsidDel="007346FE">
              <w:rPr>
                <w:rFonts w:ascii="Times New Roman" w:hAnsi="Times New Roman" w:cs="Times New Roman"/>
                <w:sz w:val="20"/>
                <w:szCs w:val="20"/>
              </w:rPr>
              <w:t xml:space="preserve"> </w:t>
            </w:r>
            <w:r w:rsidRPr="007A7240">
              <w:rPr>
                <w:rFonts w:ascii="Times New Roman" w:hAnsi="Times New Roman" w:cs="Times New Roman"/>
                <w:sz w:val="20"/>
                <w:szCs w:val="20"/>
              </w:rPr>
              <w:t>optează ca posibilitate</w:t>
            </w:r>
            <w:r w:rsidR="00D37AE0">
              <w:rPr>
                <w:rFonts w:ascii="Times New Roman" w:hAnsi="Times New Roman" w:cs="Times New Roman"/>
                <w:sz w:val="20"/>
                <w:szCs w:val="20"/>
              </w:rPr>
              <w:t>a de furnizarea de produse de generație superioară</w:t>
            </w:r>
            <w:r w:rsidRPr="007A7240">
              <w:rPr>
                <w:rFonts w:ascii="Times New Roman" w:hAnsi="Times New Roman" w:cs="Times New Roman"/>
                <w:sz w:val="20"/>
                <w:szCs w:val="20"/>
              </w:rPr>
              <w:t xml:space="preserve"> să fie realizată în cadrul contractului, o va prevedea și în clauzele contractuale, drept clauză de revizuire / opțiune. </w:t>
            </w:r>
          </w:p>
          <w:p w14:paraId="53D07E3D" w14:textId="04D17132" w:rsidR="002671EB" w:rsidRPr="007A7240" w:rsidRDefault="002671EB"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Daca este aplicabil în funcție de specificul activității și nevoile pe termen mediu/lung</w:t>
            </w:r>
            <w:r w:rsidRPr="007A7240">
              <w:rPr>
                <w:rFonts w:ascii="Times New Roman" w:hAnsi="Times New Roman" w:cs="Times New Roman"/>
                <w:i/>
                <w:sz w:val="20"/>
                <w:szCs w:val="20"/>
              </w:rPr>
              <w:t>,</w:t>
            </w:r>
            <w:r w:rsidRPr="007A7240">
              <w:rPr>
                <w:rFonts w:ascii="Times New Roman" w:hAnsi="Times New Roman" w:cs="Times New Roman"/>
                <w:sz w:val="20"/>
                <w:szCs w:val="20"/>
              </w:rPr>
              <w:t xml:space="preserve"> autoritatea/entitatea contractantă poate introduce specificații tehnice/cerințe funcționale referitoare la produsele achiziționate care să permită </w:t>
            </w:r>
            <w:r w:rsidR="00BF3165">
              <w:rPr>
                <w:rFonts w:ascii="Times New Roman" w:hAnsi="Times New Roman" w:cs="Times New Roman"/>
                <w:sz w:val="20"/>
                <w:szCs w:val="20"/>
              </w:rPr>
              <w:t>moder</w:t>
            </w:r>
            <w:r w:rsidR="00394187">
              <w:rPr>
                <w:rFonts w:ascii="Times New Roman" w:hAnsi="Times New Roman" w:cs="Times New Roman"/>
                <w:sz w:val="20"/>
                <w:szCs w:val="20"/>
              </w:rPr>
              <w:t xml:space="preserve">nizarea </w:t>
            </w:r>
            <w:r w:rsidRPr="007A7240">
              <w:rPr>
                <w:rFonts w:ascii="Times New Roman" w:hAnsi="Times New Roman" w:cs="Times New Roman"/>
                <w:sz w:val="20"/>
                <w:szCs w:val="20"/>
              </w:rPr>
              <w:t xml:space="preserve">funcționalității echipamentului respectiv. </w:t>
            </w:r>
          </w:p>
        </w:tc>
      </w:tr>
    </w:tbl>
    <w:p w14:paraId="565C3E79" w14:textId="71F03712" w:rsidR="00877A55" w:rsidRPr="007A7240" w:rsidRDefault="00877A55" w:rsidP="007A7240">
      <w:pPr>
        <w:spacing w:before="120" w:after="120" w:line="276" w:lineRule="auto"/>
        <w:jc w:val="both"/>
        <w:rPr>
          <w:rFonts w:ascii="Times New Roman" w:hAnsi="Times New Roman" w:cs="Times New Roman"/>
          <w:sz w:val="20"/>
          <w:szCs w:val="20"/>
        </w:rPr>
      </w:pPr>
      <w:r w:rsidRPr="00725375">
        <w:rPr>
          <w:rFonts w:ascii="Times New Roman" w:hAnsi="Times New Roman" w:cs="Times New Roman"/>
          <w:sz w:val="20"/>
          <w:szCs w:val="20"/>
        </w:rPr>
        <w:t>Contractantul va efectua o analiz</w:t>
      </w:r>
      <w:r w:rsidR="002671EB" w:rsidRPr="007A7240">
        <w:rPr>
          <w:rFonts w:ascii="Times New Roman" w:hAnsi="Times New Roman" w:cs="Times New Roman"/>
          <w:sz w:val="20"/>
          <w:szCs w:val="20"/>
        </w:rPr>
        <w:t>ă</w:t>
      </w:r>
      <w:r w:rsidRPr="00725375">
        <w:rPr>
          <w:rFonts w:ascii="Times New Roman" w:hAnsi="Times New Roman" w:cs="Times New Roman"/>
          <w:sz w:val="20"/>
          <w:szCs w:val="20"/>
        </w:rPr>
        <w:t xml:space="preserve"> privind stadiul din ciclul de viață al produsului pe durata Contractului și va comunica </w:t>
      </w:r>
      <w:r w:rsidR="00B5235D" w:rsidRPr="007A7240">
        <w:rPr>
          <w:rFonts w:ascii="Times New Roman" w:hAnsi="Times New Roman" w:cs="Times New Roman"/>
          <w:i/>
          <w:sz w:val="20"/>
          <w:szCs w:val="20"/>
        </w:rPr>
        <w:t>autorității/entității c</w:t>
      </w:r>
      <w:r w:rsidRPr="007A7240">
        <w:rPr>
          <w:rFonts w:ascii="Times New Roman" w:hAnsi="Times New Roman" w:cs="Times New Roman"/>
          <w:i/>
          <w:sz w:val="20"/>
          <w:szCs w:val="20"/>
        </w:rPr>
        <w:t>ontractante</w:t>
      </w:r>
      <w:r w:rsidRPr="00725375">
        <w:rPr>
          <w:rFonts w:ascii="Times New Roman" w:hAnsi="Times New Roman" w:cs="Times New Roman"/>
          <w:sz w:val="20"/>
          <w:szCs w:val="20"/>
        </w:rPr>
        <w:t xml:space="preserve"> informații legate de evoluția acestuia. Scopul analizei este de a determina pentru fiecare produs/componentă relevantă dacă </w:t>
      </w:r>
      <w:r w:rsidRPr="007A7240">
        <w:rPr>
          <w:rFonts w:ascii="Times New Roman" w:hAnsi="Times New Roman" w:cs="Times New Roman"/>
          <w:sz w:val="20"/>
          <w:szCs w:val="20"/>
        </w:rPr>
        <w:t>producătorul include pe linia de producție un produs / componentă cu caracteristici superioare celor solicitate prin documentația de atribuire</w:t>
      </w:r>
      <w:r w:rsidR="00B5235D" w:rsidRPr="00725375">
        <w:rPr>
          <w:rFonts w:ascii="Times New Roman" w:hAnsi="Times New Roman" w:cs="Times New Roman"/>
          <w:sz w:val="20"/>
          <w:szCs w:val="20"/>
        </w:rPr>
        <w:t>.</w:t>
      </w:r>
    </w:p>
    <w:p w14:paraId="2BD58F5C" w14:textId="277D9850" w:rsidR="00877A55" w:rsidRPr="00725375" w:rsidRDefault="00877A55" w:rsidP="007A7240">
      <w:pPr>
        <w:spacing w:before="120" w:after="120" w:line="276" w:lineRule="auto"/>
        <w:jc w:val="both"/>
        <w:rPr>
          <w:rFonts w:ascii="Times New Roman" w:hAnsi="Times New Roman" w:cs="Times New Roman"/>
          <w:sz w:val="20"/>
          <w:szCs w:val="20"/>
        </w:rPr>
      </w:pPr>
      <w:r w:rsidRPr="00725375">
        <w:rPr>
          <w:rFonts w:ascii="Times New Roman" w:hAnsi="Times New Roman" w:cs="Times New Roman"/>
          <w:sz w:val="20"/>
          <w:szCs w:val="20"/>
        </w:rPr>
        <w:t xml:space="preserve">Analiza se va efectua după primele </w:t>
      </w:r>
      <w:r w:rsidR="002671EB" w:rsidRPr="00725375">
        <w:rPr>
          <w:rFonts w:ascii="Times New Roman" w:hAnsi="Times New Roman" w:cs="Times New Roman"/>
          <w:i/>
          <w:sz w:val="20"/>
          <w:szCs w:val="20"/>
        </w:rPr>
        <w:t>[</w:t>
      </w:r>
      <w:r w:rsidRPr="007A7240">
        <w:rPr>
          <w:rFonts w:ascii="Times New Roman" w:hAnsi="Times New Roman" w:cs="Times New Roman"/>
          <w:i/>
          <w:sz w:val="20"/>
          <w:szCs w:val="20"/>
        </w:rPr>
        <w:t>12 luni</w:t>
      </w:r>
      <w:r w:rsidR="002671EB" w:rsidRPr="00725375">
        <w:rPr>
          <w:rFonts w:ascii="Times New Roman" w:hAnsi="Times New Roman" w:cs="Times New Roman"/>
          <w:i/>
          <w:sz w:val="20"/>
          <w:szCs w:val="20"/>
          <w:lang w:val="fr-BE"/>
        </w:rPr>
        <w:t>]</w:t>
      </w:r>
      <w:r w:rsidRPr="00725375">
        <w:rPr>
          <w:rFonts w:ascii="Times New Roman" w:hAnsi="Times New Roman" w:cs="Times New Roman"/>
          <w:sz w:val="20"/>
          <w:szCs w:val="20"/>
        </w:rPr>
        <w:t xml:space="preserve"> de la semnarea contractului și nu mai des de </w:t>
      </w:r>
      <w:r w:rsidR="002671EB" w:rsidRPr="00725375">
        <w:rPr>
          <w:rFonts w:ascii="Times New Roman" w:hAnsi="Times New Roman" w:cs="Times New Roman"/>
          <w:i/>
          <w:sz w:val="20"/>
          <w:szCs w:val="20"/>
        </w:rPr>
        <w:t>[</w:t>
      </w:r>
      <w:r w:rsidRPr="007A7240">
        <w:rPr>
          <w:rFonts w:ascii="Times New Roman" w:hAnsi="Times New Roman" w:cs="Times New Roman"/>
          <w:i/>
          <w:sz w:val="20"/>
          <w:szCs w:val="20"/>
        </w:rPr>
        <w:t>6 luni</w:t>
      </w:r>
      <w:r w:rsidR="002671EB" w:rsidRPr="00725375">
        <w:rPr>
          <w:rFonts w:ascii="Times New Roman" w:hAnsi="Times New Roman" w:cs="Times New Roman"/>
          <w:i/>
          <w:sz w:val="20"/>
          <w:szCs w:val="20"/>
        </w:rPr>
        <w:t>]</w:t>
      </w:r>
      <w:r w:rsidRPr="00725375">
        <w:rPr>
          <w:rFonts w:ascii="Times New Roman" w:hAnsi="Times New Roman" w:cs="Times New Roman"/>
          <w:sz w:val="20"/>
          <w:szCs w:val="20"/>
        </w:rPr>
        <w:t xml:space="preserve"> de la analiza anterioară. Fiecare analiză va fi transmisă </w:t>
      </w:r>
      <w:r w:rsidRPr="007A7240">
        <w:rPr>
          <w:rFonts w:ascii="Times New Roman" w:hAnsi="Times New Roman" w:cs="Times New Roman"/>
          <w:i/>
          <w:sz w:val="20"/>
          <w:szCs w:val="20"/>
        </w:rPr>
        <w:t xml:space="preserve">autorității /entității contractante </w:t>
      </w:r>
      <w:r w:rsidRPr="00725375">
        <w:rPr>
          <w:rFonts w:ascii="Times New Roman" w:hAnsi="Times New Roman" w:cs="Times New Roman"/>
          <w:sz w:val="20"/>
          <w:szCs w:val="20"/>
        </w:rPr>
        <w:t xml:space="preserve">într-un termen de </w:t>
      </w:r>
      <w:r w:rsidR="002671EB" w:rsidRPr="00725375">
        <w:rPr>
          <w:rFonts w:ascii="Times New Roman" w:hAnsi="Times New Roman" w:cs="Times New Roman"/>
          <w:i/>
          <w:sz w:val="20"/>
          <w:szCs w:val="20"/>
        </w:rPr>
        <w:t>[</w:t>
      </w:r>
      <w:r w:rsidRPr="007A7240">
        <w:rPr>
          <w:rFonts w:ascii="Times New Roman" w:hAnsi="Times New Roman" w:cs="Times New Roman"/>
          <w:i/>
          <w:sz w:val="20"/>
          <w:szCs w:val="20"/>
        </w:rPr>
        <w:t>10 zile</w:t>
      </w:r>
      <w:r w:rsidR="002671EB" w:rsidRPr="00725375">
        <w:rPr>
          <w:rFonts w:ascii="Times New Roman" w:hAnsi="Times New Roman" w:cs="Times New Roman"/>
          <w:i/>
          <w:sz w:val="20"/>
          <w:szCs w:val="20"/>
        </w:rPr>
        <w:t>]</w:t>
      </w:r>
      <w:r w:rsidRPr="00725375">
        <w:rPr>
          <w:rFonts w:ascii="Times New Roman" w:hAnsi="Times New Roman" w:cs="Times New Roman"/>
          <w:sz w:val="20"/>
          <w:szCs w:val="20"/>
        </w:rPr>
        <w:t xml:space="preserve"> de la finalizare, împreună cu opțiuni și recomandări pentru componentele – produsele ce sunt subiect de perimare și care pot fi înlocuite cu altele. </w:t>
      </w:r>
    </w:p>
    <w:p w14:paraId="465A20E6" w14:textId="25FCE036" w:rsidR="00384D85" w:rsidRPr="007A7240" w:rsidRDefault="00877A55"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i/>
          <w:sz w:val="20"/>
          <w:szCs w:val="20"/>
        </w:rPr>
        <w:lastRenderedPageBreak/>
        <w:t>Autoritatea /entitatea contractantă</w:t>
      </w:r>
      <w:r w:rsidRPr="00725375">
        <w:rPr>
          <w:rFonts w:ascii="Times New Roman" w:hAnsi="Times New Roman" w:cs="Times New Roman"/>
          <w:sz w:val="20"/>
          <w:szCs w:val="20"/>
        </w:rPr>
        <w:t xml:space="preserve"> poate solicita înlocuirea furnizării de produse cu alte produse de generație superioară, care să corespundă cu  versiunea actuală de la momentul furnizării realizată de producător. Decizia privind mecanismul selectat aparține </w:t>
      </w:r>
      <w:r w:rsidRPr="007A7240">
        <w:rPr>
          <w:rFonts w:ascii="Times New Roman" w:hAnsi="Times New Roman" w:cs="Times New Roman"/>
          <w:i/>
          <w:sz w:val="20"/>
          <w:szCs w:val="20"/>
        </w:rPr>
        <w:t>Autoritătii/entitatii contractante</w:t>
      </w:r>
      <w:r w:rsidRPr="00725375">
        <w:rPr>
          <w:rFonts w:ascii="Times New Roman" w:hAnsi="Times New Roman" w:cs="Times New Roman"/>
          <w:sz w:val="20"/>
          <w:szCs w:val="20"/>
        </w:rPr>
        <w:t>, pe baza informațiilor furnizate de contractant și a analizei viabilității economice în contextul nevoilor existente la momentul deciziei.</w:t>
      </w:r>
    </w:p>
    <w:p w14:paraId="01DE86F0" w14:textId="77777777" w:rsidR="00626B24" w:rsidRPr="00E0776D" w:rsidRDefault="00626B24" w:rsidP="002514DA">
      <w:pPr>
        <w:spacing w:before="120" w:after="120" w:line="276" w:lineRule="auto"/>
        <w:jc w:val="both"/>
        <w:rPr>
          <w:rFonts w:ascii="Times New Roman" w:hAnsi="Times New Roman" w:cs="Times New Roman"/>
          <w:sz w:val="20"/>
          <w:szCs w:val="20"/>
        </w:rPr>
      </w:pPr>
    </w:p>
    <w:p w14:paraId="50EB64CD" w14:textId="2CE1591B" w:rsidR="00626B24" w:rsidRPr="00E0776D" w:rsidRDefault="007177D2" w:rsidP="001123FC">
      <w:pPr>
        <w:pStyle w:val="Heading2"/>
        <w:numPr>
          <w:ilvl w:val="1"/>
          <w:numId w:val="7"/>
        </w:numPr>
        <w:spacing w:before="120" w:after="120"/>
        <w:rPr>
          <w:rFonts w:ascii="Times New Roman" w:hAnsi="Times New Roman" w:cs="Times New Roman"/>
          <w:sz w:val="22"/>
          <w:szCs w:val="22"/>
        </w:rPr>
      </w:pPr>
      <w:r w:rsidRPr="00E0776D">
        <w:rPr>
          <w:rFonts w:ascii="Times New Roman" w:hAnsi="Times New Roman" w:cs="Times New Roman"/>
          <w:sz w:val="22"/>
          <w:szCs w:val="22"/>
        </w:rPr>
        <w:t>Garanție</w:t>
      </w:r>
      <w:r w:rsidR="009A062D">
        <w:rPr>
          <w:rFonts w:ascii="Times New Roman" w:hAnsi="Times New Roman" w:cs="Times New Roman"/>
          <w:sz w:val="22"/>
          <w:szCs w:val="22"/>
        </w:rPr>
        <w:t xml:space="preserve"> / Termen de valabilitate</w:t>
      </w:r>
    </w:p>
    <w:tbl>
      <w:tblPr>
        <w:tblStyle w:val="TableGrid"/>
        <w:tblW w:w="0" w:type="auto"/>
        <w:tblLook w:val="04A0" w:firstRow="1" w:lastRow="0" w:firstColumn="1" w:lastColumn="0" w:noHBand="0" w:noVBand="1"/>
      </w:tblPr>
      <w:tblGrid>
        <w:gridCol w:w="9060"/>
      </w:tblGrid>
      <w:tr w:rsidR="00EF1153" w14:paraId="6B18AF2B" w14:textId="77777777" w:rsidTr="00EF1153">
        <w:tc>
          <w:tcPr>
            <w:tcW w:w="9060" w:type="dxa"/>
          </w:tcPr>
          <w:p w14:paraId="36F9F6E6" w14:textId="1B2A9916" w:rsidR="00EF1153" w:rsidRPr="00ED33E3" w:rsidRDefault="00EF1153" w:rsidP="00ED33E3">
            <w:pPr>
              <w:spacing w:before="120" w:after="120" w:line="276" w:lineRule="auto"/>
              <w:jc w:val="both"/>
              <w:rPr>
                <w:rFonts w:ascii="Times New Roman" w:hAnsi="Times New Roman" w:cs="Times New Roman"/>
                <w:sz w:val="20"/>
                <w:szCs w:val="20"/>
              </w:rPr>
            </w:pPr>
            <w:r w:rsidRPr="007A7240">
              <w:rPr>
                <w:rFonts w:ascii="Times New Roman" w:hAnsi="Times New Roman" w:cs="Times New Roman"/>
                <w:b/>
                <w:sz w:val="20"/>
                <w:szCs w:val="20"/>
              </w:rPr>
              <w:t xml:space="preserve">Garanția </w:t>
            </w:r>
            <w:r w:rsidR="00B23BF8">
              <w:rPr>
                <w:rFonts w:ascii="Times New Roman" w:hAnsi="Times New Roman" w:cs="Times New Roman"/>
                <w:sz w:val="20"/>
                <w:szCs w:val="20"/>
              </w:rPr>
              <w:t>este</w:t>
            </w:r>
            <w:r w:rsidRPr="00ED33E3">
              <w:rPr>
                <w:rFonts w:ascii="Times New Roman" w:hAnsi="Times New Roman" w:cs="Times New Roman"/>
                <w:sz w:val="20"/>
                <w:szCs w:val="20"/>
              </w:rPr>
              <w:t xml:space="preserve"> obligația </w:t>
            </w:r>
            <w:r w:rsidR="00B23BF8">
              <w:rPr>
                <w:rFonts w:ascii="Times New Roman" w:hAnsi="Times New Roman" w:cs="Times New Roman"/>
                <w:sz w:val="20"/>
                <w:szCs w:val="20"/>
              </w:rPr>
              <w:t xml:space="preserve">contractuală </w:t>
            </w:r>
            <w:r w:rsidRPr="00ED33E3">
              <w:rPr>
                <w:rFonts w:ascii="Times New Roman" w:hAnsi="Times New Roman" w:cs="Times New Roman"/>
                <w:sz w:val="20"/>
                <w:szCs w:val="20"/>
              </w:rPr>
              <w:t xml:space="preserve">a vânzătorului față de </w:t>
            </w:r>
            <w:r w:rsidR="004147DA">
              <w:rPr>
                <w:rFonts w:ascii="Times New Roman" w:hAnsi="Times New Roman" w:cs="Times New Roman"/>
                <w:sz w:val="20"/>
                <w:szCs w:val="20"/>
              </w:rPr>
              <w:t>cumpărător</w:t>
            </w:r>
            <w:r w:rsidRPr="00ED33E3">
              <w:rPr>
                <w:rFonts w:ascii="Times New Roman" w:hAnsi="Times New Roman" w:cs="Times New Roman"/>
                <w:sz w:val="20"/>
                <w:szCs w:val="20"/>
              </w:rPr>
              <w:t>, fără solicitarea unor costuri suplimentare, de restituire a prețului plătit de c</w:t>
            </w:r>
            <w:r w:rsidR="004147DA">
              <w:rPr>
                <w:rFonts w:ascii="Times New Roman" w:hAnsi="Times New Roman" w:cs="Times New Roman"/>
                <w:sz w:val="20"/>
                <w:szCs w:val="20"/>
              </w:rPr>
              <w:t>umpărător</w:t>
            </w:r>
            <w:r w:rsidR="002A1C9B">
              <w:rPr>
                <w:rFonts w:ascii="Times New Roman" w:hAnsi="Times New Roman" w:cs="Times New Roman"/>
                <w:sz w:val="20"/>
                <w:szCs w:val="20"/>
              </w:rPr>
              <w:t>/</w:t>
            </w:r>
            <w:r w:rsidRPr="00ED33E3">
              <w:rPr>
                <w:rFonts w:ascii="Times New Roman" w:hAnsi="Times New Roman" w:cs="Times New Roman"/>
                <w:sz w:val="20"/>
                <w:szCs w:val="20"/>
              </w:rPr>
              <w:t xml:space="preserve"> de reparare sau de înlocuire a produsului cumpărat, dacă acesta nu corespunde condițiilor enunțate în declarațiile referitoare la garanție</w:t>
            </w:r>
            <w:r w:rsidR="00B23BF8">
              <w:rPr>
                <w:rFonts w:ascii="Times New Roman" w:hAnsi="Times New Roman" w:cs="Times New Roman"/>
                <w:sz w:val="20"/>
                <w:szCs w:val="20"/>
              </w:rPr>
              <w:t>.</w:t>
            </w:r>
          </w:p>
          <w:p w14:paraId="67180660" w14:textId="77777777" w:rsidR="00EC5702" w:rsidRDefault="00EF1153" w:rsidP="00ED33E3">
            <w:pPr>
              <w:spacing w:before="120" w:after="120" w:line="276" w:lineRule="auto"/>
              <w:jc w:val="both"/>
              <w:rPr>
                <w:rFonts w:ascii="Times New Roman" w:hAnsi="Times New Roman" w:cs="Times New Roman"/>
                <w:sz w:val="20"/>
                <w:szCs w:val="20"/>
              </w:rPr>
            </w:pPr>
            <w:r w:rsidRPr="00ED33E3">
              <w:rPr>
                <w:rFonts w:ascii="Times New Roman" w:hAnsi="Times New Roman" w:cs="Times New Roman"/>
                <w:sz w:val="20"/>
                <w:szCs w:val="20"/>
              </w:rPr>
              <w:t xml:space="preserve">Garanția trebuie să precizeze elementele de identificare a produsului, termenul de garanție, modalitățile de asigurare a garanției - întreținere, reparare, înlocuire - inclusiv denumirea și adresa vânzătorului și ale </w:t>
            </w:r>
            <w:r w:rsidR="004147DA">
              <w:rPr>
                <w:rFonts w:ascii="Times New Roman" w:hAnsi="Times New Roman" w:cs="Times New Roman"/>
                <w:sz w:val="20"/>
                <w:szCs w:val="20"/>
              </w:rPr>
              <w:t>locației unde se prestează serviciile de mentenanță.</w:t>
            </w:r>
          </w:p>
          <w:p w14:paraId="59E0DF1C" w14:textId="28A7F13B" w:rsidR="00EF1153" w:rsidRDefault="00CC5F50" w:rsidP="00ED33E3">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 xml:space="preserve">În concordanță cu </w:t>
            </w:r>
            <w:r w:rsidRPr="00CC5F50">
              <w:rPr>
                <w:rFonts w:ascii="Times New Roman" w:hAnsi="Times New Roman" w:cs="Times New Roman"/>
                <w:sz w:val="20"/>
                <w:szCs w:val="20"/>
              </w:rPr>
              <w:t>dispozițiile art. 1.716-1.718 Cod</w:t>
            </w:r>
            <w:r w:rsidRPr="00DB3523">
              <w:rPr>
                <w:rFonts w:ascii="Times New Roman" w:hAnsi="Times New Roman" w:cs="Times New Roman"/>
                <w:sz w:val="20"/>
                <w:szCs w:val="20"/>
              </w:rPr>
              <w:t xml:space="preserve"> civ</w:t>
            </w:r>
            <w:r>
              <w:rPr>
                <w:rFonts w:ascii="Times New Roman" w:hAnsi="Times New Roman" w:cs="Times New Roman"/>
                <w:sz w:val="20"/>
                <w:szCs w:val="20"/>
              </w:rPr>
              <w:t>il,</w:t>
            </w:r>
            <w:r w:rsidRPr="00DB3523">
              <w:rPr>
                <w:rFonts w:ascii="Times New Roman" w:hAnsi="Times New Roman" w:cs="Times New Roman"/>
                <w:sz w:val="20"/>
                <w:szCs w:val="20"/>
              </w:rPr>
              <w:t xml:space="preserve"> care reglementează garanția pentru buna funcționare</w:t>
            </w:r>
            <w:r>
              <w:rPr>
                <w:rFonts w:ascii="Times New Roman" w:hAnsi="Times New Roman" w:cs="Times New Roman"/>
                <w:sz w:val="20"/>
                <w:szCs w:val="20"/>
              </w:rPr>
              <w:t xml:space="preserve"> a bunurilor,</w:t>
            </w:r>
            <w:r w:rsidRPr="00DB3523">
              <w:rPr>
                <w:rFonts w:ascii="Times New Roman" w:hAnsi="Times New Roman" w:cs="Times New Roman"/>
                <w:sz w:val="20"/>
                <w:szCs w:val="20"/>
              </w:rPr>
              <w:t xml:space="preserve"> </w:t>
            </w:r>
            <w:r>
              <w:rPr>
                <w:rFonts w:ascii="Times New Roman" w:hAnsi="Times New Roman" w:cs="Times New Roman"/>
                <w:sz w:val="20"/>
                <w:szCs w:val="20"/>
              </w:rPr>
              <w:t>î</w:t>
            </w:r>
            <w:r w:rsidR="00EC5702" w:rsidRPr="007A7240">
              <w:rPr>
                <w:rFonts w:ascii="Times New Roman" w:hAnsi="Times New Roman" w:cs="Times New Roman"/>
                <w:sz w:val="20"/>
                <w:szCs w:val="20"/>
              </w:rPr>
              <w:t>n practica contractelor de furnizare</w:t>
            </w:r>
            <w:r w:rsidR="00851661">
              <w:rPr>
                <w:rFonts w:ascii="Times New Roman" w:hAnsi="Times New Roman" w:cs="Times New Roman"/>
                <w:sz w:val="20"/>
                <w:szCs w:val="20"/>
              </w:rPr>
              <w:t xml:space="preserve"> sunt practicate</w:t>
            </w:r>
            <w:r w:rsidRPr="007A7240">
              <w:rPr>
                <w:rFonts w:ascii="Times New Roman" w:hAnsi="Times New Roman" w:cs="Times New Roman"/>
                <w:sz w:val="20"/>
                <w:szCs w:val="20"/>
              </w:rPr>
              <w:t xml:space="preserve"> </w:t>
            </w:r>
            <w:r w:rsidR="00EC5702" w:rsidRPr="007A7240">
              <w:rPr>
                <w:rFonts w:ascii="Times New Roman" w:hAnsi="Times New Roman" w:cs="Times New Roman"/>
                <w:sz w:val="20"/>
                <w:szCs w:val="20"/>
              </w:rPr>
              <w:t>2 concepte:</w:t>
            </w:r>
          </w:p>
          <w:p w14:paraId="5222EFDD" w14:textId="4DDE3F19" w:rsidR="00B23BF8" w:rsidRDefault="0072790F">
            <w:pPr>
              <w:spacing w:before="120" w:after="120" w:line="276" w:lineRule="auto"/>
              <w:jc w:val="both"/>
              <w:rPr>
                <w:rFonts w:ascii="Times New Roman" w:hAnsi="Times New Roman" w:cs="Times New Roman"/>
                <w:b/>
                <w:sz w:val="20"/>
                <w:szCs w:val="20"/>
              </w:rPr>
            </w:pPr>
            <w:r w:rsidRPr="00ED33E3">
              <w:rPr>
                <w:rFonts w:ascii="Times New Roman" w:hAnsi="Times New Roman" w:cs="Times New Roman"/>
                <w:b/>
                <w:sz w:val="20"/>
                <w:szCs w:val="20"/>
              </w:rPr>
              <w:t>Garanția legală -</w:t>
            </w:r>
            <w:r>
              <w:rPr>
                <w:rFonts w:ascii="Times New Roman" w:hAnsi="Times New Roman" w:cs="Times New Roman"/>
                <w:sz w:val="20"/>
                <w:szCs w:val="20"/>
              </w:rPr>
              <w:t xml:space="preserve"> </w:t>
            </w:r>
            <w:r w:rsidRPr="00777DE7">
              <w:rPr>
                <w:rFonts w:ascii="Times New Roman" w:hAnsi="Times New Roman" w:cs="Times New Roman"/>
                <w:sz w:val="20"/>
                <w:szCs w:val="20"/>
              </w:rPr>
              <w:t xml:space="preserve">este obligatorie din punct de vedere juridic pentru ofertant și reprezintă perioada în care produsul trebuie să respecte specificațiile sale inițiale, să aibă proprietățile pentru care a fost cumpărat. </w:t>
            </w:r>
            <w:r w:rsidR="00861DE1">
              <w:rPr>
                <w:rFonts w:ascii="Times New Roman" w:hAnsi="Times New Roman" w:cs="Times New Roman"/>
                <w:sz w:val="20"/>
                <w:szCs w:val="20"/>
              </w:rPr>
              <w:t>Uzual</w:t>
            </w:r>
            <w:r w:rsidRPr="00777DE7">
              <w:rPr>
                <w:rFonts w:ascii="Times New Roman" w:hAnsi="Times New Roman" w:cs="Times New Roman"/>
                <w:sz w:val="20"/>
                <w:szCs w:val="20"/>
              </w:rPr>
              <w:t xml:space="preserve">, răspunderea vânzătorului este angajată dacă lipsa de conformitate apare într-un </w:t>
            </w:r>
            <w:r w:rsidR="00CC5F50">
              <w:rPr>
                <w:rFonts w:ascii="Times New Roman" w:hAnsi="Times New Roman" w:cs="Times New Roman"/>
                <w:sz w:val="20"/>
                <w:szCs w:val="20"/>
              </w:rPr>
              <w:t xml:space="preserve">anumit </w:t>
            </w:r>
            <w:r w:rsidRPr="00777DE7">
              <w:rPr>
                <w:rFonts w:ascii="Times New Roman" w:hAnsi="Times New Roman" w:cs="Times New Roman"/>
                <w:sz w:val="20"/>
                <w:szCs w:val="20"/>
              </w:rPr>
              <w:t xml:space="preserve">termen, calculat de la livrarea produsului. </w:t>
            </w:r>
          </w:p>
          <w:p w14:paraId="206386A1" w14:textId="278FF1A9" w:rsidR="002A1C9B" w:rsidRDefault="0072790F" w:rsidP="00BA1FF3">
            <w:pPr>
              <w:spacing w:before="120" w:after="120" w:line="276" w:lineRule="auto"/>
              <w:jc w:val="both"/>
              <w:rPr>
                <w:rFonts w:ascii="Times New Roman" w:hAnsi="Times New Roman" w:cs="Times New Roman"/>
                <w:sz w:val="20"/>
                <w:szCs w:val="20"/>
              </w:rPr>
            </w:pPr>
            <w:r w:rsidRPr="007A7240">
              <w:rPr>
                <w:rFonts w:ascii="Times New Roman" w:hAnsi="Times New Roman" w:cs="Times New Roman"/>
                <w:b/>
                <w:sz w:val="20"/>
                <w:szCs w:val="20"/>
              </w:rPr>
              <w:t>Garanția tehnică/ comercială -</w:t>
            </w:r>
            <w:r>
              <w:rPr>
                <w:rFonts w:ascii="Times New Roman" w:hAnsi="Times New Roman" w:cs="Times New Roman"/>
                <w:sz w:val="20"/>
                <w:szCs w:val="20"/>
              </w:rPr>
              <w:t xml:space="preserve"> </w:t>
            </w:r>
            <w:r w:rsidRPr="007F36A3">
              <w:rPr>
                <w:rFonts w:ascii="Times New Roman" w:hAnsi="Times New Roman" w:cs="Times New Roman"/>
                <w:sz w:val="20"/>
                <w:szCs w:val="20"/>
              </w:rPr>
              <w:t xml:space="preserve">Garanția </w:t>
            </w:r>
            <w:r w:rsidR="00B23BF8">
              <w:rPr>
                <w:rFonts w:ascii="Times New Roman" w:hAnsi="Times New Roman" w:cs="Times New Roman"/>
                <w:sz w:val="20"/>
                <w:szCs w:val="20"/>
              </w:rPr>
              <w:t xml:space="preserve">solicitată prin documentația de atribuire și / sau cea </w:t>
            </w:r>
            <w:r w:rsidRPr="007F36A3">
              <w:rPr>
                <w:rFonts w:ascii="Times New Roman" w:hAnsi="Times New Roman" w:cs="Times New Roman"/>
                <w:sz w:val="20"/>
                <w:szCs w:val="20"/>
              </w:rPr>
              <w:t xml:space="preserve">oferită/ decisă de distribuitor sau producător - în acest termen, distribuitorul sau producătorul se angajează ca, în cazul </w:t>
            </w:r>
            <w:r w:rsidR="00EC5702">
              <w:rPr>
                <w:rFonts w:ascii="Times New Roman" w:hAnsi="Times New Roman" w:cs="Times New Roman"/>
                <w:sz w:val="20"/>
                <w:szCs w:val="20"/>
              </w:rPr>
              <w:t>în care</w:t>
            </w:r>
            <w:r w:rsidRPr="007F36A3">
              <w:rPr>
                <w:rFonts w:ascii="Times New Roman" w:hAnsi="Times New Roman" w:cs="Times New Roman"/>
                <w:sz w:val="20"/>
                <w:szCs w:val="20"/>
              </w:rPr>
              <w:t xml:space="preserve"> produsul se defectează</w:t>
            </w:r>
            <w:r w:rsidR="00EC5702">
              <w:rPr>
                <w:rFonts w:ascii="Times New Roman" w:hAnsi="Times New Roman" w:cs="Times New Roman"/>
                <w:sz w:val="20"/>
                <w:szCs w:val="20"/>
              </w:rPr>
              <w:t xml:space="preserve"> / nu funcționează în parametrii să aducă produsul în parametrii de conformitate</w:t>
            </w:r>
            <w:r w:rsidRPr="007F36A3">
              <w:rPr>
                <w:rFonts w:ascii="Times New Roman" w:hAnsi="Times New Roman" w:cs="Times New Roman"/>
                <w:sz w:val="20"/>
                <w:szCs w:val="20"/>
              </w:rPr>
              <w:t xml:space="preserve">. </w:t>
            </w:r>
          </w:p>
          <w:p w14:paraId="6AF599C3" w14:textId="38DF4C8F" w:rsidR="00CC5F50" w:rsidRPr="00CC5F50" w:rsidRDefault="00402881" w:rsidP="00CC5F50">
            <w:pPr>
              <w:spacing w:before="120" w:after="120" w:line="276" w:lineRule="auto"/>
              <w:jc w:val="both"/>
              <w:rPr>
                <w:rFonts w:ascii="Times New Roman" w:hAnsi="Times New Roman" w:cs="Times New Roman"/>
                <w:b/>
                <w:sz w:val="20"/>
                <w:szCs w:val="20"/>
              </w:rPr>
            </w:pPr>
            <w:r w:rsidRPr="007A7240">
              <w:rPr>
                <w:rFonts w:ascii="Times New Roman" w:hAnsi="Times New Roman" w:cs="Times New Roman"/>
                <w:b/>
                <w:sz w:val="20"/>
                <w:szCs w:val="20"/>
              </w:rPr>
              <w:t xml:space="preserve">Costul aceastei garanții intră în prețul produsului respectiv </w:t>
            </w:r>
            <w:r w:rsidR="00A814D6" w:rsidRPr="00E2018F">
              <w:rPr>
                <w:rFonts w:ascii="Times New Roman" w:hAnsi="Times New Roman" w:cs="Times New Roman"/>
                <w:b/>
                <w:sz w:val="20"/>
                <w:szCs w:val="20"/>
              </w:rPr>
              <w:t>atunci când garanția tehnică</w:t>
            </w:r>
            <w:r w:rsidRPr="007A7240">
              <w:rPr>
                <w:rFonts w:ascii="Times New Roman" w:hAnsi="Times New Roman" w:cs="Times New Roman"/>
                <w:b/>
                <w:sz w:val="20"/>
                <w:szCs w:val="20"/>
              </w:rPr>
              <w:t xml:space="preserve"> este egală cu garanția legală (intră în prețul produsului respectiv) sau presupune costuri sup</w:t>
            </w:r>
            <w:r w:rsidR="00A814D6" w:rsidRPr="00E2018F">
              <w:rPr>
                <w:rFonts w:ascii="Times New Roman" w:hAnsi="Times New Roman" w:cs="Times New Roman"/>
                <w:b/>
                <w:sz w:val="20"/>
                <w:szCs w:val="20"/>
              </w:rPr>
              <w:t>limentare față de preț</w:t>
            </w:r>
            <w:r w:rsidRPr="007A7240">
              <w:rPr>
                <w:rFonts w:ascii="Times New Roman" w:hAnsi="Times New Roman" w:cs="Times New Roman"/>
                <w:b/>
                <w:sz w:val="20"/>
                <w:szCs w:val="20"/>
              </w:rPr>
              <w:t>ul produsului,  atunci când este mai mare decât garanția legală</w:t>
            </w:r>
            <w:r w:rsidR="00D37AE0">
              <w:rPr>
                <w:rFonts w:ascii="Times New Roman" w:hAnsi="Times New Roman" w:cs="Times New Roman"/>
                <w:b/>
                <w:sz w:val="20"/>
                <w:szCs w:val="20"/>
              </w:rPr>
              <w:t xml:space="preserve"> (aceste costuri suplimentare urmează a fi incluse în estimarea valorii achiziției)</w:t>
            </w:r>
            <w:r w:rsidR="00CC5F50">
              <w:rPr>
                <w:rFonts w:ascii="Times New Roman" w:hAnsi="Times New Roman" w:cs="Times New Roman"/>
                <w:b/>
                <w:sz w:val="20"/>
                <w:szCs w:val="20"/>
              </w:rPr>
              <w:t>.</w:t>
            </w:r>
          </w:p>
        </w:tc>
      </w:tr>
    </w:tbl>
    <w:p w14:paraId="7412239F" w14:textId="30D593CF" w:rsidR="00EF1153" w:rsidRDefault="00EF1153" w:rsidP="002514DA">
      <w:pPr>
        <w:spacing w:before="120" w:after="120" w:line="276"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9060"/>
      </w:tblGrid>
      <w:tr w:rsidR="00E33CBD" w14:paraId="2EEB9A59" w14:textId="77777777" w:rsidTr="00E33CBD">
        <w:tc>
          <w:tcPr>
            <w:tcW w:w="9060" w:type="dxa"/>
          </w:tcPr>
          <w:p w14:paraId="09CAF2D8" w14:textId="7C5F90D9" w:rsidR="001E2E47" w:rsidRPr="00D56CBB" w:rsidRDefault="00E33CBD" w:rsidP="00E33CBD">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cazul anumitor bunuri (cum ar fi </w:t>
            </w:r>
            <w:r w:rsidR="00A9593D" w:rsidRPr="00D56CBB">
              <w:rPr>
                <w:rFonts w:ascii="Times New Roman" w:hAnsi="Times New Roman" w:cs="Times New Roman"/>
                <w:sz w:val="20"/>
                <w:szCs w:val="20"/>
              </w:rPr>
              <w:t>produse alimentare</w:t>
            </w:r>
            <w:r w:rsidRPr="007A7240">
              <w:rPr>
                <w:rFonts w:ascii="Times New Roman" w:hAnsi="Times New Roman" w:cs="Times New Roman"/>
                <w:sz w:val="20"/>
                <w:szCs w:val="20"/>
              </w:rPr>
              <w:t>,</w:t>
            </w:r>
            <w:r w:rsidRPr="00D56CBB">
              <w:rPr>
                <w:rFonts w:ascii="Times New Roman" w:hAnsi="Times New Roman" w:cs="Times New Roman"/>
                <w:sz w:val="20"/>
                <w:szCs w:val="20"/>
              </w:rPr>
              <w:t xml:space="preserve"> </w:t>
            </w:r>
            <w:r w:rsidRPr="007A7240">
              <w:rPr>
                <w:rFonts w:ascii="Times New Roman" w:hAnsi="Times New Roman" w:cs="Times New Roman"/>
                <w:sz w:val="20"/>
                <w:szCs w:val="20"/>
              </w:rPr>
              <w:t xml:space="preserve">medicamente, </w:t>
            </w:r>
            <w:r w:rsidR="003F7928" w:rsidRPr="00D56CBB">
              <w:rPr>
                <w:rFonts w:ascii="Times New Roman" w:hAnsi="Times New Roman" w:cs="Times New Roman"/>
                <w:sz w:val="20"/>
                <w:szCs w:val="20"/>
              </w:rPr>
              <w:t xml:space="preserve">carburanți, </w:t>
            </w:r>
            <w:r w:rsidR="00A9593D" w:rsidRPr="00D56CBB">
              <w:rPr>
                <w:rFonts w:ascii="Times New Roman" w:hAnsi="Times New Roman" w:cs="Times New Roman"/>
                <w:sz w:val="20"/>
                <w:szCs w:val="20"/>
              </w:rPr>
              <w:t xml:space="preserve">plante verzi, </w:t>
            </w:r>
            <w:r w:rsidR="00A9593D" w:rsidRPr="007A7240">
              <w:rPr>
                <w:rFonts w:ascii="Times New Roman" w:hAnsi="Times New Roman" w:cs="Times New Roman"/>
              </w:rPr>
              <w:t>dezinfectanți și produse de curățenie</w:t>
            </w:r>
            <w:r w:rsidRPr="007A7240">
              <w:rPr>
                <w:rFonts w:ascii="Times New Roman" w:hAnsi="Times New Roman" w:cs="Times New Roman"/>
                <w:sz w:val="20"/>
                <w:szCs w:val="20"/>
              </w:rPr>
              <w:t xml:space="preserve">), </w:t>
            </w:r>
            <w:r w:rsidR="009A062D" w:rsidRPr="007A7240">
              <w:rPr>
                <w:rFonts w:ascii="Times New Roman" w:hAnsi="Times New Roman" w:cs="Times New Roman"/>
                <w:sz w:val="20"/>
                <w:szCs w:val="20"/>
              </w:rPr>
              <w:t>termenul</w:t>
            </w:r>
            <w:r w:rsidRPr="007A7240">
              <w:rPr>
                <w:rFonts w:ascii="Times New Roman" w:hAnsi="Times New Roman" w:cs="Times New Roman"/>
                <w:sz w:val="20"/>
                <w:szCs w:val="20"/>
              </w:rPr>
              <w:t xml:space="preserve"> de garanție va fi înlocuit cu</w:t>
            </w:r>
            <w:r w:rsidRPr="00D56CBB">
              <w:rPr>
                <w:rFonts w:ascii="Times New Roman" w:hAnsi="Times New Roman" w:cs="Times New Roman"/>
                <w:b/>
                <w:sz w:val="20"/>
                <w:szCs w:val="20"/>
              </w:rPr>
              <w:t xml:space="preserve"> termen de valabilitate</w:t>
            </w:r>
            <w:r w:rsidRPr="007A7240">
              <w:rPr>
                <w:rFonts w:ascii="Times New Roman" w:hAnsi="Times New Roman" w:cs="Times New Roman"/>
                <w:sz w:val="20"/>
                <w:szCs w:val="20"/>
              </w:rPr>
              <w:t>.</w:t>
            </w:r>
          </w:p>
          <w:p w14:paraId="5E654D1C" w14:textId="7944C419" w:rsidR="00AF40FC" w:rsidRPr="00D56CBB" w:rsidRDefault="00AF40FC" w:rsidP="00E33CBD">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Termenul de valabilitate </w:t>
            </w:r>
            <w:r w:rsidR="001E2E47" w:rsidRPr="00D56CBB">
              <w:rPr>
                <w:rFonts w:ascii="Times New Roman" w:hAnsi="Times New Roman" w:cs="Times New Roman"/>
                <w:sz w:val="20"/>
                <w:szCs w:val="20"/>
              </w:rPr>
              <w:t xml:space="preserve">este acea </w:t>
            </w:r>
            <w:r w:rsidRPr="007A7240">
              <w:rPr>
                <w:rFonts w:ascii="Times New Roman" w:hAnsi="Times New Roman" w:cs="Times New Roman"/>
                <w:sz w:val="20"/>
                <w:szCs w:val="20"/>
              </w:rPr>
              <w:t>perioadă de timp</w:t>
            </w:r>
            <w:r w:rsidR="00E82DF1" w:rsidRPr="00D56CBB">
              <w:rPr>
                <w:rFonts w:ascii="Times New Roman" w:hAnsi="Times New Roman" w:cs="Times New Roman"/>
                <w:sz w:val="20"/>
                <w:szCs w:val="20"/>
              </w:rPr>
              <w:t xml:space="preserve"> în care </w:t>
            </w:r>
            <w:r w:rsidR="00CB6D34" w:rsidRPr="00D56CBB">
              <w:rPr>
                <w:rFonts w:ascii="Times New Roman" w:hAnsi="Times New Roman" w:cs="Times New Roman"/>
                <w:sz w:val="20"/>
                <w:szCs w:val="20"/>
              </w:rPr>
              <w:t xml:space="preserve">poate fi folosit </w:t>
            </w:r>
            <w:r w:rsidR="00E82DF1" w:rsidRPr="00D56CBB">
              <w:rPr>
                <w:rFonts w:ascii="Times New Roman" w:hAnsi="Times New Roman" w:cs="Times New Roman"/>
                <w:sz w:val="20"/>
                <w:szCs w:val="20"/>
              </w:rPr>
              <w:t>un produs perisabil sau un produs care, în scurt timp poate deveni periculos pentru sănătatea consumatorilor</w:t>
            </w:r>
            <w:r w:rsidR="00E82DF1" w:rsidRPr="007A7240">
              <w:rPr>
                <w:rFonts w:ascii="Times New Roman" w:hAnsi="Times New Roman" w:cs="Times New Roman"/>
                <w:sz w:val="20"/>
                <w:szCs w:val="20"/>
              </w:rPr>
              <w:t xml:space="preserve">; </w:t>
            </w:r>
            <w:r w:rsidR="00E82DF1" w:rsidRPr="00D56CBB">
              <w:rPr>
                <w:rFonts w:ascii="Times New Roman" w:hAnsi="Times New Roman" w:cs="Times New Roman"/>
                <w:sz w:val="20"/>
                <w:szCs w:val="20"/>
              </w:rPr>
              <w:t>aceasta</w:t>
            </w:r>
            <w:r w:rsidR="00E82DF1" w:rsidRPr="007A7240">
              <w:rPr>
                <w:rFonts w:ascii="Times New Roman" w:hAnsi="Times New Roman" w:cs="Times New Roman"/>
                <w:sz w:val="20"/>
                <w:szCs w:val="20"/>
              </w:rPr>
              <w:t xml:space="preserve"> este</w:t>
            </w:r>
            <w:r w:rsidRPr="007A7240">
              <w:rPr>
                <w:rFonts w:ascii="Times New Roman" w:hAnsi="Times New Roman" w:cs="Times New Roman"/>
                <w:sz w:val="20"/>
                <w:szCs w:val="20"/>
              </w:rPr>
              <w:t xml:space="preserve"> stabilită de către </w:t>
            </w:r>
            <w:r w:rsidRPr="00D56CBB">
              <w:rPr>
                <w:rFonts w:ascii="Times New Roman" w:hAnsi="Times New Roman" w:cs="Times New Roman"/>
                <w:sz w:val="20"/>
                <w:szCs w:val="20"/>
              </w:rPr>
              <w:t xml:space="preserve">producătorul </w:t>
            </w:r>
            <w:r w:rsidR="00E82DF1" w:rsidRPr="00D56CBB">
              <w:rPr>
                <w:rFonts w:ascii="Times New Roman" w:hAnsi="Times New Roman" w:cs="Times New Roman"/>
                <w:sz w:val="20"/>
                <w:szCs w:val="20"/>
              </w:rPr>
              <w:t>acelui</w:t>
            </w:r>
            <w:r w:rsidRPr="007A7240">
              <w:rPr>
                <w:rFonts w:ascii="Times New Roman" w:hAnsi="Times New Roman" w:cs="Times New Roman"/>
                <w:sz w:val="20"/>
                <w:szCs w:val="20"/>
              </w:rPr>
              <w:t xml:space="preserve"> produs. În cadrul acestui termen produsul trebuie să-şi păstreze caracteristicile specifice, indicate pe ambalajul sau pe marcarea întocmită de producător, cu condiţia respectării regulilor de transport, manipulare, depozitare, păstrare, utilizare şi consum.</w:t>
            </w:r>
          </w:p>
          <w:p w14:paraId="65C76B3B" w14:textId="510D036F" w:rsidR="001018A5" w:rsidRPr="007A7240" w:rsidRDefault="003F7928" w:rsidP="00E33CBD">
            <w:pPr>
              <w:spacing w:before="120" w:after="120" w:line="276" w:lineRule="auto"/>
              <w:jc w:val="both"/>
              <w:rPr>
                <w:rFonts w:ascii="Times New Roman" w:hAnsi="Times New Roman" w:cs="Times New Roman"/>
                <w:sz w:val="20"/>
                <w:szCs w:val="20"/>
                <w:lang w:val="fr-BE"/>
              </w:rPr>
            </w:pPr>
            <w:r w:rsidRPr="00D56CBB">
              <w:rPr>
                <w:rFonts w:ascii="Times New Roman" w:hAnsi="Times New Roman" w:cs="Times New Roman"/>
                <w:sz w:val="20"/>
                <w:szCs w:val="20"/>
              </w:rPr>
              <w:t>De exemplu, î</w:t>
            </w:r>
            <w:r w:rsidR="001018A5" w:rsidRPr="00D56CBB">
              <w:rPr>
                <w:rFonts w:ascii="Times New Roman" w:hAnsi="Times New Roman" w:cs="Times New Roman"/>
                <w:sz w:val="20"/>
                <w:szCs w:val="20"/>
              </w:rPr>
              <w:t>n cazul achiției unor asemenea bunuri în cadrul documentați</w:t>
            </w:r>
            <w:r w:rsidRPr="00D56CBB">
              <w:rPr>
                <w:rFonts w:ascii="Times New Roman" w:hAnsi="Times New Roman" w:cs="Times New Roman"/>
                <w:sz w:val="20"/>
                <w:szCs w:val="20"/>
              </w:rPr>
              <w:t>ei de atribuire se vor solicita a</w:t>
            </w:r>
            <w:r w:rsidR="001018A5" w:rsidRPr="00D56CBB">
              <w:rPr>
                <w:rFonts w:ascii="Times New Roman" w:hAnsi="Times New Roman" w:cs="Times New Roman"/>
                <w:sz w:val="20"/>
                <w:szCs w:val="20"/>
              </w:rPr>
              <w:t xml:space="preserve"> fi menționate informații privind</w:t>
            </w:r>
            <w:r w:rsidR="001018A5" w:rsidRPr="007A7240">
              <w:rPr>
                <w:rFonts w:ascii="Times New Roman" w:hAnsi="Times New Roman" w:cs="Times New Roman"/>
                <w:sz w:val="20"/>
                <w:szCs w:val="20"/>
                <w:lang w:val="fr-BE"/>
              </w:rPr>
              <w:t>:</w:t>
            </w:r>
          </w:p>
          <w:p w14:paraId="1BF5A31F" w14:textId="6F5D005E" w:rsidR="001018A5" w:rsidRPr="007A7240" w:rsidRDefault="001018A5" w:rsidP="00E33CBD">
            <w:pPr>
              <w:spacing w:before="120" w:after="120" w:line="276" w:lineRule="auto"/>
              <w:jc w:val="both"/>
              <w:rPr>
                <w:rFonts w:ascii="Times New Roman" w:hAnsi="Times New Roman" w:cs="Times New Roman"/>
                <w:sz w:val="20"/>
                <w:szCs w:val="20"/>
                <w:lang w:val="fr-BE"/>
              </w:rPr>
            </w:pPr>
            <w:r w:rsidRPr="00D56CBB">
              <w:rPr>
                <w:rFonts w:ascii="Times New Roman" w:hAnsi="Times New Roman" w:cs="Times New Roman"/>
                <w:sz w:val="20"/>
                <w:szCs w:val="20"/>
                <w:lang w:val="fr-BE"/>
              </w:rPr>
              <w:t>-</w:t>
            </w:r>
            <w:r w:rsidRPr="00D56CBB">
              <w:rPr>
                <w:rFonts w:ascii="Times New Roman" w:hAnsi="Times New Roman" w:cs="Times New Roman"/>
                <w:sz w:val="20"/>
                <w:szCs w:val="20"/>
              </w:rPr>
              <w:t xml:space="preserve"> regulile de depozitare</w:t>
            </w:r>
            <w:r w:rsidR="003F7928" w:rsidRPr="00D56CBB">
              <w:rPr>
                <w:rFonts w:ascii="Times New Roman" w:hAnsi="Times New Roman" w:cs="Times New Roman"/>
                <w:sz w:val="20"/>
                <w:szCs w:val="20"/>
              </w:rPr>
              <w:t xml:space="preserve"> și păstrare</w:t>
            </w:r>
            <w:r w:rsidRPr="00D56CBB">
              <w:rPr>
                <w:rFonts w:ascii="Times New Roman" w:hAnsi="Times New Roman" w:cs="Times New Roman"/>
                <w:sz w:val="20"/>
                <w:szCs w:val="20"/>
              </w:rPr>
              <w:t xml:space="preserve">, cum ar fi </w:t>
            </w:r>
            <w:r w:rsidRPr="007A7240">
              <w:rPr>
                <w:rFonts w:ascii="Times New Roman" w:hAnsi="Times New Roman" w:cs="Times New Roman"/>
                <w:sz w:val="20"/>
                <w:szCs w:val="20"/>
              </w:rPr>
              <w:t>condiţiile referito</w:t>
            </w:r>
            <w:r w:rsidRPr="00D56CBB">
              <w:rPr>
                <w:rFonts w:ascii="Times New Roman" w:hAnsi="Times New Roman" w:cs="Times New Roman"/>
                <w:sz w:val="20"/>
                <w:szCs w:val="20"/>
              </w:rPr>
              <w:t>are</w:t>
            </w:r>
            <w:r w:rsidRPr="007A7240">
              <w:rPr>
                <w:rFonts w:ascii="Times New Roman" w:hAnsi="Times New Roman" w:cs="Times New Roman"/>
                <w:sz w:val="20"/>
                <w:szCs w:val="20"/>
              </w:rPr>
              <w:t xml:space="preserve"> la temperatura </w:t>
            </w:r>
            <w:r w:rsidR="003F7928" w:rsidRPr="00D56CBB">
              <w:rPr>
                <w:rFonts w:ascii="Times New Roman" w:hAnsi="Times New Roman" w:cs="Times New Roman"/>
                <w:sz w:val="20"/>
                <w:szCs w:val="20"/>
              </w:rPr>
              <w:t>la care trebuie depozitate</w:t>
            </w:r>
            <w:r w:rsidRPr="007A7240">
              <w:rPr>
                <w:rFonts w:ascii="Times New Roman" w:hAnsi="Times New Roman" w:cs="Times New Roman"/>
                <w:sz w:val="20"/>
                <w:szCs w:val="20"/>
              </w:rPr>
              <w:t>, nivelul de umiditate din cameră, luminozitatea, vecinătatea cu alte produse</w:t>
            </w:r>
            <w:r w:rsidR="003F7928" w:rsidRPr="007A7240">
              <w:rPr>
                <w:rFonts w:ascii="Times New Roman" w:hAnsi="Times New Roman" w:cs="Times New Roman"/>
                <w:sz w:val="20"/>
                <w:szCs w:val="20"/>
                <w:lang w:val="fr-BE"/>
              </w:rPr>
              <w:t>;</w:t>
            </w:r>
          </w:p>
          <w:p w14:paraId="250E0D37" w14:textId="0CB981EB" w:rsidR="001018A5" w:rsidRPr="00D56CBB" w:rsidRDefault="003F7928" w:rsidP="00E33CBD">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t>- regulile de manipulare, dupa achiziția acestora;</w:t>
            </w:r>
          </w:p>
          <w:p w14:paraId="4634926A" w14:textId="1CA07484" w:rsidR="001018A5" w:rsidRPr="00D56CBB" w:rsidRDefault="001018A5" w:rsidP="00E33CBD">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t xml:space="preserve">- </w:t>
            </w:r>
            <w:r w:rsidR="003F7928" w:rsidRPr="00D56CBB">
              <w:rPr>
                <w:rFonts w:ascii="Times New Roman" w:hAnsi="Times New Roman" w:cs="Times New Roman"/>
                <w:sz w:val="20"/>
                <w:szCs w:val="20"/>
              </w:rPr>
              <w:t>regulile de consum</w:t>
            </w:r>
            <w:r w:rsidRPr="007A7240">
              <w:rPr>
                <w:rFonts w:ascii="Times New Roman" w:hAnsi="Times New Roman" w:cs="Times New Roman"/>
                <w:sz w:val="20"/>
                <w:szCs w:val="20"/>
              </w:rPr>
              <w:t xml:space="preserve"> </w:t>
            </w:r>
            <w:r w:rsidR="003F7928" w:rsidRPr="007A7240">
              <w:rPr>
                <w:rFonts w:ascii="Times New Roman" w:hAnsi="Times New Roman" w:cs="Times New Roman"/>
                <w:sz w:val="20"/>
                <w:szCs w:val="20"/>
              </w:rPr>
              <w:t>ale acelor bunuri</w:t>
            </w:r>
            <w:r w:rsidR="003F7928" w:rsidRPr="00D56CBB">
              <w:rPr>
                <w:rFonts w:ascii="Times New Roman" w:hAnsi="Times New Roman" w:cs="Times New Roman"/>
                <w:sz w:val="20"/>
                <w:szCs w:val="20"/>
              </w:rPr>
              <w:t>;</w:t>
            </w:r>
          </w:p>
          <w:p w14:paraId="52A29B3B" w14:textId="0249E8B7" w:rsidR="00A9593D" w:rsidRPr="007A7240" w:rsidRDefault="00A9593D" w:rsidP="00E33CBD">
            <w:pPr>
              <w:spacing w:before="120" w:after="120" w:line="276" w:lineRule="auto"/>
              <w:jc w:val="both"/>
              <w:rPr>
                <w:rFonts w:ascii="Times New Roman" w:hAnsi="Times New Roman" w:cs="Times New Roman"/>
                <w:sz w:val="20"/>
                <w:szCs w:val="20"/>
              </w:rPr>
            </w:pPr>
            <w:r w:rsidRPr="00D56CBB">
              <w:rPr>
                <w:rFonts w:ascii="Times New Roman" w:hAnsi="Times New Roman" w:cs="Times New Roman"/>
                <w:sz w:val="20"/>
                <w:szCs w:val="20"/>
              </w:rPr>
              <w:t xml:space="preserve">De asemenea, autoritatea/entitatea contractantă trebuie să includă în caietul de sarcini prevederi referitoare la momentul recepției acelor bunuri </w:t>
            </w:r>
            <w:r w:rsidR="00CB6D34" w:rsidRPr="00D56CBB">
              <w:rPr>
                <w:rFonts w:ascii="Times New Roman" w:hAnsi="Times New Roman" w:cs="Times New Roman"/>
                <w:sz w:val="20"/>
                <w:szCs w:val="20"/>
              </w:rPr>
              <w:t xml:space="preserve">și să stabilească concomitent un anumit </w:t>
            </w:r>
            <w:r w:rsidRPr="00D56CBB">
              <w:rPr>
                <w:rFonts w:ascii="Times New Roman" w:hAnsi="Times New Roman" w:cs="Times New Roman"/>
                <w:sz w:val="20"/>
                <w:szCs w:val="20"/>
              </w:rPr>
              <w:t xml:space="preserve">termen de valabilitate </w:t>
            </w:r>
            <w:r w:rsidR="00CB6D34" w:rsidRPr="00D56CBB">
              <w:rPr>
                <w:rFonts w:ascii="Times New Roman" w:hAnsi="Times New Roman" w:cs="Times New Roman"/>
                <w:sz w:val="20"/>
                <w:szCs w:val="20"/>
              </w:rPr>
              <w:t>al produselor de la momentul recepției.</w:t>
            </w:r>
          </w:p>
          <w:p w14:paraId="692AEDA4" w14:textId="687172BE" w:rsidR="00E33CBD" w:rsidRPr="00D56CBB" w:rsidRDefault="00E33CBD">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anumite situații pentru o anumită categorie de bunuri, poate exista nevoia de a </w:t>
            </w:r>
            <w:r w:rsidR="00AF40FC" w:rsidRPr="007A7240">
              <w:rPr>
                <w:rFonts w:ascii="Times New Roman" w:hAnsi="Times New Roman" w:cs="Times New Roman"/>
                <w:sz w:val="20"/>
                <w:szCs w:val="20"/>
              </w:rPr>
              <w:t>include amandouă noțiunile, atât termenul de valabilitate</w:t>
            </w:r>
            <w:r w:rsidR="00AF40FC" w:rsidRPr="00814867">
              <w:rPr>
                <w:rFonts w:ascii="Times New Roman" w:hAnsi="Times New Roman" w:cs="Times New Roman"/>
                <w:sz w:val="20"/>
                <w:szCs w:val="20"/>
              </w:rPr>
              <w:t xml:space="preserve"> al produsului</w:t>
            </w:r>
            <w:r w:rsidR="00AF40FC" w:rsidRPr="007A7240">
              <w:rPr>
                <w:rFonts w:ascii="Times New Roman" w:hAnsi="Times New Roman" w:cs="Times New Roman"/>
                <w:sz w:val="20"/>
                <w:szCs w:val="20"/>
              </w:rPr>
              <w:t>, cât și un termen privind garanția</w:t>
            </w:r>
            <w:r w:rsidR="00AF40FC" w:rsidRPr="00814867">
              <w:rPr>
                <w:rFonts w:ascii="Times New Roman" w:hAnsi="Times New Roman" w:cs="Times New Roman"/>
                <w:sz w:val="20"/>
                <w:szCs w:val="20"/>
              </w:rPr>
              <w:t xml:space="preserve"> al anumitor componente ale acestuia</w:t>
            </w:r>
            <w:r w:rsidR="00AF40FC" w:rsidRPr="007A7240">
              <w:rPr>
                <w:rFonts w:ascii="Times New Roman" w:hAnsi="Times New Roman" w:cs="Times New Roman"/>
                <w:color w:val="FF0000"/>
                <w:sz w:val="20"/>
                <w:szCs w:val="20"/>
              </w:rPr>
              <w:t>.</w:t>
            </w:r>
          </w:p>
        </w:tc>
      </w:tr>
    </w:tbl>
    <w:p w14:paraId="573EAB97" w14:textId="6E2DFFF2" w:rsidR="00592520" w:rsidRPr="007A7240" w:rsidRDefault="00626B24" w:rsidP="002514DA">
      <w:pPr>
        <w:spacing w:before="120" w:after="120" w:line="276" w:lineRule="auto"/>
        <w:jc w:val="both"/>
        <w:rPr>
          <w:rFonts w:ascii="Times New Roman" w:hAnsi="Times New Roman" w:cs="Times New Roman"/>
          <w:sz w:val="20"/>
          <w:szCs w:val="20"/>
          <w:lang w:val="fr-BE"/>
        </w:rPr>
      </w:pPr>
      <w:r w:rsidRPr="00E0776D">
        <w:rPr>
          <w:rFonts w:ascii="Times New Roman" w:hAnsi="Times New Roman" w:cs="Times New Roman"/>
          <w:sz w:val="20"/>
          <w:szCs w:val="20"/>
        </w:rPr>
        <w:t>Toate produsele trebuie să fie acoperite de garanție pent</w:t>
      </w:r>
      <w:r w:rsidR="00555DA8" w:rsidRPr="00E0776D">
        <w:rPr>
          <w:rFonts w:ascii="Times New Roman" w:hAnsi="Times New Roman" w:cs="Times New Roman"/>
          <w:sz w:val="20"/>
          <w:szCs w:val="20"/>
        </w:rPr>
        <w:t>ru cel puțin perioada solicitată</w:t>
      </w:r>
      <w:r w:rsidRPr="00E0776D">
        <w:rPr>
          <w:rFonts w:ascii="Times New Roman" w:hAnsi="Times New Roman" w:cs="Times New Roman"/>
          <w:sz w:val="20"/>
          <w:szCs w:val="20"/>
        </w:rPr>
        <w:t xml:space="preserve"> pentru fiecare produs. Perioada de </w:t>
      </w:r>
      <w:r w:rsidR="00555DA8" w:rsidRPr="00E0776D">
        <w:rPr>
          <w:rFonts w:ascii="Times New Roman" w:hAnsi="Times New Roman" w:cs="Times New Roman"/>
          <w:sz w:val="20"/>
          <w:szCs w:val="20"/>
        </w:rPr>
        <w:t>garanție</w:t>
      </w:r>
      <w:r w:rsidRPr="00E0776D">
        <w:rPr>
          <w:rFonts w:ascii="Times New Roman" w:hAnsi="Times New Roman" w:cs="Times New Roman"/>
          <w:sz w:val="20"/>
          <w:szCs w:val="20"/>
        </w:rPr>
        <w:t xml:space="preserve"> începe de la data </w:t>
      </w:r>
      <w:r w:rsidRPr="00E0776D">
        <w:rPr>
          <w:rFonts w:ascii="Times New Roman" w:hAnsi="Times New Roman" w:cs="Times New Roman"/>
          <w:i/>
          <w:sz w:val="20"/>
          <w:szCs w:val="20"/>
        </w:rPr>
        <w:t xml:space="preserve">[ex.: </w:t>
      </w:r>
      <w:r w:rsidR="002A1C9B">
        <w:rPr>
          <w:rFonts w:ascii="Times New Roman" w:hAnsi="Times New Roman" w:cs="Times New Roman"/>
          <w:i/>
          <w:sz w:val="20"/>
          <w:szCs w:val="20"/>
        </w:rPr>
        <w:t xml:space="preserve">data </w:t>
      </w:r>
      <w:r w:rsidR="00555DA8" w:rsidRPr="00E0776D">
        <w:rPr>
          <w:rFonts w:ascii="Times New Roman" w:hAnsi="Times New Roman" w:cs="Times New Roman"/>
          <w:i/>
          <w:sz w:val="20"/>
          <w:szCs w:val="20"/>
        </w:rPr>
        <w:t>acceptării produselor]</w:t>
      </w:r>
      <w:r w:rsidR="00555DA8" w:rsidRPr="00E0776D">
        <w:rPr>
          <w:rFonts w:ascii="Times New Roman" w:hAnsi="Times New Roman" w:cs="Times New Roman"/>
          <w:sz w:val="20"/>
          <w:szCs w:val="20"/>
        </w:rPr>
        <w:t>.</w:t>
      </w:r>
    </w:p>
    <w:p w14:paraId="2BAD3B6A" w14:textId="28F3CA96" w:rsidR="00626B24" w:rsidRPr="00E0776D" w:rsidRDefault="00592520"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i/>
          <w:sz w:val="20"/>
          <w:szCs w:val="20"/>
        </w:rPr>
        <w:lastRenderedPageBreak/>
        <w:t xml:space="preserve">Cerințele privind garanția pot acoperi: durata garanției, termenul de la care începe să curgă perioada de garanție, condițiile de acoperire, precum și operațiunile accesorii pe care furnizorul trebuie să le asigure în perioada de garanție. </w:t>
      </w:r>
      <w:r w:rsidR="00B14A6E" w:rsidRPr="00E0776D">
        <w:rPr>
          <w:rFonts w:ascii="Times New Roman" w:hAnsi="Times New Roman" w:cs="Times New Roman"/>
          <w:i/>
          <w:sz w:val="20"/>
          <w:szCs w:val="20"/>
        </w:rPr>
        <w:t>Daca există</w:t>
      </w:r>
      <w:r w:rsidR="00626B24" w:rsidRPr="00E0776D">
        <w:rPr>
          <w:rFonts w:ascii="Times New Roman" w:hAnsi="Times New Roman" w:cs="Times New Roman"/>
          <w:i/>
          <w:sz w:val="20"/>
          <w:szCs w:val="20"/>
        </w:rPr>
        <w:t xml:space="preserve"> </w:t>
      </w:r>
      <w:r w:rsidR="00555DA8" w:rsidRPr="00E0776D">
        <w:rPr>
          <w:rFonts w:ascii="Times New Roman" w:hAnsi="Times New Roman" w:cs="Times New Roman"/>
          <w:i/>
          <w:sz w:val="20"/>
          <w:szCs w:val="20"/>
        </w:rPr>
        <w:t>cerințe</w:t>
      </w:r>
      <w:r w:rsidR="00626B24" w:rsidRPr="00E0776D">
        <w:rPr>
          <w:rFonts w:ascii="Times New Roman" w:hAnsi="Times New Roman" w:cs="Times New Roman"/>
          <w:i/>
          <w:sz w:val="20"/>
          <w:szCs w:val="20"/>
        </w:rPr>
        <w:t xml:space="preserve"> privind o perioada de </w:t>
      </w:r>
      <w:r w:rsidR="00555DA8" w:rsidRPr="00E0776D">
        <w:rPr>
          <w:rFonts w:ascii="Times New Roman" w:hAnsi="Times New Roman" w:cs="Times New Roman"/>
          <w:i/>
          <w:sz w:val="20"/>
          <w:szCs w:val="20"/>
        </w:rPr>
        <w:t>garanție extinsă</w:t>
      </w:r>
      <w:r w:rsidR="00626B24" w:rsidRPr="00E0776D">
        <w:rPr>
          <w:rFonts w:ascii="Times New Roman" w:hAnsi="Times New Roman" w:cs="Times New Roman"/>
          <w:i/>
          <w:sz w:val="20"/>
          <w:szCs w:val="20"/>
        </w:rPr>
        <w:t xml:space="preserve">, </w:t>
      </w:r>
      <w:r w:rsidR="009A062D">
        <w:rPr>
          <w:rFonts w:ascii="Times New Roman" w:hAnsi="Times New Roman" w:cs="Times New Roman"/>
          <w:i/>
          <w:sz w:val="20"/>
          <w:szCs w:val="20"/>
        </w:rPr>
        <w:t>autoritatea</w:t>
      </w:r>
      <w:r w:rsidR="00E505D2">
        <w:rPr>
          <w:rFonts w:ascii="Times New Roman" w:hAnsi="Times New Roman" w:cs="Times New Roman"/>
          <w:i/>
          <w:sz w:val="20"/>
          <w:szCs w:val="20"/>
        </w:rPr>
        <w:t>/entitatea contractantă</w:t>
      </w:r>
      <w:r w:rsidR="00626B24" w:rsidRPr="00E0776D">
        <w:rPr>
          <w:rFonts w:ascii="Times New Roman" w:hAnsi="Times New Roman" w:cs="Times New Roman"/>
          <w:i/>
          <w:sz w:val="20"/>
          <w:szCs w:val="20"/>
        </w:rPr>
        <w:t xml:space="preserve"> va introduce </w:t>
      </w:r>
      <w:r w:rsidR="00B14A6E" w:rsidRPr="00E0776D">
        <w:rPr>
          <w:rFonts w:ascii="Times New Roman" w:hAnsi="Times New Roman" w:cs="Times New Roman"/>
          <w:i/>
          <w:sz w:val="20"/>
          <w:szCs w:val="20"/>
        </w:rPr>
        <w:t>informații</w:t>
      </w:r>
      <w:r w:rsidR="00626B24" w:rsidRPr="00E0776D">
        <w:rPr>
          <w:rFonts w:ascii="Times New Roman" w:hAnsi="Times New Roman" w:cs="Times New Roman"/>
          <w:i/>
          <w:sz w:val="20"/>
          <w:szCs w:val="20"/>
        </w:rPr>
        <w:t xml:space="preserve"> referitoarele la </w:t>
      </w:r>
      <w:r w:rsidR="00B14A6E" w:rsidRPr="00E0776D">
        <w:rPr>
          <w:rFonts w:ascii="Times New Roman" w:hAnsi="Times New Roman" w:cs="Times New Roman"/>
          <w:i/>
          <w:sz w:val="20"/>
          <w:szCs w:val="20"/>
        </w:rPr>
        <w:t>garanția</w:t>
      </w:r>
      <w:r w:rsidR="00626B24" w:rsidRPr="00E0776D">
        <w:rPr>
          <w:rFonts w:ascii="Times New Roman" w:hAnsi="Times New Roman" w:cs="Times New Roman"/>
          <w:i/>
          <w:sz w:val="20"/>
          <w:szCs w:val="20"/>
        </w:rPr>
        <w:t xml:space="preserve"> extins</w:t>
      </w:r>
      <w:r w:rsidR="009A062D">
        <w:rPr>
          <w:rFonts w:ascii="Times New Roman" w:hAnsi="Times New Roman" w:cs="Times New Roman"/>
          <w:i/>
          <w:sz w:val="20"/>
          <w:szCs w:val="20"/>
        </w:rPr>
        <w:t>ă</w:t>
      </w:r>
      <w:r w:rsidR="00626B24" w:rsidRPr="00E0776D">
        <w:rPr>
          <w:rFonts w:ascii="Times New Roman" w:hAnsi="Times New Roman" w:cs="Times New Roman"/>
          <w:sz w:val="20"/>
          <w:szCs w:val="20"/>
        </w:rPr>
        <w:t>.</w:t>
      </w:r>
    </w:p>
    <w:p w14:paraId="68F715B0" w14:textId="79C5A639" w:rsidR="00626B24" w:rsidRPr="00E0776D" w:rsidRDefault="00626B24" w:rsidP="002514DA">
      <w:pPr>
        <w:spacing w:before="120" w:after="120" w:line="276" w:lineRule="auto"/>
        <w:jc w:val="both"/>
        <w:rPr>
          <w:rFonts w:ascii="Times New Roman" w:hAnsi="Times New Roman" w:cs="Times New Roman"/>
          <w:i/>
          <w:sz w:val="20"/>
          <w:szCs w:val="20"/>
        </w:rPr>
      </w:pPr>
      <w:r w:rsidRPr="00E0776D">
        <w:rPr>
          <w:rFonts w:ascii="Times New Roman" w:hAnsi="Times New Roman" w:cs="Times New Roman"/>
          <w:i/>
          <w:sz w:val="20"/>
          <w:szCs w:val="20"/>
        </w:rPr>
        <w:t>Garanția trebuie sa acopere toate costurile rezul</w:t>
      </w:r>
      <w:r w:rsidR="00B14A6E" w:rsidRPr="00E0776D">
        <w:rPr>
          <w:rFonts w:ascii="Times New Roman" w:hAnsi="Times New Roman" w:cs="Times New Roman"/>
          <w:i/>
          <w:sz w:val="20"/>
          <w:szCs w:val="20"/>
        </w:rPr>
        <w:t>tate din remedierea defectelor î</w:t>
      </w:r>
      <w:r w:rsidRPr="00E0776D">
        <w:rPr>
          <w:rFonts w:ascii="Times New Roman" w:hAnsi="Times New Roman" w:cs="Times New Roman"/>
          <w:i/>
          <w:sz w:val="20"/>
          <w:szCs w:val="20"/>
        </w:rPr>
        <w:t xml:space="preserve">n perioada de </w:t>
      </w:r>
      <w:r w:rsidR="00B14A6E" w:rsidRPr="00E0776D">
        <w:rPr>
          <w:rFonts w:ascii="Times New Roman" w:hAnsi="Times New Roman" w:cs="Times New Roman"/>
          <w:i/>
          <w:sz w:val="20"/>
          <w:szCs w:val="20"/>
        </w:rPr>
        <w:t>garanție</w:t>
      </w:r>
      <w:r w:rsidRPr="00E0776D">
        <w:rPr>
          <w:rFonts w:ascii="Times New Roman" w:hAnsi="Times New Roman" w:cs="Times New Roman"/>
          <w:i/>
          <w:sz w:val="20"/>
          <w:szCs w:val="20"/>
        </w:rPr>
        <w:t xml:space="preserve">, inclusiv, dar </w:t>
      </w:r>
      <w:r w:rsidR="00B14A6E" w:rsidRPr="00E0776D">
        <w:rPr>
          <w:rFonts w:ascii="Times New Roman" w:hAnsi="Times New Roman" w:cs="Times New Roman"/>
          <w:i/>
          <w:sz w:val="20"/>
          <w:szCs w:val="20"/>
        </w:rPr>
        <w:t>fără</w:t>
      </w:r>
      <w:r w:rsidRPr="00E0776D">
        <w:rPr>
          <w:rFonts w:ascii="Times New Roman" w:hAnsi="Times New Roman" w:cs="Times New Roman"/>
          <w:i/>
          <w:sz w:val="20"/>
          <w:szCs w:val="20"/>
        </w:rPr>
        <w:t xml:space="preserve"> a se limita la:</w:t>
      </w:r>
    </w:p>
    <w:p w14:paraId="3EBC4679" w14:textId="77777777" w:rsidR="00F469BD" w:rsidRPr="00E0776D" w:rsidRDefault="00626B24"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 xml:space="preserve">demontare, inclusiv închirierea de unelte speciale necesare pe durata </w:t>
      </w:r>
      <w:r w:rsidR="00B14A6E" w:rsidRPr="00E0776D">
        <w:rPr>
          <w:rFonts w:ascii="Times New Roman" w:hAnsi="Times New Roman" w:cs="Times New Roman"/>
          <w:i/>
          <w:sz w:val="20"/>
          <w:szCs w:val="20"/>
        </w:rPr>
        <w:t>intervenției</w:t>
      </w:r>
      <w:r w:rsidRPr="00E0776D">
        <w:rPr>
          <w:rFonts w:ascii="Times New Roman" w:hAnsi="Times New Roman" w:cs="Times New Roman"/>
          <w:i/>
          <w:sz w:val="20"/>
          <w:szCs w:val="20"/>
        </w:rPr>
        <w:t xml:space="preserve"> (daca este aplicabil);</w:t>
      </w:r>
    </w:p>
    <w:p w14:paraId="6EA71D48" w14:textId="77777777" w:rsidR="00F469BD" w:rsidRPr="00E0776D" w:rsidRDefault="00626B24"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ambalaje, inclusiv furnizarea de material protector pentru transport (carton, cutii, lăzi etc.);</w:t>
      </w:r>
    </w:p>
    <w:p w14:paraId="39514F94" w14:textId="77777777" w:rsidR="00F469BD" w:rsidRPr="00E0776D" w:rsidRDefault="00626B24"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transport prin intermediul transportatorului, inclusiv de transport internațional (daca este aplicabil);</w:t>
      </w:r>
    </w:p>
    <w:p w14:paraId="41044F59" w14:textId="77777777" w:rsidR="00F469BD" w:rsidRPr="00E0776D" w:rsidRDefault="00626B24"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diagnoza defectelor, inclusiv costurile de personal;</w:t>
      </w:r>
    </w:p>
    <w:p w14:paraId="255EFEAE" w14:textId="77777777" w:rsidR="00F469BD" w:rsidRPr="00E0776D" w:rsidRDefault="00626B24"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repararea tuturor componentelor defecte sau furnizarea unor noi componente;</w:t>
      </w:r>
    </w:p>
    <w:p w14:paraId="1E666B56" w14:textId="77777777" w:rsidR="00F469BD" w:rsidRPr="00E0776D" w:rsidRDefault="00B14A6E"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înlocuirea</w:t>
      </w:r>
      <w:r w:rsidR="00626B24" w:rsidRPr="00E0776D">
        <w:rPr>
          <w:rFonts w:ascii="Times New Roman" w:hAnsi="Times New Roman" w:cs="Times New Roman"/>
          <w:i/>
          <w:sz w:val="20"/>
          <w:szCs w:val="20"/>
        </w:rPr>
        <w:t xml:space="preserve"> </w:t>
      </w:r>
      <w:r w:rsidRPr="00E0776D">
        <w:rPr>
          <w:rFonts w:ascii="Times New Roman" w:hAnsi="Times New Roman" w:cs="Times New Roman"/>
          <w:i/>
          <w:sz w:val="20"/>
          <w:szCs w:val="20"/>
        </w:rPr>
        <w:t>părților</w:t>
      </w:r>
      <w:r w:rsidR="00626B24" w:rsidRPr="00E0776D">
        <w:rPr>
          <w:rFonts w:ascii="Times New Roman" w:hAnsi="Times New Roman" w:cs="Times New Roman"/>
          <w:i/>
          <w:sz w:val="20"/>
          <w:szCs w:val="20"/>
        </w:rPr>
        <w:t xml:space="preserve"> defecte;</w:t>
      </w:r>
    </w:p>
    <w:p w14:paraId="34955CC0" w14:textId="77777777" w:rsidR="00F469BD" w:rsidRPr="00E0776D" w:rsidRDefault="00626B24"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 xml:space="preserve">despachetarea, inclusiv curățarea spațiilor unde se </w:t>
      </w:r>
      <w:r w:rsidR="00B14A6E" w:rsidRPr="00E0776D">
        <w:rPr>
          <w:rFonts w:ascii="Times New Roman" w:hAnsi="Times New Roman" w:cs="Times New Roman"/>
          <w:i/>
          <w:sz w:val="20"/>
          <w:szCs w:val="20"/>
        </w:rPr>
        <w:t>efectuează</w:t>
      </w:r>
      <w:r w:rsidRPr="00E0776D">
        <w:rPr>
          <w:rFonts w:ascii="Times New Roman" w:hAnsi="Times New Roman" w:cs="Times New Roman"/>
          <w:i/>
          <w:sz w:val="20"/>
          <w:szCs w:val="20"/>
        </w:rPr>
        <w:t xml:space="preserve"> </w:t>
      </w:r>
      <w:r w:rsidR="00B14A6E" w:rsidRPr="00E0776D">
        <w:rPr>
          <w:rFonts w:ascii="Times New Roman" w:hAnsi="Times New Roman" w:cs="Times New Roman"/>
          <w:i/>
          <w:sz w:val="20"/>
          <w:szCs w:val="20"/>
        </w:rPr>
        <w:t>intervenția</w:t>
      </w:r>
      <w:r w:rsidRPr="00E0776D">
        <w:rPr>
          <w:rFonts w:ascii="Times New Roman" w:hAnsi="Times New Roman" w:cs="Times New Roman"/>
          <w:i/>
          <w:sz w:val="20"/>
          <w:szCs w:val="20"/>
        </w:rPr>
        <w:t>;</w:t>
      </w:r>
    </w:p>
    <w:p w14:paraId="09CBF3AE" w14:textId="77777777" w:rsidR="00F469BD" w:rsidRPr="00E0776D" w:rsidRDefault="00F469BD"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instalarea în starea inițială</w:t>
      </w:r>
      <w:r w:rsidR="00626B24" w:rsidRPr="00E0776D">
        <w:rPr>
          <w:rFonts w:ascii="Times New Roman" w:hAnsi="Times New Roman" w:cs="Times New Roman"/>
          <w:i/>
          <w:sz w:val="20"/>
          <w:szCs w:val="20"/>
        </w:rPr>
        <w:t>;</w:t>
      </w:r>
    </w:p>
    <w:p w14:paraId="151EC56E" w14:textId="77777777" w:rsidR="00F469BD" w:rsidRPr="00E0776D" w:rsidRDefault="00626B24"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testarea pentru a asigura funcționarea corectă;</w:t>
      </w:r>
    </w:p>
    <w:p w14:paraId="786086F4" w14:textId="109362A4" w:rsidR="00626B24" w:rsidRPr="00E0776D" w:rsidRDefault="00626B24" w:rsidP="00F2738B">
      <w:pPr>
        <w:pStyle w:val="ListParagraph"/>
        <w:numPr>
          <w:ilvl w:val="0"/>
          <w:numId w:val="70"/>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repunerea în funcțiune</w:t>
      </w:r>
      <w:r w:rsidR="00592520" w:rsidRPr="00E0776D">
        <w:rPr>
          <w:rFonts w:ascii="Times New Roman" w:hAnsi="Times New Roman" w:cs="Times New Roman"/>
          <w:i/>
          <w:sz w:val="20"/>
          <w:szCs w:val="20"/>
        </w:rPr>
        <w:t>.]</w:t>
      </w:r>
    </w:p>
    <w:p w14:paraId="6EFAC5D8" w14:textId="757F6177" w:rsidR="00884C71" w:rsidRPr="001A37A1" w:rsidRDefault="00884C71" w:rsidP="001A37A1">
      <w:pPr>
        <w:spacing w:before="120" w:after="120" w:line="276" w:lineRule="auto"/>
        <w:jc w:val="both"/>
        <w:rPr>
          <w:rFonts w:ascii="Times New Roman" w:hAnsi="Times New Roman" w:cs="Times New Roman"/>
          <w:sz w:val="20"/>
          <w:szCs w:val="20"/>
        </w:rPr>
      </w:pPr>
      <w:r w:rsidRPr="001A37A1">
        <w:rPr>
          <w:rFonts w:ascii="Times New Roman" w:hAnsi="Times New Roman" w:cs="Times New Roman"/>
          <w:sz w:val="20"/>
          <w:szCs w:val="20"/>
        </w:rPr>
        <w:t xml:space="preserve">Pentru scopul acestei proceduri, </w:t>
      </w:r>
      <w:r w:rsidR="00C93CC4" w:rsidRPr="001A37A1">
        <w:rPr>
          <w:rFonts w:ascii="Times New Roman" w:hAnsi="Times New Roman" w:cs="Times New Roman"/>
          <w:sz w:val="20"/>
          <w:szCs w:val="20"/>
        </w:rPr>
        <w:t>noțiunea</w:t>
      </w:r>
      <w:r w:rsidRPr="001A37A1">
        <w:rPr>
          <w:rFonts w:ascii="Times New Roman" w:hAnsi="Times New Roman" w:cs="Times New Roman"/>
          <w:sz w:val="20"/>
          <w:szCs w:val="20"/>
        </w:rPr>
        <w:t xml:space="preserve"> de „defect” trebuie interpretat</w:t>
      </w:r>
      <w:r w:rsidR="00C93CC4">
        <w:rPr>
          <w:rFonts w:ascii="Times New Roman" w:hAnsi="Times New Roman" w:cs="Times New Roman"/>
          <w:sz w:val="20"/>
          <w:szCs w:val="20"/>
        </w:rPr>
        <w:t>ă</w:t>
      </w:r>
      <w:r w:rsidRPr="001A37A1">
        <w:rPr>
          <w:rFonts w:ascii="Times New Roman" w:hAnsi="Times New Roman" w:cs="Times New Roman"/>
          <w:sz w:val="20"/>
          <w:szCs w:val="20"/>
        </w:rPr>
        <w:t xml:space="preserve"> ca un comportament al produsului diferit de </w:t>
      </w:r>
      <w:r w:rsidRPr="007A7240">
        <w:rPr>
          <w:rFonts w:ascii="Times New Roman" w:hAnsi="Times New Roman" w:cs="Times New Roman"/>
          <w:i/>
          <w:sz w:val="20"/>
          <w:szCs w:val="20"/>
        </w:rPr>
        <w:t xml:space="preserve">[ex: parametrii </w:t>
      </w:r>
      <w:r w:rsidR="0041558B" w:rsidRPr="007A7240">
        <w:rPr>
          <w:rFonts w:ascii="Times New Roman" w:hAnsi="Times New Roman" w:cs="Times New Roman"/>
          <w:i/>
          <w:sz w:val="20"/>
          <w:szCs w:val="20"/>
        </w:rPr>
        <w:t>agreați</w:t>
      </w:r>
      <w:r w:rsidRPr="007A7240">
        <w:rPr>
          <w:rFonts w:ascii="Times New Roman" w:hAnsi="Times New Roman" w:cs="Times New Roman"/>
          <w:i/>
          <w:sz w:val="20"/>
          <w:szCs w:val="20"/>
        </w:rPr>
        <w:t xml:space="preserve"> de </w:t>
      </w:r>
      <w:r w:rsidR="0041558B" w:rsidRPr="007A7240">
        <w:rPr>
          <w:rFonts w:ascii="Times New Roman" w:hAnsi="Times New Roman" w:cs="Times New Roman"/>
          <w:i/>
          <w:sz w:val="20"/>
          <w:szCs w:val="20"/>
        </w:rPr>
        <w:t>p</w:t>
      </w:r>
      <w:r w:rsidR="00C93CC4" w:rsidRPr="007A7240">
        <w:rPr>
          <w:rFonts w:ascii="Times New Roman" w:hAnsi="Times New Roman" w:cs="Times New Roman"/>
          <w:i/>
          <w:sz w:val="20"/>
          <w:szCs w:val="20"/>
        </w:rPr>
        <w:t>ă</w:t>
      </w:r>
      <w:r w:rsidR="0041558B" w:rsidRPr="007A7240">
        <w:rPr>
          <w:rFonts w:ascii="Times New Roman" w:hAnsi="Times New Roman" w:cs="Times New Roman"/>
          <w:i/>
          <w:sz w:val="20"/>
          <w:szCs w:val="20"/>
        </w:rPr>
        <w:t>rți</w:t>
      </w:r>
      <w:r w:rsidRPr="007A7240">
        <w:rPr>
          <w:rFonts w:ascii="Times New Roman" w:hAnsi="Times New Roman" w:cs="Times New Roman"/>
          <w:i/>
          <w:sz w:val="20"/>
          <w:szCs w:val="20"/>
        </w:rPr>
        <w:t xml:space="preserve">, etc.] </w:t>
      </w:r>
      <w:r w:rsidR="0041558B" w:rsidRPr="001A37A1">
        <w:rPr>
          <w:rFonts w:ascii="Times New Roman" w:hAnsi="Times New Roman" w:cs="Times New Roman"/>
          <w:sz w:val="20"/>
          <w:szCs w:val="20"/>
        </w:rPr>
        <w:t>având</w:t>
      </w:r>
      <w:r w:rsidRPr="001A37A1">
        <w:rPr>
          <w:rFonts w:ascii="Times New Roman" w:hAnsi="Times New Roman" w:cs="Times New Roman"/>
          <w:sz w:val="20"/>
          <w:szCs w:val="20"/>
        </w:rPr>
        <w:t xml:space="preserve"> ca </w:t>
      </w:r>
      <w:r w:rsidR="0041558B" w:rsidRPr="001A37A1">
        <w:rPr>
          <w:rFonts w:ascii="Times New Roman" w:hAnsi="Times New Roman" w:cs="Times New Roman"/>
          <w:sz w:val="20"/>
          <w:szCs w:val="20"/>
        </w:rPr>
        <w:t>referința</w:t>
      </w:r>
      <w:r w:rsidRPr="001A37A1">
        <w:rPr>
          <w:rFonts w:ascii="Times New Roman" w:hAnsi="Times New Roman" w:cs="Times New Roman"/>
          <w:sz w:val="20"/>
          <w:szCs w:val="20"/>
        </w:rPr>
        <w:t xml:space="preserve"> pentru determinarea defectelor </w:t>
      </w:r>
      <w:r w:rsidRPr="007A7240">
        <w:rPr>
          <w:rFonts w:ascii="Times New Roman" w:hAnsi="Times New Roman" w:cs="Times New Roman"/>
          <w:i/>
          <w:sz w:val="20"/>
          <w:szCs w:val="20"/>
        </w:rPr>
        <w:t>[</w:t>
      </w:r>
      <w:r w:rsidR="0041558B" w:rsidRPr="007A7240">
        <w:rPr>
          <w:rFonts w:ascii="Times New Roman" w:hAnsi="Times New Roman" w:cs="Times New Roman"/>
          <w:i/>
          <w:sz w:val="20"/>
          <w:szCs w:val="20"/>
        </w:rPr>
        <w:t>specificațiile</w:t>
      </w:r>
      <w:r w:rsidRPr="007A7240">
        <w:rPr>
          <w:rFonts w:ascii="Times New Roman" w:hAnsi="Times New Roman" w:cs="Times New Roman"/>
          <w:i/>
          <w:sz w:val="20"/>
          <w:szCs w:val="20"/>
        </w:rPr>
        <w:t xml:space="preserve"> tehnice SAU </w:t>
      </w:r>
      <w:r w:rsidR="0041558B" w:rsidRPr="007A7240">
        <w:rPr>
          <w:rFonts w:ascii="Times New Roman" w:hAnsi="Times New Roman" w:cs="Times New Roman"/>
          <w:i/>
          <w:sz w:val="20"/>
          <w:szCs w:val="20"/>
        </w:rPr>
        <w:t>cerințe</w:t>
      </w:r>
      <w:r w:rsidRPr="007A7240">
        <w:rPr>
          <w:rFonts w:ascii="Times New Roman" w:hAnsi="Times New Roman" w:cs="Times New Roman"/>
          <w:i/>
          <w:sz w:val="20"/>
          <w:szCs w:val="20"/>
        </w:rPr>
        <w:t xml:space="preserve"> </w:t>
      </w:r>
      <w:r w:rsidR="0041558B" w:rsidRPr="007A7240">
        <w:rPr>
          <w:rFonts w:ascii="Times New Roman" w:hAnsi="Times New Roman" w:cs="Times New Roman"/>
          <w:i/>
          <w:sz w:val="20"/>
          <w:szCs w:val="20"/>
        </w:rPr>
        <w:t>funcționale</w:t>
      </w:r>
      <w:r w:rsidRPr="007A7240">
        <w:rPr>
          <w:rFonts w:ascii="Times New Roman" w:hAnsi="Times New Roman" w:cs="Times New Roman"/>
          <w:i/>
          <w:sz w:val="20"/>
          <w:szCs w:val="20"/>
        </w:rPr>
        <w:t>]</w:t>
      </w:r>
      <w:r w:rsidRPr="001A37A1">
        <w:rPr>
          <w:rFonts w:ascii="Times New Roman" w:hAnsi="Times New Roman" w:cs="Times New Roman"/>
          <w:sz w:val="20"/>
          <w:szCs w:val="20"/>
        </w:rPr>
        <w:t xml:space="preserve"> din caietul de sarcini. </w:t>
      </w:r>
    </w:p>
    <w:p w14:paraId="35F7997D" w14:textId="43ADB81B" w:rsidR="00626B24" w:rsidRPr="00E0776D" w:rsidRDefault="00626B24" w:rsidP="007A7240">
      <w:pPr>
        <w:pStyle w:val="Heading2"/>
        <w:numPr>
          <w:ilvl w:val="1"/>
          <w:numId w:val="7"/>
        </w:numPr>
        <w:spacing w:before="120" w:after="120"/>
        <w:rPr>
          <w:rFonts w:ascii="Times New Roman" w:hAnsi="Times New Roman" w:cs="Times New Roman"/>
          <w:sz w:val="22"/>
          <w:szCs w:val="22"/>
        </w:rPr>
      </w:pPr>
      <w:bookmarkStart w:id="16" w:name="_Toc478634976"/>
      <w:r w:rsidRPr="00E0776D">
        <w:rPr>
          <w:rFonts w:ascii="Times New Roman" w:hAnsi="Times New Roman" w:cs="Times New Roman"/>
          <w:sz w:val="22"/>
          <w:szCs w:val="22"/>
        </w:rPr>
        <w:t>Livrare, ambalare, etichetare, transport</w:t>
      </w:r>
      <w:bookmarkEnd w:id="16"/>
    </w:p>
    <w:p w14:paraId="767A1CE5" w14:textId="4B51C1FC" w:rsidR="00626B24" w:rsidRPr="0052274B" w:rsidRDefault="00626B24" w:rsidP="002514DA">
      <w:pPr>
        <w:widowControl w:val="0"/>
        <w:spacing w:before="120" w:after="120" w:line="276" w:lineRule="auto"/>
        <w:jc w:val="both"/>
        <w:rPr>
          <w:rFonts w:ascii="Times New Roman" w:hAnsi="Times New Roman" w:cs="Times New Roman"/>
          <w:strike/>
          <w:sz w:val="20"/>
          <w:szCs w:val="20"/>
        </w:rPr>
      </w:pPr>
      <w:r w:rsidRPr="007A7240">
        <w:rPr>
          <w:rFonts w:ascii="Times New Roman" w:hAnsi="Times New Roman" w:cs="Times New Roman"/>
          <w:sz w:val="20"/>
          <w:szCs w:val="20"/>
        </w:rPr>
        <w:t xml:space="preserve">Termenul de livrare este cel </w:t>
      </w:r>
      <w:r w:rsidR="00AE2E1C" w:rsidRPr="007A7240">
        <w:rPr>
          <w:rFonts w:ascii="Times New Roman" w:hAnsi="Times New Roman" w:cs="Times New Roman"/>
          <w:sz w:val="20"/>
          <w:szCs w:val="20"/>
        </w:rPr>
        <w:t>menționat</w:t>
      </w:r>
      <w:r w:rsidR="00E24561" w:rsidRPr="007A7240">
        <w:rPr>
          <w:rFonts w:ascii="Times New Roman" w:hAnsi="Times New Roman" w:cs="Times New Roman"/>
          <w:sz w:val="20"/>
          <w:szCs w:val="20"/>
        </w:rPr>
        <w:t xml:space="preserve"> pentru fiecare produs î</w:t>
      </w:r>
      <w:r w:rsidRPr="007A7240">
        <w:rPr>
          <w:rFonts w:ascii="Times New Roman" w:hAnsi="Times New Roman" w:cs="Times New Roman"/>
          <w:sz w:val="20"/>
          <w:szCs w:val="20"/>
        </w:rPr>
        <w:t xml:space="preserve">n parte. </w:t>
      </w:r>
    </w:p>
    <w:p w14:paraId="116B629D" w14:textId="604C36E1" w:rsidR="00626B24" w:rsidRPr="00E0776D" w:rsidRDefault="00626B24" w:rsidP="002514DA">
      <w:pPr>
        <w:widowControl w:val="0"/>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Produ</w:t>
      </w:r>
      <w:r w:rsidR="00E24561" w:rsidRPr="00E0776D">
        <w:rPr>
          <w:rFonts w:ascii="Times New Roman" w:hAnsi="Times New Roman" w:cs="Times New Roman"/>
          <w:sz w:val="20"/>
          <w:szCs w:val="20"/>
        </w:rPr>
        <w:t xml:space="preserve">sele vor fi livrate </w:t>
      </w:r>
      <w:r w:rsidR="00C03200">
        <w:rPr>
          <w:rFonts w:ascii="Times New Roman" w:hAnsi="Times New Roman" w:cs="Times New Roman"/>
          <w:sz w:val="20"/>
          <w:szCs w:val="20"/>
        </w:rPr>
        <w:t xml:space="preserve">cu respectarea tuturor cerințelor </w:t>
      </w:r>
      <w:r w:rsidR="00E24561" w:rsidRPr="00E0776D">
        <w:rPr>
          <w:rFonts w:ascii="Times New Roman" w:hAnsi="Times New Roman" w:cs="Times New Roman"/>
          <w:sz w:val="20"/>
          <w:szCs w:val="20"/>
        </w:rPr>
        <w:t>cantitativ</w:t>
      </w:r>
      <w:r w:rsidR="00C03200">
        <w:rPr>
          <w:rFonts w:ascii="Times New Roman" w:hAnsi="Times New Roman" w:cs="Times New Roman"/>
          <w:sz w:val="20"/>
          <w:szCs w:val="20"/>
        </w:rPr>
        <w:t>e</w:t>
      </w:r>
      <w:r w:rsidR="00E24561" w:rsidRPr="00E0776D">
        <w:rPr>
          <w:rFonts w:ascii="Times New Roman" w:hAnsi="Times New Roman" w:cs="Times New Roman"/>
          <w:sz w:val="20"/>
          <w:szCs w:val="20"/>
        </w:rPr>
        <w:t xml:space="preserve"> ș</w:t>
      </w:r>
      <w:r w:rsidRPr="00E0776D">
        <w:rPr>
          <w:rFonts w:ascii="Times New Roman" w:hAnsi="Times New Roman" w:cs="Times New Roman"/>
          <w:sz w:val="20"/>
          <w:szCs w:val="20"/>
        </w:rPr>
        <w:t>i calitativ</w:t>
      </w:r>
      <w:r w:rsidR="00C03200">
        <w:rPr>
          <w:rFonts w:ascii="Times New Roman" w:hAnsi="Times New Roman" w:cs="Times New Roman"/>
          <w:sz w:val="20"/>
          <w:szCs w:val="20"/>
        </w:rPr>
        <w:t>e,</w:t>
      </w:r>
      <w:r w:rsidRPr="00E0776D">
        <w:rPr>
          <w:rFonts w:ascii="Times New Roman" w:hAnsi="Times New Roman" w:cs="Times New Roman"/>
          <w:sz w:val="20"/>
          <w:szCs w:val="20"/>
        </w:rPr>
        <w:t xml:space="preserve"> la locul </w:t>
      </w:r>
      <w:r w:rsidR="00C03200">
        <w:rPr>
          <w:rFonts w:ascii="Times New Roman" w:hAnsi="Times New Roman" w:cs="Times New Roman"/>
          <w:sz w:val="20"/>
          <w:szCs w:val="20"/>
        </w:rPr>
        <w:t xml:space="preserve">de livrare </w:t>
      </w:r>
      <w:r w:rsidRPr="00E0776D">
        <w:rPr>
          <w:rFonts w:ascii="Times New Roman" w:hAnsi="Times New Roman" w:cs="Times New Roman"/>
          <w:sz w:val="20"/>
          <w:szCs w:val="20"/>
        </w:rPr>
        <w:t>ind</w:t>
      </w:r>
      <w:r w:rsidR="00E24561" w:rsidRPr="00E0776D">
        <w:rPr>
          <w:rFonts w:ascii="Times New Roman" w:hAnsi="Times New Roman" w:cs="Times New Roman"/>
          <w:sz w:val="20"/>
          <w:szCs w:val="20"/>
        </w:rPr>
        <w:t xml:space="preserve">icat de </w:t>
      </w:r>
      <w:r w:rsidR="00C03200">
        <w:rPr>
          <w:rFonts w:ascii="Times New Roman" w:hAnsi="Times New Roman" w:cs="Times New Roman"/>
          <w:sz w:val="20"/>
          <w:szCs w:val="20"/>
        </w:rPr>
        <w:t>autoritatea</w:t>
      </w:r>
      <w:r w:rsidR="00E505D2">
        <w:rPr>
          <w:rFonts w:ascii="Times New Roman" w:hAnsi="Times New Roman" w:cs="Times New Roman"/>
          <w:sz w:val="20"/>
          <w:szCs w:val="20"/>
        </w:rPr>
        <w:t>/entitatea contractantă</w:t>
      </w:r>
      <w:r w:rsidR="00C03200">
        <w:rPr>
          <w:rFonts w:ascii="Times New Roman" w:hAnsi="Times New Roman" w:cs="Times New Roman"/>
          <w:sz w:val="20"/>
          <w:szCs w:val="20"/>
        </w:rPr>
        <w:t>.</w:t>
      </w:r>
      <w:r w:rsidRPr="00E0776D">
        <w:rPr>
          <w:rFonts w:ascii="Times New Roman" w:hAnsi="Times New Roman" w:cs="Times New Roman"/>
          <w:sz w:val="20"/>
          <w:szCs w:val="20"/>
        </w:rPr>
        <w:t xml:space="preserve">. Fiecare produs va fi </w:t>
      </w:r>
      <w:r w:rsidR="007C64A0" w:rsidRPr="00E0776D">
        <w:rPr>
          <w:rFonts w:ascii="Times New Roman" w:hAnsi="Times New Roman" w:cs="Times New Roman"/>
          <w:sz w:val="20"/>
          <w:szCs w:val="20"/>
        </w:rPr>
        <w:t>însoțit</w:t>
      </w:r>
      <w:r w:rsidRPr="00E0776D">
        <w:rPr>
          <w:rFonts w:ascii="Times New Roman" w:hAnsi="Times New Roman" w:cs="Times New Roman"/>
          <w:sz w:val="20"/>
          <w:szCs w:val="20"/>
        </w:rPr>
        <w:t xml:space="preserve"> de toate subansamblele/</w:t>
      </w:r>
      <w:r w:rsidR="007C64A0" w:rsidRPr="00E0776D">
        <w:rPr>
          <w:rFonts w:ascii="Times New Roman" w:hAnsi="Times New Roman" w:cs="Times New Roman"/>
          <w:sz w:val="20"/>
          <w:szCs w:val="20"/>
        </w:rPr>
        <w:t>părțile componente necesare punerii ș</w:t>
      </w:r>
      <w:r w:rsidRPr="00E0776D">
        <w:rPr>
          <w:rFonts w:ascii="Times New Roman" w:hAnsi="Times New Roman" w:cs="Times New Roman"/>
          <w:sz w:val="20"/>
          <w:szCs w:val="20"/>
        </w:rPr>
        <w:t xml:space="preserve">i </w:t>
      </w:r>
      <w:r w:rsidR="007C64A0" w:rsidRPr="00E0776D">
        <w:rPr>
          <w:rFonts w:ascii="Times New Roman" w:hAnsi="Times New Roman" w:cs="Times New Roman"/>
          <w:sz w:val="20"/>
          <w:szCs w:val="20"/>
        </w:rPr>
        <w:t>menținerii î</w:t>
      </w:r>
      <w:r w:rsidRPr="00E0776D">
        <w:rPr>
          <w:rFonts w:ascii="Times New Roman" w:hAnsi="Times New Roman" w:cs="Times New Roman"/>
          <w:sz w:val="20"/>
          <w:szCs w:val="20"/>
        </w:rPr>
        <w:t xml:space="preserve">n </w:t>
      </w:r>
      <w:r w:rsidR="007C64A0" w:rsidRPr="00E0776D">
        <w:rPr>
          <w:rFonts w:ascii="Times New Roman" w:hAnsi="Times New Roman" w:cs="Times New Roman"/>
          <w:sz w:val="20"/>
          <w:szCs w:val="20"/>
        </w:rPr>
        <w:t>funcțiune</w:t>
      </w:r>
      <w:r w:rsidR="0072351D" w:rsidRPr="00E0776D">
        <w:rPr>
          <w:rFonts w:ascii="Times New Roman" w:hAnsi="Times New Roman" w:cs="Times New Roman"/>
          <w:sz w:val="20"/>
          <w:szCs w:val="20"/>
        </w:rPr>
        <w:t>.</w:t>
      </w:r>
    </w:p>
    <w:p w14:paraId="6D3E785A" w14:textId="0633E097" w:rsidR="00626B24" w:rsidRPr="00E0776D" w:rsidRDefault="007C64A0" w:rsidP="002514DA">
      <w:pPr>
        <w:widowControl w:val="0"/>
        <w:spacing w:before="120" w:after="120" w:line="276" w:lineRule="auto"/>
        <w:jc w:val="both"/>
        <w:rPr>
          <w:rFonts w:ascii="Times New Roman" w:hAnsi="Times New Roman" w:cs="Times New Roman"/>
          <w:i/>
          <w:sz w:val="20"/>
          <w:szCs w:val="20"/>
        </w:rPr>
      </w:pPr>
      <w:r w:rsidRPr="00E0776D">
        <w:rPr>
          <w:rFonts w:ascii="Times New Roman" w:hAnsi="Times New Roman" w:cs="Times New Roman"/>
          <w:sz w:val="20"/>
          <w:szCs w:val="20"/>
        </w:rPr>
        <w:t>Contractantul va ambala ș</w:t>
      </w:r>
      <w:r w:rsidR="00626B24" w:rsidRPr="00E0776D">
        <w:rPr>
          <w:rFonts w:ascii="Times New Roman" w:hAnsi="Times New Roman" w:cs="Times New Roman"/>
          <w:sz w:val="20"/>
          <w:szCs w:val="20"/>
        </w:rPr>
        <w:t xml:space="preserve">i eticheta produsele furnizate astfel încât să prevină orice daună sau deteriorare în timpul transportului acestora către </w:t>
      </w:r>
      <w:r w:rsidRPr="00E0776D">
        <w:rPr>
          <w:rFonts w:ascii="Times New Roman" w:hAnsi="Times New Roman" w:cs="Times New Roman"/>
          <w:sz w:val="20"/>
          <w:szCs w:val="20"/>
        </w:rPr>
        <w:t>destinația</w:t>
      </w:r>
      <w:r w:rsidR="00626B24" w:rsidRPr="00E0776D">
        <w:rPr>
          <w:rFonts w:ascii="Times New Roman" w:hAnsi="Times New Roman" w:cs="Times New Roman"/>
          <w:sz w:val="20"/>
          <w:szCs w:val="20"/>
        </w:rPr>
        <w:t xml:space="preserve"> stabilită </w:t>
      </w:r>
      <w:r w:rsidR="00626B24" w:rsidRPr="00E0776D">
        <w:rPr>
          <w:rFonts w:ascii="Times New Roman" w:hAnsi="Times New Roman" w:cs="Times New Roman"/>
          <w:i/>
          <w:sz w:val="20"/>
          <w:szCs w:val="20"/>
        </w:rPr>
        <w:t xml:space="preserve">[sau conform </w:t>
      </w:r>
      <w:r w:rsidRPr="00E0776D">
        <w:rPr>
          <w:rFonts w:ascii="Times New Roman" w:hAnsi="Times New Roman" w:cs="Times New Roman"/>
          <w:i/>
          <w:sz w:val="20"/>
          <w:szCs w:val="20"/>
        </w:rPr>
        <w:t>instrucțiunilor</w:t>
      </w:r>
      <w:r w:rsidR="00626B24" w:rsidRPr="00E0776D">
        <w:rPr>
          <w:rFonts w:ascii="Times New Roman" w:hAnsi="Times New Roman" w:cs="Times New Roman"/>
          <w:i/>
          <w:sz w:val="20"/>
          <w:szCs w:val="20"/>
        </w:rPr>
        <w:t xml:space="preserve"> </w:t>
      </w:r>
      <w:r w:rsidR="00C03200">
        <w:rPr>
          <w:rFonts w:ascii="Times New Roman" w:hAnsi="Times New Roman" w:cs="Times New Roman"/>
          <w:i/>
          <w:sz w:val="20"/>
          <w:szCs w:val="20"/>
        </w:rPr>
        <w:t>autorității</w:t>
      </w:r>
      <w:r w:rsidR="00E505D2">
        <w:rPr>
          <w:rFonts w:ascii="Times New Roman" w:hAnsi="Times New Roman" w:cs="Times New Roman"/>
          <w:i/>
          <w:sz w:val="20"/>
          <w:szCs w:val="20"/>
        </w:rPr>
        <w:t>/</w:t>
      </w:r>
      <w:r w:rsidR="00C03200">
        <w:rPr>
          <w:rFonts w:ascii="Times New Roman" w:hAnsi="Times New Roman" w:cs="Times New Roman"/>
          <w:i/>
          <w:sz w:val="20"/>
          <w:szCs w:val="20"/>
        </w:rPr>
        <w:t xml:space="preserve">entității </w:t>
      </w:r>
      <w:r w:rsidR="00E505D2">
        <w:rPr>
          <w:rFonts w:ascii="Times New Roman" w:hAnsi="Times New Roman" w:cs="Times New Roman"/>
          <w:i/>
          <w:sz w:val="20"/>
          <w:szCs w:val="20"/>
        </w:rPr>
        <w:t>contractant</w:t>
      </w:r>
      <w:r w:rsidR="00C03200">
        <w:rPr>
          <w:rFonts w:ascii="Times New Roman" w:hAnsi="Times New Roman" w:cs="Times New Roman"/>
          <w:i/>
          <w:sz w:val="20"/>
          <w:szCs w:val="20"/>
        </w:rPr>
        <w:t>e</w:t>
      </w:r>
      <w:r w:rsidRPr="00E0776D">
        <w:rPr>
          <w:rFonts w:ascii="Times New Roman" w:hAnsi="Times New Roman" w:cs="Times New Roman"/>
          <w:i/>
          <w:sz w:val="20"/>
          <w:szCs w:val="20"/>
        </w:rPr>
        <w:t>. În cazul în care există</w:t>
      </w:r>
      <w:r w:rsidR="00626B24" w:rsidRPr="00E0776D">
        <w:rPr>
          <w:rFonts w:ascii="Times New Roman" w:hAnsi="Times New Roman" w:cs="Times New Roman"/>
          <w:i/>
          <w:sz w:val="20"/>
          <w:szCs w:val="20"/>
        </w:rPr>
        <w:t xml:space="preserve"> </w:t>
      </w:r>
      <w:r w:rsidRPr="00E0776D">
        <w:rPr>
          <w:rFonts w:ascii="Times New Roman" w:hAnsi="Times New Roman" w:cs="Times New Roman"/>
          <w:i/>
          <w:sz w:val="20"/>
          <w:szCs w:val="20"/>
        </w:rPr>
        <w:t>cerințe</w:t>
      </w:r>
      <w:r w:rsidR="00626B24" w:rsidRPr="00E0776D">
        <w:rPr>
          <w:rFonts w:ascii="Times New Roman" w:hAnsi="Times New Roman" w:cs="Times New Roman"/>
          <w:i/>
          <w:sz w:val="20"/>
          <w:szCs w:val="20"/>
        </w:rPr>
        <w:t xml:space="preserve"> speciale pentru ambalare sau etichetare, </w:t>
      </w:r>
      <w:r w:rsidR="00C03200">
        <w:rPr>
          <w:rFonts w:ascii="Times New Roman" w:hAnsi="Times New Roman" w:cs="Times New Roman"/>
          <w:i/>
          <w:sz w:val="20"/>
          <w:szCs w:val="20"/>
        </w:rPr>
        <w:t>autoritatea</w:t>
      </w:r>
      <w:r w:rsidR="00E505D2">
        <w:rPr>
          <w:rFonts w:ascii="Times New Roman" w:hAnsi="Times New Roman" w:cs="Times New Roman"/>
          <w:i/>
          <w:sz w:val="20"/>
          <w:szCs w:val="20"/>
        </w:rPr>
        <w:t>/entitatea contractantă</w:t>
      </w:r>
      <w:r w:rsidR="00626B24" w:rsidRPr="00E0776D">
        <w:rPr>
          <w:rFonts w:ascii="Times New Roman" w:hAnsi="Times New Roman" w:cs="Times New Roman"/>
          <w:i/>
          <w:sz w:val="20"/>
          <w:szCs w:val="20"/>
        </w:rPr>
        <w:t xml:space="preserve"> introduce aceste </w:t>
      </w:r>
      <w:r w:rsidRPr="00E0776D">
        <w:rPr>
          <w:rFonts w:ascii="Times New Roman" w:hAnsi="Times New Roman" w:cs="Times New Roman"/>
          <w:i/>
          <w:sz w:val="20"/>
          <w:szCs w:val="20"/>
        </w:rPr>
        <w:t>cerințe</w:t>
      </w:r>
      <w:r w:rsidR="00626B24" w:rsidRPr="00E0776D">
        <w:rPr>
          <w:rFonts w:ascii="Times New Roman" w:hAnsi="Times New Roman" w:cs="Times New Roman"/>
          <w:i/>
          <w:sz w:val="20"/>
          <w:szCs w:val="20"/>
        </w:rPr>
        <w:t xml:space="preserve">]. </w:t>
      </w:r>
    </w:p>
    <w:p w14:paraId="109BFA9A" w14:textId="0DBB0223" w:rsidR="00626B24" w:rsidRPr="00E0776D" w:rsidRDefault="008C4316" w:rsidP="002514DA">
      <w:pPr>
        <w:widowControl w:val="0"/>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Dacă este cazul, a</w:t>
      </w:r>
      <w:r w:rsidR="00626B24" w:rsidRPr="00E0776D">
        <w:rPr>
          <w:rFonts w:ascii="Times New Roman" w:hAnsi="Times New Roman" w:cs="Times New Roman"/>
          <w:sz w:val="20"/>
          <w:szCs w:val="20"/>
        </w:rPr>
        <w:t xml:space="preserve">mbalajul trebuie prevăzut astfel încât să reziste, fără limitare, </w:t>
      </w:r>
      <w:r w:rsidR="00C53F09" w:rsidRPr="00E0776D">
        <w:rPr>
          <w:rFonts w:ascii="Times New Roman" w:hAnsi="Times New Roman" w:cs="Times New Roman"/>
          <w:sz w:val="20"/>
          <w:szCs w:val="20"/>
        </w:rPr>
        <w:t>manipulării</w:t>
      </w:r>
      <w:r w:rsidR="00626B24" w:rsidRPr="00E0776D">
        <w:rPr>
          <w:rFonts w:ascii="Times New Roman" w:hAnsi="Times New Roman" w:cs="Times New Roman"/>
          <w:sz w:val="20"/>
          <w:szCs w:val="20"/>
        </w:rPr>
        <w:t xml:space="preserve"> accidentale, expunerii la temperaturi extreme, sării </w:t>
      </w:r>
      <w:r w:rsidR="00C53F09" w:rsidRPr="00E0776D">
        <w:rPr>
          <w:rFonts w:ascii="Times New Roman" w:hAnsi="Times New Roman" w:cs="Times New Roman"/>
          <w:sz w:val="20"/>
          <w:szCs w:val="20"/>
        </w:rPr>
        <w:t>și</w:t>
      </w:r>
      <w:r w:rsidR="00626B24" w:rsidRPr="00E0776D">
        <w:rPr>
          <w:rFonts w:ascii="Times New Roman" w:hAnsi="Times New Roman" w:cs="Times New Roman"/>
          <w:sz w:val="20"/>
          <w:szCs w:val="20"/>
        </w:rPr>
        <w:t xml:space="preserve"> </w:t>
      </w:r>
      <w:r w:rsidR="00C53F09" w:rsidRPr="00E0776D">
        <w:rPr>
          <w:rFonts w:ascii="Times New Roman" w:hAnsi="Times New Roman" w:cs="Times New Roman"/>
          <w:sz w:val="20"/>
          <w:szCs w:val="20"/>
        </w:rPr>
        <w:t>precipitațiilor</w:t>
      </w:r>
      <w:r w:rsidR="00626B24" w:rsidRPr="00E0776D">
        <w:rPr>
          <w:rFonts w:ascii="Times New Roman" w:hAnsi="Times New Roman" w:cs="Times New Roman"/>
          <w:sz w:val="20"/>
          <w:szCs w:val="20"/>
        </w:rPr>
        <w:t xml:space="preserve"> din timpul transportului </w:t>
      </w:r>
      <w:r w:rsidR="00C53F09" w:rsidRPr="00E0776D">
        <w:rPr>
          <w:rFonts w:ascii="Times New Roman" w:hAnsi="Times New Roman" w:cs="Times New Roman"/>
          <w:sz w:val="20"/>
          <w:szCs w:val="20"/>
        </w:rPr>
        <w:t>și</w:t>
      </w:r>
      <w:r w:rsidR="00626B24" w:rsidRPr="00E0776D">
        <w:rPr>
          <w:rFonts w:ascii="Times New Roman" w:hAnsi="Times New Roman" w:cs="Times New Roman"/>
          <w:sz w:val="20"/>
          <w:szCs w:val="20"/>
        </w:rPr>
        <w:t xml:space="preserve"> depozitării în locuri deschise. În stabilirea mărimii </w:t>
      </w:r>
      <w:r w:rsidR="00C53F09" w:rsidRPr="00E0776D">
        <w:rPr>
          <w:rFonts w:ascii="Times New Roman" w:hAnsi="Times New Roman" w:cs="Times New Roman"/>
          <w:sz w:val="20"/>
          <w:szCs w:val="20"/>
        </w:rPr>
        <w:t>și</w:t>
      </w:r>
      <w:r w:rsidR="00626B24" w:rsidRPr="00E0776D">
        <w:rPr>
          <w:rFonts w:ascii="Times New Roman" w:hAnsi="Times New Roman" w:cs="Times New Roman"/>
          <w:sz w:val="20"/>
          <w:szCs w:val="20"/>
        </w:rPr>
        <w:t xml:space="preserve"> </w:t>
      </w:r>
      <w:r w:rsidR="00C53F09" w:rsidRPr="00E0776D">
        <w:rPr>
          <w:rFonts w:ascii="Times New Roman" w:hAnsi="Times New Roman" w:cs="Times New Roman"/>
          <w:sz w:val="20"/>
          <w:szCs w:val="20"/>
        </w:rPr>
        <w:t>greutății</w:t>
      </w:r>
      <w:r w:rsidR="00626B24" w:rsidRPr="00E0776D">
        <w:rPr>
          <w:rFonts w:ascii="Times New Roman" w:hAnsi="Times New Roman" w:cs="Times New Roman"/>
          <w:sz w:val="20"/>
          <w:szCs w:val="20"/>
        </w:rPr>
        <w:t xml:space="preserve"> ambalajului Contractantul va lua în considerare, acolo unde este cazul, distanta </w:t>
      </w:r>
      <w:r w:rsidR="00C53F09" w:rsidRPr="00E0776D">
        <w:rPr>
          <w:rFonts w:ascii="Times New Roman" w:hAnsi="Times New Roman" w:cs="Times New Roman"/>
          <w:sz w:val="20"/>
          <w:szCs w:val="20"/>
        </w:rPr>
        <w:t>față</w:t>
      </w:r>
      <w:r w:rsidR="00626B24" w:rsidRPr="00E0776D">
        <w:rPr>
          <w:rFonts w:ascii="Times New Roman" w:hAnsi="Times New Roman" w:cs="Times New Roman"/>
          <w:sz w:val="20"/>
          <w:szCs w:val="20"/>
        </w:rPr>
        <w:t xml:space="preserve"> de </w:t>
      </w:r>
      <w:r w:rsidR="00C53F09" w:rsidRPr="00E0776D">
        <w:rPr>
          <w:rFonts w:ascii="Times New Roman" w:hAnsi="Times New Roman" w:cs="Times New Roman"/>
          <w:sz w:val="20"/>
          <w:szCs w:val="20"/>
        </w:rPr>
        <w:t>destinația</w:t>
      </w:r>
      <w:r w:rsidR="00626B24" w:rsidRPr="00E0776D">
        <w:rPr>
          <w:rFonts w:ascii="Times New Roman" w:hAnsi="Times New Roman" w:cs="Times New Roman"/>
          <w:sz w:val="20"/>
          <w:szCs w:val="20"/>
        </w:rPr>
        <w:t xml:space="preserve"> finală a produselor furnizate </w:t>
      </w:r>
      <w:r w:rsidR="00C53F09" w:rsidRPr="00E0776D">
        <w:rPr>
          <w:rFonts w:ascii="Times New Roman" w:hAnsi="Times New Roman" w:cs="Times New Roman"/>
          <w:sz w:val="20"/>
          <w:szCs w:val="20"/>
        </w:rPr>
        <w:t>și</w:t>
      </w:r>
      <w:r w:rsidR="00626B24" w:rsidRPr="00E0776D">
        <w:rPr>
          <w:rFonts w:ascii="Times New Roman" w:hAnsi="Times New Roman" w:cs="Times New Roman"/>
          <w:sz w:val="20"/>
          <w:szCs w:val="20"/>
        </w:rPr>
        <w:t xml:space="preserve"> eventuala </w:t>
      </w:r>
      <w:r w:rsidR="00C53F09" w:rsidRPr="00E0776D">
        <w:rPr>
          <w:rFonts w:ascii="Times New Roman" w:hAnsi="Times New Roman" w:cs="Times New Roman"/>
          <w:sz w:val="20"/>
          <w:szCs w:val="20"/>
        </w:rPr>
        <w:t>absență</w:t>
      </w:r>
      <w:r w:rsidR="00626B24" w:rsidRPr="00E0776D">
        <w:rPr>
          <w:rFonts w:ascii="Times New Roman" w:hAnsi="Times New Roman" w:cs="Times New Roman"/>
          <w:sz w:val="20"/>
          <w:szCs w:val="20"/>
        </w:rPr>
        <w:t xml:space="preserve"> a </w:t>
      </w:r>
      <w:r w:rsidR="00C53F09" w:rsidRPr="00E0776D">
        <w:rPr>
          <w:rFonts w:ascii="Times New Roman" w:hAnsi="Times New Roman" w:cs="Times New Roman"/>
          <w:sz w:val="20"/>
          <w:szCs w:val="20"/>
        </w:rPr>
        <w:t>facilităților</w:t>
      </w:r>
      <w:r w:rsidR="00626B24" w:rsidRPr="00E0776D">
        <w:rPr>
          <w:rFonts w:ascii="Times New Roman" w:hAnsi="Times New Roman" w:cs="Times New Roman"/>
          <w:sz w:val="20"/>
          <w:szCs w:val="20"/>
        </w:rPr>
        <w:t xml:space="preserve"> de manipulare la punctele de tranzitare.</w:t>
      </w:r>
    </w:p>
    <w:p w14:paraId="157D5CED" w14:textId="6F7119A1" w:rsidR="00626B24" w:rsidRPr="00E0776D" w:rsidRDefault="00C53F09" w:rsidP="002514DA">
      <w:pPr>
        <w:widowControl w:val="0"/>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Transportul ș</w:t>
      </w:r>
      <w:r w:rsidR="00626B24" w:rsidRPr="00E0776D">
        <w:rPr>
          <w:rFonts w:ascii="Times New Roman" w:hAnsi="Times New Roman" w:cs="Times New Roman"/>
          <w:sz w:val="20"/>
          <w:szCs w:val="20"/>
        </w:rPr>
        <w:t>i</w:t>
      </w:r>
      <w:r w:rsidRPr="00E0776D">
        <w:rPr>
          <w:rFonts w:ascii="Times New Roman" w:hAnsi="Times New Roman" w:cs="Times New Roman"/>
          <w:sz w:val="20"/>
          <w:szCs w:val="20"/>
        </w:rPr>
        <w:t xml:space="preserve"> toate costurile </w:t>
      </w:r>
      <w:r w:rsidR="008827CB">
        <w:rPr>
          <w:rFonts w:ascii="Times New Roman" w:hAnsi="Times New Roman" w:cs="Times New Roman"/>
          <w:sz w:val="20"/>
          <w:szCs w:val="20"/>
        </w:rPr>
        <w:t xml:space="preserve">și riscurile </w:t>
      </w:r>
      <w:r w:rsidRPr="00E0776D">
        <w:rPr>
          <w:rFonts w:ascii="Times New Roman" w:hAnsi="Times New Roman" w:cs="Times New Roman"/>
          <w:sz w:val="20"/>
          <w:szCs w:val="20"/>
        </w:rPr>
        <w:t>asociate sunt în sarcina exclusivă</w:t>
      </w:r>
      <w:r w:rsidR="00626B24" w:rsidRPr="00E0776D">
        <w:rPr>
          <w:rFonts w:ascii="Times New Roman" w:hAnsi="Times New Roman" w:cs="Times New Roman"/>
          <w:sz w:val="20"/>
          <w:szCs w:val="20"/>
        </w:rPr>
        <w:t xml:space="preserve"> a contractantului. </w:t>
      </w:r>
    </w:p>
    <w:p w14:paraId="335559A5" w14:textId="137EDB9A" w:rsidR="00626B24" w:rsidRPr="00E0776D" w:rsidRDefault="00C53F09" w:rsidP="002514DA">
      <w:pPr>
        <w:widowControl w:val="0"/>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Destinația</w:t>
      </w:r>
      <w:r w:rsidR="00626B24" w:rsidRPr="00E0776D">
        <w:rPr>
          <w:rFonts w:ascii="Times New Roman" w:hAnsi="Times New Roman" w:cs="Times New Roman"/>
          <w:sz w:val="20"/>
          <w:szCs w:val="20"/>
        </w:rPr>
        <w:t xml:space="preserve"> de livrare este </w:t>
      </w:r>
      <w:r w:rsidR="00626B24" w:rsidRPr="007A7240">
        <w:rPr>
          <w:rFonts w:ascii="Times New Roman" w:hAnsi="Times New Roman" w:cs="Times New Roman"/>
          <w:i/>
          <w:sz w:val="20"/>
          <w:szCs w:val="20"/>
        </w:rPr>
        <w:t>[</w:t>
      </w:r>
      <w:r w:rsidR="00C03200" w:rsidRPr="007A7240">
        <w:rPr>
          <w:rFonts w:ascii="Times New Roman" w:hAnsi="Times New Roman" w:cs="Times New Roman"/>
          <w:i/>
          <w:sz w:val="20"/>
          <w:szCs w:val="20"/>
        </w:rPr>
        <w:t>se va include adresa la care se dorește livrarea produselor /</w:t>
      </w:r>
      <w:r w:rsidR="0046342F">
        <w:rPr>
          <w:rFonts w:ascii="Times New Roman" w:hAnsi="Times New Roman" w:cs="Times New Roman"/>
          <w:i/>
          <w:sz w:val="20"/>
          <w:szCs w:val="20"/>
        </w:rPr>
        <w:t>a</w:t>
      </w:r>
      <w:r w:rsidR="00C03200" w:rsidRPr="007A7240">
        <w:rPr>
          <w:rFonts w:ascii="Times New Roman" w:hAnsi="Times New Roman" w:cs="Times New Roman"/>
          <w:i/>
          <w:sz w:val="20"/>
          <w:szCs w:val="20"/>
        </w:rPr>
        <w:t xml:space="preserve"> fiecărui tip de produse – dacă sunt destinații diferite</w:t>
      </w:r>
      <w:r w:rsidR="0072351D" w:rsidRPr="007A7240">
        <w:rPr>
          <w:rFonts w:ascii="Times New Roman" w:hAnsi="Times New Roman" w:cs="Times New Roman"/>
          <w:i/>
          <w:sz w:val="20"/>
          <w:szCs w:val="20"/>
        </w:rPr>
        <w:t>].</w:t>
      </w:r>
    </w:p>
    <w:p w14:paraId="42FF1677" w14:textId="24B81ED6" w:rsidR="00626B24"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es</w:t>
      </w:r>
      <w:r w:rsidR="00C53F09" w:rsidRPr="00E0776D">
        <w:rPr>
          <w:rFonts w:ascii="Times New Roman" w:hAnsi="Times New Roman" w:cs="Times New Roman"/>
          <w:sz w:val="20"/>
          <w:szCs w:val="20"/>
        </w:rPr>
        <w:t>te responsabil pentru livrarea î</w:t>
      </w:r>
      <w:r w:rsidRPr="00E0776D">
        <w:rPr>
          <w:rFonts w:ascii="Times New Roman" w:hAnsi="Times New Roman" w:cs="Times New Roman"/>
          <w:sz w:val="20"/>
          <w:szCs w:val="20"/>
        </w:rPr>
        <w:t>n</w:t>
      </w:r>
      <w:r w:rsidR="00C53F09" w:rsidRPr="00E0776D">
        <w:rPr>
          <w:rFonts w:ascii="Times New Roman" w:hAnsi="Times New Roman" w:cs="Times New Roman"/>
          <w:sz w:val="20"/>
          <w:szCs w:val="20"/>
        </w:rPr>
        <w:t xml:space="preserve"> termenul agreat al produselor și se consideră că </w:t>
      </w:r>
      <w:r w:rsidRPr="00E0776D">
        <w:rPr>
          <w:rFonts w:ascii="Times New Roman" w:hAnsi="Times New Roman" w:cs="Times New Roman"/>
          <w:sz w:val="20"/>
          <w:szCs w:val="20"/>
        </w:rPr>
        <w:t xml:space="preserve">a luat în considerare toate </w:t>
      </w:r>
      <w:r w:rsidR="00C53F09" w:rsidRPr="00E0776D">
        <w:rPr>
          <w:rFonts w:ascii="Times New Roman" w:hAnsi="Times New Roman" w:cs="Times New Roman"/>
          <w:sz w:val="20"/>
          <w:szCs w:val="20"/>
        </w:rPr>
        <w:t>dificultățile</w:t>
      </w:r>
      <w:r w:rsidRPr="00E0776D">
        <w:rPr>
          <w:rFonts w:ascii="Times New Roman" w:hAnsi="Times New Roman" w:cs="Times New Roman"/>
          <w:sz w:val="20"/>
          <w:szCs w:val="20"/>
        </w:rPr>
        <w:t xml:space="preserve"> pe care le-ar putea întâmpina în acest sens </w:t>
      </w:r>
      <w:r w:rsidR="00C53F09" w:rsidRPr="00E0776D">
        <w:rPr>
          <w:rFonts w:ascii="Times New Roman" w:hAnsi="Times New Roman" w:cs="Times New Roman"/>
          <w:sz w:val="20"/>
          <w:szCs w:val="20"/>
        </w:rPr>
        <w:t>și</w:t>
      </w:r>
      <w:r w:rsidRPr="00E0776D">
        <w:rPr>
          <w:rFonts w:ascii="Times New Roman" w:hAnsi="Times New Roman" w:cs="Times New Roman"/>
          <w:sz w:val="20"/>
          <w:szCs w:val="20"/>
        </w:rPr>
        <w:t xml:space="preserve"> nu va invoca niciun motiv de întârziere sau costuri suplimentare.</w:t>
      </w:r>
    </w:p>
    <w:tbl>
      <w:tblPr>
        <w:tblStyle w:val="TableGrid"/>
        <w:tblW w:w="0" w:type="auto"/>
        <w:tblLook w:val="04A0" w:firstRow="1" w:lastRow="0" w:firstColumn="1" w:lastColumn="0" w:noHBand="0" w:noVBand="1"/>
      </w:tblPr>
      <w:tblGrid>
        <w:gridCol w:w="9060"/>
      </w:tblGrid>
      <w:tr w:rsidR="0072790F" w14:paraId="393EA17E" w14:textId="77777777" w:rsidTr="0072790F">
        <w:tc>
          <w:tcPr>
            <w:tcW w:w="9060" w:type="dxa"/>
          </w:tcPr>
          <w:p w14:paraId="2F835D5A" w14:textId="5A442205" w:rsidR="008827CB" w:rsidRPr="008252C8" w:rsidRDefault="0052274B">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 xml:space="preserve">În cazul achiziției </w:t>
            </w:r>
            <w:r w:rsidR="00912B16">
              <w:rPr>
                <w:rFonts w:ascii="Times New Roman" w:hAnsi="Times New Roman" w:cs="Times New Roman"/>
                <w:sz w:val="20"/>
                <w:szCs w:val="20"/>
              </w:rPr>
              <w:t xml:space="preserve">unor </w:t>
            </w:r>
            <w:r w:rsidR="008019DB">
              <w:rPr>
                <w:rFonts w:ascii="Times New Roman" w:hAnsi="Times New Roman" w:cs="Times New Roman"/>
                <w:sz w:val="20"/>
                <w:szCs w:val="20"/>
              </w:rPr>
              <w:t>produse</w:t>
            </w:r>
            <w:r w:rsidR="00912B16">
              <w:rPr>
                <w:rFonts w:ascii="Times New Roman" w:hAnsi="Times New Roman" w:cs="Times New Roman"/>
                <w:sz w:val="20"/>
                <w:szCs w:val="20"/>
              </w:rPr>
              <w:t xml:space="preserve"> cu livrare internațională</w:t>
            </w:r>
            <w:r w:rsidR="00A75C5D">
              <w:rPr>
                <w:rFonts w:ascii="Times New Roman" w:hAnsi="Times New Roman" w:cs="Times New Roman"/>
                <w:sz w:val="20"/>
                <w:szCs w:val="20"/>
              </w:rPr>
              <w:t xml:space="preserve"> </w:t>
            </w:r>
            <w:r w:rsidR="00912B16">
              <w:rPr>
                <w:rFonts w:ascii="Times New Roman" w:hAnsi="Times New Roman" w:cs="Times New Roman"/>
                <w:sz w:val="20"/>
                <w:szCs w:val="20"/>
              </w:rPr>
              <w:t xml:space="preserve">este recomandat ca </w:t>
            </w:r>
            <w:r w:rsidR="00CC2E1A">
              <w:rPr>
                <w:rFonts w:ascii="Times New Roman" w:hAnsi="Times New Roman" w:cs="Times New Roman"/>
                <w:sz w:val="20"/>
                <w:szCs w:val="20"/>
              </w:rPr>
              <w:t>autoritatea/entitatea contractantă</w:t>
            </w:r>
            <w:r w:rsidR="00912B16">
              <w:rPr>
                <w:rFonts w:ascii="Times New Roman" w:hAnsi="Times New Roman" w:cs="Times New Roman"/>
                <w:sz w:val="20"/>
                <w:szCs w:val="20"/>
              </w:rPr>
              <w:t xml:space="preserve"> să țină seama de regulile </w:t>
            </w:r>
            <w:r w:rsidR="0072790F">
              <w:rPr>
                <w:rFonts w:ascii="Times New Roman" w:hAnsi="Times New Roman" w:cs="Times New Roman"/>
                <w:sz w:val="20"/>
                <w:szCs w:val="20"/>
              </w:rPr>
              <w:t>INCOTERMS</w:t>
            </w:r>
            <w:r w:rsidR="00912B16">
              <w:rPr>
                <w:rFonts w:ascii="Times New Roman" w:hAnsi="Times New Roman" w:cs="Times New Roman"/>
                <w:sz w:val="20"/>
                <w:szCs w:val="20"/>
              </w:rPr>
              <w:t>, care</w:t>
            </w:r>
            <w:r w:rsidR="00912B16" w:rsidRPr="00912B16">
              <w:rPr>
                <w:rFonts w:ascii="Times New Roman" w:hAnsi="Times New Roman" w:cs="Times New Roman"/>
                <w:sz w:val="20"/>
                <w:szCs w:val="20"/>
              </w:rPr>
              <w:t xml:space="preserve"> reprezintă prescurtarea pentru International Commercial Terms, care definesc responsabilitatea în cadrul tranzacțiilor internaționale</w:t>
            </w:r>
            <w:r w:rsidR="00912B16">
              <w:rPr>
                <w:rFonts w:ascii="Times New Roman" w:hAnsi="Times New Roman" w:cs="Times New Roman"/>
                <w:sz w:val="20"/>
                <w:szCs w:val="20"/>
              </w:rPr>
              <w:t xml:space="preserve">. </w:t>
            </w:r>
            <w:r w:rsidR="00912B16" w:rsidRPr="00912B16">
              <w:rPr>
                <w:rFonts w:ascii="Times New Roman" w:hAnsi="Times New Roman" w:cs="Times New Roman"/>
                <w:sz w:val="20"/>
                <w:szCs w:val="20"/>
              </w:rPr>
              <w:t xml:space="preserve">Condițiile INCOTERMS acoperă toate activitățile, riscurile și costurile implicate în procesul de tranzacționare a </w:t>
            </w:r>
            <w:r w:rsidR="008019DB">
              <w:rPr>
                <w:rFonts w:ascii="Times New Roman" w:hAnsi="Times New Roman" w:cs="Times New Roman"/>
                <w:sz w:val="20"/>
                <w:szCs w:val="20"/>
              </w:rPr>
              <w:t>produselor</w:t>
            </w:r>
            <w:r w:rsidR="00912B16" w:rsidRPr="00912B16">
              <w:rPr>
                <w:rFonts w:ascii="Times New Roman" w:hAnsi="Times New Roman" w:cs="Times New Roman"/>
                <w:sz w:val="20"/>
                <w:szCs w:val="20"/>
              </w:rPr>
              <w:t xml:space="preserve">, de la vânzător la </w:t>
            </w:r>
            <w:r w:rsidR="00912B16" w:rsidRPr="008252C8">
              <w:rPr>
                <w:rFonts w:ascii="Times New Roman" w:hAnsi="Times New Roman" w:cs="Times New Roman"/>
                <w:sz w:val="20"/>
                <w:szCs w:val="20"/>
              </w:rPr>
              <w:t>cumpărător</w:t>
            </w:r>
            <w:r w:rsidR="008827CB" w:rsidRPr="008252C8">
              <w:rPr>
                <w:rFonts w:ascii="Times New Roman" w:hAnsi="Times New Roman" w:cs="Times New Roman"/>
                <w:sz w:val="20"/>
                <w:szCs w:val="20"/>
              </w:rPr>
              <w:t>.</w:t>
            </w:r>
          </w:p>
          <w:p w14:paraId="72CFDB4F" w14:textId="0305906D" w:rsidR="00F532B2" w:rsidRPr="00D56CBB" w:rsidRDefault="00A75C5D">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cazul achizițiilor publice / sectoriale regula </w:t>
            </w:r>
            <w:r w:rsidR="00B631B4" w:rsidRPr="007A7240">
              <w:rPr>
                <w:rFonts w:ascii="Times New Roman" w:hAnsi="Times New Roman" w:cs="Times New Roman"/>
                <w:sz w:val="20"/>
                <w:szCs w:val="20"/>
              </w:rPr>
              <w:t xml:space="preserve">INCOTERMS </w:t>
            </w:r>
            <w:r w:rsidRPr="007A7240">
              <w:rPr>
                <w:rFonts w:ascii="Times New Roman" w:hAnsi="Times New Roman" w:cs="Times New Roman"/>
                <w:sz w:val="20"/>
                <w:szCs w:val="20"/>
              </w:rPr>
              <w:t xml:space="preserve">cel mai des folosită este </w:t>
            </w:r>
            <w:r w:rsidR="00EC5702" w:rsidRPr="008252C8">
              <w:rPr>
                <w:rFonts w:ascii="Times New Roman" w:hAnsi="Times New Roman" w:cs="Times New Roman"/>
                <w:sz w:val="20"/>
                <w:szCs w:val="20"/>
              </w:rPr>
              <w:t xml:space="preserve">DDP </w:t>
            </w:r>
            <w:r w:rsidRPr="007A7240">
              <w:rPr>
                <w:rFonts w:ascii="Times New Roman" w:hAnsi="Times New Roman" w:cs="Times New Roman"/>
                <w:sz w:val="20"/>
                <w:szCs w:val="20"/>
              </w:rPr>
              <w:t xml:space="preserve">(Delivery Duty Paid) – prin care vânzătorul îsi îndeplinește obligația de livrare în momentul în care a fost pusă la dispoziția cumpărătorului, la locul indicat. De asemenea, vânzătorul își asumă responsabilitatea totală și toate costurile </w:t>
            </w:r>
            <w:r w:rsidR="00B631B4" w:rsidRPr="007A7240">
              <w:rPr>
                <w:rFonts w:ascii="Times New Roman" w:hAnsi="Times New Roman" w:cs="Times New Roman"/>
                <w:sz w:val="20"/>
                <w:szCs w:val="20"/>
              </w:rPr>
              <w:t>(inclusiv taxele</w:t>
            </w:r>
            <w:r w:rsidR="0008434C" w:rsidRPr="00D56CBB">
              <w:rPr>
                <w:rFonts w:ascii="Times New Roman" w:hAnsi="Times New Roman" w:cs="Times New Roman"/>
                <w:sz w:val="20"/>
                <w:szCs w:val="20"/>
              </w:rPr>
              <w:t xml:space="preserve"> vamale și asigurarea bunurilor</w:t>
            </w:r>
            <w:r w:rsidR="00B631B4" w:rsidRPr="007A7240">
              <w:rPr>
                <w:rFonts w:ascii="Times New Roman" w:hAnsi="Times New Roman" w:cs="Times New Roman"/>
                <w:sz w:val="20"/>
                <w:szCs w:val="20"/>
              </w:rPr>
              <w:t xml:space="preserve">) </w:t>
            </w:r>
            <w:r w:rsidRPr="007A7240">
              <w:rPr>
                <w:rFonts w:ascii="Times New Roman" w:hAnsi="Times New Roman" w:cs="Times New Roman"/>
                <w:sz w:val="20"/>
                <w:szCs w:val="20"/>
              </w:rPr>
              <w:t xml:space="preserve">pentru livrarea mărfii până la </w:t>
            </w:r>
            <w:r w:rsidR="00B631B4" w:rsidRPr="007A7240">
              <w:rPr>
                <w:rFonts w:ascii="Times New Roman" w:hAnsi="Times New Roman" w:cs="Times New Roman"/>
                <w:sz w:val="20"/>
                <w:szCs w:val="20"/>
              </w:rPr>
              <w:t>destinația indicată de cumpărător</w:t>
            </w:r>
            <w:r w:rsidR="00F532B2" w:rsidRPr="00D56CBB">
              <w:rPr>
                <w:rFonts w:ascii="Times New Roman" w:hAnsi="Times New Roman" w:cs="Times New Roman"/>
                <w:sz w:val="20"/>
                <w:szCs w:val="20"/>
              </w:rPr>
              <w:t>.</w:t>
            </w:r>
          </w:p>
          <w:p w14:paraId="0C941CAD" w14:textId="5C99B930" w:rsidR="00B631B4" w:rsidRPr="007A7240" w:rsidRDefault="00F532B2">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Totodată, în cazul în care bunurile sunt importate</w:t>
            </w:r>
            <w:r w:rsidR="0008434C" w:rsidRPr="007A7240">
              <w:rPr>
                <w:rFonts w:ascii="Times New Roman" w:hAnsi="Times New Roman" w:cs="Times New Roman"/>
                <w:sz w:val="20"/>
                <w:szCs w:val="20"/>
              </w:rPr>
              <w:t xml:space="preserve"> dinafara UE</w:t>
            </w:r>
            <w:r w:rsidRPr="007A7240">
              <w:rPr>
                <w:rFonts w:ascii="Times New Roman" w:hAnsi="Times New Roman" w:cs="Times New Roman"/>
                <w:sz w:val="20"/>
                <w:szCs w:val="20"/>
              </w:rPr>
              <w:t xml:space="preserve"> (</w:t>
            </w:r>
            <w:r w:rsidR="0008434C" w:rsidRPr="007A7240">
              <w:rPr>
                <w:rFonts w:ascii="Times New Roman" w:hAnsi="Times New Roman" w:cs="Times New Roman"/>
                <w:sz w:val="20"/>
                <w:szCs w:val="20"/>
              </w:rPr>
              <w:t xml:space="preserve">de exemplu, în cazul există echipamente </w:t>
            </w:r>
            <w:r w:rsidRPr="007A7240">
              <w:rPr>
                <w:rFonts w:ascii="Times New Roman" w:hAnsi="Times New Roman" w:cs="Times New Roman"/>
                <w:sz w:val="20"/>
                <w:szCs w:val="20"/>
              </w:rPr>
              <w:t xml:space="preserve">care nu sunt </w:t>
            </w:r>
            <w:r w:rsidR="0008434C" w:rsidRPr="007A7240">
              <w:rPr>
                <w:rFonts w:ascii="Times New Roman" w:hAnsi="Times New Roman" w:cs="Times New Roman"/>
                <w:sz w:val="20"/>
                <w:szCs w:val="20"/>
              </w:rPr>
              <w:t>produse/distribuite/importate în UE</w:t>
            </w:r>
            <w:r w:rsidRPr="007A7240">
              <w:rPr>
                <w:rFonts w:ascii="Times New Roman" w:hAnsi="Times New Roman" w:cs="Times New Roman"/>
                <w:sz w:val="20"/>
                <w:szCs w:val="20"/>
              </w:rPr>
              <w:t xml:space="preserve">), autoritatea/contractantă </w:t>
            </w:r>
            <w:r w:rsidR="0008434C" w:rsidRPr="007A7240">
              <w:rPr>
                <w:rFonts w:ascii="Times New Roman" w:hAnsi="Times New Roman" w:cs="Times New Roman"/>
                <w:sz w:val="20"/>
                <w:szCs w:val="20"/>
              </w:rPr>
              <w:t xml:space="preserve">pentru a atrage cât mai mulți ofertanți pentru achiziția sa, </w:t>
            </w:r>
            <w:r w:rsidRPr="007A7240">
              <w:rPr>
                <w:rFonts w:ascii="Times New Roman" w:hAnsi="Times New Roman" w:cs="Times New Roman"/>
                <w:sz w:val="20"/>
                <w:szCs w:val="20"/>
              </w:rPr>
              <w:t>va analiza oportunitate</w:t>
            </w:r>
            <w:r w:rsidR="0008434C" w:rsidRPr="007A7240">
              <w:rPr>
                <w:rFonts w:ascii="Times New Roman" w:hAnsi="Times New Roman" w:cs="Times New Roman"/>
                <w:sz w:val="20"/>
                <w:szCs w:val="20"/>
              </w:rPr>
              <w:t>a</w:t>
            </w:r>
            <w:r w:rsidRPr="007A7240">
              <w:rPr>
                <w:rFonts w:ascii="Times New Roman" w:hAnsi="Times New Roman" w:cs="Times New Roman"/>
                <w:sz w:val="20"/>
                <w:szCs w:val="20"/>
              </w:rPr>
              <w:t xml:space="preserve"> folosirii unei </w:t>
            </w:r>
            <w:r w:rsidR="0008434C" w:rsidRPr="007A7240">
              <w:rPr>
                <w:rFonts w:ascii="Times New Roman" w:hAnsi="Times New Roman" w:cs="Times New Roman"/>
                <w:sz w:val="20"/>
                <w:szCs w:val="20"/>
              </w:rPr>
              <w:t xml:space="preserve">alte </w:t>
            </w:r>
            <w:r w:rsidRPr="007A7240">
              <w:rPr>
                <w:rFonts w:ascii="Times New Roman" w:hAnsi="Times New Roman" w:cs="Times New Roman"/>
                <w:sz w:val="20"/>
                <w:szCs w:val="20"/>
              </w:rPr>
              <w:t xml:space="preserve">reguli </w:t>
            </w:r>
            <w:r w:rsidR="0008434C" w:rsidRPr="007A7240">
              <w:rPr>
                <w:rFonts w:ascii="Times New Roman" w:hAnsi="Times New Roman" w:cs="Times New Roman"/>
                <w:sz w:val="20"/>
                <w:szCs w:val="20"/>
              </w:rPr>
              <w:t xml:space="preserve">INCOTERMS, cum ar fi de exemplu CIP </w:t>
            </w:r>
            <w:r w:rsidR="00E33CBD" w:rsidRPr="007A7240">
              <w:rPr>
                <w:rFonts w:ascii="Times New Roman" w:hAnsi="Times New Roman" w:cs="Times New Roman"/>
                <w:sz w:val="20"/>
                <w:szCs w:val="20"/>
              </w:rPr>
              <w:lastRenderedPageBreak/>
              <w:t>(Carriage and Insurance Paid to), conform căreia</w:t>
            </w:r>
            <w:r w:rsidR="0008434C" w:rsidRPr="007A7240">
              <w:rPr>
                <w:rFonts w:ascii="Times New Roman" w:hAnsi="Times New Roman" w:cs="Times New Roman"/>
                <w:sz w:val="20"/>
                <w:szCs w:val="20"/>
              </w:rPr>
              <w:t xml:space="preserve"> responsabilitatea plății taxelor vamale cade în sarcina cumpărătorului). </w:t>
            </w:r>
          </w:p>
          <w:p w14:paraId="3BB210E3" w14:textId="7057B1DD" w:rsidR="00EC5702" w:rsidRDefault="00B631B4">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Chiar dacă </w:t>
            </w:r>
            <w:r>
              <w:rPr>
                <w:rFonts w:ascii="Times New Roman" w:hAnsi="Times New Roman" w:cs="Times New Roman"/>
                <w:sz w:val="20"/>
                <w:szCs w:val="20"/>
              </w:rPr>
              <w:t xml:space="preserve">în caietul de sarcini nu se menționează </w:t>
            </w:r>
            <w:r w:rsidR="007F3C3C">
              <w:rPr>
                <w:rFonts w:ascii="Times New Roman" w:hAnsi="Times New Roman" w:cs="Times New Roman"/>
                <w:sz w:val="20"/>
                <w:szCs w:val="20"/>
              </w:rPr>
              <w:t>folosirea unei anumite reguli</w:t>
            </w:r>
            <w:r>
              <w:rPr>
                <w:rFonts w:ascii="Times New Roman" w:hAnsi="Times New Roman" w:cs="Times New Roman"/>
                <w:sz w:val="20"/>
                <w:szCs w:val="20"/>
              </w:rPr>
              <w:t xml:space="preserve"> INCOTERMS</w:t>
            </w:r>
            <w:r w:rsidR="007F3C3C">
              <w:rPr>
                <w:rFonts w:ascii="Times New Roman" w:hAnsi="Times New Roman" w:cs="Times New Roman"/>
                <w:sz w:val="20"/>
                <w:szCs w:val="20"/>
              </w:rPr>
              <w:t xml:space="preserve"> este important ca autoritatea/entitatea contractantă să precizeze toate informațiile referitoare la destinația de livrare a produselor</w:t>
            </w:r>
            <w:r w:rsidR="00692E75">
              <w:rPr>
                <w:rFonts w:ascii="Times New Roman" w:hAnsi="Times New Roman" w:cs="Times New Roman"/>
                <w:sz w:val="20"/>
                <w:szCs w:val="20"/>
              </w:rPr>
              <w:t xml:space="preserve"> / plata taxelor vamale (</w:t>
            </w:r>
            <w:r w:rsidR="002A1C9B">
              <w:rPr>
                <w:rFonts w:ascii="Times New Roman" w:hAnsi="Times New Roman" w:cs="Times New Roman"/>
                <w:sz w:val="20"/>
                <w:szCs w:val="20"/>
              </w:rPr>
              <w:t>î</w:t>
            </w:r>
            <w:r w:rsidR="00692E75">
              <w:rPr>
                <w:rFonts w:ascii="Times New Roman" w:hAnsi="Times New Roman" w:cs="Times New Roman"/>
                <w:sz w:val="20"/>
                <w:szCs w:val="20"/>
              </w:rPr>
              <w:t>n cazul produselor din import)</w:t>
            </w:r>
            <w:r w:rsidR="007F3C3C">
              <w:rPr>
                <w:rFonts w:ascii="Times New Roman" w:hAnsi="Times New Roman" w:cs="Times New Roman"/>
                <w:sz w:val="20"/>
                <w:szCs w:val="20"/>
              </w:rPr>
              <w:t xml:space="preserve">. </w:t>
            </w:r>
          </w:p>
        </w:tc>
      </w:tr>
    </w:tbl>
    <w:p w14:paraId="4F0DBD8E" w14:textId="690981F0" w:rsidR="00626B24" w:rsidRPr="00E0776D" w:rsidRDefault="00626B24" w:rsidP="002514DA">
      <w:pPr>
        <w:spacing w:before="120" w:after="120" w:line="276" w:lineRule="auto"/>
        <w:jc w:val="both"/>
        <w:rPr>
          <w:rFonts w:ascii="Times New Roman" w:hAnsi="Times New Roman" w:cs="Times New Roman"/>
          <w:sz w:val="20"/>
          <w:szCs w:val="20"/>
        </w:rPr>
      </w:pPr>
    </w:p>
    <w:p w14:paraId="5D2DC0C2" w14:textId="679C8ABD" w:rsidR="00626B24" w:rsidRPr="00E0776D" w:rsidRDefault="00C53F09" w:rsidP="007A7240">
      <w:pPr>
        <w:pStyle w:val="Heading2"/>
        <w:numPr>
          <w:ilvl w:val="1"/>
          <w:numId w:val="7"/>
        </w:numPr>
        <w:spacing w:before="120" w:after="120"/>
        <w:rPr>
          <w:rFonts w:ascii="Times New Roman" w:hAnsi="Times New Roman" w:cs="Times New Roman"/>
          <w:sz w:val="22"/>
          <w:szCs w:val="22"/>
        </w:rPr>
      </w:pPr>
      <w:bookmarkStart w:id="17" w:name="_Toc478634977"/>
      <w:r w:rsidRPr="00E0776D">
        <w:rPr>
          <w:rFonts w:ascii="Times New Roman" w:hAnsi="Times New Roman" w:cs="Times New Roman"/>
          <w:sz w:val="22"/>
          <w:szCs w:val="22"/>
        </w:rPr>
        <w:t>Operațiuni</w:t>
      </w:r>
      <w:r w:rsidR="00626B24" w:rsidRPr="00E0776D">
        <w:rPr>
          <w:rFonts w:ascii="Times New Roman" w:hAnsi="Times New Roman" w:cs="Times New Roman"/>
          <w:sz w:val="22"/>
          <w:szCs w:val="22"/>
        </w:rPr>
        <w:t xml:space="preserve"> cu titlu accesoriu</w:t>
      </w:r>
      <w:bookmarkEnd w:id="17"/>
      <w:r w:rsidR="00A0793D" w:rsidRPr="00E0776D">
        <w:rPr>
          <w:rFonts w:ascii="Times New Roman" w:hAnsi="Times New Roman" w:cs="Times New Roman"/>
          <w:sz w:val="22"/>
          <w:szCs w:val="22"/>
        </w:rPr>
        <w:t xml:space="preserve">, </w:t>
      </w:r>
      <w:r w:rsidR="00A0793D" w:rsidRPr="007A7240">
        <w:rPr>
          <w:rFonts w:ascii="Times New Roman" w:hAnsi="Times New Roman" w:cs="Times New Roman"/>
          <w:i/>
          <w:sz w:val="22"/>
          <w:szCs w:val="22"/>
        </w:rPr>
        <w:t>dacă este cazul</w:t>
      </w:r>
    </w:p>
    <w:tbl>
      <w:tblPr>
        <w:tblStyle w:val="TableGrid"/>
        <w:tblW w:w="0" w:type="auto"/>
        <w:tblLook w:val="04A0" w:firstRow="1" w:lastRow="0" w:firstColumn="1" w:lastColumn="0" w:noHBand="0" w:noVBand="1"/>
      </w:tblPr>
      <w:tblGrid>
        <w:gridCol w:w="9060"/>
      </w:tblGrid>
      <w:tr w:rsidR="008827CB" w14:paraId="75E07D00" w14:textId="77777777" w:rsidTr="008827CB">
        <w:tc>
          <w:tcPr>
            <w:tcW w:w="9060" w:type="dxa"/>
          </w:tcPr>
          <w:p w14:paraId="633D5D03" w14:textId="77777777" w:rsidR="008827CB" w:rsidRPr="00D56CBB" w:rsidRDefault="008827CB" w:rsidP="008827CB">
            <w:pPr>
              <w:spacing w:before="120" w:after="120" w:line="276" w:lineRule="auto"/>
              <w:jc w:val="both"/>
              <w:rPr>
                <w:rFonts w:ascii="Times New Roman" w:hAnsi="Times New Roman" w:cs="Times New Roman"/>
                <w:bCs/>
                <w:iCs/>
                <w:sz w:val="20"/>
                <w:szCs w:val="20"/>
              </w:rPr>
            </w:pPr>
            <w:r w:rsidRPr="00D56CBB">
              <w:rPr>
                <w:rFonts w:ascii="Times New Roman" w:hAnsi="Times New Roman" w:cs="Times New Roman"/>
                <w:b/>
                <w:sz w:val="20"/>
                <w:szCs w:val="20"/>
              </w:rPr>
              <w:t>Cerințele din cadrul acestui capitol sunt aplicabile în special produselor care necesită instalare, punere în funcție, testare și mentenanța (ex. echipamente</w:t>
            </w:r>
            <w:r w:rsidRPr="00D56CBB">
              <w:rPr>
                <w:rFonts w:ascii="Times New Roman" w:hAnsi="Times New Roman" w:cs="Times New Roman"/>
                <w:bCs/>
                <w:iCs/>
                <w:sz w:val="20"/>
                <w:szCs w:val="20"/>
              </w:rPr>
              <w:t xml:space="preserve">, </w:t>
            </w:r>
            <w:r w:rsidRPr="007A7240">
              <w:rPr>
                <w:rFonts w:ascii="Times New Roman" w:hAnsi="Times New Roman" w:cs="Times New Roman"/>
                <w:b/>
                <w:bCs/>
                <w:iCs/>
                <w:sz w:val="20"/>
                <w:szCs w:val="20"/>
              </w:rPr>
              <w:t>utilaje)</w:t>
            </w:r>
            <w:r w:rsidRPr="00D56CBB">
              <w:rPr>
                <w:rFonts w:ascii="Times New Roman" w:hAnsi="Times New Roman" w:cs="Times New Roman"/>
                <w:bCs/>
                <w:iCs/>
                <w:sz w:val="20"/>
                <w:szCs w:val="20"/>
              </w:rPr>
              <w:t xml:space="preserve"> și pot să nu fie relevante pentru a fi utilizate în cazul achiziției de produse de tipul consumabilelor, alimentelor, medicamentelor etc. În consecință, Autoritatea/entitatea contractantă va utiliza secțiunile din cadrul acestui capitol doar în situația în care consideră că acestea sunt relevante obiectului contractului.</w:t>
            </w:r>
          </w:p>
          <w:p w14:paraId="3E2D9601" w14:textId="068EB4A3" w:rsidR="00363ECC" w:rsidRPr="008827CB" w:rsidRDefault="00363ECC">
            <w:pPr>
              <w:spacing w:before="120" w:after="120" w:line="276" w:lineRule="auto"/>
              <w:jc w:val="both"/>
              <w:rPr>
                <w:rFonts w:ascii="Times New Roman" w:hAnsi="Times New Roman" w:cs="Times New Roman"/>
                <w:b/>
                <w:sz w:val="20"/>
                <w:szCs w:val="20"/>
              </w:rPr>
            </w:pPr>
            <w:r w:rsidRPr="007A7240">
              <w:rPr>
                <w:rFonts w:ascii="Times New Roman" w:hAnsi="Times New Roman" w:cs="Times New Roman"/>
                <w:b/>
                <w:bCs/>
                <w:iCs/>
                <w:sz w:val="20"/>
                <w:szCs w:val="20"/>
              </w:rPr>
              <w:t>Atentie!</w:t>
            </w:r>
            <w:r w:rsidRPr="00D56CBB">
              <w:rPr>
                <w:rFonts w:ascii="Times New Roman" w:hAnsi="Times New Roman" w:cs="Times New Roman"/>
                <w:bCs/>
                <w:iCs/>
                <w:sz w:val="20"/>
                <w:szCs w:val="20"/>
              </w:rPr>
              <w:t xml:space="preserve"> În cazul</w:t>
            </w:r>
            <w:r w:rsidRPr="007A7240">
              <w:rPr>
                <w:rFonts w:ascii="Times New Roman" w:hAnsi="Times New Roman" w:cs="Times New Roman"/>
                <w:bCs/>
                <w:iCs/>
                <w:sz w:val="20"/>
                <w:szCs w:val="20"/>
              </w:rPr>
              <w:t xml:space="preserve"> în care aceste</w:t>
            </w:r>
            <w:r w:rsidR="00F302DD" w:rsidRPr="007A7240">
              <w:rPr>
                <w:rFonts w:ascii="Times New Roman" w:hAnsi="Times New Roman" w:cs="Times New Roman"/>
                <w:bCs/>
                <w:iCs/>
                <w:sz w:val="20"/>
                <w:szCs w:val="20"/>
              </w:rPr>
              <w:t xml:space="preserve"> operațiuni nu sunt incluse în mod explicit în caietul de sarcini</w:t>
            </w:r>
            <w:r w:rsidRPr="00D56CBB">
              <w:rPr>
                <w:rFonts w:ascii="Times New Roman" w:hAnsi="Times New Roman" w:cs="Times New Roman"/>
                <w:bCs/>
                <w:iCs/>
                <w:sz w:val="20"/>
                <w:szCs w:val="20"/>
              </w:rPr>
              <w:t xml:space="preserve">, </w:t>
            </w:r>
            <w:r w:rsidR="00F302DD" w:rsidRPr="007A7240">
              <w:rPr>
                <w:rFonts w:ascii="Times New Roman" w:hAnsi="Times New Roman" w:cs="Times New Roman"/>
                <w:bCs/>
                <w:iCs/>
                <w:sz w:val="20"/>
                <w:szCs w:val="20"/>
              </w:rPr>
              <w:t xml:space="preserve">acestea nu pot fi </w:t>
            </w:r>
            <w:r w:rsidRPr="00D56CBB">
              <w:rPr>
                <w:rFonts w:ascii="Times New Roman" w:hAnsi="Times New Roman" w:cs="Times New Roman"/>
                <w:bCs/>
                <w:iCs/>
                <w:sz w:val="20"/>
                <w:szCs w:val="20"/>
              </w:rPr>
              <w:t>considerate</w:t>
            </w:r>
            <w:r w:rsidR="0008434C" w:rsidRPr="007A7240">
              <w:rPr>
                <w:rFonts w:ascii="Times New Roman" w:hAnsi="Times New Roman" w:cs="Times New Roman"/>
                <w:bCs/>
                <w:iCs/>
                <w:sz w:val="20"/>
                <w:szCs w:val="20"/>
              </w:rPr>
              <w:t xml:space="preserve"> ca fiind</w:t>
            </w:r>
            <w:r w:rsidRPr="00D56CBB">
              <w:rPr>
                <w:rFonts w:ascii="Times New Roman" w:hAnsi="Times New Roman" w:cs="Times New Roman"/>
                <w:bCs/>
                <w:iCs/>
                <w:sz w:val="20"/>
                <w:szCs w:val="20"/>
              </w:rPr>
              <w:t xml:space="preserve"> operațiuni implicite</w:t>
            </w:r>
            <w:r w:rsidR="00F302DD" w:rsidRPr="00D56CBB">
              <w:rPr>
                <w:rFonts w:ascii="Times New Roman" w:hAnsi="Times New Roman" w:cs="Times New Roman"/>
                <w:bCs/>
                <w:iCs/>
                <w:sz w:val="20"/>
                <w:szCs w:val="20"/>
              </w:rPr>
              <w:t xml:space="preserve"> (de exemplu, în cazul achiziției unui echipament, dacă instalarea nu este inclusă ca operațiune distinctă în caietul de sarcini, aceasta nu poate fi considerată ca fiind operațiune implicită în cadrul contractului de furnizare).</w:t>
            </w:r>
          </w:p>
        </w:tc>
      </w:tr>
    </w:tbl>
    <w:p w14:paraId="41CD9778" w14:textId="77777777" w:rsidR="008827CB" w:rsidRDefault="008827CB" w:rsidP="002514DA">
      <w:pPr>
        <w:spacing w:before="120" w:after="120" w:line="276" w:lineRule="auto"/>
        <w:jc w:val="both"/>
        <w:rPr>
          <w:rFonts w:ascii="Times New Roman" w:hAnsi="Times New Roman" w:cs="Times New Roman"/>
          <w:b/>
          <w:sz w:val="20"/>
          <w:szCs w:val="20"/>
        </w:rPr>
      </w:pPr>
    </w:p>
    <w:p w14:paraId="6412998F" w14:textId="75CD1F43" w:rsidR="00626B24" w:rsidRPr="007A7240" w:rsidRDefault="00626B24" w:rsidP="007A7240">
      <w:pPr>
        <w:pStyle w:val="Heading2"/>
        <w:numPr>
          <w:ilvl w:val="2"/>
          <w:numId w:val="7"/>
        </w:numPr>
        <w:spacing w:before="120" w:after="120"/>
        <w:rPr>
          <w:rFonts w:ascii="Times New Roman" w:hAnsi="Times New Roman" w:cs="Times New Roman"/>
          <w:sz w:val="22"/>
          <w:szCs w:val="22"/>
        </w:rPr>
      </w:pPr>
      <w:bookmarkStart w:id="18" w:name="_Toc478634978"/>
      <w:r w:rsidRPr="007A7240">
        <w:rPr>
          <w:rFonts w:ascii="Times New Roman" w:hAnsi="Times New Roman" w:cs="Times New Roman"/>
          <w:sz w:val="22"/>
          <w:szCs w:val="22"/>
        </w:rPr>
        <w:t>Instalare, puner</w:t>
      </w:r>
      <w:r w:rsidR="00C53F09" w:rsidRPr="007A7240">
        <w:rPr>
          <w:rFonts w:ascii="Times New Roman" w:hAnsi="Times New Roman" w:cs="Times New Roman"/>
          <w:sz w:val="22"/>
          <w:szCs w:val="22"/>
        </w:rPr>
        <w:t>e î</w:t>
      </w:r>
      <w:r w:rsidRPr="007A7240">
        <w:rPr>
          <w:rFonts w:ascii="Times New Roman" w:hAnsi="Times New Roman" w:cs="Times New Roman"/>
          <w:sz w:val="22"/>
          <w:szCs w:val="22"/>
        </w:rPr>
        <w:t xml:space="preserve">n </w:t>
      </w:r>
      <w:r w:rsidR="00C53F09" w:rsidRPr="007A7240">
        <w:rPr>
          <w:rFonts w:ascii="Times New Roman" w:hAnsi="Times New Roman" w:cs="Times New Roman"/>
          <w:sz w:val="22"/>
          <w:szCs w:val="22"/>
        </w:rPr>
        <w:t>funcțiune</w:t>
      </w:r>
      <w:r w:rsidRPr="007A7240">
        <w:rPr>
          <w:rFonts w:ascii="Times New Roman" w:hAnsi="Times New Roman" w:cs="Times New Roman"/>
          <w:sz w:val="22"/>
          <w:szCs w:val="22"/>
        </w:rPr>
        <w:t>, testare</w:t>
      </w:r>
      <w:bookmarkEnd w:id="18"/>
    </w:p>
    <w:tbl>
      <w:tblPr>
        <w:tblStyle w:val="TableGrid"/>
        <w:tblW w:w="0" w:type="auto"/>
        <w:tblLook w:val="04A0" w:firstRow="1" w:lastRow="0" w:firstColumn="1" w:lastColumn="0" w:noHBand="0" w:noVBand="1"/>
      </w:tblPr>
      <w:tblGrid>
        <w:gridCol w:w="9060"/>
      </w:tblGrid>
      <w:tr w:rsidR="005C1589" w14:paraId="1836F26F" w14:textId="77777777" w:rsidTr="005C1589">
        <w:tc>
          <w:tcPr>
            <w:tcW w:w="9060" w:type="dxa"/>
          </w:tcPr>
          <w:p w14:paraId="1732F03C" w14:textId="735AAEDA" w:rsidR="005C1589" w:rsidRPr="005C1589" w:rsidRDefault="005C1589" w:rsidP="007A7240">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bCs/>
                <w:iCs/>
                <w:sz w:val="20"/>
                <w:szCs w:val="20"/>
              </w:rPr>
              <w:t xml:space="preserve">Daca exista cerințe speciale privind instalarea acestea trebuie introduse în </w:t>
            </w:r>
            <w:r w:rsidR="007F3C3C">
              <w:rPr>
                <w:rFonts w:ascii="Times New Roman" w:hAnsi="Times New Roman" w:cs="Times New Roman"/>
                <w:bCs/>
                <w:iCs/>
                <w:sz w:val="20"/>
                <w:szCs w:val="20"/>
              </w:rPr>
              <w:t>c</w:t>
            </w:r>
            <w:r w:rsidRPr="007A7240">
              <w:rPr>
                <w:rFonts w:ascii="Times New Roman" w:hAnsi="Times New Roman" w:cs="Times New Roman"/>
                <w:bCs/>
                <w:iCs/>
                <w:sz w:val="20"/>
                <w:szCs w:val="20"/>
              </w:rPr>
              <w:t xml:space="preserve">aietul de </w:t>
            </w:r>
            <w:r w:rsidR="0008434C">
              <w:rPr>
                <w:rFonts w:ascii="Times New Roman" w:hAnsi="Times New Roman" w:cs="Times New Roman"/>
                <w:bCs/>
                <w:iCs/>
                <w:sz w:val="20"/>
                <w:szCs w:val="20"/>
              </w:rPr>
              <w:t>s</w:t>
            </w:r>
            <w:r w:rsidRPr="007A7240">
              <w:rPr>
                <w:rFonts w:ascii="Times New Roman" w:hAnsi="Times New Roman" w:cs="Times New Roman"/>
                <w:bCs/>
                <w:iCs/>
                <w:sz w:val="20"/>
                <w:szCs w:val="20"/>
              </w:rPr>
              <w:t>arcini. Exemple de astfel de cerințe pot fi: timpul maxim de instalare în cazul în care există constrângeri de timp, intervale de timp disponibile (ex: noaptea, în weekend, etc.), cerințe de interoperabilitate, migrare date, etc.</w:t>
            </w:r>
          </w:p>
        </w:tc>
      </w:tr>
    </w:tbl>
    <w:p w14:paraId="08F6B0FD" w14:textId="5E8DF28F"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va </w:t>
      </w:r>
      <w:r w:rsidR="00CF16D0" w:rsidRPr="00E0776D">
        <w:rPr>
          <w:rFonts w:ascii="Times New Roman" w:hAnsi="Times New Roman" w:cs="Times New Roman"/>
          <w:i/>
          <w:sz w:val="20"/>
          <w:szCs w:val="20"/>
        </w:rPr>
        <w:t>asambla</w:t>
      </w:r>
      <w:r w:rsidRPr="00E0776D">
        <w:rPr>
          <w:rFonts w:ascii="Times New Roman" w:hAnsi="Times New Roman" w:cs="Times New Roman"/>
          <w:i/>
          <w:sz w:val="20"/>
          <w:szCs w:val="20"/>
        </w:rPr>
        <w:t>/preasambla</w:t>
      </w:r>
      <w:r w:rsidRPr="00E0776D">
        <w:rPr>
          <w:rFonts w:ascii="Times New Roman" w:hAnsi="Times New Roman" w:cs="Times New Roman"/>
          <w:sz w:val="20"/>
          <w:szCs w:val="20"/>
        </w:rPr>
        <w:t xml:space="preserve"> produsele </w:t>
      </w:r>
      <w:r w:rsidRPr="00E0776D">
        <w:rPr>
          <w:rFonts w:ascii="Times New Roman" w:hAnsi="Times New Roman" w:cs="Times New Roman"/>
          <w:i/>
          <w:sz w:val="20"/>
          <w:szCs w:val="20"/>
        </w:rPr>
        <w:t xml:space="preserve">în atelierul său / la locul de instalare indicat de </w:t>
      </w:r>
      <w:r w:rsidR="002A1C9B">
        <w:rPr>
          <w:rFonts w:ascii="Times New Roman" w:hAnsi="Times New Roman" w:cs="Times New Roman"/>
          <w:i/>
          <w:sz w:val="20"/>
          <w:szCs w:val="20"/>
        </w:rPr>
        <w:t>autoritatea</w:t>
      </w:r>
      <w:r w:rsidR="00E505D2">
        <w:rPr>
          <w:rFonts w:ascii="Times New Roman" w:hAnsi="Times New Roman" w:cs="Times New Roman"/>
          <w:i/>
          <w:sz w:val="20"/>
          <w:szCs w:val="20"/>
        </w:rPr>
        <w:t>/entitatea contractantă</w:t>
      </w:r>
      <w:r w:rsidR="00CF16D0" w:rsidRPr="00E0776D">
        <w:rPr>
          <w:rFonts w:ascii="Times New Roman" w:hAnsi="Times New Roman" w:cs="Times New Roman"/>
          <w:sz w:val="20"/>
          <w:szCs w:val="20"/>
        </w:rPr>
        <w:t xml:space="preserve"> ș</w:t>
      </w:r>
      <w:r w:rsidRPr="00E0776D">
        <w:rPr>
          <w:rFonts w:ascii="Times New Roman" w:hAnsi="Times New Roman" w:cs="Times New Roman"/>
          <w:sz w:val="20"/>
          <w:szCs w:val="20"/>
        </w:rPr>
        <w:t>i va efectua orice altă configurație considerată necesară pentru a asigura funcționarea corectă a produselor.</w:t>
      </w:r>
    </w:p>
    <w:p w14:paraId="7AF088F6" w14:textId="70814B73"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trebui</w:t>
      </w:r>
      <w:r w:rsidR="00CF16D0" w:rsidRPr="00E0776D">
        <w:rPr>
          <w:rFonts w:ascii="Times New Roman" w:hAnsi="Times New Roman" w:cs="Times New Roman"/>
          <w:sz w:val="20"/>
          <w:szCs w:val="20"/>
        </w:rPr>
        <w:t>e să instaleze toate produsele î</w:t>
      </w:r>
      <w:r w:rsidRPr="00E0776D">
        <w:rPr>
          <w:rFonts w:ascii="Times New Roman" w:hAnsi="Times New Roman" w:cs="Times New Roman"/>
          <w:sz w:val="20"/>
          <w:szCs w:val="20"/>
        </w:rPr>
        <w:t xml:space="preserve">n mod </w:t>
      </w:r>
      <w:r w:rsidR="00CF16D0" w:rsidRPr="00E0776D">
        <w:rPr>
          <w:rFonts w:ascii="Times New Roman" w:hAnsi="Times New Roman" w:cs="Times New Roman"/>
          <w:sz w:val="20"/>
          <w:szCs w:val="20"/>
        </w:rPr>
        <w:t>corespunzător</w:t>
      </w:r>
      <w:r w:rsidRPr="00E0776D">
        <w:rPr>
          <w:rFonts w:ascii="Times New Roman" w:hAnsi="Times New Roman" w:cs="Times New Roman"/>
          <w:sz w:val="20"/>
          <w:szCs w:val="20"/>
        </w:rPr>
        <w:t>, asigurând-se în același timp ca spațiile unde s-a realizat instalarea rămân curate. După livrarea și instalarea produselor, contractantul va elimina toate deșeurile rezultate și va lua măsurile adecvate pentru a aduna toate ambalajele și eliminarea acestora de la locul de instalare.</w:t>
      </w:r>
    </w:p>
    <w:p w14:paraId="78C34844" w14:textId="33562FE6" w:rsidR="00626B24" w:rsidRPr="00E0776D" w:rsidRDefault="00626B24" w:rsidP="002514DA">
      <w:pPr>
        <w:spacing w:before="120" w:after="120" w:line="276" w:lineRule="auto"/>
        <w:jc w:val="both"/>
        <w:rPr>
          <w:rFonts w:ascii="Times New Roman" w:hAnsi="Times New Roman" w:cs="Times New Roman"/>
          <w:color w:val="FF0000"/>
          <w:sz w:val="20"/>
          <w:szCs w:val="20"/>
        </w:rPr>
      </w:pPr>
      <w:r w:rsidRPr="00E0776D">
        <w:rPr>
          <w:rFonts w:ascii="Times New Roman" w:hAnsi="Times New Roman" w:cs="Times New Roman"/>
          <w:sz w:val="20"/>
          <w:szCs w:val="20"/>
        </w:rPr>
        <w:t xml:space="preserve">Odată ce produsele sunt asamblate, contractantul va realiza și apoi toate </w:t>
      </w:r>
      <w:r w:rsidR="00CF16D0" w:rsidRPr="00E0776D">
        <w:rPr>
          <w:rFonts w:ascii="Times New Roman" w:hAnsi="Times New Roman" w:cs="Times New Roman"/>
          <w:sz w:val="20"/>
          <w:szCs w:val="20"/>
        </w:rPr>
        <w:t>configurările</w:t>
      </w:r>
      <w:r w:rsidRPr="00E0776D">
        <w:rPr>
          <w:rFonts w:ascii="Times New Roman" w:hAnsi="Times New Roman" w:cs="Times New Roman"/>
          <w:sz w:val="20"/>
          <w:szCs w:val="20"/>
        </w:rPr>
        <w:t>/</w:t>
      </w:r>
      <w:r w:rsidR="00CF16D0" w:rsidRPr="00E0776D">
        <w:rPr>
          <w:rFonts w:ascii="Times New Roman" w:hAnsi="Times New Roman" w:cs="Times New Roman"/>
          <w:sz w:val="20"/>
          <w:szCs w:val="20"/>
        </w:rPr>
        <w:t>setările</w:t>
      </w:r>
      <w:r w:rsidRPr="00E0776D">
        <w:rPr>
          <w:rFonts w:ascii="Times New Roman" w:hAnsi="Times New Roman" w:cs="Times New Roman"/>
          <w:sz w:val="20"/>
          <w:szCs w:val="20"/>
        </w:rPr>
        <w:t xml:space="preserve"> necesare pentru a pune produsele în funcțiune. Punerea in </w:t>
      </w:r>
      <w:r w:rsidR="00CF16D0" w:rsidRPr="00E0776D">
        <w:rPr>
          <w:rFonts w:ascii="Times New Roman" w:hAnsi="Times New Roman" w:cs="Times New Roman"/>
          <w:sz w:val="20"/>
          <w:szCs w:val="20"/>
        </w:rPr>
        <w:t>funcțiune</w:t>
      </w:r>
      <w:r w:rsidRPr="00E0776D">
        <w:rPr>
          <w:rFonts w:ascii="Times New Roman" w:hAnsi="Times New Roman" w:cs="Times New Roman"/>
          <w:sz w:val="20"/>
          <w:szCs w:val="20"/>
        </w:rPr>
        <w:t xml:space="preserve"> include, de asemenea, toate ajustările și setările necesare pentru a asigura instalarea corespunzătoare, în ceea ce privește performanța și calitatea, cu toate configurațiile necesare pentru o funcționare optimă. </w:t>
      </w:r>
    </w:p>
    <w:p w14:paraId="155ABA85" w14:textId="6BE0FD8E" w:rsidR="00626B24" w:rsidRPr="00E0776D" w:rsidRDefault="00CF16D0" w:rsidP="004F0A17">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După instalare și punere î</w:t>
      </w:r>
      <w:r w:rsidR="00626B24" w:rsidRPr="00E0776D">
        <w:rPr>
          <w:rFonts w:ascii="Times New Roman" w:hAnsi="Times New Roman" w:cs="Times New Roman"/>
          <w:sz w:val="20"/>
          <w:szCs w:val="20"/>
        </w:rPr>
        <w:t xml:space="preserve">n </w:t>
      </w:r>
      <w:r w:rsidRPr="00E0776D">
        <w:rPr>
          <w:rFonts w:ascii="Times New Roman" w:hAnsi="Times New Roman" w:cs="Times New Roman"/>
          <w:sz w:val="20"/>
          <w:szCs w:val="20"/>
        </w:rPr>
        <w:t>funcțiune</w:t>
      </w:r>
      <w:r w:rsidR="00626B24" w:rsidRPr="00E0776D">
        <w:rPr>
          <w:rFonts w:ascii="Times New Roman" w:hAnsi="Times New Roman" w:cs="Times New Roman"/>
          <w:sz w:val="20"/>
          <w:szCs w:val="20"/>
        </w:rPr>
        <w:t xml:space="preserve">, </w:t>
      </w:r>
      <w:r w:rsidR="00896123">
        <w:rPr>
          <w:rFonts w:ascii="Times New Roman" w:hAnsi="Times New Roman" w:cs="Times New Roman"/>
          <w:i/>
          <w:sz w:val="20"/>
          <w:szCs w:val="20"/>
        </w:rPr>
        <w:t>autoritatea</w:t>
      </w:r>
      <w:r w:rsidR="00E505D2">
        <w:rPr>
          <w:rFonts w:ascii="Times New Roman" w:hAnsi="Times New Roman" w:cs="Times New Roman"/>
          <w:i/>
          <w:sz w:val="20"/>
          <w:szCs w:val="20"/>
        </w:rPr>
        <w:t>/entitatea contractantă</w:t>
      </w:r>
      <w:r w:rsidR="00626B24" w:rsidRPr="00E0776D">
        <w:rPr>
          <w:rFonts w:ascii="Times New Roman" w:hAnsi="Times New Roman" w:cs="Times New Roman"/>
          <w:i/>
          <w:sz w:val="20"/>
          <w:szCs w:val="20"/>
        </w:rPr>
        <w:t xml:space="preserve"> </w:t>
      </w:r>
      <w:r w:rsidR="004F0A17" w:rsidRPr="00E0776D">
        <w:rPr>
          <w:rFonts w:ascii="Times New Roman" w:hAnsi="Times New Roman" w:cs="Times New Roman"/>
          <w:i/>
          <w:sz w:val="20"/>
          <w:szCs w:val="20"/>
        </w:rPr>
        <w:t>și</w:t>
      </w:r>
      <w:r w:rsidR="00626B24" w:rsidRPr="00E0776D">
        <w:rPr>
          <w:rFonts w:ascii="Times New Roman" w:hAnsi="Times New Roman" w:cs="Times New Roman"/>
          <w:i/>
          <w:sz w:val="20"/>
          <w:szCs w:val="20"/>
        </w:rPr>
        <w:t>/</w:t>
      </w:r>
      <w:r w:rsidR="004F0A17" w:rsidRPr="00E0776D">
        <w:rPr>
          <w:rFonts w:ascii="Times New Roman" w:hAnsi="Times New Roman" w:cs="Times New Roman"/>
          <w:i/>
          <w:sz w:val="20"/>
          <w:szCs w:val="20"/>
        </w:rPr>
        <w:t>sau</w:t>
      </w:r>
      <w:r w:rsidR="00626B24" w:rsidRPr="00E0776D">
        <w:rPr>
          <w:rFonts w:ascii="Times New Roman" w:hAnsi="Times New Roman" w:cs="Times New Roman"/>
          <w:i/>
          <w:sz w:val="20"/>
          <w:szCs w:val="20"/>
        </w:rPr>
        <w:t xml:space="preserve"> </w:t>
      </w:r>
      <w:r w:rsidR="00896123">
        <w:rPr>
          <w:rFonts w:ascii="Times New Roman" w:hAnsi="Times New Roman" w:cs="Times New Roman"/>
          <w:i/>
          <w:sz w:val="20"/>
          <w:szCs w:val="20"/>
        </w:rPr>
        <w:t>c</w:t>
      </w:r>
      <w:r w:rsidR="00896123" w:rsidRPr="00E0776D">
        <w:rPr>
          <w:rFonts w:ascii="Times New Roman" w:hAnsi="Times New Roman" w:cs="Times New Roman"/>
          <w:i/>
          <w:sz w:val="20"/>
          <w:szCs w:val="20"/>
        </w:rPr>
        <w:t>ontractantul</w:t>
      </w:r>
      <w:r w:rsidR="00626B24" w:rsidRPr="00E0776D">
        <w:rPr>
          <w:rFonts w:ascii="Times New Roman" w:hAnsi="Times New Roman" w:cs="Times New Roman"/>
          <w:sz w:val="20"/>
          <w:szCs w:val="20"/>
        </w:rPr>
        <w:t xml:space="preserve"> va efectua teste funcționale ale produsulu</w:t>
      </w:r>
      <w:r w:rsidR="004F0A17" w:rsidRPr="00E0776D">
        <w:rPr>
          <w:rFonts w:ascii="Times New Roman" w:hAnsi="Times New Roman" w:cs="Times New Roman"/>
          <w:sz w:val="20"/>
          <w:szCs w:val="20"/>
        </w:rPr>
        <w:t>i. Testarea produsului va avea î</w:t>
      </w:r>
      <w:r w:rsidR="00626B24" w:rsidRPr="00E0776D">
        <w:rPr>
          <w:rFonts w:ascii="Times New Roman" w:hAnsi="Times New Roman" w:cs="Times New Roman"/>
          <w:sz w:val="20"/>
          <w:szCs w:val="20"/>
        </w:rPr>
        <w:t xml:space="preserve">n vedere </w:t>
      </w:r>
      <w:r w:rsidRPr="00E0776D">
        <w:rPr>
          <w:rFonts w:ascii="Times New Roman" w:hAnsi="Times New Roman" w:cs="Times New Roman"/>
          <w:sz w:val="20"/>
          <w:szCs w:val="20"/>
        </w:rPr>
        <w:t>următoarele</w:t>
      </w:r>
      <w:r w:rsidR="00626B24" w:rsidRPr="00E0776D">
        <w:rPr>
          <w:rFonts w:ascii="Times New Roman" w:hAnsi="Times New Roman" w:cs="Times New Roman"/>
          <w:sz w:val="20"/>
          <w:szCs w:val="20"/>
        </w:rPr>
        <w:t xml:space="preserve"> elemente: </w:t>
      </w:r>
      <w:r w:rsidR="00896123">
        <w:rPr>
          <w:rFonts w:ascii="Times New Roman" w:hAnsi="Times New Roman" w:cs="Times New Roman"/>
          <w:i/>
          <w:sz w:val="20"/>
          <w:szCs w:val="20"/>
        </w:rPr>
        <w:t>a</w:t>
      </w:r>
      <w:r w:rsidR="00E505D2">
        <w:rPr>
          <w:rFonts w:ascii="Times New Roman" w:hAnsi="Times New Roman" w:cs="Times New Roman"/>
          <w:i/>
          <w:sz w:val="20"/>
          <w:szCs w:val="20"/>
        </w:rPr>
        <w:t>utoritatea/entitatea contractantă</w:t>
      </w:r>
      <w:r w:rsidR="00626B24" w:rsidRPr="00E0776D">
        <w:rPr>
          <w:rFonts w:ascii="Times New Roman" w:hAnsi="Times New Roman" w:cs="Times New Roman"/>
          <w:i/>
          <w:sz w:val="20"/>
          <w:szCs w:val="20"/>
        </w:rPr>
        <w:t xml:space="preserve"> poate s</w:t>
      </w:r>
      <w:r w:rsidRPr="00E0776D">
        <w:rPr>
          <w:rFonts w:ascii="Times New Roman" w:hAnsi="Times New Roman" w:cs="Times New Roman"/>
          <w:i/>
          <w:sz w:val="20"/>
          <w:szCs w:val="20"/>
        </w:rPr>
        <w:t>ă</w:t>
      </w:r>
      <w:r w:rsidR="00626B24" w:rsidRPr="00E0776D">
        <w:rPr>
          <w:rFonts w:ascii="Times New Roman" w:hAnsi="Times New Roman" w:cs="Times New Roman"/>
          <w:i/>
          <w:sz w:val="20"/>
          <w:szCs w:val="20"/>
        </w:rPr>
        <w:t xml:space="preserve"> </w:t>
      </w:r>
      <w:r w:rsidRPr="00E0776D">
        <w:rPr>
          <w:rFonts w:ascii="Times New Roman" w:hAnsi="Times New Roman" w:cs="Times New Roman"/>
          <w:i/>
          <w:sz w:val="20"/>
          <w:szCs w:val="20"/>
        </w:rPr>
        <w:t>introducă</w:t>
      </w:r>
      <w:r w:rsidR="00626B24" w:rsidRPr="00E0776D">
        <w:rPr>
          <w:rFonts w:ascii="Times New Roman" w:hAnsi="Times New Roman" w:cs="Times New Roman"/>
          <w:i/>
          <w:sz w:val="20"/>
          <w:szCs w:val="20"/>
        </w:rPr>
        <w:t xml:space="preserve"> </w:t>
      </w:r>
      <w:r w:rsidRPr="00E0776D">
        <w:rPr>
          <w:rFonts w:ascii="Times New Roman" w:hAnsi="Times New Roman" w:cs="Times New Roman"/>
          <w:i/>
          <w:sz w:val="20"/>
          <w:szCs w:val="20"/>
        </w:rPr>
        <w:t>informații</w:t>
      </w:r>
      <w:r w:rsidR="004F0A17" w:rsidRPr="00E0776D">
        <w:rPr>
          <w:rFonts w:ascii="Times New Roman" w:hAnsi="Times New Roman" w:cs="Times New Roman"/>
          <w:i/>
          <w:sz w:val="20"/>
          <w:szCs w:val="20"/>
        </w:rPr>
        <w:t xml:space="preserve"> despre </w:t>
      </w:r>
      <w:r w:rsidRPr="00E0776D">
        <w:rPr>
          <w:rFonts w:ascii="Times New Roman" w:hAnsi="Times New Roman" w:cs="Times New Roman"/>
          <w:i/>
          <w:sz w:val="20"/>
          <w:szCs w:val="20"/>
        </w:rPr>
        <w:t>activitățile</w:t>
      </w:r>
      <w:r w:rsidR="00626B24" w:rsidRPr="00E0776D">
        <w:rPr>
          <w:rFonts w:ascii="Times New Roman" w:hAnsi="Times New Roman" w:cs="Times New Roman"/>
          <w:i/>
          <w:sz w:val="20"/>
          <w:szCs w:val="20"/>
        </w:rPr>
        <w:t xml:space="preserve"> realizate pentru testarea echipamentului, car</w:t>
      </w:r>
      <w:r w:rsidR="00317BB5" w:rsidRPr="00E0776D">
        <w:rPr>
          <w:rFonts w:ascii="Times New Roman" w:hAnsi="Times New Roman" w:cs="Times New Roman"/>
          <w:i/>
          <w:sz w:val="20"/>
          <w:szCs w:val="20"/>
        </w:rPr>
        <w:t>e</w:t>
      </w:r>
      <w:r w:rsidR="00626B24" w:rsidRPr="00E0776D">
        <w:rPr>
          <w:rFonts w:ascii="Times New Roman" w:hAnsi="Times New Roman" w:cs="Times New Roman"/>
          <w:i/>
          <w:sz w:val="20"/>
          <w:szCs w:val="20"/>
        </w:rPr>
        <w:t xml:space="preserve"> pot include </w:t>
      </w:r>
      <w:r w:rsidRPr="00E0776D">
        <w:rPr>
          <w:rFonts w:ascii="Times New Roman" w:hAnsi="Times New Roman" w:cs="Times New Roman"/>
          <w:i/>
          <w:sz w:val="20"/>
          <w:szCs w:val="20"/>
        </w:rPr>
        <w:t>următoarele</w:t>
      </w:r>
      <w:r w:rsidR="00626B24" w:rsidRPr="00E0776D">
        <w:rPr>
          <w:rFonts w:ascii="Times New Roman" w:hAnsi="Times New Roman" w:cs="Times New Roman"/>
          <w:i/>
          <w:sz w:val="20"/>
          <w:szCs w:val="20"/>
        </w:rPr>
        <w:t xml:space="preserve">, </w:t>
      </w:r>
      <w:r w:rsidR="00541E4B" w:rsidRPr="00E0776D">
        <w:rPr>
          <w:rFonts w:ascii="Times New Roman" w:hAnsi="Times New Roman" w:cs="Times New Roman"/>
          <w:i/>
          <w:sz w:val="20"/>
          <w:szCs w:val="20"/>
        </w:rPr>
        <w:t>după caz și fără a se limita la cele ce urmează</w:t>
      </w:r>
      <w:r w:rsidR="00626B24" w:rsidRPr="00E0776D">
        <w:rPr>
          <w:rFonts w:ascii="Times New Roman" w:hAnsi="Times New Roman" w:cs="Times New Roman"/>
          <w:i/>
          <w:sz w:val="20"/>
          <w:szCs w:val="20"/>
        </w:rPr>
        <w:t xml:space="preserve">: ex. testare in </w:t>
      </w:r>
      <w:r w:rsidRPr="00E0776D">
        <w:rPr>
          <w:rFonts w:ascii="Times New Roman" w:hAnsi="Times New Roman" w:cs="Times New Roman"/>
          <w:i/>
          <w:sz w:val="20"/>
          <w:szCs w:val="20"/>
        </w:rPr>
        <w:t>condiții</w:t>
      </w:r>
      <w:r w:rsidR="00626B24" w:rsidRPr="00E0776D">
        <w:rPr>
          <w:rFonts w:ascii="Times New Roman" w:hAnsi="Times New Roman" w:cs="Times New Roman"/>
          <w:i/>
          <w:sz w:val="20"/>
          <w:szCs w:val="20"/>
        </w:rPr>
        <w:t xml:space="preserve"> de utilizare „reala”; metode de testare; mediul de testare; </w:t>
      </w:r>
      <w:r w:rsidRPr="00E0776D">
        <w:rPr>
          <w:rFonts w:ascii="Times New Roman" w:hAnsi="Times New Roman" w:cs="Times New Roman"/>
          <w:i/>
          <w:sz w:val="20"/>
          <w:szCs w:val="20"/>
        </w:rPr>
        <w:t>funcționalități</w:t>
      </w:r>
      <w:r w:rsidR="00626B24" w:rsidRPr="00E0776D">
        <w:rPr>
          <w:rFonts w:ascii="Times New Roman" w:hAnsi="Times New Roman" w:cs="Times New Roman"/>
          <w:i/>
          <w:sz w:val="20"/>
          <w:szCs w:val="20"/>
        </w:rPr>
        <w:t xml:space="preserve"> care trebuie testate; criterii de succes/</w:t>
      </w:r>
      <w:r w:rsidRPr="00E0776D">
        <w:rPr>
          <w:rFonts w:ascii="Times New Roman" w:hAnsi="Times New Roman" w:cs="Times New Roman"/>
          <w:i/>
          <w:sz w:val="20"/>
          <w:szCs w:val="20"/>
        </w:rPr>
        <w:t>eșec</w:t>
      </w:r>
      <w:r w:rsidR="00626B24" w:rsidRPr="00E0776D">
        <w:rPr>
          <w:rFonts w:ascii="Times New Roman" w:hAnsi="Times New Roman" w:cs="Times New Roman"/>
          <w:i/>
          <w:sz w:val="20"/>
          <w:szCs w:val="20"/>
        </w:rPr>
        <w:t xml:space="preserve"> ale testelor; cal</w:t>
      </w:r>
      <w:r w:rsidR="004F0A17" w:rsidRPr="00E0776D">
        <w:rPr>
          <w:rFonts w:ascii="Times New Roman" w:hAnsi="Times New Roman" w:cs="Times New Roman"/>
          <w:i/>
          <w:sz w:val="20"/>
          <w:szCs w:val="20"/>
        </w:rPr>
        <w:t>endar/interval de testare, etc.</w:t>
      </w:r>
    </w:p>
    <w:p w14:paraId="130B8F44" w14:textId="407031D4" w:rsidR="00626B24" w:rsidRPr="00E0776D" w:rsidRDefault="00534C6C" w:rsidP="002514DA">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P</w:t>
      </w:r>
      <w:r w:rsidRPr="00E0776D">
        <w:rPr>
          <w:rFonts w:ascii="Times New Roman" w:hAnsi="Times New Roman" w:cs="Times New Roman"/>
          <w:sz w:val="20"/>
          <w:szCs w:val="20"/>
        </w:rPr>
        <w:t>entru a asigura funcționarea produsului la parametri agreați</w:t>
      </w:r>
      <w:r w:rsidR="002A1C9B">
        <w:rPr>
          <w:rFonts w:ascii="Times New Roman" w:hAnsi="Times New Roman" w:cs="Times New Roman"/>
          <w:sz w:val="20"/>
          <w:szCs w:val="20"/>
        </w:rPr>
        <w:t>,</w:t>
      </w:r>
      <w:r>
        <w:rPr>
          <w:rFonts w:ascii="Times New Roman" w:hAnsi="Times New Roman" w:cs="Times New Roman"/>
          <w:sz w:val="20"/>
          <w:szCs w:val="20"/>
        </w:rPr>
        <w:t xml:space="preserve"> c</w:t>
      </w:r>
      <w:r w:rsidR="00626B24" w:rsidRPr="00E0776D">
        <w:rPr>
          <w:rFonts w:ascii="Times New Roman" w:hAnsi="Times New Roman" w:cs="Times New Roman"/>
          <w:sz w:val="20"/>
          <w:szCs w:val="20"/>
        </w:rPr>
        <w:t xml:space="preserve">ontractantul va efectua </w:t>
      </w:r>
      <w:r w:rsidR="00A814D6">
        <w:rPr>
          <w:rFonts w:ascii="Times New Roman" w:hAnsi="Times New Roman" w:cs="Times New Roman"/>
          <w:sz w:val="20"/>
          <w:szCs w:val="20"/>
        </w:rPr>
        <w:t xml:space="preserve">testarea </w:t>
      </w:r>
      <w:r w:rsidR="00626B24" w:rsidRPr="00E0776D">
        <w:rPr>
          <w:rFonts w:ascii="Times New Roman" w:hAnsi="Times New Roman" w:cs="Times New Roman"/>
          <w:sz w:val="20"/>
          <w:szCs w:val="20"/>
        </w:rPr>
        <w:t xml:space="preserve">pe cheltuiala sa </w:t>
      </w:r>
      <w:r w:rsidR="00CF16D0" w:rsidRPr="00E0776D">
        <w:rPr>
          <w:rFonts w:ascii="Times New Roman" w:hAnsi="Times New Roman" w:cs="Times New Roman"/>
          <w:sz w:val="20"/>
          <w:szCs w:val="20"/>
        </w:rPr>
        <w:t>și</w:t>
      </w:r>
      <w:r w:rsidR="00626B24" w:rsidRPr="00E0776D">
        <w:rPr>
          <w:rFonts w:ascii="Times New Roman" w:hAnsi="Times New Roman" w:cs="Times New Roman"/>
          <w:sz w:val="20"/>
          <w:szCs w:val="20"/>
        </w:rPr>
        <w:t xml:space="preserve"> fără nici un fel de costuri din partea </w:t>
      </w:r>
      <w:r w:rsidR="00896123">
        <w:rPr>
          <w:rFonts w:ascii="Times New Roman" w:hAnsi="Times New Roman" w:cs="Times New Roman"/>
          <w:sz w:val="20"/>
          <w:szCs w:val="20"/>
        </w:rPr>
        <w:t>autorității</w:t>
      </w:r>
      <w:r w:rsidR="00E505D2">
        <w:rPr>
          <w:rFonts w:ascii="Times New Roman" w:hAnsi="Times New Roman" w:cs="Times New Roman"/>
          <w:sz w:val="20"/>
          <w:szCs w:val="20"/>
        </w:rPr>
        <w:t>/entității contractante</w:t>
      </w:r>
      <w:r w:rsidR="00626B24" w:rsidRPr="00E0776D">
        <w:rPr>
          <w:rFonts w:ascii="Times New Roman" w:hAnsi="Times New Roman" w:cs="Times New Roman"/>
          <w:sz w:val="20"/>
          <w:szCs w:val="20"/>
        </w:rPr>
        <w:t>.</w:t>
      </w:r>
      <w:r w:rsidR="00DE518F" w:rsidRPr="00E0776D">
        <w:rPr>
          <w:rFonts w:ascii="Times New Roman" w:hAnsi="Times New Roman" w:cs="Times New Roman"/>
          <w:sz w:val="20"/>
          <w:szCs w:val="20"/>
        </w:rPr>
        <w:t xml:space="preserve"> </w:t>
      </w:r>
      <w:r w:rsidR="00626B24" w:rsidRPr="00E0776D">
        <w:rPr>
          <w:rFonts w:ascii="Times New Roman" w:hAnsi="Times New Roman" w:cs="Times New Roman"/>
          <w:sz w:val="20"/>
          <w:szCs w:val="20"/>
        </w:rPr>
        <w:t xml:space="preserve">Contractantul rămâne responsabil pentru protejarea produselor </w:t>
      </w:r>
      <w:r w:rsidR="00CF16D0" w:rsidRPr="00E0776D">
        <w:rPr>
          <w:rFonts w:ascii="Times New Roman" w:hAnsi="Times New Roman" w:cs="Times New Roman"/>
          <w:sz w:val="20"/>
          <w:szCs w:val="20"/>
        </w:rPr>
        <w:t>luând</w:t>
      </w:r>
      <w:r w:rsidR="00626B24" w:rsidRPr="00E0776D">
        <w:rPr>
          <w:rFonts w:ascii="Times New Roman" w:hAnsi="Times New Roman" w:cs="Times New Roman"/>
          <w:sz w:val="20"/>
          <w:szCs w:val="20"/>
        </w:rPr>
        <w:t xml:space="preserve"> toate masurile adecvate pentru a preveni lovituri, zgârieturi și alte </w:t>
      </w:r>
      <w:r w:rsidR="00CF16D0" w:rsidRPr="00E0776D">
        <w:rPr>
          <w:rFonts w:ascii="Times New Roman" w:hAnsi="Times New Roman" w:cs="Times New Roman"/>
          <w:sz w:val="20"/>
          <w:szCs w:val="20"/>
        </w:rPr>
        <w:t>deteriorări</w:t>
      </w:r>
      <w:r w:rsidR="00626B24" w:rsidRPr="00E0776D">
        <w:rPr>
          <w:rFonts w:ascii="Times New Roman" w:hAnsi="Times New Roman" w:cs="Times New Roman"/>
          <w:sz w:val="20"/>
          <w:szCs w:val="20"/>
        </w:rPr>
        <w:t xml:space="preserve">, până la </w:t>
      </w:r>
      <w:r w:rsidR="007E731A">
        <w:rPr>
          <w:rFonts w:ascii="Times New Roman" w:hAnsi="Times New Roman" w:cs="Times New Roman"/>
          <w:sz w:val="20"/>
          <w:szCs w:val="20"/>
        </w:rPr>
        <w:t xml:space="preserve">recepția </w:t>
      </w:r>
      <w:r w:rsidR="00626B24" w:rsidRPr="00E0776D">
        <w:rPr>
          <w:rFonts w:ascii="Times New Roman" w:hAnsi="Times New Roman" w:cs="Times New Roman"/>
          <w:sz w:val="20"/>
          <w:szCs w:val="20"/>
        </w:rPr>
        <w:t xml:space="preserve">de </w:t>
      </w:r>
      <w:r w:rsidR="00CF16D0" w:rsidRPr="00E0776D">
        <w:rPr>
          <w:rFonts w:ascii="Times New Roman" w:hAnsi="Times New Roman" w:cs="Times New Roman"/>
          <w:sz w:val="20"/>
          <w:szCs w:val="20"/>
        </w:rPr>
        <w:t>către</w:t>
      </w:r>
      <w:r w:rsidR="00626B24" w:rsidRPr="00E0776D">
        <w:rPr>
          <w:rFonts w:ascii="Times New Roman" w:hAnsi="Times New Roman" w:cs="Times New Roman"/>
          <w:sz w:val="20"/>
          <w:szCs w:val="20"/>
        </w:rPr>
        <w:t xml:space="preserve"> </w:t>
      </w:r>
      <w:r w:rsidR="00896123">
        <w:rPr>
          <w:rFonts w:ascii="Times New Roman" w:hAnsi="Times New Roman" w:cs="Times New Roman"/>
          <w:sz w:val="20"/>
          <w:szCs w:val="20"/>
        </w:rPr>
        <w:t>autoritatea</w:t>
      </w:r>
      <w:r w:rsidR="00E505D2">
        <w:rPr>
          <w:rFonts w:ascii="Times New Roman" w:hAnsi="Times New Roman" w:cs="Times New Roman"/>
          <w:sz w:val="20"/>
          <w:szCs w:val="20"/>
        </w:rPr>
        <w:t>/entitatea contractantă</w:t>
      </w:r>
      <w:r w:rsidR="00626B24" w:rsidRPr="00E0776D">
        <w:rPr>
          <w:rFonts w:ascii="Times New Roman" w:hAnsi="Times New Roman" w:cs="Times New Roman"/>
          <w:sz w:val="20"/>
          <w:szCs w:val="20"/>
        </w:rPr>
        <w:t>.</w:t>
      </w:r>
    </w:p>
    <w:p w14:paraId="3D83E38B" w14:textId="77777777" w:rsidR="00626B24" w:rsidRPr="00E0776D" w:rsidRDefault="00626B24" w:rsidP="002514DA">
      <w:pPr>
        <w:spacing w:before="120" w:after="120" w:line="276" w:lineRule="auto"/>
        <w:jc w:val="both"/>
        <w:rPr>
          <w:rFonts w:ascii="Times New Roman" w:hAnsi="Times New Roman" w:cs="Times New Roman"/>
          <w:sz w:val="20"/>
          <w:szCs w:val="20"/>
        </w:rPr>
      </w:pPr>
    </w:p>
    <w:p w14:paraId="07BD1C0C" w14:textId="445EDE7D" w:rsidR="00626B24" w:rsidRPr="00E0776D" w:rsidRDefault="00626B24" w:rsidP="007A7240">
      <w:pPr>
        <w:pStyle w:val="Heading2"/>
        <w:numPr>
          <w:ilvl w:val="2"/>
          <w:numId w:val="7"/>
        </w:numPr>
        <w:spacing w:before="120" w:after="120"/>
        <w:rPr>
          <w:rFonts w:ascii="Times New Roman" w:hAnsi="Times New Roman" w:cs="Times New Roman"/>
          <w:sz w:val="22"/>
          <w:szCs w:val="22"/>
        </w:rPr>
      </w:pPr>
      <w:bookmarkStart w:id="19" w:name="_Toc478634979"/>
      <w:r w:rsidRPr="00E0776D">
        <w:rPr>
          <w:rFonts w:ascii="Times New Roman" w:hAnsi="Times New Roman" w:cs="Times New Roman"/>
          <w:sz w:val="22"/>
          <w:szCs w:val="22"/>
        </w:rPr>
        <w:t>Instruirea personalului pentru utilizare</w:t>
      </w:r>
      <w:bookmarkEnd w:id="19"/>
    </w:p>
    <w:p w14:paraId="2CF610F5" w14:textId="2B346590"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este responsabil pentru instruirea la fața locului a personalului dese</w:t>
      </w:r>
      <w:r w:rsidR="00884632" w:rsidRPr="00E0776D">
        <w:rPr>
          <w:rFonts w:ascii="Times New Roman" w:hAnsi="Times New Roman" w:cs="Times New Roman"/>
          <w:sz w:val="20"/>
          <w:szCs w:val="20"/>
        </w:rPr>
        <w:t xml:space="preserve">mnat de </w:t>
      </w:r>
      <w:r w:rsidR="00896123" w:rsidRPr="007A7240">
        <w:rPr>
          <w:rFonts w:ascii="Times New Roman" w:hAnsi="Times New Roman" w:cs="Times New Roman"/>
          <w:i/>
          <w:sz w:val="20"/>
          <w:szCs w:val="20"/>
        </w:rPr>
        <w:t>autoritatea</w:t>
      </w:r>
      <w:r w:rsidR="00E505D2" w:rsidRPr="007A7240">
        <w:rPr>
          <w:rFonts w:ascii="Times New Roman" w:hAnsi="Times New Roman" w:cs="Times New Roman"/>
          <w:i/>
          <w:sz w:val="20"/>
          <w:szCs w:val="20"/>
        </w:rPr>
        <w:t>/entitatea contractantă</w:t>
      </w:r>
      <w:r w:rsidRPr="00E0776D">
        <w:rPr>
          <w:rFonts w:ascii="Times New Roman" w:hAnsi="Times New Roman" w:cs="Times New Roman"/>
          <w:sz w:val="20"/>
          <w:szCs w:val="20"/>
        </w:rPr>
        <w:t xml:space="preserve">. Scopul instruirii este de a transfera cunoștințele necesare pentru a opera produsul. </w:t>
      </w:r>
      <w:r w:rsidR="00884632" w:rsidRPr="00E0776D">
        <w:rPr>
          <w:rFonts w:ascii="Times New Roman" w:hAnsi="Times New Roman" w:cs="Times New Roman"/>
          <w:sz w:val="20"/>
          <w:szCs w:val="20"/>
        </w:rPr>
        <w:t>Numărul</w:t>
      </w:r>
      <w:r w:rsidRPr="00E0776D">
        <w:rPr>
          <w:rFonts w:ascii="Times New Roman" w:hAnsi="Times New Roman" w:cs="Times New Roman"/>
          <w:sz w:val="20"/>
          <w:szCs w:val="20"/>
        </w:rPr>
        <w:t xml:space="preserve"> persoanelor care </w:t>
      </w:r>
      <w:r w:rsidRPr="006C2300">
        <w:rPr>
          <w:rFonts w:ascii="Times New Roman" w:hAnsi="Times New Roman" w:cs="Times New Roman"/>
          <w:sz w:val="20"/>
          <w:szCs w:val="20"/>
        </w:rPr>
        <w:t xml:space="preserve">vor </w:t>
      </w:r>
      <w:r w:rsidR="00176AC7" w:rsidRPr="007A7240">
        <w:rPr>
          <w:rFonts w:ascii="Times New Roman" w:hAnsi="Times New Roman" w:cs="Times New Roman"/>
          <w:sz w:val="20"/>
          <w:szCs w:val="20"/>
        </w:rPr>
        <w:t>fi</w:t>
      </w:r>
      <w:r w:rsidR="00176AC7" w:rsidRPr="006C2300">
        <w:rPr>
          <w:rFonts w:ascii="Times New Roman" w:hAnsi="Times New Roman" w:cs="Times New Roman"/>
          <w:sz w:val="20"/>
          <w:szCs w:val="20"/>
        </w:rPr>
        <w:t xml:space="preserve"> </w:t>
      </w:r>
      <w:r w:rsidRPr="006C2300">
        <w:rPr>
          <w:rFonts w:ascii="Times New Roman" w:hAnsi="Times New Roman" w:cs="Times New Roman"/>
          <w:sz w:val="20"/>
          <w:szCs w:val="20"/>
        </w:rPr>
        <w:t>instruite</w:t>
      </w:r>
      <w:r w:rsidRPr="00E0776D">
        <w:rPr>
          <w:rFonts w:ascii="Times New Roman" w:hAnsi="Times New Roman" w:cs="Times New Roman"/>
          <w:sz w:val="20"/>
          <w:szCs w:val="20"/>
        </w:rPr>
        <w:t xml:space="preserve"> este </w:t>
      </w:r>
      <w:r w:rsidRPr="00E0776D">
        <w:rPr>
          <w:rFonts w:ascii="Times New Roman" w:hAnsi="Times New Roman" w:cs="Times New Roman"/>
          <w:i/>
          <w:sz w:val="20"/>
          <w:szCs w:val="20"/>
        </w:rPr>
        <w:t>[</w:t>
      </w:r>
      <w:r w:rsidR="00CF16D0" w:rsidRPr="00E0776D">
        <w:rPr>
          <w:rFonts w:ascii="Times New Roman" w:hAnsi="Times New Roman" w:cs="Times New Roman"/>
          <w:i/>
          <w:sz w:val="20"/>
          <w:szCs w:val="20"/>
        </w:rPr>
        <w:t>introduceți</w:t>
      </w:r>
      <w:r w:rsidRPr="00E0776D">
        <w:rPr>
          <w:rFonts w:ascii="Times New Roman" w:hAnsi="Times New Roman" w:cs="Times New Roman"/>
          <w:i/>
          <w:sz w:val="20"/>
          <w:szCs w:val="20"/>
        </w:rPr>
        <w:t xml:space="preserve"> </w:t>
      </w:r>
      <w:r w:rsidR="00CF16D0" w:rsidRPr="00E0776D">
        <w:rPr>
          <w:rFonts w:ascii="Times New Roman" w:hAnsi="Times New Roman" w:cs="Times New Roman"/>
          <w:i/>
          <w:sz w:val="20"/>
          <w:szCs w:val="20"/>
        </w:rPr>
        <w:t>numărul</w:t>
      </w:r>
      <w:r w:rsidRPr="00E0776D">
        <w:rPr>
          <w:rFonts w:ascii="Times New Roman" w:hAnsi="Times New Roman" w:cs="Times New Roman"/>
          <w:i/>
          <w:sz w:val="20"/>
          <w:szCs w:val="20"/>
        </w:rPr>
        <w:t xml:space="preserve"> persoanelor care trebuie instruite]</w:t>
      </w:r>
      <w:r w:rsidRPr="00E0776D">
        <w:rPr>
          <w:rFonts w:ascii="Times New Roman" w:hAnsi="Times New Roman" w:cs="Times New Roman"/>
          <w:sz w:val="20"/>
          <w:szCs w:val="20"/>
        </w:rPr>
        <w:t>.</w:t>
      </w:r>
    </w:p>
    <w:p w14:paraId="76F54D35" w14:textId="419ECE7F"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lastRenderedPageBreak/>
        <w:t>Instruirea va fi organizat</w:t>
      </w:r>
      <w:r w:rsidR="00A814D6">
        <w:rPr>
          <w:rFonts w:ascii="Times New Roman" w:hAnsi="Times New Roman" w:cs="Times New Roman"/>
          <w:sz w:val="20"/>
          <w:szCs w:val="20"/>
        </w:rPr>
        <w:t>ă</w:t>
      </w:r>
      <w:r w:rsidRPr="00E0776D">
        <w:rPr>
          <w:rFonts w:ascii="Times New Roman" w:hAnsi="Times New Roman" w:cs="Times New Roman"/>
          <w:sz w:val="20"/>
          <w:szCs w:val="20"/>
        </w:rPr>
        <w:t xml:space="preserve"> </w:t>
      </w:r>
      <w:r w:rsidR="00884632" w:rsidRPr="00E0776D">
        <w:rPr>
          <w:rFonts w:ascii="Times New Roman" w:hAnsi="Times New Roman" w:cs="Times New Roman"/>
          <w:sz w:val="20"/>
          <w:szCs w:val="20"/>
        </w:rPr>
        <w:t>după</w:t>
      </w:r>
      <w:r w:rsidRPr="00E0776D">
        <w:rPr>
          <w:rFonts w:ascii="Times New Roman" w:hAnsi="Times New Roman" w:cs="Times New Roman"/>
          <w:sz w:val="20"/>
          <w:szCs w:val="20"/>
        </w:rPr>
        <w:t xml:space="preserve"> ce produsul este </w:t>
      </w:r>
      <w:r w:rsidR="00884632" w:rsidRPr="00E0776D">
        <w:rPr>
          <w:rFonts w:ascii="Times New Roman" w:hAnsi="Times New Roman" w:cs="Times New Roman"/>
          <w:sz w:val="20"/>
          <w:szCs w:val="20"/>
        </w:rPr>
        <w:t>funcțional</w:t>
      </w:r>
      <w:r w:rsidRPr="00E0776D">
        <w:rPr>
          <w:rFonts w:ascii="Times New Roman" w:hAnsi="Times New Roman" w:cs="Times New Roman"/>
          <w:sz w:val="20"/>
          <w:szCs w:val="20"/>
        </w:rPr>
        <w:t xml:space="preserve"> și trebuie să permită personalului </w:t>
      </w:r>
      <w:r w:rsidR="00896123">
        <w:rPr>
          <w:rFonts w:ascii="Times New Roman" w:hAnsi="Times New Roman" w:cs="Times New Roman"/>
          <w:sz w:val="20"/>
          <w:szCs w:val="20"/>
        </w:rPr>
        <w:t>autorității</w:t>
      </w:r>
      <w:r w:rsidR="00E505D2">
        <w:rPr>
          <w:rFonts w:ascii="Times New Roman" w:hAnsi="Times New Roman" w:cs="Times New Roman"/>
          <w:sz w:val="20"/>
          <w:szCs w:val="20"/>
        </w:rPr>
        <w:t>/entității contractante</w:t>
      </w:r>
      <w:r w:rsidRPr="00E0776D">
        <w:rPr>
          <w:rFonts w:ascii="Times New Roman" w:hAnsi="Times New Roman" w:cs="Times New Roman"/>
          <w:sz w:val="20"/>
          <w:szCs w:val="20"/>
        </w:rPr>
        <w:t xml:space="preserve"> să: </w:t>
      </w:r>
      <w:r w:rsidRPr="00E0776D">
        <w:rPr>
          <w:rFonts w:ascii="Times New Roman" w:hAnsi="Times New Roman" w:cs="Times New Roman"/>
          <w:i/>
          <w:sz w:val="20"/>
          <w:szCs w:val="20"/>
        </w:rPr>
        <w:t>[</w:t>
      </w:r>
      <w:r w:rsidR="00884632" w:rsidRPr="00E0776D">
        <w:rPr>
          <w:rFonts w:ascii="Times New Roman" w:hAnsi="Times New Roman" w:cs="Times New Roman"/>
          <w:i/>
          <w:sz w:val="20"/>
          <w:szCs w:val="20"/>
        </w:rPr>
        <w:t>Introduceți</w:t>
      </w:r>
      <w:r w:rsidRPr="00E0776D">
        <w:rPr>
          <w:rFonts w:ascii="Times New Roman" w:hAnsi="Times New Roman" w:cs="Times New Roman"/>
          <w:i/>
          <w:sz w:val="20"/>
          <w:szCs w:val="20"/>
        </w:rPr>
        <w:t xml:space="preserve"> toate aspectele referitoare la </w:t>
      </w:r>
      <w:r w:rsidR="00884632" w:rsidRPr="00E0776D">
        <w:rPr>
          <w:rFonts w:ascii="Times New Roman" w:hAnsi="Times New Roman" w:cs="Times New Roman"/>
          <w:i/>
          <w:sz w:val="20"/>
          <w:szCs w:val="20"/>
        </w:rPr>
        <w:t>conținutul</w:t>
      </w:r>
      <w:r w:rsidRPr="00E0776D">
        <w:rPr>
          <w:rFonts w:ascii="Times New Roman" w:hAnsi="Times New Roman" w:cs="Times New Roman"/>
          <w:i/>
          <w:sz w:val="20"/>
          <w:szCs w:val="20"/>
        </w:rPr>
        <w:t xml:space="preserve"> sesiunii de instruire pe care </w:t>
      </w:r>
      <w:r w:rsidR="00896123">
        <w:rPr>
          <w:rFonts w:ascii="Times New Roman" w:hAnsi="Times New Roman" w:cs="Times New Roman"/>
          <w:i/>
          <w:sz w:val="20"/>
          <w:szCs w:val="20"/>
        </w:rPr>
        <w:t>autoritatea</w:t>
      </w:r>
      <w:r w:rsidR="00E505D2">
        <w:rPr>
          <w:rFonts w:ascii="Times New Roman" w:hAnsi="Times New Roman" w:cs="Times New Roman"/>
          <w:i/>
          <w:sz w:val="20"/>
          <w:szCs w:val="20"/>
        </w:rPr>
        <w:t>/entitatea contractantă</w:t>
      </w:r>
      <w:r w:rsidRPr="00E0776D">
        <w:rPr>
          <w:rFonts w:ascii="Times New Roman" w:hAnsi="Times New Roman" w:cs="Times New Roman"/>
          <w:i/>
          <w:sz w:val="20"/>
          <w:szCs w:val="20"/>
        </w:rPr>
        <w:t xml:space="preserve"> le solicita de la </w:t>
      </w:r>
      <w:r w:rsidR="00896123">
        <w:rPr>
          <w:rFonts w:ascii="Times New Roman" w:hAnsi="Times New Roman" w:cs="Times New Roman"/>
          <w:i/>
          <w:sz w:val="20"/>
          <w:szCs w:val="20"/>
        </w:rPr>
        <w:t>c</w:t>
      </w:r>
      <w:r w:rsidR="00896123" w:rsidRPr="00E0776D">
        <w:rPr>
          <w:rFonts w:ascii="Times New Roman" w:hAnsi="Times New Roman" w:cs="Times New Roman"/>
          <w:i/>
          <w:sz w:val="20"/>
          <w:szCs w:val="20"/>
        </w:rPr>
        <w:t>ontractant</w:t>
      </w:r>
      <w:r w:rsidRPr="00E0776D">
        <w:rPr>
          <w:rFonts w:ascii="Times New Roman" w:hAnsi="Times New Roman" w:cs="Times New Roman"/>
          <w:i/>
          <w:sz w:val="20"/>
          <w:szCs w:val="20"/>
        </w:rPr>
        <w:t>. Aceste</w:t>
      </w:r>
      <w:r w:rsidR="00317BB5" w:rsidRPr="00E0776D">
        <w:rPr>
          <w:rFonts w:ascii="Times New Roman" w:hAnsi="Times New Roman" w:cs="Times New Roman"/>
          <w:i/>
          <w:sz w:val="20"/>
          <w:szCs w:val="20"/>
        </w:rPr>
        <w:t>a</w:t>
      </w:r>
      <w:r w:rsidRPr="00E0776D">
        <w:rPr>
          <w:rFonts w:ascii="Times New Roman" w:hAnsi="Times New Roman" w:cs="Times New Roman"/>
          <w:i/>
          <w:sz w:val="20"/>
          <w:szCs w:val="20"/>
        </w:rPr>
        <w:t xml:space="preserve"> pot include, </w:t>
      </w:r>
      <w:r w:rsidR="00884632" w:rsidRPr="00E0776D">
        <w:rPr>
          <w:rFonts w:ascii="Times New Roman" w:hAnsi="Times New Roman" w:cs="Times New Roman"/>
          <w:i/>
          <w:sz w:val="20"/>
          <w:szCs w:val="20"/>
        </w:rPr>
        <w:t>însă</w:t>
      </w:r>
      <w:r w:rsidRPr="00E0776D">
        <w:rPr>
          <w:rFonts w:ascii="Times New Roman" w:hAnsi="Times New Roman" w:cs="Times New Roman"/>
          <w:i/>
          <w:sz w:val="20"/>
          <w:szCs w:val="20"/>
        </w:rPr>
        <w:t xml:space="preserve"> </w:t>
      </w:r>
      <w:r w:rsidR="00884632" w:rsidRPr="00E0776D">
        <w:rPr>
          <w:rFonts w:ascii="Times New Roman" w:hAnsi="Times New Roman" w:cs="Times New Roman"/>
          <w:i/>
          <w:sz w:val="20"/>
          <w:szCs w:val="20"/>
        </w:rPr>
        <w:t>fără</w:t>
      </w:r>
      <w:r w:rsidRPr="00E0776D">
        <w:rPr>
          <w:rFonts w:ascii="Times New Roman" w:hAnsi="Times New Roman" w:cs="Times New Roman"/>
          <w:i/>
          <w:sz w:val="20"/>
          <w:szCs w:val="20"/>
        </w:rPr>
        <w:t xml:space="preserve"> a se limita la: înțelegerea diferitelor componente ale produsului; </w:t>
      </w:r>
      <w:r w:rsidR="00884632" w:rsidRPr="00E0776D">
        <w:rPr>
          <w:rFonts w:ascii="Times New Roman" w:hAnsi="Times New Roman" w:cs="Times New Roman"/>
          <w:i/>
          <w:sz w:val="20"/>
          <w:szCs w:val="20"/>
        </w:rPr>
        <w:t>înțelegerea</w:t>
      </w:r>
      <w:r w:rsidRPr="00E0776D">
        <w:rPr>
          <w:rFonts w:ascii="Times New Roman" w:hAnsi="Times New Roman" w:cs="Times New Roman"/>
          <w:i/>
          <w:sz w:val="20"/>
          <w:szCs w:val="20"/>
        </w:rPr>
        <w:t xml:space="preserve"> tuturor funcționalităților; operarea produsului; informații despre </w:t>
      </w:r>
      <w:r w:rsidR="00884632" w:rsidRPr="00E0776D">
        <w:rPr>
          <w:rFonts w:ascii="Times New Roman" w:hAnsi="Times New Roman" w:cs="Times New Roman"/>
          <w:i/>
          <w:sz w:val="20"/>
          <w:szCs w:val="20"/>
        </w:rPr>
        <w:t>mentenanța</w:t>
      </w:r>
      <w:r w:rsidRPr="00E0776D">
        <w:rPr>
          <w:rFonts w:ascii="Times New Roman" w:hAnsi="Times New Roman" w:cs="Times New Roman"/>
          <w:i/>
          <w:sz w:val="20"/>
          <w:szCs w:val="20"/>
        </w:rPr>
        <w:t xml:space="preserve"> de rutină care trebuie să fie efectuată de către utilizator; depistarea </w:t>
      </w:r>
      <w:r w:rsidR="00884632" w:rsidRPr="00E0776D">
        <w:rPr>
          <w:rFonts w:ascii="Times New Roman" w:hAnsi="Times New Roman" w:cs="Times New Roman"/>
          <w:i/>
          <w:sz w:val="20"/>
          <w:szCs w:val="20"/>
        </w:rPr>
        <w:t>problemelor</w:t>
      </w:r>
      <w:r w:rsidRPr="00E0776D">
        <w:rPr>
          <w:rFonts w:ascii="Times New Roman" w:hAnsi="Times New Roman" w:cs="Times New Roman"/>
          <w:i/>
          <w:sz w:val="20"/>
          <w:szCs w:val="20"/>
        </w:rPr>
        <w:t xml:space="preserve"> și diagnosticare de baza; etc.]</w:t>
      </w:r>
      <w:r w:rsidRPr="00E0776D">
        <w:rPr>
          <w:rFonts w:ascii="Times New Roman" w:hAnsi="Times New Roman" w:cs="Times New Roman"/>
          <w:sz w:val="20"/>
          <w:szCs w:val="20"/>
        </w:rPr>
        <w:t>.</w:t>
      </w:r>
    </w:p>
    <w:p w14:paraId="3B9FF206" w14:textId="0464AE9D"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trebuie să propună orice subiect suplimentar care ar putea fi necesar pentru a se asigura că personalul </w:t>
      </w:r>
      <w:r w:rsidR="00896123">
        <w:rPr>
          <w:rFonts w:ascii="Times New Roman" w:hAnsi="Times New Roman" w:cs="Times New Roman"/>
          <w:sz w:val="20"/>
          <w:szCs w:val="20"/>
        </w:rPr>
        <w:t>autorității</w:t>
      </w:r>
      <w:r w:rsidR="00E505D2">
        <w:rPr>
          <w:rFonts w:ascii="Times New Roman" w:hAnsi="Times New Roman" w:cs="Times New Roman"/>
          <w:sz w:val="20"/>
          <w:szCs w:val="20"/>
        </w:rPr>
        <w:t>/entității contractante</w:t>
      </w:r>
      <w:r w:rsidRPr="00E0776D">
        <w:rPr>
          <w:rFonts w:ascii="Times New Roman" w:hAnsi="Times New Roman" w:cs="Times New Roman"/>
          <w:sz w:val="20"/>
          <w:szCs w:val="20"/>
        </w:rPr>
        <w:t xml:space="preserve"> este pe deplin instruit pentru a asigura utilizarea </w:t>
      </w:r>
      <w:r w:rsidR="00884632" w:rsidRPr="00E0776D">
        <w:rPr>
          <w:rFonts w:ascii="Times New Roman" w:hAnsi="Times New Roman" w:cs="Times New Roman"/>
          <w:sz w:val="20"/>
          <w:szCs w:val="20"/>
        </w:rPr>
        <w:t>corespunzătoare</w:t>
      </w:r>
      <w:r w:rsidRPr="00E0776D">
        <w:rPr>
          <w:rFonts w:ascii="Times New Roman" w:hAnsi="Times New Roman" w:cs="Times New Roman"/>
          <w:sz w:val="20"/>
          <w:szCs w:val="20"/>
        </w:rPr>
        <w:t xml:space="preserve"> a produsului. </w:t>
      </w:r>
    </w:p>
    <w:p w14:paraId="0214AF1E" w14:textId="6C4AEEBF"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Durata sesiunii de instruire va fi de </w:t>
      </w:r>
      <w:r w:rsidRPr="00E0776D">
        <w:rPr>
          <w:rFonts w:ascii="Times New Roman" w:hAnsi="Times New Roman" w:cs="Times New Roman"/>
          <w:i/>
          <w:sz w:val="20"/>
          <w:szCs w:val="20"/>
        </w:rPr>
        <w:t>[</w:t>
      </w:r>
      <w:r w:rsidR="00884632" w:rsidRPr="00E0776D">
        <w:rPr>
          <w:rFonts w:ascii="Times New Roman" w:hAnsi="Times New Roman" w:cs="Times New Roman"/>
          <w:i/>
          <w:sz w:val="20"/>
          <w:szCs w:val="20"/>
        </w:rPr>
        <w:t>introduceți</w:t>
      </w:r>
      <w:r w:rsidRPr="00E0776D">
        <w:rPr>
          <w:rFonts w:ascii="Times New Roman" w:hAnsi="Times New Roman" w:cs="Times New Roman"/>
          <w:i/>
          <w:sz w:val="20"/>
          <w:szCs w:val="20"/>
        </w:rPr>
        <w:t xml:space="preserve"> </w:t>
      </w:r>
      <w:r w:rsidR="00884632" w:rsidRPr="00E0776D">
        <w:rPr>
          <w:rFonts w:ascii="Times New Roman" w:hAnsi="Times New Roman" w:cs="Times New Roman"/>
          <w:i/>
          <w:sz w:val="20"/>
          <w:szCs w:val="20"/>
        </w:rPr>
        <w:t>numărul</w:t>
      </w:r>
      <w:r w:rsidRPr="00E0776D">
        <w:rPr>
          <w:rFonts w:ascii="Times New Roman" w:hAnsi="Times New Roman" w:cs="Times New Roman"/>
          <w:i/>
          <w:sz w:val="20"/>
          <w:szCs w:val="20"/>
        </w:rPr>
        <w:t xml:space="preserve"> de zile SAU </w:t>
      </w:r>
      <w:r w:rsidR="00884632" w:rsidRPr="00E0776D">
        <w:rPr>
          <w:rFonts w:ascii="Times New Roman" w:hAnsi="Times New Roman" w:cs="Times New Roman"/>
          <w:i/>
          <w:sz w:val="20"/>
          <w:szCs w:val="20"/>
        </w:rPr>
        <w:t xml:space="preserve">solicitați </w:t>
      </w:r>
      <w:r w:rsidR="00896123">
        <w:rPr>
          <w:rFonts w:ascii="Times New Roman" w:hAnsi="Times New Roman" w:cs="Times New Roman"/>
          <w:i/>
          <w:sz w:val="20"/>
          <w:szCs w:val="20"/>
        </w:rPr>
        <w:t>c</w:t>
      </w:r>
      <w:r w:rsidR="00896123" w:rsidRPr="00E0776D">
        <w:rPr>
          <w:rFonts w:ascii="Times New Roman" w:hAnsi="Times New Roman" w:cs="Times New Roman"/>
          <w:i/>
          <w:sz w:val="20"/>
          <w:szCs w:val="20"/>
        </w:rPr>
        <w:t xml:space="preserve">ontractantului </w:t>
      </w:r>
      <w:r w:rsidR="00884632" w:rsidRPr="00E0776D">
        <w:rPr>
          <w:rFonts w:ascii="Times New Roman" w:hAnsi="Times New Roman" w:cs="Times New Roman"/>
          <w:i/>
          <w:sz w:val="20"/>
          <w:szCs w:val="20"/>
        </w:rPr>
        <w:t>să</w:t>
      </w:r>
      <w:r w:rsidRPr="00E0776D">
        <w:rPr>
          <w:rFonts w:ascii="Times New Roman" w:hAnsi="Times New Roman" w:cs="Times New Roman"/>
          <w:i/>
          <w:sz w:val="20"/>
          <w:szCs w:val="20"/>
        </w:rPr>
        <w:t xml:space="preserve"> </w:t>
      </w:r>
      <w:r w:rsidR="00884632" w:rsidRPr="00E0776D">
        <w:rPr>
          <w:rFonts w:ascii="Times New Roman" w:hAnsi="Times New Roman" w:cs="Times New Roman"/>
          <w:i/>
          <w:sz w:val="20"/>
          <w:szCs w:val="20"/>
        </w:rPr>
        <w:t>propună durata î</w:t>
      </w:r>
      <w:r w:rsidRPr="00E0776D">
        <w:rPr>
          <w:rFonts w:ascii="Times New Roman" w:hAnsi="Times New Roman" w:cs="Times New Roman"/>
          <w:i/>
          <w:sz w:val="20"/>
          <w:szCs w:val="20"/>
        </w:rPr>
        <w:t xml:space="preserve">n </w:t>
      </w:r>
      <w:r w:rsidR="00884632" w:rsidRPr="00E0776D">
        <w:rPr>
          <w:rFonts w:ascii="Times New Roman" w:hAnsi="Times New Roman" w:cs="Times New Roman"/>
          <w:i/>
          <w:sz w:val="20"/>
          <w:szCs w:val="20"/>
        </w:rPr>
        <w:t>funcție</w:t>
      </w:r>
      <w:r w:rsidRPr="00E0776D">
        <w:rPr>
          <w:rFonts w:ascii="Times New Roman" w:hAnsi="Times New Roman" w:cs="Times New Roman"/>
          <w:i/>
          <w:sz w:val="20"/>
          <w:szCs w:val="20"/>
        </w:rPr>
        <w:t xml:space="preserve"> de aspectele care vor fi abordate pe durata sesiunii]</w:t>
      </w:r>
      <w:r w:rsidR="00A814D6">
        <w:rPr>
          <w:rFonts w:ascii="Times New Roman" w:hAnsi="Times New Roman" w:cs="Times New Roman"/>
          <w:sz w:val="20"/>
          <w:szCs w:val="20"/>
        </w:rPr>
        <w:t xml:space="preserve">, </w:t>
      </w:r>
      <w:r w:rsidR="00534C6C">
        <w:rPr>
          <w:rFonts w:ascii="Times New Roman" w:hAnsi="Times New Roman" w:cs="Times New Roman"/>
          <w:sz w:val="20"/>
          <w:szCs w:val="20"/>
        </w:rPr>
        <w:t xml:space="preserve">urmând a fi instruiți </w:t>
      </w:r>
      <w:r w:rsidR="00A814D6">
        <w:rPr>
          <w:rFonts w:ascii="Times New Roman" w:hAnsi="Times New Roman" w:cs="Times New Roman"/>
          <w:sz w:val="20"/>
          <w:szCs w:val="20"/>
        </w:rPr>
        <w:t xml:space="preserve">un număr de </w:t>
      </w:r>
      <w:r w:rsidR="00A814D6" w:rsidRPr="007A7240">
        <w:rPr>
          <w:rFonts w:ascii="Times New Roman" w:hAnsi="Times New Roman" w:cs="Times New Roman"/>
          <w:i/>
          <w:sz w:val="20"/>
          <w:szCs w:val="20"/>
        </w:rPr>
        <w:t>....</w:t>
      </w:r>
      <w:r w:rsidR="00A814D6">
        <w:rPr>
          <w:rFonts w:ascii="Times New Roman" w:hAnsi="Times New Roman" w:cs="Times New Roman"/>
          <w:sz w:val="20"/>
          <w:szCs w:val="20"/>
        </w:rPr>
        <w:t>participanți</w:t>
      </w:r>
    </w:p>
    <w:p w14:paraId="6E8ECAB1" w14:textId="6202EDB1"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Sesiunea de instruire se va </w:t>
      </w:r>
      <w:r w:rsidR="00884632" w:rsidRPr="00E0776D">
        <w:rPr>
          <w:rFonts w:ascii="Times New Roman" w:hAnsi="Times New Roman" w:cs="Times New Roman"/>
          <w:sz w:val="20"/>
          <w:szCs w:val="20"/>
        </w:rPr>
        <w:t>desfășura</w:t>
      </w:r>
      <w:r w:rsidR="000766F3" w:rsidRPr="00E0776D">
        <w:rPr>
          <w:rFonts w:ascii="Times New Roman" w:hAnsi="Times New Roman" w:cs="Times New Roman"/>
          <w:sz w:val="20"/>
          <w:szCs w:val="20"/>
        </w:rPr>
        <w:t xml:space="preserve"> în limba română</w:t>
      </w:r>
      <w:r w:rsidRPr="00E0776D">
        <w:rPr>
          <w:rFonts w:ascii="Times New Roman" w:hAnsi="Times New Roman" w:cs="Times New Roman"/>
          <w:sz w:val="20"/>
          <w:szCs w:val="20"/>
        </w:rPr>
        <w:t xml:space="preserve">. </w:t>
      </w:r>
    </w:p>
    <w:p w14:paraId="7702DC5D" w14:textId="112AB665" w:rsidR="00626B24" w:rsidRPr="00936075"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va asigura pe durata sesiunii </w:t>
      </w:r>
      <w:r w:rsidR="001F5BD5" w:rsidRPr="00E0776D">
        <w:rPr>
          <w:rFonts w:ascii="Times New Roman" w:hAnsi="Times New Roman" w:cs="Times New Roman"/>
          <w:sz w:val="20"/>
          <w:szCs w:val="20"/>
        </w:rPr>
        <w:t>de instruire materiale suport  în limba română</w:t>
      </w:r>
      <w:r w:rsidRPr="00E0776D">
        <w:rPr>
          <w:rFonts w:ascii="Times New Roman" w:hAnsi="Times New Roman" w:cs="Times New Roman"/>
          <w:sz w:val="20"/>
          <w:szCs w:val="20"/>
        </w:rPr>
        <w:t xml:space="preserve">, care includ cel </w:t>
      </w:r>
      <w:r w:rsidR="001F5BD5" w:rsidRPr="00E0776D">
        <w:rPr>
          <w:rFonts w:ascii="Times New Roman" w:hAnsi="Times New Roman" w:cs="Times New Roman"/>
          <w:sz w:val="20"/>
          <w:szCs w:val="20"/>
        </w:rPr>
        <w:t>puțin</w:t>
      </w:r>
      <w:r w:rsidRPr="00E0776D">
        <w:rPr>
          <w:rFonts w:ascii="Times New Roman" w:hAnsi="Times New Roman" w:cs="Times New Roman"/>
          <w:sz w:val="20"/>
          <w:szCs w:val="20"/>
        </w:rPr>
        <w:t xml:space="preserve"> </w:t>
      </w:r>
      <w:r w:rsidRPr="00E0776D">
        <w:rPr>
          <w:rFonts w:ascii="Times New Roman" w:hAnsi="Times New Roman" w:cs="Times New Roman"/>
          <w:i/>
          <w:sz w:val="20"/>
          <w:szCs w:val="20"/>
        </w:rPr>
        <w:t>[</w:t>
      </w:r>
      <w:r w:rsidR="001F5BD5" w:rsidRPr="00E0776D">
        <w:rPr>
          <w:rFonts w:ascii="Times New Roman" w:hAnsi="Times New Roman" w:cs="Times New Roman"/>
          <w:i/>
          <w:sz w:val="20"/>
          <w:szCs w:val="20"/>
        </w:rPr>
        <w:t>Introduceți</w:t>
      </w:r>
      <w:r w:rsidRPr="00E0776D">
        <w:rPr>
          <w:rFonts w:ascii="Times New Roman" w:hAnsi="Times New Roman" w:cs="Times New Roman"/>
          <w:i/>
          <w:sz w:val="20"/>
          <w:szCs w:val="20"/>
        </w:rPr>
        <w:t xml:space="preserve"> materialele necesare pentru sesiunea de instruire pe care </w:t>
      </w:r>
      <w:r w:rsidR="00896123">
        <w:rPr>
          <w:rFonts w:ascii="Times New Roman" w:hAnsi="Times New Roman" w:cs="Times New Roman"/>
          <w:i/>
          <w:sz w:val="20"/>
          <w:szCs w:val="20"/>
        </w:rPr>
        <w:t>autoritatea</w:t>
      </w:r>
      <w:r w:rsidR="00E505D2">
        <w:rPr>
          <w:rFonts w:ascii="Times New Roman" w:hAnsi="Times New Roman" w:cs="Times New Roman"/>
          <w:i/>
          <w:sz w:val="20"/>
          <w:szCs w:val="20"/>
        </w:rPr>
        <w:t>/entitatea contractantă</w:t>
      </w:r>
      <w:r w:rsidRPr="00E0776D">
        <w:rPr>
          <w:rFonts w:ascii="Times New Roman" w:hAnsi="Times New Roman" w:cs="Times New Roman"/>
          <w:i/>
          <w:sz w:val="20"/>
          <w:szCs w:val="20"/>
        </w:rPr>
        <w:t xml:space="preserve"> le </w:t>
      </w:r>
      <w:r w:rsidRPr="00936075">
        <w:rPr>
          <w:rFonts w:ascii="Times New Roman" w:hAnsi="Times New Roman" w:cs="Times New Roman"/>
          <w:i/>
          <w:sz w:val="20"/>
          <w:szCs w:val="20"/>
        </w:rPr>
        <w:t xml:space="preserve">solicita de la </w:t>
      </w:r>
      <w:r w:rsidR="00896123" w:rsidRPr="00936075">
        <w:rPr>
          <w:rFonts w:ascii="Times New Roman" w:hAnsi="Times New Roman" w:cs="Times New Roman"/>
          <w:i/>
          <w:sz w:val="20"/>
          <w:szCs w:val="20"/>
        </w:rPr>
        <w:t>contractant</w:t>
      </w:r>
      <w:r w:rsidRPr="00936075">
        <w:rPr>
          <w:rFonts w:ascii="Times New Roman" w:hAnsi="Times New Roman" w:cs="Times New Roman"/>
          <w:i/>
          <w:sz w:val="20"/>
          <w:szCs w:val="20"/>
        </w:rPr>
        <w:t>. Aceste</w:t>
      </w:r>
      <w:r w:rsidR="00B25552" w:rsidRPr="00936075">
        <w:rPr>
          <w:rFonts w:ascii="Times New Roman" w:hAnsi="Times New Roman" w:cs="Times New Roman"/>
          <w:i/>
          <w:sz w:val="20"/>
          <w:szCs w:val="20"/>
        </w:rPr>
        <w:t>a</w:t>
      </w:r>
      <w:r w:rsidRPr="00936075">
        <w:rPr>
          <w:rFonts w:ascii="Times New Roman" w:hAnsi="Times New Roman" w:cs="Times New Roman"/>
          <w:i/>
          <w:sz w:val="20"/>
          <w:szCs w:val="20"/>
        </w:rPr>
        <w:t xml:space="preserve"> pot include manuale de operare, fise tehnice, etc.]</w:t>
      </w:r>
      <w:r w:rsidR="00DE518F" w:rsidRPr="00936075">
        <w:rPr>
          <w:rFonts w:ascii="Times New Roman" w:hAnsi="Times New Roman" w:cs="Times New Roman"/>
          <w:sz w:val="20"/>
          <w:szCs w:val="20"/>
        </w:rPr>
        <w:t>.</w:t>
      </w:r>
    </w:p>
    <w:p w14:paraId="43CCDA7D" w14:textId="77777777" w:rsidR="00626B24" w:rsidRPr="00936075" w:rsidRDefault="00626B24" w:rsidP="002514DA">
      <w:pPr>
        <w:pStyle w:val="ListParagraph"/>
        <w:spacing w:before="120" w:after="120" w:line="276" w:lineRule="auto"/>
        <w:ind w:left="1080"/>
        <w:contextualSpacing w:val="0"/>
        <w:jc w:val="both"/>
        <w:rPr>
          <w:rFonts w:ascii="Times New Roman" w:hAnsi="Times New Roman" w:cs="Times New Roman"/>
          <w:sz w:val="20"/>
          <w:szCs w:val="20"/>
        </w:rPr>
      </w:pPr>
    </w:p>
    <w:p w14:paraId="3D7A2B05" w14:textId="075C61D2" w:rsidR="00B51FF2" w:rsidRPr="00936075" w:rsidRDefault="00B51FF2" w:rsidP="00C502C1">
      <w:pPr>
        <w:pStyle w:val="Heading2"/>
        <w:numPr>
          <w:ilvl w:val="1"/>
          <w:numId w:val="7"/>
        </w:numPr>
        <w:spacing w:before="120" w:after="120"/>
        <w:rPr>
          <w:rFonts w:ascii="Times New Roman" w:hAnsi="Times New Roman" w:cs="Times New Roman"/>
          <w:sz w:val="22"/>
          <w:szCs w:val="22"/>
        </w:rPr>
      </w:pPr>
      <w:bookmarkStart w:id="20" w:name="_Toc478634980"/>
      <w:r w:rsidRPr="00936075">
        <w:rPr>
          <w:rFonts w:ascii="Times New Roman" w:hAnsi="Times New Roman" w:cs="Times New Roman"/>
          <w:sz w:val="22"/>
          <w:szCs w:val="22"/>
        </w:rPr>
        <w:t>Servicii de mentenanță</w:t>
      </w:r>
    </w:p>
    <w:tbl>
      <w:tblPr>
        <w:tblStyle w:val="TableGrid"/>
        <w:tblW w:w="0" w:type="auto"/>
        <w:tblLook w:val="04A0" w:firstRow="1" w:lastRow="0" w:firstColumn="1" w:lastColumn="0" w:noHBand="0" w:noVBand="1"/>
      </w:tblPr>
      <w:tblGrid>
        <w:gridCol w:w="9060"/>
      </w:tblGrid>
      <w:tr w:rsidR="00F36039" w14:paraId="381CEDC9" w14:textId="77777777" w:rsidTr="00F36039">
        <w:tc>
          <w:tcPr>
            <w:tcW w:w="9060" w:type="dxa"/>
          </w:tcPr>
          <w:p w14:paraId="62E19D25" w14:textId="73179AD5" w:rsidR="00AC23F4" w:rsidRDefault="00AC23F4" w:rsidP="00430F5F">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P</w:t>
            </w:r>
            <w:r w:rsidR="00F36039">
              <w:rPr>
                <w:rFonts w:ascii="Times New Roman" w:hAnsi="Times New Roman" w:cs="Times New Roman"/>
                <w:sz w:val="20"/>
                <w:szCs w:val="20"/>
              </w:rPr>
              <w:t xml:space="preserve">entru anumite </w:t>
            </w:r>
            <w:r w:rsidR="008019DB">
              <w:rPr>
                <w:rFonts w:ascii="Times New Roman" w:hAnsi="Times New Roman" w:cs="Times New Roman"/>
                <w:sz w:val="20"/>
                <w:szCs w:val="20"/>
              </w:rPr>
              <w:t xml:space="preserve">produse </w:t>
            </w:r>
            <w:r w:rsidR="00F36039">
              <w:rPr>
                <w:rFonts w:ascii="Times New Roman" w:hAnsi="Times New Roman" w:cs="Times New Roman"/>
                <w:sz w:val="20"/>
                <w:szCs w:val="20"/>
              </w:rPr>
              <w:t>(de exemplu</w:t>
            </w:r>
            <w:r w:rsidR="00F36039" w:rsidRPr="00430F5F">
              <w:rPr>
                <w:rFonts w:ascii="Times New Roman" w:hAnsi="Times New Roman" w:cs="Times New Roman"/>
                <w:sz w:val="20"/>
                <w:szCs w:val="20"/>
              </w:rPr>
              <w:t>: imprimante, server, tomograf etc</w:t>
            </w:r>
            <w:r w:rsidR="00F36039">
              <w:rPr>
                <w:rFonts w:ascii="Times New Roman" w:hAnsi="Times New Roman" w:cs="Times New Roman"/>
                <w:sz w:val="20"/>
                <w:szCs w:val="20"/>
              </w:rPr>
              <w:t>) e</w:t>
            </w:r>
            <w:r w:rsidR="00F36039" w:rsidRPr="00430F5F">
              <w:rPr>
                <w:rFonts w:ascii="Times New Roman" w:hAnsi="Times New Roman" w:cs="Times New Roman"/>
                <w:sz w:val="20"/>
                <w:szCs w:val="20"/>
              </w:rPr>
              <w:t xml:space="preserve">ste important ca </w:t>
            </w:r>
            <w:r w:rsidR="0046342F">
              <w:rPr>
                <w:rFonts w:ascii="Times New Roman" w:hAnsi="Times New Roman" w:cs="Times New Roman"/>
                <w:sz w:val="20"/>
                <w:szCs w:val="20"/>
              </w:rPr>
              <w:t>autoritatea /entitatea contractantă</w:t>
            </w:r>
            <w:r w:rsidR="00F36039" w:rsidRPr="00430F5F">
              <w:rPr>
                <w:rFonts w:ascii="Times New Roman" w:hAnsi="Times New Roman" w:cs="Times New Roman"/>
                <w:sz w:val="20"/>
                <w:szCs w:val="20"/>
              </w:rPr>
              <w:t xml:space="preserve"> să includă </w:t>
            </w:r>
            <w:r w:rsidR="00F36039">
              <w:rPr>
                <w:rFonts w:ascii="Times New Roman" w:hAnsi="Times New Roman" w:cs="Times New Roman"/>
                <w:sz w:val="20"/>
                <w:szCs w:val="20"/>
              </w:rPr>
              <w:t xml:space="preserve">pe lângă achiziția bunului respectiv și </w:t>
            </w:r>
            <w:r w:rsidR="00F36039" w:rsidRPr="00430F5F">
              <w:rPr>
                <w:rFonts w:ascii="Times New Roman" w:hAnsi="Times New Roman" w:cs="Times New Roman"/>
                <w:b/>
                <w:sz w:val="20"/>
                <w:szCs w:val="20"/>
              </w:rPr>
              <w:t>serviciile de mentenanță</w:t>
            </w:r>
            <w:r w:rsidR="00F36039" w:rsidRPr="00430F5F">
              <w:rPr>
                <w:rFonts w:ascii="Times New Roman" w:hAnsi="Times New Roman" w:cs="Times New Roman"/>
                <w:sz w:val="20"/>
                <w:szCs w:val="20"/>
              </w:rPr>
              <w:t xml:space="preserve"> care </w:t>
            </w:r>
            <w:r w:rsidR="0093524A">
              <w:rPr>
                <w:rFonts w:ascii="Times New Roman" w:hAnsi="Times New Roman" w:cs="Times New Roman"/>
                <w:sz w:val="20"/>
                <w:szCs w:val="20"/>
              </w:rPr>
              <w:t xml:space="preserve">au </w:t>
            </w:r>
            <w:r w:rsidR="00F36039" w:rsidRPr="00430F5F">
              <w:rPr>
                <w:rFonts w:ascii="Times New Roman" w:hAnsi="Times New Roman" w:cs="Times New Roman"/>
                <w:sz w:val="20"/>
                <w:szCs w:val="20"/>
              </w:rPr>
              <w:t xml:space="preserve">costuri </w:t>
            </w:r>
            <w:r w:rsidR="00F36039">
              <w:rPr>
                <w:rFonts w:ascii="Times New Roman" w:hAnsi="Times New Roman" w:cs="Times New Roman"/>
                <w:sz w:val="20"/>
                <w:szCs w:val="20"/>
              </w:rPr>
              <w:t xml:space="preserve">suplimentare </w:t>
            </w:r>
            <w:r w:rsidR="00F36039" w:rsidRPr="00430F5F">
              <w:rPr>
                <w:rFonts w:ascii="Times New Roman" w:hAnsi="Times New Roman" w:cs="Times New Roman"/>
                <w:sz w:val="20"/>
                <w:szCs w:val="20"/>
              </w:rPr>
              <w:t>asociate</w:t>
            </w:r>
            <w:r w:rsidR="003B7927">
              <w:rPr>
                <w:rFonts w:ascii="Times New Roman" w:hAnsi="Times New Roman" w:cs="Times New Roman"/>
                <w:sz w:val="20"/>
                <w:szCs w:val="20"/>
              </w:rPr>
              <w:t xml:space="preserve"> bunului respectiv</w:t>
            </w:r>
            <w:r w:rsidR="00F36039">
              <w:rPr>
                <w:rFonts w:ascii="Times New Roman" w:hAnsi="Times New Roman" w:cs="Times New Roman"/>
                <w:sz w:val="20"/>
                <w:szCs w:val="20"/>
              </w:rPr>
              <w:t xml:space="preserve">. </w:t>
            </w:r>
          </w:p>
          <w:p w14:paraId="16A48C1B" w14:textId="6B9BD197" w:rsidR="00655513" w:rsidRPr="00E0776D" w:rsidRDefault="00D63C67" w:rsidP="00655513">
            <w:pPr>
              <w:spacing w:before="120" w:after="120" w:line="276" w:lineRule="auto"/>
              <w:jc w:val="both"/>
              <w:rPr>
                <w:rFonts w:ascii="Times New Roman" w:hAnsi="Times New Roman" w:cs="Times New Roman"/>
                <w:sz w:val="20"/>
                <w:szCs w:val="20"/>
              </w:rPr>
            </w:pPr>
            <w:r w:rsidRPr="00430F5F">
              <w:rPr>
                <w:rFonts w:ascii="Times New Roman" w:hAnsi="Times New Roman" w:cs="Times New Roman"/>
                <w:b/>
                <w:sz w:val="20"/>
                <w:szCs w:val="20"/>
              </w:rPr>
              <w:t>Mentenanța</w:t>
            </w:r>
            <w:r w:rsidR="00F36039" w:rsidRPr="00430F5F">
              <w:rPr>
                <w:rFonts w:ascii="Times New Roman" w:hAnsi="Times New Roman" w:cs="Times New Roman"/>
                <w:b/>
                <w:sz w:val="20"/>
                <w:szCs w:val="20"/>
              </w:rPr>
              <w:t xml:space="preserve"> </w:t>
            </w:r>
            <w:r w:rsidRPr="00430F5F">
              <w:rPr>
                <w:rFonts w:ascii="Times New Roman" w:hAnsi="Times New Roman" w:cs="Times New Roman"/>
                <w:b/>
                <w:sz w:val="20"/>
                <w:szCs w:val="20"/>
              </w:rPr>
              <w:t>corectivă</w:t>
            </w:r>
            <w:r>
              <w:rPr>
                <w:rFonts w:ascii="Times New Roman" w:hAnsi="Times New Roman" w:cs="Times New Roman"/>
                <w:sz w:val="20"/>
                <w:szCs w:val="20"/>
              </w:rPr>
              <w:t xml:space="preserve"> este termenul folosit pentru a descrie serviciile de mentenanță care sunt necesare doar în situația în care </w:t>
            </w:r>
            <w:r w:rsidR="00F840F3">
              <w:rPr>
                <w:rFonts w:ascii="Times New Roman" w:hAnsi="Times New Roman" w:cs="Times New Roman"/>
                <w:sz w:val="20"/>
                <w:szCs w:val="20"/>
              </w:rPr>
              <w:t>bunul</w:t>
            </w:r>
            <w:r>
              <w:rPr>
                <w:rFonts w:ascii="Times New Roman" w:hAnsi="Times New Roman" w:cs="Times New Roman"/>
                <w:sz w:val="20"/>
                <w:szCs w:val="20"/>
              </w:rPr>
              <w:t xml:space="preserve"> / anumite părți ale acestuia se strică.</w:t>
            </w:r>
            <w:r w:rsidR="00655513">
              <w:rPr>
                <w:rFonts w:ascii="Times New Roman" w:hAnsi="Times New Roman" w:cs="Times New Roman"/>
                <w:sz w:val="20"/>
                <w:szCs w:val="20"/>
              </w:rPr>
              <w:t xml:space="preserve"> </w:t>
            </w:r>
            <w:r w:rsidR="00655513" w:rsidRPr="00E0776D">
              <w:rPr>
                <w:rFonts w:ascii="Times New Roman" w:hAnsi="Times New Roman" w:cs="Times New Roman"/>
                <w:sz w:val="20"/>
                <w:szCs w:val="20"/>
              </w:rPr>
              <w:t>Mentenanța corectiv</w:t>
            </w:r>
            <w:r w:rsidR="00896123">
              <w:rPr>
                <w:rFonts w:ascii="Times New Roman" w:hAnsi="Times New Roman" w:cs="Times New Roman"/>
                <w:sz w:val="20"/>
                <w:szCs w:val="20"/>
              </w:rPr>
              <w:t>ă</w:t>
            </w:r>
            <w:r w:rsidR="00655513" w:rsidRPr="00E0776D">
              <w:rPr>
                <w:rFonts w:ascii="Times New Roman" w:hAnsi="Times New Roman" w:cs="Times New Roman"/>
                <w:sz w:val="20"/>
                <w:szCs w:val="20"/>
              </w:rPr>
              <w:t xml:space="preserve"> trebuie înțeleasă ca totalitatea operațiunilor de intervenție la un echipament/produs care se efectuează pe parcursul ciclului de viață al acestuia, ca urmare a unor defecțiuni sau funcționării în afara parametrilor optimi cu scopul de a restabili capacitatea de funcționare optimă a echipamentului/produsului.</w:t>
            </w:r>
          </w:p>
          <w:p w14:paraId="501CD625" w14:textId="484944FE" w:rsidR="00F840F3" w:rsidRDefault="00F840F3" w:rsidP="00430F5F">
            <w:pPr>
              <w:spacing w:before="120" w:after="120" w:line="276" w:lineRule="auto"/>
              <w:jc w:val="both"/>
              <w:rPr>
                <w:rFonts w:ascii="Times New Roman" w:hAnsi="Times New Roman" w:cs="Times New Roman"/>
                <w:sz w:val="20"/>
                <w:szCs w:val="20"/>
              </w:rPr>
            </w:pPr>
            <w:r w:rsidRPr="007A7240">
              <w:rPr>
                <w:rFonts w:ascii="Times New Roman" w:hAnsi="Times New Roman" w:cs="Times New Roman"/>
                <w:b/>
                <w:sz w:val="20"/>
                <w:szCs w:val="20"/>
              </w:rPr>
              <w:t>Mentenanța corectivă pe perioada garanției legale oferite în mod normal de vânzător / producător este inclusă</w:t>
            </w:r>
            <w:r w:rsidR="003B7927" w:rsidRPr="007A7240">
              <w:rPr>
                <w:rFonts w:ascii="Times New Roman" w:hAnsi="Times New Roman" w:cs="Times New Roman"/>
                <w:b/>
                <w:sz w:val="20"/>
                <w:szCs w:val="20"/>
              </w:rPr>
              <w:t xml:space="preserve"> în costul bunului respectiv</w:t>
            </w:r>
            <w:r w:rsidR="003B7927">
              <w:rPr>
                <w:rFonts w:ascii="Times New Roman" w:hAnsi="Times New Roman" w:cs="Times New Roman"/>
                <w:sz w:val="20"/>
                <w:szCs w:val="20"/>
              </w:rPr>
              <w:t xml:space="preserve">. În cazul în care </w:t>
            </w:r>
            <w:r w:rsidR="00B20C15">
              <w:rPr>
                <w:rFonts w:ascii="Times New Roman" w:hAnsi="Times New Roman" w:cs="Times New Roman"/>
                <w:sz w:val="20"/>
                <w:szCs w:val="20"/>
              </w:rPr>
              <w:t xml:space="preserve">autoritatea /entitatea contractantă </w:t>
            </w:r>
            <w:r w:rsidR="003B7927">
              <w:rPr>
                <w:rFonts w:ascii="Times New Roman" w:hAnsi="Times New Roman" w:cs="Times New Roman"/>
                <w:sz w:val="20"/>
                <w:szCs w:val="20"/>
              </w:rPr>
              <w:t>dorește achiziționarea unui bun și să beneficieze de o garanție extinsă (pe o durată mai mare decât perioda de garanție acordată în mod obișnuit pentru bunul respectiv</w:t>
            </w:r>
            <w:r w:rsidR="00C64D8A">
              <w:rPr>
                <w:rFonts w:ascii="Times New Roman" w:hAnsi="Times New Roman" w:cs="Times New Roman"/>
                <w:sz w:val="20"/>
                <w:szCs w:val="20"/>
              </w:rPr>
              <w:t>)</w:t>
            </w:r>
            <w:r w:rsidR="003B7927">
              <w:rPr>
                <w:rFonts w:ascii="Times New Roman" w:hAnsi="Times New Roman" w:cs="Times New Roman"/>
                <w:sz w:val="20"/>
                <w:szCs w:val="20"/>
              </w:rPr>
              <w:t xml:space="preserve"> va trebui </w:t>
            </w:r>
            <w:r w:rsidR="00864AFE">
              <w:rPr>
                <w:rFonts w:ascii="Times New Roman" w:hAnsi="Times New Roman" w:cs="Times New Roman"/>
                <w:sz w:val="20"/>
                <w:szCs w:val="20"/>
              </w:rPr>
              <w:t>să ia în considerare aceste costuri suplimentare atunci când estimează bugetul aferent procedurii respective.</w:t>
            </w:r>
            <w:r w:rsidR="00265446">
              <w:rPr>
                <w:rFonts w:ascii="Times New Roman" w:hAnsi="Times New Roman" w:cs="Times New Roman"/>
                <w:sz w:val="20"/>
                <w:szCs w:val="20"/>
              </w:rPr>
              <w:t xml:space="preserve"> </w:t>
            </w:r>
          </w:p>
          <w:p w14:paraId="018F1633" w14:textId="27411687" w:rsidR="00592D60" w:rsidRDefault="00592D60" w:rsidP="00430F5F">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În situația î</w:t>
            </w:r>
            <w:r w:rsidRPr="00430F5F">
              <w:rPr>
                <w:rFonts w:ascii="Times New Roman" w:hAnsi="Times New Roman" w:cs="Times New Roman"/>
                <w:sz w:val="20"/>
                <w:szCs w:val="20"/>
              </w:rPr>
              <w:t>n</w:t>
            </w:r>
            <w:r>
              <w:rPr>
                <w:rFonts w:ascii="Times New Roman" w:hAnsi="Times New Roman" w:cs="Times New Roman"/>
                <w:sz w:val="20"/>
                <w:szCs w:val="20"/>
              </w:rPr>
              <w:t xml:space="preserve"> care în</w:t>
            </w:r>
            <w:r w:rsidRPr="00ED33E3">
              <w:rPr>
                <w:rFonts w:ascii="Times New Roman" w:hAnsi="Times New Roman" w:cs="Times New Roman"/>
                <w:sz w:val="20"/>
                <w:szCs w:val="20"/>
              </w:rPr>
              <w:t xml:space="preserve"> contract </w:t>
            </w:r>
            <w:r w:rsidR="002F6BEC">
              <w:rPr>
                <w:rFonts w:ascii="Times New Roman" w:hAnsi="Times New Roman" w:cs="Times New Roman"/>
                <w:sz w:val="20"/>
                <w:szCs w:val="20"/>
              </w:rPr>
              <w:t>sunt</w:t>
            </w:r>
            <w:r w:rsidRPr="00ED33E3">
              <w:rPr>
                <w:rFonts w:ascii="Times New Roman" w:hAnsi="Times New Roman" w:cs="Times New Roman"/>
                <w:sz w:val="20"/>
                <w:szCs w:val="20"/>
              </w:rPr>
              <w:t xml:space="preserve"> inclus</w:t>
            </w:r>
            <w:r w:rsidR="002F6BEC">
              <w:rPr>
                <w:rFonts w:ascii="Times New Roman" w:hAnsi="Times New Roman" w:cs="Times New Roman"/>
                <w:sz w:val="20"/>
                <w:szCs w:val="20"/>
              </w:rPr>
              <w:t>e</w:t>
            </w:r>
            <w:r w:rsidR="00A814D6">
              <w:rPr>
                <w:rFonts w:ascii="Times New Roman" w:hAnsi="Times New Roman" w:cs="Times New Roman"/>
                <w:sz w:val="20"/>
                <w:szCs w:val="20"/>
              </w:rPr>
              <w:t xml:space="preserve"> doar </w:t>
            </w:r>
            <w:r w:rsidR="002F6BEC">
              <w:rPr>
                <w:rFonts w:ascii="Times New Roman" w:hAnsi="Times New Roman" w:cs="Times New Roman"/>
                <w:sz w:val="20"/>
                <w:szCs w:val="20"/>
              </w:rPr>
              <w:t xml:space="preserve">servicii aferente </w:t>
            </w:r>
            <w:r w:rsidR="00B20C15">
              <w:rPr>
                <w:rFonts w:ascii="Times New Roman" w:hAnsi="Times New Roman" w:cs="Times New Roman"/>
                <w:sz w:val="20"/>
                <w:szCs w:val="20"/>
              </w:rPr>
              <w:t>mentenanț</w:t>
            </w:r>
            <w:r w:rsidR="002F6BEC">
              <w:rPr>
                <w:rFonts w:ascii="Times New Roman" w:hAnsi="Times New Roman" w:cs="Times New Roman"/>
                <w:sz w:val="20"/>
                <w:szCs w:val="20"/>
              </w:rPr>
              <w:t>ei</w:t>
            </w:r>
            <w:r w:rsidR="00B20C15">
              <w:rPr>
                <w:rFonts w:ascii="Times New Roman" w:hAnsi="Times New Roman" w:cs="Times New Roman"/>
                <w:sz w:val="20"/>
                <w:szCs w:val="20"/>
              </w:rPr>
              <w:t xml:space="preserve"> corectiv</w:t>
            </w:r>
            <w:r w:rsidR="002F6BEC">
              <w:rPr>
                <w:rFonts w:ascii="Times New Roman" w:hAnsi="Times New Roman" w:cs="Times New Roman"/>
                <w:sz w:val="20"/>
                <w:szCs w:val="20"/>
              </w:rPr>
              <w:t xml:space="preserve">e </w:t>
            </w:r>
            <w:r w:rsidRPr="00430F5F">
              <w:rPr>
                <w:rFonts w:ascii="Times New Roman" w:hAnsi="Times New Roman" w:cs="Times New Roman"/>
                <w:sz w:val="20"/>
                <w:szCs w:val="20"/>
              </w:rPr>
              <w:t xml:space="preserve">– </w:t>
            </w:r>
            <w:r w:rsidR="00B20C15">
              <w:rPr>
                <w:rFonts w:ascii="Times New Roman" w:hAnsi="Times New Roman" w:cs="Times New Roman"/>
                <w:sz w:val="20"/>
                <w:szCs w:val="20"/>
              </w:rPr>
              <w:t xml:space="preserve"> </w:t>
            </w:r>
            <w:r w:rsidRPr="00ED33E3">
              <w:rPr>
                <w:rFonts w:ascii="Times New Roman" w:hAnsi="Times New Roman" w:cs="Times New Roman"/>
                <w:sz w:val="20"/>
                <w:szCs w:val="20"/>
              </w:rPr>
              <w:t>durata contractului va avea î</w:t>
            </w:r>
            <w:r w:rsidRPr="00430F5F">
              <w:rPr>
                <w:rFonts w:ascii="Times New Roman" w:hAnsi="Times New Roman" w:cs="Times New Roman"/>
                <w:sz w:val="20"/>
                <w:szCs w:val="20"/>
              </w:rPr>
              <w:t>n vedere doar perioada p</w:t>
            </w:r>
            <w:r>
              <w:rPr>
                <w:rFonts w:ascii="Times New Roman" w:hAnsi="Times New Roman" w:cs="Times New Roman"/>
                <w:sz w:val="20"/>
                <w:szCs w:val="20"/>
              </w:rPr>
              <w:t>ână</w:t>
            </w:r>
            <w:r w:rsidRPr="00430F5F">
              <w:rPr>
                <w:rFonts w:ascii="Times New Roman" w:hAnsi="Times New Roman" w:cs="Times New Roman"/>
                <w:sz w:val="20"/>
                <w:szCs w:val="20"/>
              </w:rPr>
              <w:t xml:space="preserve"> la liv</w:t>
            </w:r>
            <w:r w:rsidRPr="00ED33E3">
              <w:rPr>
                <w:rFonts w:ascii="Times New Roman" w:hAnsi="Times New Roman" w:cs="Times New Roman"/>
                <w:sz w:val="20"/>
                <w:szCs w:val="20"/>
              </w:rPr>
              <w:t>rarea / punerea în funcț</w:t>
            </w:r>
            <w:r w:rsidRPr="00430F5F">
              <w:rPr>
                <w:rFonts w:ascii="Times New Roman" w:hAnsi="Times New Roman" w:cs="Times New Roman"/>
                <w:sz w:val="20"/>
                <w:szCs w:val="20"/>
              </w:rPr>
              <w:t xml:space="preserve">iune a echipamentului </w:t>
            </w:r>
            <w:r w:rsidR="0046342F">
              <w:rPr>
                <w:rFonts w:ascii="Times New Roman" w:hAnsi="Times New Roman" w:cs="Times New Roman"/>
                <w:sz w:val="20"/>
                <w:szCs w:val="20"/>
              </w:rPr>
              <w:t>respectiv.</w:t>
            </w:r>
          </w:p>
          <w:p w14:paraId="5BEFE9D7" w14:textId="070A009A" w:rsidR="002F6BEC" w:rsidRDefault="00913311" w:rsidP="002F6BEC">
            <w:pPr>
              <w:spacing w:before="120" w:after="120" w:line="276" w:lineRule="auto"/>
              <w:jc w:val="both"/>
              <w:rPr>
                <w:rFonts w:ascii="Times New Roman" w:hAnsi="Times New Roman" w:cs="Times New Roman"/>
                <w:sz w:val="20"/>
                <w:szCs w:val="20"/>
              </w:rPr>
            </w:pPr>
            <w:r w:rsidRPr="007A7240">
              <w:rPr>
                <w:rFonts w:ascii="Times New Roman" w:hAnsi="Times New Roman" w:cs="Times New Roman"/>
                <w:b/>
                <w:sz w:val="20"/>
                <w:szCs w:val="20"/>
              </w:rPr>
              <w:t>Atentie!</w:t>
            </w:r>
            <w:r>
              <w:rPr>
                <w:rFonts w:ascii="Times New Roman" w:hAnsi="Times New Roman" w:cs="Times New Roman"/>
                <w:sz w:val="20"/>
                <w:szCs w:val="20"/>
              </w:rPr>
              <w:t xml:space="preserve"> </w:t>
            </w:r>
            <w:r w:rsidR="002F6BEC">
              <w:rPr>
                <w:rFonts w:ascii="Times New Roman" w:hAnsi="Times New Roman" w:cs="Times New Roman"/>
                <w:sz w:val="20"/>
                <w:szCs w:val="20"/>
              </w:rPr>
              <w:t xml:space="preserve">Costurile aferente serviciilor de mentenanță corectivă pe perioada garanției sunt incluse în prețul produsului respectiv. </w:t>
            </w:r>
            <w:r w:rsidR="002F6BEC" w:rsidRPr="00936075">
              <w:rPr>
                <w:rFonts w:ascii="Times New Roman" w:hAnsi="Times New Roman" w:cs="Times New Roman"/>
                <w:sz w:val="20"/>
                <w:szCs w:val="20"/>
              </w:rPr>
              <w:t xml:space="preserve">Dar costurile aferente serviciilor de mentenanță corectivă pe perioada extinsă a garanției </w:t>
            </w:r>
            <w:r w:rsidRPr="00936075">
              <w:rPr>
                <w:rFonts w:ascii="Times New Roman" w:hAnsi="Times New Roman" w:cs="Times New Roman"/>
                <w:sz w:val="20"/>
                <w:szCs w:val="20"/>
              </w:rPr>
              <w:t>sunt</w:t>
            </w:r>
            <w:r w:rsidR="002F6BEC" w:rsidRPr="00936075">
              <w:rPr>
                <w:rFonts w:ascii="Times New Roman" w:hAnsi="Times New Roman" w:cs="Times New Roman"/>
                <w:sz w:val="20"/>
                <w:szCs w:val="20"/>
              </w:rPr>
              <w:t xml:space="preserve"> suplimentar</w:t>
            </w:r>
            <w:r w:rsidRPr="00936075">
              <w:rPr>
                <w:rFonts w:ascii="Times New Roman" w:hAnsi="Times New Roman" w:cs="Times New Roman"/>
                <w:sz w:val="20"/>
                <w:szCs w:val="20"/>
              </w:rPr>
              <w:t>e</w:t>
            </w:r>
            <w:r w:rsidR="002F6BEC" w:rsidRPr="00936075">
              <w:rPr>
                <w:rFonts w:ascii="Times New Roman" w:hAnsi="Times New Roman" w:cs="Times New Roman"/>
                <w:sz w:val="20"/>
                <w:szCs w:val="20"/>
              </w:rPr>
              <w:t xml:space="preserve"> valorii aferente bunului respectiv și ar trebui evidențiate distinct în strategia de contractare, la estimarea bugetului (de exemplu</w:t>
            </w:r>
            <w:r w:rsidR="002F6BEC">
              <w:rPr>
                <w:rFonts w:ascii="Times New Roman" w:hAnsi="Times New Roman" w:cs="Times New Roman"/>
                <w:sz w:val="20"/>
                <w:szCs w:val="20"/>
              </w:rPr>
              <w:t xml:space="preserve"> costul unui telefon cu o garanție standard de 1 an oferită de vânzător / producător are un preț, dar dacă se solicită o gar</w:t>
            </w:r>
            <w:r>
              <w:rPr>
                <w:rFonts w:ascii="Times New Roman" w:hAnsi="Times New Roman" w:cs="Times New Roman"/>
                <w:sz w:val="20"/>
                <w:szCs w:val="20"/>
              </w:rPr>
              <w:t>a</w:t>
            </w:r>
            <w:r w:rsidR="002F6BEC">
              <w:rPr>
                <w:rFonts w:ascii="Times New Roman" w:hAnsi="Times New Roman" w:cs="Times New Roman"/>
                <w:sz w:val="20"/>
                <w:szCs w:val="20"/>
              </w:rPr>
              <w:t>nție de 2 ani pentru același telefon costul acestuia va fi mai mare).</w:t>
            </w:r>
          </w:p>
          <w:p w14:paraId="1DDA02A4" w14:textId="7742400F" w:rsidR="00F840F3" w:rsidRPr="00D56CBB" w:rsidRDefault="00F840F3" w:rsidP="00430F5F">
            <w:pPr>
              <w:spacing w:before="120" w:after="120" w:line="276" w:lineRule="auto"/>
              <w:jc w:val="both"/>
              <w:rPr>
                <w:rFonts w:ascii="Times New Roman" w:hAnsi="Times New Roman" w:cs="Times New Roman"/>
                <w:sz w:val="20"/>
                <w:szCs w:val="20"/>
              </w:rPr>
            </w:pPr>
            <w:r w:rsidRPr="00864AFE">
              <w:rPr>
                <w:rFonts w:ascii="Times New Roman" w:hAnsi="Times New Roman" w:cs="Times New Roman"/>
                <w:b/>
                <w:sz w:val="20"/>
                <w:szCs w:val="20"/>
              </w:rPr>
              <w:t xml:space="preserve">Mentenanța preventivă </w:t>
            </w:r>
            <w:r w:rsidR="00864AFE" w:rsidRPr="00864AFE">
              <w:rPr>
                <w:rFonts w:ascii="Times New Roman" w:hAnsi="Times New Roman" w:cs="Times New Roman"/>
                <w:sz w:val="20"/>
                <w:szCs w:val="20"/>
              </w:rPr>
              <w:t xml:space="preserve">se realizează conform cerințelor </w:t>
            </w:r>
            <w:r w:rsidR="00C64D8A">
              <w:rPr>
                <w:rFonts w:ascii="Times New Roman" w:hAnsi="Times New Roman" w:cs="Times New Roman"/>
                <w:sz w:val="20"/>
                <w:szCs w:val="20"/>
              </w:rPr>
              <w:t>din documentația de atribuire</w:t>
            </w:r>
            <w:r w:rsidR="00655513">
              <w:rPr>
                <w:rFonts w:ascii="Times New Roman" w:hAnsi="Times New Roman" w:cs="Times New Roman"/>
                <w:sz w:val="20"/>
                <w:szCs w:val="20"/>
              </w:rPr>
              <w:t xml:space="preserve"> și </w:t>
            </w:r>
            <w:r w:rsidR="00864AFE" w:rsidRPr="00E0776D">
              <w:rPr>
                <w:rFonts w:ascii="Times New Roman" w:hAnsi="Times New Roman" w:cs="Times New Roman"/>
                <w:sz w:val="20"/>
                <w:szCs w:val="20"/>
              </w:rPr>
              <w:t xml:space="preserve">trebuie înțeleasă ca totalitatea operațiunilor de întreținere ale unui echipament/produs care se efectuează pe </w:t>
            </w:r>
            <w:r w:rsidR="008A6E69">
              <w:rPr>
                <w:rFonts w:ascii="Times New Roman" w:hAnsi="Times New Roman" w:cs="Times New Roman"/>
                <w:sz w:val="20"/>
                <w:szCs w:val="20"/>
              </w:rPr>
              <w:t>durata de utilizare</w:t>
            </w:r>
            <w:r w:rsidR="00864AFE" w:rsidRPr="00D56CBB">
              <w:rPr>
                <w:rFonts w:ascii="Times New Roman" w:hAnsi="Times New Roman" w:cs="Times New Roman"/>
                <w:sz w:val="20"/>
                <w:szCs w:val="20"/>
              </w:rPr>
              <w:t xml:space="preserve"> a acestuia, la intervale regulate cu scopul de a asigura funcționarea optim</w:t>
            </w:r>
            <w:r w:rsidR="00321251" w:rsidRPr="00D56CBB">
              <w:rPr>
                <w:rFonts w:ascii="Times New Roman" w:hAnsi="Times New Roman" w:cs="Times New Roman"/>
                <w:sz w:val="20"/>
                <w:szCs w:val="20"/>
              </w:rPr>
              <w:t>ă</w:t>
            </w:r>
            <w:r w:rsidR="00864AFE" w:rsidRPr="00D56CBB">
              <w:rPr>
                <w:rFonts w:ascii="Times New Roman" w:hAnsi="Times New Roman" w:cs="Times New Roman"/>
                <w:sz w:val="20"/>
                <w:szCs w:val="20"/>
              </w:rPr>
              <w:t xml:space="preserve"> a echipamentului/produsului, pentru a reduce riscurile de defectare și de deteriorare.</w:t>
            </w:r>
            <w:r w:rsidR="00913311">
              <w:rPr>
                <w:rFonts w:ascii="Times New Roman" w:hAnsi="Times New Roman" w:cs="Times New Roman"/>
                <w:sz w:val="20"/>
                <w:szCs w:val="20"/>
              </w:rPr>
              <w:t xml:space="preserve"> În general</w:t>
            </w:r>
            <w:r w:rsidR="008A6E69">
              <w:rPr>
                <w:rFonts w:ascii="Times New Roman" w:hAnsi="Times New Roman" w:cs="Times New Roman"/>
                <w:sz w:val="20"/>
                <w:szCs w:val="20"/>
              </w:rPr>
              <w:t xml:space="preserve">, serviciile de mentenanță preventivă sunt recomandate chiar de către producătorul echipamentului / produsului în vederea menținerii perioadei de garanție acordate pentru echipamentul/ produsului respectiv. În consecință, în aceste situații se recomandă ca serviciile de mentenanță preventivă să fie solicitate în perioada de garanție </w:t>
            </w:r>
            <w:r w:rsidR="0001377D">
              <w:rPr>
                <w:rFonts w:ascii="Times New Roman" w:hAnsi="Times New Roman" w:cs="Times New Roman"/>
                <w:sz w:val="20"/>
                <w:szCs w:val="20"/>
              </w:rPr>
              <w:t>contractuală</w:t>
            </w:r>
            <w:r w:rsidR="008A6E69">
              <w:rPr>
                <w:rFonts w:ascii="Times New Roman" w:hAnsi="Times New Roman" w:cs="Times New Roman"/>
                <w:sz w:val="20"/>
                <w:szCs w:val="20"/>
              </w:rPr>
              <w:t xml:space="preserve"> pentru echipamentului / produsului respectiv.</w:t>
            </w:r>
          </w:p>
          <w:p w14:paraId="06702394" w14:textId="516E26A6" w:rsidR="00BC772E" w:rsidRPr="003C446C" w:rsidRDefault="00BC772E"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b/>
                <w:sz w:val="20"/>
                <w:szCs w:val="20"/>
              </w:rPr>
              <w:t>Mentenanța evolutivă</w:t>
            </w:r>
            <w:r w:rsidRPr="007A7240">
              <w:rPr>
                <w:rFonts w:ascii="Times New Roman" w:hAnsi="Times New Roman" w:cs="Times New Roman"/>
                <w:sz w:val="20"/>
                <w:szCs w:val="20"/>
              </w:rPr>
              <w:t xml:space="preserve"> a echipamentelor cuprind</w:t>
            </w:r>
            <w:r w:rsidRPr="00D56CBB">
              <w:rPr>
                <w:rFonts w:ascii="Times New Roman" w:hAnsi="Times New Roman" w:cs="Times New Roman"/>
                <w:sz w:val="20"/>
                <w:szCs w:val="20"/>
              </w:rPr>
              <w:t>e o serie de activități riguroase menite să actualizeze modul de funcționare a echipamentelor în conformitate cu progresele tehnologice și/ sau modificările legislative, procedurale sau socio-economice.</w:t>
            </w:r>
          </w:p>
          <w:p w14:paraId="69534C7C" w14:textId="6987751E" w:rsidR="00592D60" w:rsidRDefault="00592D60" w:rsidP="00430F5F">
            <w:pPr>
              <w:spacing w:before="120" w:after="120" w:line="276" w:lineRule="auto"/>
              <w:jc w:val="both"/>
              <w:rPr>
                <w:rFonts w:ascii="Times New Roman" w:hAnsi="Times New Roman" w:cs="Times New Roman"/>
                <w:sz w:val="20"/>
                <w:szCs w:val="20"/>
              </w:rPr>
            </w:pPr>
            <w:r w:rsidRPr="007A7240">
              <w:rPr>
                <w:rFonts w:ascii="Times New Roman" w:hAnsi="Times New Roman" w:cs="Times New Roman"/>
                <w:b/>
                <w:sz w:val="20"/>
                <w:szCs w:val="20"/>
              </w:rPr>
              <w:lastRenderedPageBreak/>
              <w:t xml:space="preserve">În situația în care în contract </w:t>
            </w:r>
            <w:r w:rsidR="002F6BEC">
              <w:rPr>
                <w:rFonts w:ascii="Times New Roman" w:hAnsi="Times New Roman" w:cs="Times New Roman"/>
                <w:b/>
                <w:sz w:val="20"/>
                <w:szCs w:val="20"/>
              </w:rPr>
              <w:t>sunt</w:t>
            </w:r>
            <w:r w:rsidRPr="007A7240">
              <w:rPr>
                <w:rFonts w:ascii="Times New Roman" w:hAnsi="Times New Roman" w:cs="Times New Roman"/>
                <w:b/>
                <w:sz w:val="20"/>
                <w:szCs w:val="20"/>
              </w:rPr>
              <w:t xml:space="preserve"> inclus</w:t>
            </w:r>
            <w:r w:rsidR="002F6BEC">
              <w:rPr>
                <w:rFonts w:ascii="Times New Roman" w:hAnsi="Times New Roman" w:cs="Times New Roman"/>
                <w:b/>
                <w:sz w:val="20"/>
                <w:szCs w:val="20"/>
              </w:rPr>
              <w:t xml:space="preserve">e servicii privind </w:t>
            </w:r>
            <w:r w:rsidRPr="007A7240">
              <w:rPr>
                <w:rFonts w:ascii="Times New Roman" w:hAnsi="Times New Roman" w:cs="Times New Roman"/>
                <w:b/>
                <w:sz w:val="20"/>
                <w:szCs w:val="20"/>
              </w:rPr>
              <w:t>mentenanța preventivă</w:t>
            </w:r>
            <w:r w:rsidRPr="00864AFE">
              <w:rPr>
                <w:rFonts w:ascii="Times New Roman" w:hAnsi="Times New Roman" w:cs="Times New Roman"/>
                <w:sz w:val="20"/>
                <w:szCs w:val="20"/>
              </w:rPr>
              <w:t xml:space="preserve"> </w:t>
            </w:r>
            <w:r w:rsidR="00BC772E" w:rsidRPr="007A7240">
              <w:rPr>
                <w:rFonts w:ascii="Times New Roman" w:hAnsi="Times New Roman" w:cs="Times New Roman"/>
                <w:b/>
                <w:sz w:val="20"/>
                <w:szCs w:val="20"/>
              </w:rPr>
              <w:t>și / sau mentenanța evolutivă</w:t>
            </w:r>
            <w:r w:rsidR="008D0CD3">
              <w:rPr>
                <w:rFonts w:ascii="Times New Roman" w:hAnsi="Times New Roman" w:cs="Times New Roman"/>
                <w:sz w:val="20"/>
                <w:szCs w:val="20"/>
              </w:rPr>
              <w:t xml:space="preserve"> </w:t>
            </w:r>
            <w:r w:rsidRPr="00864AFE">
              <w:rPr>
                <w:rFonts w:ascii="Times New Roman" w:hAnsi="Times New Roman" w:cs="Times New Roman"/>
                <w:sz w:val="20"/>
                <w:szCs w:val="20"/>
              </w:rPr>
              <w:t xml:space="preserve">– durata </w:t>
            </w:r>
            <w:r w:rsidRPr="00ED33E3">
              <w:rPr>
                <w:rFonts w:ascii="Times New Roman" w:hAnsi="Times New Roman" w:cs="Times New Roman"/>
                <w:sz w:val="20"/>
                <w:szCs w:val="20"/>
              </w:rPr>
              <w:t>contractului va avea în vedere ș</w:t>
            </w:r>
            <w:r w:rsidRPr="00864AFE">
              <w:rPr>
                <w:rFonts w:ascii="Times New Roman" w:hAnsi="Times New Roman" w:cs="Times New Roman"/>
                <w:sz w:val="20"/>
                <w:szCs w:val="20"/>
              </w:rPr>
              <w:t>i perioada ofertat</w:t>
            </w:r>
            <w:r>
              <w:rPr>
                <w:rFonts w:ascii="Times New Roman" w:hAnsi="Times New Roman" w:cs="Times New Roman"/>
                <w:sz w:val="20"/>
                <w:szCs w:val="20"/>
              </w:rPr>
              <w:t>ă</w:t>
            </w:r>
            <w:r w:rsidRPr="00864AFE">
              <w:rPr>
                <w:rFonts w:ascii="Times New Roman" w:hAnsi="Times New Roman" w:cs="Times New Roman"/>
                <w:sz w:val="20"/>
                <w:szCs w:val="20"/>
              </w:rPr>
              <w:t xml:space="preserve"> a acestor servicii</w:t>
            </w:r>
            <w:r w:rsidR="00647B2E">
              <w:rPr>
                <w:rFonts w:ascii="Times New Roman" w:hAnsi="Times New Roman" w:cs="Times New Roman"/>
                <w:sz w:val="20"/>
                <w:szCs w:val="20"/>
              </w:rPr>
              <w:t>, precum și costurile aferente</w:t>
            </w:r>
            <w:r w:rsidR="00C64D8A">
              <w:rPr>
                <w:rFonts w:ascii="Times New Roman" w:hAnsi="Times New Roman" w:cs="Times New Roman"/>
                <w:sz w:val="20"/>
                <w:szCs w:val="20"/>
              </w:rPr>
              <w:t>.</w:t>
            </w:r>
          </w:p>
          <w:p w14:paraId="2828965B" w14:textId="1BA202E4" w:rsidR="00D034C4" w:rsidRPr="00CA72ED" w:rsidRDefault="003164B9" w:rsidP="007A7240">
            <w:r w:rsidRPr="007A7240">
              <w:rPr>
                <w:rFonts w:ascii="Times New Roman" w:hAnsi="Times New Roman" w:cs="Times New Roman"/>
                <w:sz w:val="20"/>
                <w:szCs w:val="20"/>
              </w:rPr>
              <w:t>De asemenea, c</w:t>
            </w:r>
            <w:r w:rsidR="00655513" w:rsidRPr="007A7240">
              <w:rPr>
                <w:rFonts w:ascii="Times New Roman" w:hAnsi="Times New Roman" w:cs="Times New Roman"/>
                <w:sz w:val="20"/>
                <w:szCs w:val="20"/>
              </w:rPr>
              <w:t>ostul aferent servicii</w:t>
            </w:r>
            <w:r w:rsidRPr="007A7240">
              <w:rPr>
                <w:rFonts w:ascii="Times New Roman" w:hAnsi="Times New Roman" w:cs="Times New Roman"/>
                <w:sz w:val="20"/>
                <w:szCs w:val="20"/>
              </w:rPr>
              <w:t>lor</w:t>
            </w:r>
            <w:r w:rsidR="00655513" w:rsidRPr="007A7240">
              <w:rPr>
                <w:rFonts w:ascii="Times New Roman" w:hAnsi="Times New Roman" w:cs="Times New Roman"/>
                <w:sz w:val="20"/>
                <w:szCs w:val="20"/>
              </w:rPr>
              <w:t xml:space="preserve"> </w:t>
            </w:r>
            <w:r w:rsidRPr="007A7240">
              <w:rPr>
                <w:rFonts w:ascii="Times New Roman" w:hAnsi="Times New Roman" w:cs="Times New Roman"/>
                <w:sz w:val="20"/>
                <w:szCs w:val="20"/>
              </w:rPr>
              <w:t xml:space="preserve">de mentenanță preventivă </w:t>
            </w:r>
            <w:r w:rsidR="00BC772E">
              <w:rPr>
                <w:rFonts w:ascii="Times New Roman" w:hAnsi="Times New Roman" w:cs="Times New Roman"/>
                <w:sz w:val="20"/>
                <w:szCs w:val="20"/>
              </w:rPr>
              <w:t xml:space="preserve">/evolutivă </w:t>
            </w:r>
            <w:r w:rsidR="00655513" w:rsidRPr="007A7240">
              <w:rPr>
                <w:rFonts w:ascii="Times New Roman" w:hAnsi="Times New Roman" w:cs="Times New Roman"/>
                <w:sz w:val="20"/>
                <w:szCs w:val="20"/>
              </w:rPr>
              <w:t xml:space="preserve">este suplimentar valorii aferente bunului respectiv și ar trebui marcat diferit atât în strategia de contractare (estimarea bugetului) cât și în </w:t>
            </w:r>
            <w:r w:rsidR="00647B2E" w:rsidRPr="007A7240">
              <w:rPr>
                <w:rFonts w:ascii="Times New Roman" w:hAnsi="Times New Roman" w:cs="Times New Roman"/>
                <w:sz w:val="20"/>
                <w:szCs w:val="20"/>
              </w:rPr>
              <w:t>formularul de propunere</w:t>
            </w:r>
            <w:r w:rsidR="00655513" w:rsidRPr="007A7240">
              <w:rPr>
                <w:rFonts w:ascii="Times New Roman" w:hAnsi="Times New Roman" w:cs="Times New Roman"/>
                <w:sz w:val="20"/>
                <w:szCs w:val="20"/>
              </w:rPr>
              <w:t xml:space="preserve"> financiară</w:t>
            </w:r>
            <w:r w:rsidR="00647B2E" w:rsidRPr="007A7240">
              <w:rPr>
                <w:rFonts w:ascii="Times New Roman" w:hAnsi="Times New Roman" w:cs="Times New Roman"/>
                <w:sz w:val="20"/>
                <w:szCs w:val="20"/>
              </w:rPr>
              <w:t>.</w:t>
            </w:r>
            <w:r w:rsidR="0023595F" w:rsidRPr="007A7240">
              <w:rPr>
                <w:rFonts w:ascii="Times New Roman" w:hAnsi="Times New Roman" w:cs="Times New Roman"/>
                <w:sz w:val="20"/>
                <w:szCs w:val="20"/>
              </w:rPr>
              <w:t xml:space="preserve"> </w:t>
            </w:r>
            <w:r w:rsidRPr="007A7240">
              <w:rPr>
                <w:rFonts w:ascii="Times New Roman" w:hAnsi="Times New Roman" w:cs="Times New Roman"/>
                <w:sz w:val="20"/>
                <w:szCs w:val="20"/>
              </w:rPr>
              <w:t xml:space="preserve"> </w:t>
            </w:r>
          </w:p>
        </w:tc>
      </w:tr>
    </w:tbl>
    <w:p w14:paraId="38707B83" w14:textId="77777777" w:rsidR="00F36039" w:rsidRDefault="00F36039" w:rsidP="00864AFE">
      <w:pPr>
        <w:spacing w:before="120" w:after="120" w:line="276" w:lineRule="auto"/>
        <w:jc w:val="both"/>
        <w:rPr>
          <w:rFonts w:ascii="Times New Roman" w:hAnsi="Times New Roman" w:cs="Times New Roman"/>
          <w:sz w:val="20"/>
          <w:szCs w:val="20"/>
        </w:rPr>
      </w:pPr>
    </w:p>
    <w:p w14:paraId="660AA5B1" w14:textId="77777777" w:rsidR="00E502A3" w:rsidRDefault="00E502A3" w:rsidP="00C502C1">
      <w:pPr>
        <w:pStyle w:val="Heading2"/>
        <w:numPr>
          <w:ilvl w:val="2"/>
          <w:numId w:val="7"/>
        </w:numPr>
        <w:spacing w:before="120" w:after="120"/>
        <w:rPr>
          <w:rFonts w:ascii="Times New Roman" w:hAnsi="Times New Roman" w:cs="Times New Roman"/>
          <w:sz w:val="22"/>
          <w:szCs w:val="22"/>
        </w:rPr>
      </w:pPr>
      <w:r w:rsidRPr="00E0776D">
        <w:rPr>
          <w:rFonts w:ascii="Times New Roman" w:hAnsi="Times New Roman" w:cs="Times New Roman"/>
          <w:sz w:val="22"/>
          <w:szCs w:val="22"/>
        </w:rPr>
        <w:t>Mentenanța corectiv</w:t>
      </w:r>
      <w:r>
        <w:rPr>
          <w:rFonts w:ascii="Times New Roman" w:hAnsi="Times New Roman" w:cs="Times New Roman"/>
          <w:sz w:val="22"/>
          <w:szCs w:val="22"/>
        </w:rPr>
        <w:t>ă</w:t>
      </w:r>
      <w:r w:rsidRPr="00E0776D">
        <w:rPr>
          <w:rFonts w:ascii="Times New Roman" w:hAnsi="Times New Roman" w:cs="Times New Roman"/>
          <w:sz w:val="22"/>
          <w:szCs w:val="22"/>
        </w:rPr>
        <w:t xml:space="preserve"> </w:t>
      </w:r>
      <w:r>
        <w:rPr>
          <w:rFonts w:ascii="Times New Roman" w:hAnsi="Times New Roman" w:cs="Times New Roman"/>
          <w:sz w:val="22"/>
          <w:szCs w:val="22"/>
        </w:rPr>
        <w:t xml:space="preserve">în perioada de </w:t>
      </w:r>
      <w:r w:rsidRPr="00E0776D">
        <w:rPr>
          <w:rFonts w:ascii="Times New Roman" w:hAnsi="Times New Roman" w:cs="Times New Roman"/>
          <w:sz w:val="22"/>
          <w:szCs w:val="22"/>
        </w:rPr>
        <w:t>garanție</w:t>
      </w:r>
    </w:p>
    <w:tbl>
      <w:tblPr>
        <w:tblStyle w:val="TableGrid"/>
        <w:tblW w:w="0" w:type="auto"/>
        <w:tblLook w:val="04A0" w:firstRow="1" w:lastRow="0" w:firstColumn="1" w:lastColumn="0" w:noHBand="0" w:noVBand="1"/>
      </w:tblPr>
      <w:tblGrid>
        <w:gridCol w:w="9060"/>
      </w:tblGrid>
      <w:tr w:rsidR="00AA765F" w14:paraId="17070889" w14:textId="77777777" w:rsidTr="00AA765F">
        <w:tc>
          <w:tcPr>
            <w:tcW w:w="9060" w:type="dxa"/>
          </w:tcPr>
          <w:p w14:paraId="773746FB" w14:textId="61222FDC" w:rsidR="00B966E0" w:rsidRDefault="00B966E0" w:rsidP="007A7240">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 xml:space="preserve">Serviciile </w:t>
            </w:r>
            <w:r w:rsidRPr="002A0AD7">
              <w:rPr>
                <w:rFonts w:ascii="Times New Roman" w:hAnsi="Times New Roman" w:cs="Times New Roman"/>
                <w:sz w:val="20"/>
                <w:szCs w:val="20"/>
              </w:rPr>
              <w:t>de mentenanță corectivă din perioada</w:t>
            </w:r>
            <w:r>
              <w:rPr>
                <w:rFonts w:ascii="Times New Roman" w:hAnsi="Times New Roman" w:cs="Times New Roman"/>
                <w:sz w:val="20"/>
                <w:szCs w:val="20"/>
              </w:rPr>
              <w:t xml:space="preserve"> de garanție a produsului sunt incluse în prețul bunului.</w:t>
            </w:r>
          </w:p>
          <w:p w14:paraId="14D6BCFB" w14:textId="3BA6DB2C" w:rsidR="00AA765F" w:rsidRPr="007A7240" w:rsidRDefault="00AA765F"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Mentenanța corectivă reprezintă totalitatea operațiunilor de intervenție la un echipament/produs care se efectuează ca urmare a unor defecțiuni sau funcționării în afara parametrilor optimi cu scopul de a restabili capacitatea de funcționare optimă a echipamentului/produsului.</w:t>
            </w:r>
          </w:p>
          <w:p w14:paraId="0D1CB145" w14:textId="77777777" w:rsidR="00AA765F" w:rsidRPr="007A7240" w:rsidRDefault="00AA765F"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Mentenanța corectivă include localizarea, diagnosticarea defectelor, inclusiv intervenția pentru restabilirea bunei funcționari și trebuie efectuată pentru toate părțile componente ale produsului atunci când autoritatea/entitatea contractantă semnalează un incident.</w:t>
            </w:r>
          </w:p>
          <w:p w14:paraId="20C94D81" w14:textId="77777777" w:rsidR="00AA765F" w:rsidRPr="007A7240" w:rsidRDefault="00AA765F"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Contractantul trebuie să includă în costurile mentenanței corectivă toate costurile aferente intervenției, cum ar fi, dar fără a se limita la: forța de muncă, piesele de schimb, alte materiale sau consumabile, costurile cu transportul echipamentului/produsului de la sediul beneficiarului la locul efectuării operațiilor de mentenanță corectivă, dacă este cazul. Activitățile de mentenanță  corectivă se vor realiza, de regulă, în locațiile unde sunt instalate echipamentele. În cazul în care activitățile de mentenanță corectivă necesită operații tehnologice mai complicate, acestea pot fi executate şi la sediul contractantului, caz în care se întocmește un proces verbal de custodie. </w:t>
            </w:r>
          </w:p>
          <w:p w14:paraId="6F4A78BE" w14:textId="3A889D35" w:rsidR="00AA765F" w:rsidRPr="00AA765F" w:rsidRDefault="00AA765F"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După fiecare intervenție  corectivă, contractantul trebuie să se efectueze teste de funcționare care să demonstreze că echipamentul/produsul funcționează în parametrii optimi și să prezinte un raport care să includă activitățile realizate,  piesele de schimb utilizate, precum și rezultatele testelor de funcționare.</w:t>
            </w:r>
          </w:p>
        </w:tc>
      </w:tr>
    </w:tbl>
    <w:p w14:paraId="3A7D9688" w14:textId="31A5A27B" w:rsidR="00AA765F" w:rsidRDefault="00AA765F" w:rsidP="007A7240">
      <w:pPr>
        <w:spacing w:before="120" w:after="120" w:line="276" w:lineRule="auto"/>
        <w:jc w:val="both"/>
        <w:rPr>
          <w:sz w:val="20"/>
          <w:szCs w:val="20"/>
        </w:rPr>
      </w:pPr>
      <w:r>
        <w:rPr>
          <w:rFonts w:ascii="Times New Roman" w:hAnsi="Times New Roman" w:cs="Times New Roman"/>
          <w:sz w:val="20"/>
          <w:szCs w:val="20"/>
        </w:rPr>
        <w:t xml:space="preserve">Serviciile </w:t>
      </w:r>
      <w:r w:rsidRPr="007A7240">
        <w:rPr>
          <w:rFonts w:ascii="Times New Roman" w:hAnsi="Times New Roman" w:cs="Times New Roman"/>
          <w:sz w:val="20"/>
          <w:szCs w:val="20"/>
        </w:rPr>
        <w:t>de ment</w:t>
      </w:r>
      <w:r w:rsidR="00AC73A4" w:rsidRPr="007A7240">
        <w:rPr>
          <w:rFonts w:ascii="Times New Roman" w:hAnsi="Times New Roman" w:cs="Times New Roman"/>
          <w:sz w:val="20"/>
          <w:szCs w:val="20"/>
        </w:rPr>
        <w:t>e</w:t>
      </w:r>
      <w:r w:rsidRPr="007A7240">
        <w:rPr>
          <w:rFonts w:ascii="Times New Roman" w:hAnsi="Times New Roman" w:cs="Times New Roman"/>
          <w:sz w:val="20"/>
          <w:szCs w:val="20"/>
        </w:rPr>
        <w:t>nanță corectivă din perioada</w:t>
      </w:r>
      <w:r>
        <w:rPr>
          <w:rFonts w:ascii="Times New Roman" w:hAnsi="Times New Roman" w:cs="Times New Roman"/>
          <w:sz w:val="20"/>
          <w:szCs w:val="20"/>
        </w:rPr>
        <w:t xml:space="preserve"> de garanție sunt incluse în prețul bunului. </w:t>
      </w:r>
      <w:r w:rsidR="0094570C">
        <w:rPr>
          <w:rFonts w:ascii="Times New Roman" w:hAnsi="Times New Roman" w:cs="Times New Roman"/>
          <w:sz w:val="20"/>
          <w:szCs w:val="20"/>
        </w:rPr>
        <w:t>În cazul în care echipamentul / produsul respectiv fun</w:t>
      </w:r>
      <w:r w:rsidR="00A332BC">
        <w:rPr>
          <w:rFonts w:ascii="Times New Roman" w:hAnsi="Times New Roman" w:cs="Times New Roman"/>
          <w:sz w:val="20"/>
          <w:szCs w:val="20"/>
        </w:rPr>
        <w:t>c</w:t>
      </w:r>
      <w:r w:rsidR="0094570C">
        <w:rPr>
          <w:rFonts w:ascii="Times New Roman" w:hAnsi="Times New Roman" w:cs="Times New Roman"/>
          <w:sz w:val="20"/>
          <w:szCs w:val="20"/>
        </w:rPr>
        <w:t xml:space="preserve">tionează pe perioada de garanție fără </w:t>
      </w:r>
      <w:r w:rsidR="0094570C" w:rsidRPr="00B51977">
        <w:rPr>
          <w:rFonts w:ascii="Times New Roman" w:hAnsi="Times New Roman" w:cs="Times New Roman"/>
          <w:sz w:val="20"/>
          <w:szCs w:val="20"/>
        </w:rPr>
        <w:t>defecțiuni sau funcțion</w:t>
      </w:r>
      <w:r w:rsidR="0094570C">
        <w:rPr>
          <w:rFonts w:ascii="Times New Roman" w:hAnsi="Times New Roman" w:cs="Times New Roman"/>
          <w:sz w:val="20"/>
          <w:szCs w:val="20"/>
        </w:rPr>
        <w:t>ează</w:t>
      </w:r>
      <w:r w:rsidR="0094570C" w:rsidRPr="00B51977">
        <w:rPr>
          <w:rFonts w:ascii="Times New Roman" w:hAnsi="Times New Roman" w:cs="Times New Roman"/>
          <w:sz w:val="20"/>
          <w:szCs w:val="20"/>
        </w:rPr>
        <w:t xml:space="preserve"> în parametri</w:t>
      </w:r>
      <w:r w:rsidR="0094570C">
        <w:rPr>
          <w:rFonts w:ascii="Times New Roman" w:hAnsi="Times New Roman" w:cs="Times New Roman"/>
          <w:sz w:val="20"/>
          <w:szCs w:val="20"/>
        </w:rPr>
        <w:t>i</w:t>
      </w:r>
      <w:r w:rsidR="0094570C" w:rsidRPr="00B51977">
        <w:rPr>
          <w:rFonts w:ascii="Times New Roman" w:hAnsi="Times New Roman" w:cs="Times New Roman"/>
          <w:sz w:val="20"/>
          <w:szCs w:val="20"/>
        </w:rPr>
        <w:t xml:space="preserve"> optimi</w:t>
      </w:r>
      <w:r w:rsidR="0094570C">
        <w:rPr>
          <w:rFonts w:ascii="Times New Roman" w:hAnsi="Times New Roman" w:cs="Times New Roman"/>
          <w:sz w:val="20"/>
          <w:szCs w:val="20"/>
        </w:rPr>
        <w:t xml:space="preserve"> stabilitți s</w:t>
      </w:r>
      <w:r>
        <w:rPr>
          <w:rFonts w:ascii="Times New Roman" w:hAnsi="Times New Roman" w:cs="Times New Roman"/>
          <w:sz w:val="20"/>
          <w:szCs w:val="20"/>
        </w:rPr>
        <w:t>e poate ca aceste servicii să nu fie solicitate de autoritatea/entitatea contractantă</w:t>
      </w:r>
      <w:r w:rsidR="00A332BC">
        <w:rPr>
          <w:rFonts w:ascii="Times New Roman" w:hAnsi="Times New Roman" w:cs="Times New Roman"/>
          <w:sz w:val="20"/>
          <w:szCs w:val="20"/>
        </w:rPr>
        <w:t>.</w:t>
      </w:r>
      <w:r>
        <w:rPr>
          <w:rFonts w:ascii="Times New Roman" w:hAnsi="Times New Roman" w:cs="Times New Roman"/>
          <w:sz w:val="20"/>
          <w:szCs w:val="20"/>
        </w:rPr>
        <w:t xml:space="preserve"> </w:t>
      </w:r>
    </w:p>
    <w:p w14:paraId="61C53838" w14:textId="77777777" w:rsidR="00E502A3" w:rsidRDefault="00E502A3" w:rsidP="007A7240">
      <w:pPr>
        <w:spacing w:before="120" w:after="120" w:line="276" w:lineRule="auto"/>
        <w:jc w:val="both"/>
      </w:pPr>
    </w:p>
    <w:p w14:paraId="24E6CD3F" w14:textId="25F276D3" w:rsidR="00626B24" w:rsidRDefault="007E7595" w:rsidP="00C502C1">
      <w:pPr>
        <w:pStyle w:val="Heading2"/>
        <w:numPr>
          <w:ilvl w:val="2"/>
          <w:numId w:val="7"/>
        </w:numPr>
        <w:spacing w:before="120" w:after="120"/>
        <w:rPr>
          <w:rFonts w:ascii="Times New Roman" w:hAnsi="Times New Roman" w:cs="Times New Roman"/>
          <w:sz w:val="22"/>
          <w:szCs w:val="22"/>
        </w:rPr>
      </w:pPr>
      <w:r w:rsidRPr="00E0776D">
        <w:rPr>
          <w:rFonts w:ascii="Times New Roman" w:hAnsi="Times New Roman" w:cs="Times New Roman"/>
          <w:sz w:val="22"/>
          <w:szCs w:val="22"/>
        </w:rPr>
        <w:t>Mentenanța</w:t>
      </w:r>
      <w:r w:rsidR="00626B24" w:rsidRPr="00E0776D">
        <w:rPr>
          <w:rFonts w:ascii="Times New Roman" w:hAnsi="Times New Roman" w:cs="Times New Roman"/>
          <w:sz w:val="22"/>
          <w:szCs w:val="22"/>
        </w:rPr>
        <w:t xml:space="preserve"> preventiv</w:t>
      </w:r>
      <w:r w:rsidR="00F73E2F">
        <w:rPr>
          <w:rFonts w:ascii="Times New Roman" w:hAnsi="Times New Roman" w:cs="Times New Roman"/>
          <w:sz w:val="22"/>
          <w:szCs w:val="22"/>
        </w:rPr>
        <w:t>ă î</w:t>
      </w:r>
      <w:r w:rsidR="00626B24" w:rsidRPr="00E0776D">
        <w:rPr>
          <w:rFonts w:ascii="Times New Roman" w:hAnsi="Times New Roman" w:cs="Times New Roman"/>
          <w:sz w:val="22"/>
          <w:szCs w:val="22"/>
        </w:rPr>
        <w:t xml:space="preserve">n perioada de </w:t>
      </w:r>
      <w:bookmarkEnd w:id="20"/>
      <w:r w:rsidRPr="00E0776D">
        <w:rPr>
          <w:rFonts w:ascii="Times New Roman" w:hAnsi="Times New Roman" w:cs="Times New Roman"/>
          <w:sz w:val="22"/>
          <w:szCs w:val="22"/>
        </w:rPr>
        <w:t>garanție</w:t>
      </w:r>
    </w:p>
    <w:p w14:paraId="4ECA53C5" w14:textId="4162C42D"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trebuie să efectueze </w:t>
      </w:r>
      <w:r w:rsidR="000B6651" w:rsidRPr="00E0776D">
        <w:rPr>
          <w:rFonts w:ascii="Times New Roman" w:hAnsi="Times New Roman" w:cs="Times New Roman"/>
          <w:sz w:val="20"/>
          <w:szCs w:val="20"/>
        </w:rPr>
        <w:t>mentenanță preventivă</w:t>
      </w:r>
      <w:r w:rsidRPr="00E0776D">
        <w:rPr>
          <w:rFonts w:ascii="Times New Roman" w:hAnsi="Times New Roman" w:cs="Times New Roman"/>
          <w:sz w:val="20"/>
          <w:szCs w:val="20"/>
        </w:rPr>
        <w:t xml:space="preserve"> a produsului </w:t>
      </w:r>
      <w:r w:rsidRPr="00E0776D">
        <w:rPr>
          <w:rFonts w:ascii="Times New Roman" w:hAnsi="Times New Roman" w:cs="Times New Roman"/>
          <w:i/>
          <w:sz w:val="20"/>
          <w:szCs w:val="20"/>
        </w:rPr>
        <w:t>[</w:t>
      </w:r>
      <w:r w:rsidR="000B6651" w:rsidRPr="00E0776D">
        <w:rPr>
          <w:rFonts w:ascii="Times New Roman" w:hAnsi="Times New Roman" w:cs="Times New Roman"/>
          <w:i/>
          <w:sz w:val="20"/>
          <w:szCs w:val="20"/>
        </w:rPr>
        <w:t>introduceți</w:t>
      </w:r>
      <w:r w:rsidRPr="00E0776D">
        <w:rPr>
          <w:rFonts w:ascii="Times New Roman" w:hAnsi="Times New Roman" w:cs="Times New Roman"/>
          <w:i/>
          <w:sz w:val="20"/>
          <w:szCs w:val="20"/>
        </w:rPr>
        <w:t xml:space="preserve"> frecventa de realizare a </w:t>
      </w:r>
      <w:r w:rsidR="000B6651" w:rsidRPr="00E0776D">
        <w:rPr>
          <w:rFonts w:ascii="Times New Roman" w:hAnsi="Times New Roman" w:cs="Times New Roman"/>
          <w:i/>
          <w:sz w:val="20"/>
          <w:szCs w:val="20"/>
        </w:rPr>
        <w:t>mentenanței</w:t>
      </w:r>
      <w:r w:rsidRPr="00E0776D">
        <w:rPr>
          <w:rFonts w:ascii="Times New Roman" w:hAnsi="Times New Roman" w:cs="Times New Roman"/>
          <w:i/>
          <w:sz w:val="20"/>
          <w:szCs w:val="20"/>
        </w:rPr>
        <w:t xml:space="preserve">. Ex.: anual / de 2 ori pe an] in perioada de </w:t>
      </w:r>
      <w:r w:rsidR="000B6651" w:rsidRPr="00E0776D">
        <w:rPr>
          <w:rFonts w:ascii="Times New Roman" w:hAnsi="Times New Roman" w:cs="Times New Roman"/>
          <w:i/>
          <w:sz w:val="20"/>
          <w:szCs w:val="20"/>
        </w:rPr>
        <w:t>garanție</w:t>
      </w:r>
      <w:r w:rsidR="00F9681A" w:rsidRPr="00E0776D">
        <w:rPr>
          <w:rFonts w:ascii="Times New Roman" w:hAnsi="Times New Roman" w:cs="Times New Roman"/>
          <w:i/>
          <w:sz w:val="20"/>
          <w:szCs w:val="20"/>
        </w:rPr>
        <w:t>]</w:t>
      </w:r>
      <w:r w:rsidR="000B6651" w:rsidRPr="00E0776D">
        <w:rPr>
          <w:rFonts w:ascii="Times New Roman" w:hAnsi="Times New Roman" w:cs="Times New Roman"/>
          <w:sz w:val="20"/>
          <w:szCs w:val="20"/>
        </w:rPr>
        <w:t>.</w:t>
      </w:r>
      <w:r w:rsidR="00F9681A" w:rsidRPr="00E0776D">
        <w:rPr>
          <w:rFonts w:ascii="Times New Roman" w:hAnsi="Times New Roman" w:cs="Times New Roman"/>
          <w:sz w:val="20"/>
          <w:szCs w:val="20"/>
        </w:rPr>
        <w:t xml:space="preserve"> </w:t>
      </w:r>
      <w:r w:rsidR="000B6651" w:rsidRPr="00E0776D">
        <w:rPr>
          <w:rFonts w:ascii="Times New Roman" w:hAnsi="Times New Roman" w:cs="Times New Roman"/>
          <w:sz w:val="20"/>
          <w:szCs w:val="20"/>
        </w:rPr>
        <w:t>Operațiunile</w:t>
      </w:r>
      <w:r w:rsidRPr="00E0776D">
        <w:rPr>
          <w:rFonts w:ascii="Times New Roman" w:hAnsi="Times New Roman" w:cs="Times New Roman"/>
          <w:sz w:val="20"/>
          <w:szCs w:val="20"/>
        </w:rPr>
        <w:t xml:space="preserve"> care trebuie efectuate de </w:t>
      </w:r>
      <w:r w:rsidR="00896123">
        <w:rPr>
          <w:rFonts w:ascii="Times New Roman" w:hAnsi="Times New Roman" w:cs="Times New Roman"/>
          <w:sz w:val="20"/>
          <w:szCs w:val="20"/>
        </w:rPr>
        <w:t>c</w:t>
      </w:r>
      <w:r w:rsidR="00896123" w:rsidRPr="00E0776D">
        <w:rPr>
          <w:rFonts w:ascii="Times New Roman" w:hAnsi="Times New Roman" w:cs="Times New Roman"/>
          <w:sz w:val="20"/>
          <w:szCs w:val="20"/>
        </w:rPr>
        <w:t xml:space="preserve">ontractant </w:t>
      </w:r>
      <w:r w:rsidRPr="00E0776D">
        <w:rPr>
          <w:rFonts w:ascii="Times New Roman" w:hAnsi="Times New Roman" w:cs="Times New Roman"/>
          <w:sz w:val="20"/>
          <w:szCs w:val="20"/>
        </w:rPr>
        <w:t xml:space="preserve">pentru fiecare </w:t>
      </w:r>
      <w:r w:rsidR="000B6651" w:rsidRPr="00E0776D">
        <w:rPr>
          <w:rFonts w:ascii="Times New Roman" w:hAnsi="Times New Roman" w:cs="Times New Roman"/>
          <w:sz w:val="20"/>
          <w:szCs w:val="20"/>
        </w:rPr>
        <w:t>intervenție</w:t>
      </w:r>
      <w:r w:rsidRPr="00E0776D">
        <w:rPr>
          <w:rFonts w:ascii="Times New Roman" w:hAnsi="Times New Roman" w:cs="Times New Roman"/>
          <w:sz w:val="20"/>
          <w:szCs w:val="20"/>
        </w:rPr>
        <w:t xml:space="preserve"> sunt: </w:t>
      </w:r>
      <w:r w:rsidRPr="00E0776D">
        <w:rPr>
          <w:rFonts w:ascii="Times New Roman" w:hAnsi="Times New Roman" w:cs="Times New Roman"/>
          <w:i/>
          <w:sz w:val="20"/>
          <w:szCs w:val="20"/>
        </w:rPr>
        <w:t>[</w:t>
      </w:r>
      <w:r w:rsidR="000B6651" w:rsidRPr="00E0776D">
        <w:rPr>
          <w:rFonts w:ascii="Times New Roman" w:hAnsi="Times New Roman" w:cs="Times New Roman"/>
          <w:i/>
          <w:sz w:val="20"/>
          <w:szCs w:val="20"/>
        </w:rPr>
        <w:t>introduceți</w:t>
      </w:r>
      <w:r w:rsidRPr="00E0776D">
        <w:rPr>
          <w:rFonts w:ascii="Times New Roman" w:hAnsi="Times New Roman" w:cs="Times New Roman"/>
          <w:i/>
          <w:sz w:val="20"/>
          <w:szCs w:val="20"/>
        </w:rPr>
        <w:t xml:space="preserve"> </w:t>
      </w:r>
      <w:r w:rsidR="000B6651" w:rsidRPr="00E0776D">
        <w:rPr>
          <w:rFonts w:ascii="Times New Roman" w:hAnsi="Times New Roman" w:cs="Times New Roman"/>
          <w:i/>
          <w:sz w:val="20"/>
          <w:szCs w:val="20"/>
        </w:rPr>
        <w:t>operațiunile</w:t>
      </w:r>
      <w:r w:rsidRPr="00E0776D">
        <w:rPr>
          <w:rFonts w:ascii="Times New Roman" w:hAnsi="Times New Roman" w:cs="Times New Roman"/>
          <w:i/>
          <w:sz w:val="20"/>
          <w:szCs w:val="20"/>
        </w:rPr>
        <w:t xml:space="preserve"> care trebuie realizate de </w:t>
      </w:r>
      <w:r w:rsidR="00896123">
        <w:rPr>
          <w:rFonts w:ascii="Times New Roman" w:hAnsi="Times New Roman" w:cs="Times New Roman"/>
          <w:i/>
          <w:sz w:val="20"/>
          <w:szCs w:val="20"/>
        </w:rPr>
        <w:t>c</w:t>
      </w:r>
      <w:r w:rsidR="00896123" w:rsidRPr="00E0776D">
        <w:rPr>
          <w:rFonts w:ascii="Times New Roman" w:hAnsi="Times New Roman" w:cs="Times New Roman"/>
          <w:i/>
          <w:sz w:val="20"/>
          <w:szCs w:val="20"/>
        </w:rPr>
        <w:t xml:space="preserve">ontract </w:t>
      </w:r>
      <w:r w:rsidRPr="00E0776D">
        <w:rPr>
          <w:rFonts w:ascii="Times New Roman" w:hAnsi="Times New Roman" w:cs="Times New Roman"/>
          <w:i/>
          <w:sz w:val="20"/>
          <w:szCs w:val="20"/>
        </w:rPr>
        <w:t xml:space="preserve">pentru fiecare </w:t>
      </w:r>
      <w:r w:rsidR="000B6651" w:rsidRPr="00E0776D">
        <w:rPr>
          <w:rFonts w:ascii="Times New Roman" w:hAnsi="Times New Roman" w:cs="Times New Roman"/>
          <w:i/>
          <w:sz w:val="20"/>
          <w:szCs w:val="20"/>
        </w:rPr>
        <w:t>acțiune</w:t>
      </w:r>
      <w:r w:rsidRPr="00E0776D">
        <w:rPr>
          <w:rFonts w:ascii="Times New Roman" w:hAnsi="Times New Roman" w:cs="Times New Roman"/>
          <w:i/>
          <w:sz w:val="20"/>
          <w:szCs w:val="20"/>
        </w:rPr>
        <w:t xml:space="preserve"> de </w:t>
      </w:r>
      <w:r w:rsidR="000B6651" w:rsidRPr="00E0776D">
        <w:rPr>
          <w:rFonts w:ascii="Times New Roman" w:hAnsi="Times New Roman" w:cs="Times New Roman"/>
          <w:i/>
          <w:sz w:val="20"/>
          <w:szCs w:val="20"/>
        </w:rPr>
        <w:t>mentenanță</w:t>
      </w:r>
      <w:r w:rsidRPr="00E0776D">
        <w:rPr>
          <w:rFonts w:ascii="Times New Roman" w:hAnsi="Times New Roman" w:cs="Times New Roman"/>
          <w:i/>
          <w:sz w:val="20"/>
          <w:szCs w:val="20"/>
        </w:rPr>
        <w:t>]</w:t>
      </w:r>
      <w:r w:rsidR="00F9681A" w:rsidRPr="00E0776D">
        <w:rPr>
          <w:rFonts w:ascii="Times New Roman" w:hAnsi="Times New Roman" w:cs="Times New Roman"/>
          <w:sz w:val="20"/>
          <w:szCs w:val="20"/>
        </w:rPr>
        <w:t>.</w:t>
      </w:r>
    </w:p>
    <w:p w14:paraId="42FC89DA" w14:textId="1A68A36A"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este responsabil pentru realizarea operațiunilor de </w:t>
      </w:r>
      <w:r w:rsidR="000B6651" w:rsidRPr="00E0776D">
        <w:rPr>
          <w:rFonts w:ascii="Times New Roman" w:hAnsi="Times New Roman" w:cs="Times New Roman"/>
          <w:sz w:val="20"/>
          <w:szCs w:val="20"/>
        </w:rPr>
        <w:t>mentenanță</w:t>
      </w:r>
      <w:r w:rsidRPr="00E0776D">
        <w:rPr>
          <w:rFonts w:ascii="Times New Roman" w:hAnsi="Times New Roman" w:cs="Times New Roman"/>
          <w:sz w:val="20"/>
          <w:szCs w:val="20"/>
        </w:rPr>
        <w:t xml:space="preserve"> preventiv</w:t>
      </w:r>
      <w:r w:rsidR="0049728C">
        <w:rPr>
          <w:rFonts w:ascii="Times New Roman" w:hAnsi="Times New Roman" w:cs="Times New Roman"/>
          <w:sz w:val="20"/>
          <w:szCs w:val="20"/>
        </w:rPr>
        <w:t>ă</w:t>
      </w:r>
      <w:r w:rsidRPr="00E0776D">
        <w:rPr>
          <w:rFonts w:ascii="Times New Roman" w:hAnsi="Times New Roman" w:cs="Times New Roman"/>
          <w:sz w:val="20"/>
          <w:szCs w:val="20"/>
        </w:rPr>
        <w:t xml:space="preserve"> </w:t>
      </w:r>
      <w:r w:rsidRPr="00E0776D">
        <w:rPr>
          <w:rFonts w:ascii="Times New Roman" w:hAnsi="Times New Roman" w:cs="Times New Roman"/>
          <w:i/>
          <w:sz w:val="20"/>
          <w:szCs w:val="20"/>
        </w:rPr>
        <w:t xml:space="preserve">[in conformitate cu </w:t>
      </w:r>
      <w:r w:rsidR="000B6651" w:rsidRPr="00E0776D">
        <w:rPr>
          <w:rFonts w:ascii="Times New Roman" w:hAnsi="Times New Roman" w:cs="Times New Roman"/>
          <w:i/>
          <w:sz w:val="20"/>
          <w:szCs w:val="20"/>
        </w:rPr>
        <w:t>cerințele</w:t>
      </w:r>
      <w:r w:rsidRPr="00E0776D">
        <w:rPr>
          <w:rFonts w:ascii="Times New Roman" w:hAnsi="Times New Roman" w:cs="Times New Roman"/>
          <w:i/>
          <w:sz w:val="20"/>
          <w:szCs w:val="20"/>
        </w:rPr>
        <w:t xml:space="preserve"> agreate de </w:t>
      </w:r>
      <w:r w:rsidR="000B6651" w:rsidRPr="00E0776D">
        <w:rPr>
          <w:rFonts w:ascii="Times New Roman" w:hAnsi="Times New Roman" w:cs="Times New Roman"/>
          <w:i/>
          <w:sz w:val="20"/>
          <w:szCs w:val="20"/>
        </w:rPr>
        <w:t>părți</w:t>
      </w:r>
      <w:r w:rsidRPr="00E0776D">
        <w:rPr>
          <w:rFonts w:ascii="Times New Roman" w:hAnsi="Times New Roman" w:cs="Times New Roman"/>
          <w:i/>
          <w:sz w:val="20"/>
          <w:szCs w:val="20"/>
        </w:rPr>
        <w:t xml:space="preserve"> conform contractului]</w:t>
      </w:r>
      <w:r w:rsidRPr="00E0776D">
        <w:rPr>
          <w:rFonts w:ascii="Times New Roman" w:hAnsi="Times New Roman" w:cs="Times New Roman"/>
          <w:sz w:val="20"/>
          <w:szCs w:val="20"/>
        </w:rPr>
        <w:t>.</w:t>
      </w:r>
    </w:p>
    <w:p w14:paraId="7D93E37F" w14:textId="6DAD5076"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Înainte de efectuarea </w:t>
      </w:r>
      <w:r w:rsidR="000B6651" w:rsidRPr="00E0776D">
        <w:rPr>
          <w:rFonts w:ascii="Times New Roman" w:hAnsi="Times New Roman" w:cs="Times New Roman"/>
          <w:sz w:val="20"/>
          <w:szCs w:val="20"/>
        </w:rPr>
        <w:t>operațiunilor</w:t>
      </w:r>
      <w:r w:rsidRPr="00E0776D">
        <w:rPr>
          <w:rFonts w:ascii="Times New Roman" w:hAnsi="Times New Roman" w:cs="Times New Roman"/>
          <w:sz w:val="20"/>
          <w:szCs w:val="20"/>
        </w:rPr>
        <w:t xml:space="preserve"> de </w:t>
      </w:r>
      <w:r w:rsidR="000B6651" w:rsidRPr="00E0776D">
        <w:rPr>
          <w:rFonts w:ascii="Times New Roman" w:hAnsi="Times New Roman" w:cs="Times New Roman"/>
          <w:sz w:val="20"/>
          <w:szCs w:val="20"/>
        </w:rPr>
        <w:t>mentenanță preventivă</w:t>
      </w:r>
      <w:r w:rsidRPr="00E0776D">
        <w:rPr>
          <w:rFonts w:ascii="Times New Roman" w:hAnsi="Times New Roman" w:cs="Times New Roman"/>
          <w:sz w:val="20"/>
          <w:szCs w:val="20"/>
        </w:rPr>
        <w:t xml:space="preserve">, </w:t>
      </w:r>
      <w:r w:rsidR="00896123">
        <w:rPr>
          <w:rFonts w:ascii="Times New Roman" w:hAnsi="Times New Roman" w:cs="Times New Roman"/>
          <w:sz w:val="20"/>
          <w:szCs w:val="20"/>
        </w:rPr>
        <w:t>c</w:t>
      </w:r>
      <w:r w:rsidR="00896123" w:rsidRPr="00E0776D">
        <w:rPr>
          <w:rFonts w:ascii="Times New Roman" w:hAnsi="Times New Roman" w:cs="Times New Roman"/>
          <w:sz w:val="20"/>
          <w:szCs w:val="20"/>
        </w:rPr>
        <w:t xml:space="preserve">ontractantul </w:t>
      </w:r>
      <w:r w:rsidRPr="00E0776D">
        <w:rPr>
          <w:rFonts w:ascii="Times New Roman" w:hAnsi="Times New Roman" w:cs="Times New Roman"/>
          <w:sz w:val="20"/>
          <w:szCs w:val="20"/>
        </w:rPr>
        <w:t xml:space="preserve">comunică </w:t>
      </w:r>
      <w:r w:rsidR="00896123">
        <w:rPr>
          <w:rFonts w:ascii="Times New Roman" w:hAnsi="Times New Roman" w:cs="Times New Roman"/>
          <w:sz w:val="20"/>
          <w:szCs w:val="20"/>
        </w:rPr>
        <w:t>autorității</w:t>
      </w:r>
      <w:r w:rsidR="00E505D2">
        <w:rPr>
          <w:rFonts w:ascii="Times New Roman" w:hAnsi="Times New Roman" w:cs="Times New Roman"/>
          <w:sz w:val="20"/>
          <w:szCs w:val="20"/>
        </w:rPr>
        <w:t>/entității contractante</w:t>
      </w:r>
      <w:r w:rsidRPr="00E0776D">
        <w:rPr>
          <w:rFonts w:ascii="Times New Roman" w:hAnsi="Times New Roman" w:cs="Times New Roman"/>
          <w:sz w:val="20"/>
          <w:szCs w:val="20"/>
        </w:rPr>
        <w:t xml:space="preserve"> lista operațiunilor </w:t>
      </w:r>
      <w:r w:rsidR="0026763A">
        <w:rPr>
          <w:rFonts w:ascii="Times New Roman" w:hAnsi="Times New Roman" w:cs="Times New Roman"/>
          <w:sz w:val="20"/>
          <w:szCs w:val="20"/>
        </w:rPr>
        <w:t xml:space="preserve">de </w:t>
      </w:r>
      <w:r w:rsidR="000B6651" w:rsidRPr="00E0776D">
        <w:rPr>
          <w:rFonts w:ascii="Times New Roman" w:hAnsi="Times New Roman" w:cs="Times New Roman"/>
          <w:sz w:val="20"/>
          <w:szCs w:val="20"/>
        </w:rPr>
        <w:t>mentenanță</w:t>
      </w:r>
      <w:r w:rsidR="00F9681A" w:rsidRPr="00E0776D">
        <w:rPr>
          <w:rFonts w:ascii="Times New Roman" w:hAnsi="Times New Roman" w:cs="Times New Roman"/>
          <w:sz w:val="20"/>
          <w:szCs w:val="20"/>
        </w:rPr>
        <w:t xml:space="preserve"> care trebuie efectuate. </w:t>
      </w:r>
      <w:r w:rsidRPr="00E0776D">
        <w:rPr>
          <w:rFonts w:ascii="Times New Roman" w:hAnsi="Times New Roman" w:cs="Times New Roman"/>
          <w:sz w:val="20"/>
          <w:szCs w:val="20"/>
        </w:rPr>
        <w:t xml:space="preserve">În funcție de disponibilitatea </w:t>
      </w:r>
      <w:r w:rsidR="000B6651" w:rsidRPr="00E0776D">
        <w:rPr>
          <w:rFonts w:ascii="Times New Roman" w:hAnsi="Times New Roman" w:cs="Times New Roman"/>
          <w:sz w:val="20"/>
          <w:szCs w:val="20"/>
        </w:rPr>
        <w:t>locației</w:t>
      </w:r>
      <w:r w:rsidRPr="00E0776D">
        <w:rPr>
          <w:rFonts w:ascii="Times New Roman" w:hAnsi="Times New Roman" w:cs="Times New Roman"/>
          <w:sz w:val="20"/>
          <w:szCs w:val="20"/>
        </w:rPr>
        <w:t xml:space="preserve"> unde este instalat </w:t>
      </w:r>
      <w:r w:rsidRPr="00D56CBB">
        <w:rPr>
          <w:rFonts w:ascii="Times New Roman" w:hAnsi="Times New Roman" w:cs="Times New Roman"/>
          <w:sz w:val="20"/>
          <w:szCs w:val="20"/>
        </w:rPr>
        <w:t>produsul</w:t>
      </w:r>
      <w:r w:rsidRPr="007A7240">
        <w:rPr>
          <w:rFonts w:ascii="Times New Roman" w:hAnsi="Times New Roman" w:cs="Times New Roman"/>
          <w:sz w:val="20"/>
          <w:szCs w:val="20"/>
        </w:rPr>
        <w:t>ui</w:t>
      </w:r>
      <w:r w:rsidRPr="00D56CBB">
        <w:rPr>
          <w:rFonts w:ascii="Times New Roman" w:hAnsi="Times New Roman" w:cs="Times New Roman"/>
          <w:sz w:val="20"/>
          <w:szCs w:val="20"/>
        </w:rPr>
        <w:t>, este posibil</w:t>
      </w:r>
      <w:r w:rsidRPr="00E0776D">
        <w:rPr>
          <w:rFonts w:ascii="Times New Roman" w:hAnsi="Times New Roman" w:cs="Times New Roman"/>
          <w:sz w:val="20"/>
          <w:szCs w:val="20"/>
        </w:rPr>
        <w:t xml:space="preserve"> ca </w:t>
      </w:r>
      <w:r w:rsidR="000B6651" w:rsidRPr="00E0776D">
        <w:rPr>
          <w:rFonts w:ascii="Times New Roman" w:hAnsi="Times New Roman" w:cs="Times New Roman"/>
          <w:sz w:val="20"/>
          <w:szCs w:val="20"/>
        </w:rPr>
        <w:t>mentenanță preventiva să</w:t>
      </w:r>
      <w:r w:rsidRPr="00E0776D">
        <w:rPr>
          <w:rFonts w:ascii="Times New Roman" w:hAnsi="Times New Roman" w:cs="Times New Roman"/>
          <w:sz w:val="20"/>
          <w:szCs w:val="20"/>
        </w:rPr>
        <w:t xml:space="preserve"> </w:t>
      </w:r>
      <w:r w:rsidR="000B6651" w:rsidRPr="00E0776D">
        <w:rPr>
          <w:rFonts w:ascii="Times New Roman" w:hAnsi="Times New Roman" w:cs="Times New Roman"/>
          <w:sz w:val="20"/>
          <w:szCs w:val="20"/>
        </w:rPr>
        <w:t>trebuiască</w:t>
      </w:r>
      <w:r w:rsidRPr="00E0776D">
        <w:rPr>
          <w:rFonts w:ascii="Times New Roman" w:hAnsi="Times New Roman" w:cs="Times New Roman"/>
          <w:sz w:val="20"/>
          <w:szCs w:val="20"/>
        </w:rPr>
        <w:t xml:space="preserve"> a fi realizata în afara orelor normale de lucru s</w:t>
      </w:r>
      <w:r w:rsidR="000B6651" w:rsidRPr="00E0776D">
        <w:rPr>
          <w:rFonts w:ascii="Times New Roman" w:hAnsi="Times New Roman" w:cs="Times New Roman"/>
          <w:sz w:val="20"/>
          <w:szCs w:val="20"/>
        </w:rPr>
        <w:t>au la sfârșit de săptămână sau î</w:t>
      </w:r>
      <w:r w:rsidRPr="00E0776D">
        <w:rPr>
          <w:rFonts w:ascii="Times New Roman" w:hAnsi="Times New Roman" w:cs="Times New Roman"/>
          <w:sz w:val="20"/>
          <w:szCs w:val="20"/>
        </w:rPr>
        <w:t xml:space="preserve">n </w:t>
      </w:r>
      <w:r w:rsidR="000B6651" w:rsidRPr="00E0776D">
        <w:rPr>
          <w:rFonts w:ascii="Times New Roman" w:hAnsi="Times New Roman" w:cs="Times New Roman"/>
          <w:sz w:val="20"/>
          <w:szCs w:val="20"/>
        </w:rPr>
        <w:t>sărbători</w:t>
      </w:r>
      <w:r w:rsidRPr="00E0776D">
        <w:rPr>
          <w:rFonts w:ascii="Times New Roman" w:hAnsi="Times New Roman" w:cs="Times New Roman"/>
          <w:sz w:val="20"/>
          <w:szCs w:val="20"/>
        </w:rPr>
        <w:t xml:space="preserve"> legale. Orele de lucru normale ale </w:t>
      </w:r>
      <w:r w:rsidR="00896123">
        <w:rPr>
          <w:rFonts w:ascii="Times New Roman" w:hAnsi="Times New Roman" w:cs="Times New Roman"/>
          <w:sz w:val="20"/>
          <w:szCs w:val="20"/>
        </w:rPr>
        <w:t>autorității</w:t>
      </w:r>
      <w:r w:rsidR="00E505D2">
        <w:rPr>
          <w:rFonts w:ascii="Times New Roman" w:hAnsi="Times New Roman" w:cs="Times New Roman"/>
          <w:sz w:val="20"/>
          <w:szCs w:val="20"/>
        </w:rPr>
        <w:t>/entității contractante</w:t>
      </w:r>
      <w:r w:rsidRPr="00E0776D">
        <w:rPr>
          <w:rFonts w:ascii="Times New Roman" w:hAnsi="Times New Roman" w:cs="Times New Roman"/>
          <w:sz w:val="20"/>
          <w:szCs w:val="20"/>
        </w:rPr>
        <w:t xml:space="preserve"> sunt </w:t>
      </w:r>
      <w:r w:rsidRPr="00E0776D">
        <w:rPr>
          <w:rFonts w:ascii="Times New Roman" w:hAnsi="Times New Roman" w:cs="Times New Roman"/>
          <w:i/>
          <w:sz w:val="20"/>
          <w:szCs w:val="20"/>
        </w:rPr>
        <w:t>[</w:t>
      </w:r>
      <w:r w:rsidR="000B6651" w:rsidRPr="00E0776D">
        <w:rPr>
          <w:rFonts w:ascii="Times New Roman" w:hAnsi="Times New Roman" w:cs="Times New Roman"/>
          <w:i/>
          <w:sz w:val="20"/>
          <w:szCs w:val="20"/>
        </w:rPr>
        <w:t>introduceți</w:t>
      </w:r>
      <w:r w:rsidRPr="00E0776D">
        <w:rPr>
          <w:rFonts w:ascii="Times New Roman" w:hAnsi="Times New Roman" w:cs="Times New Roman"/>
          <w:i/>
          <w:sz w:val="20"/>
          <w:szCs w:val="20"/>
        </w:rPr>
        <w:t xml:space="preserve"> orele normale de lucru.]</w:t>
      </w:r>
      <w:r w:rsidRPr="00E0776D">
        <w:rPr>
          <w:rFonts w:ascii="Times New Roman" w:hAnsi="Times New Roman" w:cs="Times New Roman"/>
          <w:sz w:val="20"/>
          <w:szCs w:val="20"/>
        </w:rPr>
        <w:t xml:space="preserve">. </w:t>
      </w:r>
    </w:p>
    <w:p w14:paraId="5C7B7486" w14:textId="1E8DACA2"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Operațiunile de </w:t>
      </w:r>
      <w:r w:rsidR="000B6651" w:rsidRPr="00E0776D">
        <w:rPr>
          <w:rFonts w:ascii="Times New Roman" w:hAnsi="Times New Roman" w:cs="Times New Roman"/>
          <w:sz w:val="20"/>
          <w:szCs w:val="20"/>
        </w:rPr>
        <w:t>mentenanță</w:t>
      </w:r>
      <w:r w:rsidRPr="00E0776D">
        <w:rPr>
          <w:rFonts w:ascii="Times New Roman" w:hAnsi="Times New Roman" w:cs="Times New Roman"/>
          <w:sz w:val="20"/>
          <w:szCs w:val="20"/>
        </w:rPr>
        <w:t xml:space="preserve"> preventivă care necesită o oprire a produsului se efectuează în afara orelor normale de activitate. Datele exacte vor fi agreate cu </w:t>
      </w:r>
      <w:r w:rsidR="00896123">
        <w:rPr>
          <w:rFonts w:ascii="Times New Roman" w:hAnsi="Times New Roman" w:cs="Times New Roman"/>
          <w:sz w:val="20"/>
          <w:szCs w:val="20"/>
        </w:rPr>
        <w:t>autoritatea</w:t>
      </w:r>
      <w:r w:rsidR="00E505D2">
        <w:rPr>
          <w:rFonts w:ascii="Times New Roman" w:hAnsi="Times New Roman" w:cs="Times New Roman"/>
          <w:sz w:val="20"/>
          <w:szCs w:val="20"/>
        </w:rPr>
        <w:t>/entitatea contractantă</w:t>
      </w:r>
      <w:r w:rsidRPr="00E0776D">
        <w:rPr>
          <w:rFonts w:ascii="Times New Roman" w:hAnsi="Times New Roman" w:cs="Times New Roman"/>
          <w:sz w:val="20"/>
          <w:szCs w:val="20"/>
        </w:rPr>
        <w:t>.</w:t>
      </w:r>
      <w:r w:rsidR="000B6651" w:rsidRPr="00E0776D">
        <w:rPr>
          <w:rFonts w:ascii="Times New Roman" w:hAnsi="Times New Roman" w:cs="Times New Roman"/>
          <w:sz w:val="20"/>
          <w:szCs w:val="20"/>
        </w:rPr>
        <w:t xml:space="preserve"> Mentenanța</w:t>
      </w:r>
      <w:r w:rsidRPr="00E0776D">
        <w:rPr>
          <w:rFonts w:ascii="Times New Roman" w:hAnsi="Times New Roman" w:cs="Times New Roman"/>
          <w:sz w:val="20"/>
          <w:szCs w:val="20"/>
        </w:rPr>
        <w:t xml:space="preserve"> preventivă trebuie sa acopere toate costurile aferente </w:t>
      </w:r>
      <w:r w:rsidR="000B6651" w:rsidRPr="00E0776D">
        <w:rPr>
          <w:rFonts w:ascii="Times New Roman" w:hAnsi="Times New Roman" w:cs="Times New Roman"/>
          <w:sz w:val="20"/>
          <w:szCs w:val="20"/>
        </w:rPr>
        <w:t>intervenției</w:t>
      </w:r>
      <w:r w:rsidRPr="00E0776D">
        <w:rPr>
          <w:rFonts w:ascii="Times New Roman" w:hAnsi="Times New Roman" w:cs="Times New Roman"/>
          <w:sz w:val="20"/>
          <w:szCs w:val="20"/>
        </w:rPr>
        <w:t xml:space="preserve">, inclusiv forța de muncă, piese de schimb si altele asemenea.  </w:t>
      </w:r>
    </w:p>
    <w:p w14:paraId="073212BF" w14:textId="1FE0E9C0" w:rsidR="00626B24" w:rsidRPr="00E0776D" w:rsidRDefault="000B6651"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Operațiunile</w:t>
      </w:r>
      <w:r w:rsidR="00626B24" w:rsidRPr="00E0776D">
        <w:rPr>
          <w:rFonts w:ascii="Times New Roman" w:hAnsi="Times New Roman" w:cs="Times New Roman"/>
          <w:sz w:val="20"/>
          <w:szCs w:val="20"/>
        </w:rPr>
        <w:t xml:space="preserve"> de </w:t>
      </w:r>
      <w:r w:rsidRPr="00E0776D">
        <w:rPr>
          <w:rFonts w:ascii="Times New Roman" w:hAnsi="Times New Roman" w:cs="Times New Roman"/>
          <w:sz w:val="20"/>
          <w:szCs w:val="20"/>
        </w:rPr>
        <w:t>mentenanța</w:t>
      </w:r>
      <w:r w:rsidR="00626B24" w:rsidRPr="00E0776D">
        <w:rPr>
          <w:rFonts w:ascii="Times New Roman" w:hAnsi="Times New Roman" w:cs="Times New Roman"/>
          <w:sz w:val="20"/>
          <w:szCs w:val="20"/>
        </w:rPr>
        <w:t xml:space="preserve"> preventiva trebuie efectuate în </w:t>
      </w:r>
      <w:r w:rsidRPr="00E0776D">
        <w:rPr>
          <w:rFonts w:ascii="Times New Roman" w:hAnsi="Times New Roman" w:cs="Times New Roman"/>
          <w:sz w:val="20"/>
          <w:szCs w:val="20"/>
        </w:rPr>
        <w:t>condiții</w:t>
      </w:r>
      <w:r w:rsidR="00626B24" w:rsidRPr="00E0776D">
        <w:rPr>
          <w:rFonts w:ascii="Times New Roman" w:hAnsi="Times New Roman" w:cs="Times New Roman"/>
          <w:sz w:val="20"/>
          <w:szCs w:val="20"/>
        </w:rPr>
        <w:t xml:space="preserve"> de securitate, cu protejarea adecvată a personalului care </w:t>
      </w:r>
      <w:r w:rsidRPr="00E0776D">
        <w:rPr>
          <w:rFonts w:ascii="Times New Roman" w:hAnsi="Times New Roman" w:cs="Times New Roman"/>
          <w:sz w:val="20"/>
          <w:szCs w:val="20"/>
        </w:rPr>
        <w:t>efectuează</w:t>
      </w:r>
      <w:r w:rsidR="00626B24" w:rsidRPr="00E0776D">
        <w:rPr>
          <w:rFonts w:ascii="Times New Roman" w:hAnsi="Times New Roman" w:cs="Times New Roman"/>
          <w:sz w:val="20"/>
          <w:szCs w:val="20"/>
        </w:rPr>
        <w:t xml:space="preserve"> </w:t>
      </w:r>
      <w:r w:rsidRPr="00E0776D">
        <w:rPr>
          <w:rFonts w:ascii="Times New Roman" w:hAnsi="Times New Roman" w:cs="Times New Roman"/>
          <w:sz w:val="20"/>
          <w:szCs w:val="20"/>
        </w:rPr>
        <w:t>mentenanță</w:t>
      </w:r>
      <w:r w:rsidR="00626B24" w:rsidRPr="00E0776D">
        <w:rPr>
          <w:rFonts w:ascii="Times New Roman" w:hAnsi="Times New Roman" w:cs="Times New Roman"/>
          <w:sz w:val="20"/>
          <w:szCs w:val="20"/>
        </w:rPr>
        <w:t xml:space="preserve"> și a altor persoane prezente la locul unde are loc </w:t>
      </w:r>
      <w:r w:rsidRPr="00E0776D">
        <w:rPr>
          <w:rFonts w:ascii="Times New Roman" w:hAnsi="Times New Roman" w:cs="Times New Roman"/>
          <w:sz w:val="20"/>
          <w:szCs w:val="20"/>
        </w:rPr>
        <w:t>intervenția</w:t>
      </w:r>
      <w:r w:rsidR="00626B24" w:rsidRPr="00E0776D">
        <w:rPr>
          <w:rFonts w:ascii="Times New Roman" w:hAnsi="Times New Roman" w:cs="Times New Roman"/>
          <w:sz w:val="20"/>
          <w:szCs w:val="20"/>
        </w:rPr>
        <w:t>.</w:t>
      </w:r>
    </w:p>
    <w:p w14:paraId="28DF85F9" w14:textId="44FC7FBB" w:rsidR="00626B24" w:rsidRPr="00E0776D" w:rsidRDefault="000B6651"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După</w:t>
      </w:r>
      <w:r w:rsidR="00626B24" w:rsidRPr="00E0776D">
        <w:rPr>
          <w:rFonts w:ascii="Times New Roman" w:hAnsi="Times New Roman" w:cs="Times New Roman"/>
          <w:sz w:val="20"/>
          <w:szCs w:val="20"/>
        </w:rPr>
        <w:t xml:space="preserve"> fiecare </w:t>
      </w:r>
      <w:r w:rsidRPr="00E0776D">
        <w:rPr>
          <w:rFonts w:ascii="Times New Roman" w:hAnsi="Times New Roman" w:cs="Times New Roman"/>
          <w:sz w:val="20"/>
          <w:szCs w:val="20"/>
        </w:rPr>
        <w:t>intervenție</w:t>
      </w:r>
      <w:r w:rsidR="00626B24" w:rsidRPr="00E0776D">
        <w:rPr>
          <w:rFonts w:ascii="Times New Roman" w:hAnsi="Times New Roman" w:cs="Times New Roman"/>
          <w:sz w:val="20"/>
          <w:szCs w:val="20"/>
        </w:rPr>
        <w:t xml:space="preserve"> preventivă, </w:t>
      </w:r>
      <w:r w:rsidR="00896123">
        <w:rPr>
          <w:rFonts w:ascii="Times New Roman" w:hAnsi="Times New Roman" w:cs="Times New Roman"/>
          <w:sz w:val="20"/>
          <w:szCs w:val="20"/>
        </w:rPr>
        <w:t>c</w:t>
      </w:r>
      <w:r w:rsidR="00896123" w:rsidRPr="00E0776D">
        <w:rPr>
          <w:rFonts w:ascii="Times New Roman" w:hAnsi="Times New Roman" w:cs="Times New Roman"/>
          <w:sz w:val="20"/>
          <w:szCs w:val="20"/>
        </w:rPr>
        <w:t xml:space="preserve">ontractantul </w:t>
      </w:r>
      <w:r w:rsidR="00626B24" w:rsidRPr="00E0776D">
        <w:rPr>
          <w:rFonts w:ascii="Times New Roman" w:hAnsi="Times New Roman" w:cs="Times New Roman"/>
          <w:sz w:val="20"/>
          <w:szCs w:val="20"/>
        </w:rPr>
        <w:t xml:space="preserve">trebuie efectueze teste de funcționare ale produsului </w:t>
      </w:r>
      <w:r w:rsidRPr="00E0776D">
        <w:rPr>
          <w:rFonts w:ascii="Times New Roman" w:hAnsi="Times New Roman" w:cs="Times New Roman"/>
          <w:sz w:val="20"/>
          <w:szCs w:val="20"/>
        </w:rPr>
        <w:t>și să prezinte un raport care să</w:t>
      </w:r>
      <w:r w:rsidR="00626B24" w:rsidRPr="00E0776D">
        <w:rPr>
          <w:rFonts w:ascii="Times New Roman" w:hAnsi="Times New Roman" w:cs="Times New Roman"/>
          <w:sz w:val="20"/>
          <w:szCs w:val="20"/>
        </w:rPr>
        <w:t xml:space="preserve"> </w:t>
      </w:r>
      <w:r w:rsidRPr="00E0776D">
        <w:rPr>
          <w:rFonts w:ascii="Times New Roman" w:hAnsi="Times New Roman" w:cs="Times New Roman"/>
          <w:sz w:val="20"/>
          <w:szCs w:val="20"/>
        </w:rPr>
        <w:t>includă</w:t>
      </w:r>
      <w:r w:rsidR="00626B24" w:rsidRPr="00E0776D">
        <w:rPr>
          <w:rFonts w:ascii="Times New Roman" w:hAnsi="Times New Roman" w:cs="Times New Roman"/>
          <w:sz w:val="20"/>
          <w:szCs w:val="20"/>
        </w:rPr>
        <w:t xml:space="preserve"> </w:t>
      </w:r>
      <w:r w:rsidRPr="00E0776D">
        <w:rPr>
          <w:rFonts w:ascii="Times New Roman" w:hAnsi="Times New Roman" w:cs="Times New Roman"/>
          <w:sz w:val="20"/>
          <w:szCs w:val="20"/>
        </w:rPr>
        <w:t>activitățile</w:t>
      </w:r>
      <w:r w:rsidR="00626B24" w:rsidRPr="00E0776D">
        <w:rPr>
          <w:rFonts w:ascii="Times New Roman" w:hAnsi="Times New Roman" w:cs="Times New Roman"/>
          <w:sz w:val="20"/>
          <w:szCs w:val="20"/>
        </w:rPr>
        <w:t xml:space="preserve"> realizate.</w:t>
      </w:r>
    </w:p>
    <w:p w14:paraId="222370CF" w14:textId="77777777" w:rsidR="00626B24" w:rsidRPr="00E0776D" w:rsidRDefault="00626B24" w:rsidP="002514DA">
      <w:pPr>
        <w:spacing w:before="120" w:after="120" w:line="276" w:lineRule="auto"/>
        <w:ind w:left="360"/>
        <w:jc w:val="both"/>
        <w:rPr>
          <w:rFonts w:ascii="Times New Roman" w:hAnsi="Times New Roman" w:cs="Times New Roman"/>
          <w:sz w:val="20"/>
          <w:szCs w:val="20"/>
        </w:rPr>
      </w:pPr>
    </w:p>
    <w:p w14:paraId="6E6D15CE" w14:textId="75EECD91" w:rsidR="00CC371B" w:rsidRPr="00CC371B" w:rsidRDefault="00C013B3" w:rsidP="00C502C1">
      <w:pPr>
        <w:pStyle w:val="Heading2"/>
        <w:numPr>
          <w:ilvl w:val="2"/>
          <w:numId w:val="7"/>
        </w:numPr>
        <w:spacing w:before="120" w:after="120"/>
        <w:rPr>
          <w:rFonts w:ascii="Times New Roman" w:hAnsi="Times New Roman" w:cs="Times New Roman"/>
          <w:sz w:val="22"/>
          <w:szCs w:val="22"/>
        </w:rPr>
      </w:pPr>
      <w:bookmarkStart w:id="21" w:name="_Toc478634981"/>
      <w:r w:rsidRPr="007A7240">
        <w:rPr>
          <w:rFonts w:ascii="Times New Roman" w:hAnsi="Times New Roman" w:cs="Times New Roman"/>
          <w:sz w:val="22"/>
          <w:szCs w:val="22"/>
        </w:rPr>
        <w:t xml:space="preserve">Mentenanța evolutivă </w:t>
      </w:r>
      <w:r w:rsidR="0073688F">
        <w:rPr>
          <w:rFonts w:ascii="Times New Roman" w:hAnsi="Times New Roman" w:cs="Times New Roman"/>
          <w:sz w:val="22"/>
          <w:szCs w:val="22"/>
        </w:rPr>
        <w:t>î</w:t>
      </w:r>
      <w:r w:rsidR="0073688F" w:rsidRPr="00E0776D">
        <w:rPr>
          <w:rFonts w:ascii="Times New Roman" w:hAnsi="Times New Roman" w:cs="Times New Roman"/>
          <w:sz w:val="22"/>
          <w:szCs w:val="22"/>
        </w:rPr>
        <w:t>n perioada de garanție</w:t>
      </w:r>
    </w:p>
    <w:tbl>
      <w:tblPr>
        <w:tblStyle w:val="TableGrid"/>
        <w:tblW w:w="0" w:type="auto"/>
        <w:tblLook w:val="04A0" w:firstRow="1" w:lastRow="0" w:firstColumn="1" w:lastColumn="0" w:noHBand="0" w:noVBand="1"/>
      </w:tblPr>
      <w:tblGrid>
        <w:gridCol w:w="9060"/>
      </w:tblGrid>
      <w:tr w:rsidR="00E2018F" w14:paraId="7F4B4CBF" w14:textId="77777777" w:rsidTr="00E2018F">
        <w:tc>
          <w:tcPr>
            <w:tcW w:w="9060" w:type="dxa"/>
          </w:tcPr>
          <w:p w14:paraId="27120ABC" w14:textId="33858954" w:rsidR="00E2018F" w:rsidRPr="00E2018F" w:rsidRDefault="00E2018F" w:rsidP="007A7240">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În funcție de specificul pieței produsului respectiv, me</w:t>
            </w:r>
            <w:r w:rsidRPr="00E2018F">
              <w:rPr>
                <w:rFonts w:ascii="Times New Roman" w:hAnsi="Times New Roman" w:cs="Times New Roman"/>
                <w:sz w:val="20"/>
                <w:szCs w:val="20"/>
              </w:rPr>
              <w:t xml:space="preserve">ntenanța evolutivă poate apărea pe durata de realizare contractului, datorită unui eveniment care nu poate fi prevăzut în momentul pregătirii documentației de atribuire, </w:t>
            </w:r>
            <w:r>
              <w:rPr>
                <w:rFonts w:ascii="Times New Roman" w:hAnsi="Times New Roman" w:cs="Times New Roman"/>
                <w:sz w:val="20"/>
                <w:szCs w:val="20"/>
              </w:rPr>
              <w:t xml:space="preserve"> </w:t>
            </w:r>
            <w:r w:rsidRPr="00E2018F">
              <w:rPr>
                <w:rFonts w:ascii="Times New Roman" w:hAnsi="Times New Roman" w:cs="Times New Roman"/>
                <w:sz w:val="20"/>
                <w:szCs w:val="20"/>
              </w:rPr>
              <w:t>cum ar fi</w:t>
            </w:r>
            <w:r w:rsidR="00D20F0A">
              <w:rPr>
                <w:rFonts w:ascii="Times New Roman" w:hAnsi="Times New Roman" w:cs="Times New Roman"/>
                <w:sz w:val="20"/>
                <w:szCs w:val="20"/>
              </w:rPr>
              <w:t>:</w:t>
            </w:r>
            <w:r w:rsidRPr="00E2018F">
              <w:rPr>
                <w:rFonts w:ascii="Times New Roman" w:hAnsi="Times New Roman" w:cs="Times New Roman"/>
                <w:sz w:val="20"/>
                <w:szCs w:val="20"/>
              </w:rPr>
              <w:t xml:space="preserve"> modificări legislative, apariția unei tehnologii noi, update-ul unui soft</w:t>
            </w:r>
            <w:r w:rsidR="005F4D33">
              <w:rPr>
                <w:rFonts w:ascii="Times New Roman" w:hAnsi="Times New Roman" w:cs="Times New Roman"/>
                <w:sz w:val="20"/>
                <w:szCs w:val="20"/>
              </w:rPr>
              <w:t>ware</w:t>
            </w:r>
            <w:r w:rsidRPr="00E2018F">
              <w:rPr>
                <w:rFonts w:ascii="Times New Roman" w:hAnsi="Times New Roman" w:cs="Times New Roman"/>
                <w:sz w:val="20"/>
                <w:szCs w:val="20"/>
              </w:rPr>
              <w:t xml:space="preserve"> din cadrul echipamentului achiziționat inițial (</w:t>
            </w:r>
            <w:r>
              <w:rPr>
                <w:rFonts w:ascii="Times New Roman" w:hAnsi="Times New Roman" w:cs="Times New Roman"/>
                <w:sz w:val="20"/>
                <w:szCs w:val="20"/>
              </w:rPr>
              <w:t xml:space="preserve">de exemplu, </w:t>
            </w:r>
            <w:r w:rsidRPr="00E2018F">
              <w:rPr>
                <w:rFonts w:ascii="Times New Roman" w:hAnsi="Times New Roman" w:cs="Times New Roman"/>
                <w:sz w:val="20"/>
                <w:szCs w:val="20"/>
              </w:rPr>
              <w:t>tomograf, server, router).</w:t>
            </w:r>
          </w:p>
          <w:p w14:paraId="404E0D85" w14:textId="79EA61C1" w:rsidR="005F4D33" w:rsidRDefault="00E2018F" w:rsidP="007A7240">
            <w:pPr>
              <w:spacing w:before="120" w:after="120" w:line="276" w:lineRule="auto"/>
              <w:jc w:val="both"/>
              <w:rPr>
                <w:rFonts w:ascii="Times New Roman" w:hAnsi="Times New Roman" w:cs="Times New Roman"/>
                <w:sz w:val="20"/>
                <w:szCs w:val="20"/>
              </w:rPr>
            </w:pPr>
            <w:r w:rsidRPr="00E2018F">
              <w:rPr>
                <w:rFonts w:ascii="Times New Roman" w:hAnsi="Times New Roman" w:cs="Times New Roman"/>
                <w:sz w:val="20"/>
                <w:szCs w:val="20"/>
              </w:rPr>
              <w:t>Spre deo</w:t>
            </w:r>
            <w:r w:rsidR="00C17B07">
              <w:rPr>
                <w:rFonts w:ascii="Times New Roman" w:hAnsi="Times New Roman" w:cs="Times New Roman"/>
                <w:sz w:val="20"/>
                <w:szCs w:val="20"/>
              </w:rPr>
              <w:t>se</w:t>
            </w:r>
            <w:r w:rsidRPr="00E2018F">
              <w:rPr>
                <w:rFonts w:ascii="Times New Roman" w:hAnsi="Times New Roman" w:cs="Times New Roman"/>
                <w:sz w:val="20"/>
                <w:szCs w:val="20"/>
              </w:rPr>
              <w:t>bire de mentenența preventivă, care poate fi planificată în termeni temporali si financiari, mentenanța evolutivă nu poate fi planificată și</w:t>
            </w:r>
            <w:r w:rsidR="00D20F0A">
              <w:rPr>
                <w:rFonts w:ascii="Times New Roman" w:hAnsi="Times New Roman" w:cs="Times New Roman"/>
                <w:sz w:val="20"/>
                <w:szCs w:val="20"/>
              </w:rPr>
              <w:t>,</w:t>
            </w:r>
            <w:r w:rsidRPr="00E2018F">
              <w:rPr>
                <w:rFonts w:ascii="Times New Roman" w:hAnsi="Times New Roman" w:cs="Times New Roman"/>
                <w:sz w:val="20"/>
                <w:szCs w:val="20"/>
              </w:rPr>
              <w:t xml:space="preserve"> drept urmare</w:t>
            </w:r>
            <w:r w:rsidR="00D20F0A">
              <w:rPr>
                <w:rFonts w:ascii="Times New Roman" w:hAnsi="Times New Roman" w:cs="Times New Roman"/>
                <w:sz w:val="20"/>
                <w:szCs w:val="20"/>
              </w:rPr>
              <w:t>,</w:t>
            </w:r>
            <w:r w:rsidRPr="00E2018F">
              <w:rPr>
                <w:rFonts w:ascii="Times New Roman" w:hAnsi="Times New Roman" w:cs="Times New Roman"/>
                <w:sz w:val="20"/>
                <w:szCs w:val="20"/>
              </w:rPr>
              <w:t xml:space="preserve"> o estimare precisă ca valoare în cadrul estimării achizitiei inițiale nu poate fi făcută, doar o estimare brută în funcție de specificul pieței respective și a analizei de piată (efectuată în prealabil). </w:t>
            </w:r>
          </w:p>
          <w:p w14:paraId="572837FA" w14:textId="3C249533" w:rsidR="005F4D33" w:rsidRPr="006201B2" w:rsidRDefault="005F4D33" w:rsidP="007A7240">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 xml:space="preserve">În anumite industrii, </w:t>
            </w:r>
            <w:r w:rsidRPr="00E2018F">
              <w:rPr>
                <w:rFonts w:ascii="Times New Roman" w:hAnsi="Times New Roman" w:cs="Times New Roman"/>
                <w:sz w:val="20"/>
                <w:szCs w:val="20"/>
              </w:rPr>
              <w:t xml:space="preserve">mentenența </w:t>
            </w:r>
            <w:r>
              <w:rPr>
                <w:rFonts w:ascii="Times New Roman" w:hAnsi="Times New Roman" w:cs="Times New Roman"/>
                <w:sz w:val="20"/>
                <w:szCs w:val="20"/>
              </w:rPr>
              <w:t>evolu</w:t>
            </w:r>
            <w:r w:rsidRPr="00E2018F">
              <w:rPr>
                <w:rFonts w:ascii="Times New Roman" w:hAnsi="Times New Roman" w:cs="Times New Roman"/>
                <w:sz w:val="20"/>
                <w:szCs w:val="20"/>
              </w:rPr>
              <w:t>tivă</w:t>
            </w:r>
            <w:r>
              <w:rPr>
                <w:rFonts w:ascii="Times New Roman" w:hAnsi="Times New Roman" w:cs="Times New Roman"/>
                <w:sz w:val="20"/>
                <w:szCs w:val="20"/>
              </w:rPr>
              <w:t xml:space="preserve"> este inclusă în prețul standard de achiziție a produsului în perioada de garanție (de exemplu software-ul unui router, anumite software-uri </w:t>
            </w:r>
            <w:r w:rsidRPr="006201B2">
              <w:rPr>
                <w:rFonts w:ascii="Times New Roman" w:hAnsi="Times New Roman" w:cs="Times New Roman"/>
                <w:sz w:val="20"/>
                <w:szCs w:val="20"/>
              </w:rPr>
              <w:t xml:space="preserve">pentru </w:t>
            </w:r>
            <w:r w:rsidRPr="00DB3523">
              <w:rPr>
                <w:rFonts w:ascii="Times New Roman" w:hAnsi="Times New Roman" w:cs="Times New Roman"/>
                <w:sz w:val="20"/>
                <w:szCs w:val="20"/>
              </w:rPr>
              <w:t>aut</w:t>
            </w:r>
            <w:r w:rsidR="006201B2" w:rsidRPr="00DB3523">
              <w:rPr>
                <w:rFonts w:ascii="Times New Roman" w:hAnsi="Times New Roman" w:cs="Times New Roman"/>
                <w:sz w:val="20"/>
                <w:szCs w:val="20"/>
              </w:rPr>
              <w:t>o</w:t>
            </w:r>
            <w:r w:rsidRPr="00DB3523">
              <w:rPr>
                <w:rFonts w:ascii="Times New Roman" w:hAnsi="Times New Roman" w:cs="Times New Roman"/>
                <w:sz w:val="20"/>
                <w:szCs w:val="20"/>
              </w:rPr>
              <w:t>vehicule</w:t>
            </w:r>
            <w:r w:rsidRPr="006201B2">
              <w:rPr>
                <w:rFonts w:ascii="Times New Roman" w:hAnsi="Times New Roman" w:cs="Times New Roman"/>
                <w:sz w:val="20"/>
                <w:szCs w:val="20"/>
              </w:rPr>
              <w:t xml:space="preserve">). </w:t>
            </w:r>
          </w:p>
          <w:p w14:paraId="447748CE" w14:textId="35FB3DAD" w:rsidR="00E2018F" w:rsidRDefault="005F4D33" w:rsidP="007A7240">
            <w:pPr>
              <w:spacing w:before="120" w:after="120" w:line="276" w:lineRule="auto"/>
              <w:jc w:val="both"/>
              <w:rPr>
                <w:rFonts w:ascii="Times New Roman" w:hAnsi="Times New Roman" w:cs="Times New Roman"/>
                <w:sz w:val="20"/>
                <w:szCs w:val="20"/>
              </w:rPr>
            </w:pPr>
            <w:r w:rsidRPr="00B9072D">
              <w:rPr>
                <w:rFonts w:ascii="Times New Roman" w:hAnsi="Times New Roman" w:cs="Times New Roman"/>
                <w:sz w:val="20"/>
                <w:szCs w:val="20"/>
              </w:rPr>
              <w:t xml:space="preserve">În </w:t>
            </w:r>
            <w:r w:rsidR="00E329EA" w:rsidRPr="00B9072D">
              <w:rPr>
                <w:rFonts w:ascii="Times New Roman" w:hAnsi="Times New Roman" w:cs="Times New Roman"/>
                <w:sz w:val="20"/>
                <w:szCs w:val="20"/>
              </w:rPr>
              <w:t>celelalte</w:t>
            </w:r>
            <w:r w:rsidRPr="00B9072D">
              <w:rPr>
                <w:rFonts w:ascii="Times New Roman" w:hAnsi="Times New Roman" w:cs="Times New Roman"/>
                <w:sz w:val="20"/>
                <w:szCs w:val="20"/>
              </w:rPr>
              <w:t xml:space="preserve"> cazuri, </w:t>
            </w:r>
            <w:r w:rsidR="00E329EA" w:rsidRPr="00B9072D">
              <w:rPr>
                <w:rFonts w:ascii="Times New Roman" w:hAnsi="Times New Roman" w:cs="Times New Roman"/>
                <w:sz w:val="20"/>
                <w:szCs w:val="20"/>
              </w:rPr>
              <w:t xml:space="preserve">în funcție de specificul pieței respective și a analizei de piată (efectuată în prealabil), </w:t>
            </w:r>
            <w:r w:rsidRPr="00B9072D">
              <w:rPr>
                <w:rFonts w:ascii="Times New Roman" w:hAnsi="Times New Roman" w:cs="Times New Roman"/>
                <w:sz w:val="20"/>
                <w:szCs w:val="20"/>
              </w:rPr>
              <w:t>chiar și în perioada de garanție, mentenanța evolutivă nu este inclusă, drept urmare</w:t>
            </w:r>
            <w:r w:rsidR="00D20F0A" w:rsidRPr="00B9072D">
              <w:rPr>
                <w:rFonts w:ascii="Times New Roman" w:hAnsi="Times New Roman" w:cs="Times New Roman"/>
                <w:sz w:val="20"/>
                <w:szCs w:val="20"/>
              </w:rPr>
              <w:t>,</w:t>
            </w:r>
            <w:r w:rsidRPr="00B9072D">
              <w:rPr>
                <w:rFonts w:ascii="Times New Roman" w:hAnsi="Times New Roman" w:cs="Times New Roman"/>
                <w:sz w:val="20"/>
                <w:szCs w:val="20"/>
              </w:rPr>
              <w:t xml:space="preserve"> </w:t>
            </w:r>
            <w:r w:rsidR="00D20F0A" w:rsidRPr="00DB3523">
              <w:rPr>
                <w:rFonts w:ascii="Times New Roman" w:hAnsi="Times New Roman" w:cs="Times New Roman"/>
                <w:sz w:val="20"/>
                <w:szCs w:val="20"/>
              </w:rPr>
              <w:t>aceasta</w:t>
            </w:r>
            <w:r w:rsidRPr="006201B2">
              <w:rPr>
                <w:rFonts w:ascii="Times New Roman" w:hAnsi="Times New Roman" w:cs="Times New Roman"/>
                <w:sz w:val="20"/>
                <w:szCs w:val="20"/>
              </w:rPr>
              <w:t xml:space="preserve"> va fi evidențiată separat în cadrul estimării valorii achiziției (de exemplu software de tip SCADA pentru echipamente de producție).  În aceste situa</w:t>
            </w:r>
            <w:r w:rsidRPr="00B9072D">
              <w:rPr>
                <w:rFonts w:ascii="Times New Roman" w:hAnsi="Times New Roman" w:cs="Times New Roman"/>
                <w:sz w:val="20"/>
                <w:szCs w:val="20"/>
              </w:rPr>
              <w:t>ții, m</w:t>
            </w:r>
            <w:r w:rsidR="00E2018F" w:rsidRPr="00B9072D">
              <w:rPr>
                <w:rFonts w:ascii="Times New Roman" w:hAnsi="Times New Roman" w:cs="Times New Roman"/>
                <w:sz w:val="20"/>
                <w:szCs w:val="20"/>
              </w:rPr>
              <w:t>entenanța evolutivă va fi prevăzută în cadrul unei clauze de revizuire, privind</w:t>
            </w:r>
            <w:r w:rsidR="00E2018F" w:rsidRPr="00E2018F">
              <w:rPr>
                <w:rFonts w:ascii="Times New Roman" w:hAnsi="Times New Roman" w:cs="Times New Roman"/>
                <w:sz w:val="20"/>
                <w:szCs w:val="20"/>
              </w:rPr>
              <w:t xml:space="preserve"> includerea acestei opțiuni în cadrul achiziției, </w:t>
            </w:r>
            <w:r w:rsidR="00E2018F">
              <w:rPr>
                <w:rFonts w:ascii="Times New Roman" w:hAnsi="Times New Roman" w:cs="Times New Roman"/>
                <w:sz w:val="20"/>
                <w:szCs w:val="20"/>
              </w:rPr>
              <w:t xml:space="preserve">urmând a fi inclusă în </w:t>
            </w:r>
            <w:r w:rsidR="00E2018F" w:rsidRPr="00E2018F">
              <w:rPr>
                <w:rFonts w:ascii="Times New Roman" w:hAnsi="Times New Roman" w:cs="Times New Roman"/>
                <w:sz w:val="20"/>
                <w:szCs w:val="20"/>
              </w:rPr>
              <w:t>valo</w:t>
            </w:r>
            <w:r w:rsidR="00E2018F">
              <w:rPr>
                <w:rFonts w:ascii="Times New Roman" w:hAnsi="Times New Roman" w:cs="Times New Roman"/>
                <w:sz w:val="20"/>
                <w:szCs w:val="20"/>
              </w:rPr>
              <w:t>area estimată</w:t>
            </w:r>
            <w:r w:rsidR="00E2018F" w:rsidRPr="00E2018F">
              <w:rPr>
                <w:rFonts w:ascii="Times New Roman" w:hAnsi="Times New Roman" w:cs="Times New Roman"/>
                <w:sz w:val="20"/>
                <w:szCs w:val="20"/>
              </w:rPr>
              <w:t xml:space="preserve"> a achiziției, și nu a contractului</w:t>
            </w:r>
            <w:r w:rsidR="00E2018F">
              <w:rPr>
                <w:rFonts w:ascii="Times New Roman" w:hAnsi="Times New Roman" w:cs="Times New Roman"/>
                <w:sz w:val="20"/>
                <w:szCs w:val="20"/>
              </w:rPr>
              <w:t xml:space="preserve"> (conform art. </w:t>
            </w:r>
            <w:r w:rsidR="002A1FF5">
              <w:rPr>
                <w:rFonts w:ascii="Times New Roman" w:hAnsi="Times New Roman" w:cs="Times New Roman"/>
                <w:sz w:val="20"/>
                <w:szCs w:val="20"/>
              </w:rPr>
              <w:t>9,  Legea 98/2016</w:t>
            </w:r>
            <w:r w:rsidR="00E2018F">
              <w:rPr>
                <w:rFonts w:ascii="Times New Roman" w:hAnsi="Times New Roman" w:cs="Times New Roman"/>
                <w:sz w:val="20"/>
                <w:szCs w:val="20"/>
              </w:rPr>
              <w:t>)</w:t>
            </w:r>
            <w:r w:rsidR="00E2018F" w:rsidRPr="00E2018F">
              <w:rPr>
                <w:rFonts w:ascii="Times New Roman" w:hAnsi="Times New Roman" w:cs="Times New Roman"/>
                <w:sz w:val="20"/>
                <w:szCs w:val="20"/>
              </w:rPr>
              <w:t>.</w:t>
            </w:r>
          </w:p>
          <w:p w14:paraId="6B10D1BE" w14:textId="01617137" w:rsidR="00E329EA" w:rsidRPr="00E2018F" w:rsidRDefault="00E329EA"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b/>
                <w:sz w:val="20"/>
                <w:szCs w:val="20"/>
              </w:rPr>
              <w:t>Atenție!!</w:t>
            </w:r>
            <w:r>
              <w:rPr>
                <w:rFonts w:ascii="Times New Roman" w:hAnsi="Times New Roman" w:cs="Times New Roman"/>
                <w:sz w:val="20"/>
                <w:szCs w:val="20"/>
              </w:rPr>
              <w:t xml:space="preserve"> Este sarcina autorității/entității contractante să realizeze analiza </w:t>
            </w:r>
            <w:r w:rsidR="00785242">
              <w:rPr>
                <w:rFonts w:ascii="Times New Roman" w:hAnsi="Times New Roman" w:cs="Times New Roman"/>
                <w:sz w:val="20"/>
                <w:szCs w:val="20"/>
              </w:rPr>
              <w:t xml:space="preserve">și oportunitatea includerii în achiziție a serviciilor aferente </w:t>
            </w:r>
            <w:r>
              <w:rPr>
                <w:rFonts w:ascii="Times New Roman" w:hAnsi="Times New Roman" w:cs="Times New Roman"/>
                <w:sz w:val="20"/>
                <w:szCs w:val="20"/>
              </w:rPr>
              <w:t>mentenanței evolutive.</w:t>
            </w:r>
          </w:p>
        </w:tc>
      </w:tr>
    </w:tbl>
    <w:p w14:paraId="35C77B8C" w14:textId="77777777" w:rsidR="00E2018F" w:rsidRDefault="00E2018F" w:rsidP="007A7240">
      <w:pPr>
        <w:spacing w:line="240" w:lineRule="auto"/>
        <w:jc w:val="both"/>
        <w:rPr>
          <w:rFonts w:ascii="Times New Roman" w:hAnsi="Times New Roman" w:cs="Times New Roman"/>
          <w:sz w:val="20"/>
          <w:szCs w:val="20"/>
        </w:rPr>
      </w:pPr>
    </w:p>
    <w:p w14:paraId="6BEA305E" w14:textId="04471399" w:rsidR="00C013B3" w:rsidRPr="007A7240" w:rsidRDefault="00C013B3" w:rsidP="007A7240">
      <w:pPr>
        <w:spacing w:line="240"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Operațiunile care trebuie efectuate de </w:t>
      </w:r>
      <w:r w:rsidR="00BC772E" w:rsidRPr="00BC772E">
        <w:rPr>
          <w:rFonts w:ascii="Times New Roman" w:hAnsi="Times New Roman" w:cs="Times New Roman"/>
          <w:sz w:val="20"/>
          <w:szCs w:val="20"/>
        </w:rPr>
        <w:t>c</w:t>
      </w:r>
      <w:r w:rsidRPr="007A7240">
        <w:rPr>
          <w:rFonts w:ascii="Times New Roman" w:hAnsi="Times New Roman" w:cs="Times New Roman"/>
          <w:sz w:val="20"/>
          <w:szCs w:val="20"/>
        </w:rPr>
        <w:t>ontractant pentru fiecare intervenție sunt:</w:t>
      </w:r>
    </w:p>
    <w:p w14:paraId="124E690F" w14:textId="34391E46" w:rsidR="00C013B3" w:rsidRPr="007A7240" w:rsidRDefault="00C013B3" w:rsidP="007A7240">
      <w:pPr>
        <w:spacing w:line="240"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[introduceți pentru fiecare tip de echipamente operațiunile care trebuie realizate de </w:t>
      </w:r>
      <w:r w:rsidR="00BC772E">
        <w:rPr>
          <w:rFonts w:ascii="Times New Roman" w:hAnsi="Times New Roman" w:cs="Times New Roman"/>
          <w:i/>
          <w:sz w:val="20"/>
          <w:szCs w:val="20"/>
        </w:rPr>
        <w:t>c</w:t>
      </w:r>
      <w:r w:rsidRPr="007A7240">
        <w:rPr>
          <w:rFonts w:ascii="Times New Roman" w:hAnsi="Times New Roman" w:cs="Times New Roman"/>
          <w:i/>
          <w:sz w:val="20"/>
          <w:szCs w:val="20"/>
        </w:rPr>
        <w:t>ontract</w:t>
      </w:r>
      <w:r w:rsidR="00BC772E">
        <w:rPr>
          <w:rFonts w:ascii="Times New Roman" w:hAnsi="Times New Roman" w:cs="Times New Roman"/>
          <w:i/>
          <w:sz w:val="20"/>
          <w:szCs w:val="20"/>
        </w:rPr>
        <w:t>ant</w:t>
      </w:r>
      <w:r w:rsidRPr="007A7240">
        <w:rPr>
          <w:rFonts w:ascii="Times New Roman" w:hAnsi="Times New Roman" w:cs="Times New Roman"/>
          <w:i/>
          <w:sz w:val="20"/>
          <w:szCs w:val="20"/>
        </w:rPr>
        <w:t xml:space="preserve"> pentru fiecare acțiune de mentenanță</w:t>
      </w:r>
    </w:p>
    <w:p w14:paraId="65210EEE" w14:textId="77777777" w:rsidR="00C013B3" w:rsidRPr="007A7240" w:rsidRDefault="00C013B3" w:rsidP="007A7240">
      <w:pPr>
        <w:spacing w:line="240" w:lineRule="auto"/>
        <w:jc w:val="both"/>
        <w:rPr>
          <w:rFonts w:ascii="Times New Roman" w:hAnsi="Times New Roman" w:cs="Times New Roman"/>
          <w:i/>
          <w:sz w:val="20"/>
          <w:szCs w:val="20"/>
        </w:rPr>
      </w:pPr>
      <w:r w:rsidRPr="007A7240">
        <w:rPr>
          <w:rFonts w:ascii="Times New Roman" w:hAnsi="Times New Roman" w:cs="Times New Roman"/>
          <w:i/>
          <w:sz w:val="20"/>
          <w:szCs w:val="20"/>
        </w:rPr>
        <w:t>Pentru echipamente IT, acestea pot include, însă fără a se limita la:]</w:t>
      </w:r>
    </w:p>
    <w:p w14:paraId="4046C04A" w14:textId="043FCE1E" w:rsidR="00C013B3" w:rsidRPr="007A7240" w:rsidRDefault="00C013B3" w:rsidP="007A7240">
      <w:pPr>
        <w:spacing w:line="240" w:lineRule="auto"/>
        <w:jc w:val="both"/>
        <w:rPr>
          <w:rFonts w:ascii="Times New Roman" w:hAnsi="Times New Roman" w:cs="Times New Roman"/>
          <w:i/>
          <w:sz w:val="20"/>
          <w:szCs w:val="20"/>
        </w:rPr>
      </w:pPr>
      <w:r w:rsidRPr="007A7240">
        <w:rPr>
          <w:rFonts w:ascii="Times New Roman" w:hAnsi="Times New Roman" w:cs="Times New Roman"/>
          <w:sz w:val="20"/>
          <w:szCs w:val="20"/>
        </w:rPr>
        <w:t xml:space="preserve">Contractantul este responsabil pentru realizarea operațiunilor de mentenanță evolutivă </w:t>
      </w:r>
      <w:r w:rsidRPr="007A7240">
        <w:rPr>
          <w:rFonts w:ascii="Times New Roman" w:hAnsi="Times New Roman" w:cs="Times New Roman"/>
          <w:i/>
          <w:sz w:val="20"/>
          <w:szCs w:val="20"/>
        </w:rPr>
        <w:t>la cererea autorității</w:t>
      </w:r>
      <w:r w:rsidR="00BC772E">
        <w:rPr>
          <w:rFonts w:ascii="Times New Roman" w:hAnsi="Times New Roman" w:cs="Times New Roman"/>
          <w:i/>
          <w:sz w:val="20"/>
          <w:szCs w:val="20"/>
        </w:rPr>
        <w:t>/entității</w:t>
      </w:r>
      <w:r w:rsidRPr="007A7240">
        <w:rPr>
          <w:rFonts w:ascii="Times New Roman" w:hAnsi="Times New Roman" w:cs="Times New Roman"/>
          <w:i/>
          <w:sz w:val="20"/>
          <w:szCs w:val="20"/>
        </w:rPr>
        <w:t xml:space="preserve"> contractante</w:t>
      </w:r>
      <w:r w:rsidR="00BC772E">
        <w:rPr>
          <w:rFonts w:ascii="Times New Roman" w:hAnsi="Times New Roman" w:cs="Times New Roman"/>
          <w:i/>
          <w:sz w:val="20"/>
          <w:szCs w:val="20"/>
        </w:rPr>
        <w:t>.</w:t>
      </w:r>
    </w:p>
    <w:p w14:paraId="754BAC13" w14:textId="1A7B9B90" w:rsidR="00C013B3" w:rsidRPr="007A7240" w:rsidRDefault="00C013B3" w:rsidP="007A7240">
      <w:pPr>
        <w:spacing w:line="240"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Orele de lucru normale ale </w:t>
      </w:r>
      <w:r w:rsidR="00FD72ED">
        <w:rPr>
          <w:rFonts w:ascii="Times New Roman" w:hAnsi="Times New Roman" w:cs="Times New Roman"/>
          <w:sz w:val="20"/>
          <w:szCs w:val="20"/>
        </w:rPr>
        <w:t>a</w:t>
      </w:r>
      <w:r w:rsidRPr="007A7240">
        <w:rPr>
          <w:rFonts w:ascii="Times New Roman" w:hAnsi="Times New Roman" w:cs="Times New Roman"/>
          <w:sz w:val="20"/>
          <w:szCs w:val="20"/>
        </w:rPr>
        <w:t xml:space="preserve">utorității </w:t>
      </w:r>
      <w:r w:rsidR="00FD72ED">
        <w:rPr>
          <w:rFonts w:ascii="Times New Roman" w:hAnsi="Times New Roman" w:cs="Times New Roman"/>
          <w:sz w:val="20"/>
          <w:szCs w:val="20"/>
        </w:rPr>
        <w:t>c</w:t>
      </w:r>
      <w:r w:rsidRPr="007A7240">
        <w:rPr>
          <w:rFonts w:ascii="Times New Roman" w:hAnsi="Times New Roman" w:cs="Times New Roman"/>
          <w:sz w:val="20"/>
          <w:szCs w:val="20"/>
        </w:rPr>
        <w:t xml:space="preserve">ontractante sunt </w:t>
      </w:r>
      <w:r w:rsidRPr="007A7240">
        <w:rPr>
          <w:rFonts w:ascii="Times New Roman" w:hAnsi="Times New Roman" w:cs="Times New Roman"/>
          <w:i/>
          <w:sz w:val="20"/>
          <w:szCs w:val="20"/>
        </w:rPr>
        <w:t>[introduceți orele normale de lucru. Ex. de la 9:00 la 17:00 de luni până joi și vineri de la 9:00 până la 16:00 în zilele normale de lucru]</w:t>
      </w:r>
      <w:r w:rsidRPr="007A7240">
        <w:rPr>
          <w:rFonts w:ascii="Times New Roman" w:hAnsi="Times New Roman" w:cs="Times New Roman"/>
          <w:sz w:val="20"/>
          <w:szCs w:val="20"/>
        </w:rPr>
        <w:t xml:space="preserve">. </w:t>
      </w:r>
      <w:r w:rsidRPr="007A7240">
        <w:rPr>
          <w:rFonts w:ascii="Times New Roman" w:hAnsi="Times New Roman" w:cs="Times New Roman"/>
          <w:i/>
          <w:sz w:val="20"/>
          <w:szCs w:val="20"/>
        </w:rPr>
        <w:t>În funcție de disponibilitatea locației unde se afla echipamentele, este posibil ca mentenanța preventivă să trebuiască a fi realizată în afara orelor normale de lucru sau la sfârșit de săptămână sau în sărbători legale.]</w:t>
      </w:r>
    </w:p>
    <w:p w14:paraId="731542E5" w14:textId="0ABD9B6F" w:rsidR="00C013B3" w:rsidRPr="007A7240" w:rsidRDefault="00C013B3" w:rsidP="007A7240">
      <w:pPr>
        <w:spacing w:line="240"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Operațiunile de mentenanță evolutivă care necesită o oprire a echipamentelor se efectuează în afara orelor normale de activitate. Datele exacte vor fi agreate cu </w:t>
      </w:r>
      <w:r w:rsidR="00BC772E">
        <w:rPr>
          <w:rFonts w:ascii="Times New Roman" w:hAnsi="Times New Roman" w:cs="Times New Roman"/>
          <w:sz w:val="20"/>
          <w:szCs w:val="20"/>
        </w:rPr>
        <w:t>a</w:t>
      </w:r>
      <w:r w:rsidRPr="007A7240">
        <w:rPr>
          <w:rFonts w:ascii="Times New Roman" w:hAnsi="Times New Roman" w:cs="Times New Roman"/>
          <w:sz w:val="20"/>
          <w:szCs w:val="20"/>
        </w:rPr>
        <w:t>utoritatea</w:t>
      </w:r>
      <w:r w:rsidR="00BC772E">
        <w:rPr>
          <w:rFonts w:ascii="Times New Roman" w:hAnsi="Times New Roman" w:cs="Times New Roman"/>
          <w:sz w:val="20"/>
          <w:szCs w:val="20"/>
        </w:rPr>
        <w:t>/entitatea</w:t>
      </w:r>
      <w:r w:rsidRPr="007A7240">
        <w:rPr>
          <w:rFonts w:ascii="Times New Roman" w:hAnsi="Times New Roman" w:cs="Times New Roman"/>
          <w:sz w:val="20"/>
          <w:szCs w:val="20"/>
        </w:rPr>
        <w:t xml:space="preserve"> </w:t>
      </w:r>
      <w:r w:rsidR="00BC772E">
        <w:rPr>
          <w:rFonts w:ascii="Times New Roman" w:hAnsi="Times New Roman" w:cs="Times New Roman"/>
          <w:sz w:val="20"/>
          <w:szCs w:val="20"/>
        </w:rPr>
        <w:t>c</w:t>
      </w:r>
      <w:r w:rsidRPr="007A7240">
        <w:rPr>
          <w:rFonts w:ascii="Times New Roman" w:hAnsi="Times New Roman" w:cs="Times New Roman"/>
          <w:sz w:val="20"/>
          <w:szCs w:val="20"/>
        </w:rPr>
        <w:t>ontractantă.</w:t>
      </w:r>
    </w:p>
    <w:p w14:paraId="11B43DE9" w14:textId="5E74D251" w:rsidR="00C013B3" w:rsidRPr="007A7240" w:rsidRDefault="00C013B3" w:rsidP="007A7240">
      <w:pPr>
        <w:spacing w:line="240"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Înainte de efectuarea operațiunilor de mentenanță </w:t>
      </w:r>
      <w:r w:rsidR="00FD72ED">
        <w:rPr>
          <w:rFonts w:ascii="Times New Roman" w:hAnsi="Times New Roman" w:cs="Times New Roman"/>
          <w:sz w:val="20"/>
          <w:szCs w:val="20"/>
        </w:rPr>
        <w:t>evolutivă</w:t>
      </w:r>
      <w:r w:rsidRPr="007A7240">
        <w:rPr>
          <w:rFonts w:ascii="Times New Roman" w:hAnsi="Times New Roman" w:cs="Times New Roman"/>
          <w:sz w:val="20"/>
          <w:szCs w:val="20"/>
        </w:rPr>
        <w:t xml:space="preserve">, </w:t>
      </w:r>
      <w:r w:rsidR="00BC772E">
        <w:rPr>
          <w:rFonts w:ascii="Times New Roman" w:hAnsi="Times New Roman" w:cs="Times New Roman"/>
          <w:sz w:val="20"/>
          <w:szCs w:val="20"/>
        </w:rPr>
        <w:t>c</w:t>
      </w:r>
      <w:r w:rsidRPr="007A7240">
        <w:rPr>
          <w:rFonts w:ascii="Times New Roman" w:hAnsi="Times New Roman" w:cs="Times New Roman"/>
          <w:sz w:val="20"/>
          <w:szCs w:val="20"/>
        </w:rPr>
        <w:t xml:space="preserve">ontractantul prezintă spre aprobare </w:t>
      </w:r>
      <w:r w:rsidR="00BC772E">
        <w:rPr>
          <w:rFonts w:ascii="Times New Roman" w:hAnsi="Times New Roman" w:cs="Times New Roman"/>
          <w:sz w:val="20"/>
          <w:szCs w:val="20"/>
        </w:rPr>
        <w:t>a</w:t>
      </w:r>
      <w:r w:rsidRPr="007A7240">
        <w:rPr>
          <w:rFonts w:ascii="Times New Roman" w:hAnsi="Times New Roman" w:cs="Times New Roman"/>
          <w:sz w:val="20"/>
          <w:szCs w:val="20"/>
        </w:rPr>
        <w:t xml:space="preserve">utorității </w:t>
      </w:r>
      <w:r w:rsidR="00BC772E">
        <w:rPr>
          <w:rFonts w:ascii="Times New Roman" w:hAnsi="Times New Roman" w:cs="Times New Roman"/>
          <w:sz w:val="20"/>
          <w:szCs w:val="20"/>
        </w:rPr>
        <w:t>/entității c</w:t>
      </w:r>
      <w:r w:rsidRPr="007A7240">
        <w:rPr>
          <w:rFonts w:ascii="Times New Roman" w:hAnsi="Times New Roman" w:cs="Times New Roman"/>
          <w:sz w:val="20"/>
          <w:szCs w:val="20"/>
        </w:rPr>
        <w:t>ontractante planul de realizarea a mentenanței evolutive care trebuie să cuprindă cel puțin lista echipamentelor la care se va interveni, perioada intervenției, documentația tehnică relevantă.</w:t>
      </w:r>
    </w:p>
    <w:p w14:paraId="4AB7CAB7" w14:textId="140375DA" w:rsidR="00C013B3" w:rsidRPr="007A7240" w:rsidRDefault="00C013B3" w:rsidP="007A7240">
      <w:pPr>
        <w:spacing w:line="240"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Contractantul va realiza și documenta o sesiune de instruire cu personalul </w:t>
      </w:r>
      <w:r w:rsidR="00BC772E">
        <w:rPr>
          <w:rFonts w:ascii="Times New Roman" w:hAnsi="Times New Roman" w:cs="Times New Roman"/>
          <w:sz w:val="20"/>
          <w:szCs w:val="20"/>
        </w:rPr>
        <w:t>a</w:t>
      </w:r>
      <w:r w:rsidR="00BC772E" w:rsidRPr="003C446C">
        <w:rPr>
          <w:rFonts w:ascii="Times New Roman" w:hAnsi="Times New Roman" w:cs="Times New Roman"/>
          <w:sz w:val="20"/>
          <w:szCs w:val="20"/>
        </w:rPr>
        <w:t xml:space="preserve">utorității </w:t>
      </w:r>
      <w:r w:rsidR="00BC772E">
        <w:rPr>
          <w:rFonts w:ascii="Times New Roman" w:hAnsi="Times New Roman" w:cs="Times New Roman"/>
          <w:sz w:val="20"/>
          <w:szCs w:val="20"/>
        </w:rPr>
        <w:t>/entității c</w:t>
      </w:r>
      <w:r w:rsidR="00BC772E" w:rsidRPr="003C446C">
        <w:rPr>
          <w:rFonts w:ascii="Times New Roman" w:hAnsi="Times New Roman" w:cs="Times New Roman"/>
          <w:sz w:val="20"/>
          <w:szCs w:val="20"/>
        </w:rPr>
        <w:t>ontractante</w:t>
      </w:r>
      <w:r w:rsidRPr="007A7240">
        <w:rPr>
          <w:rFonts w:ascii="Times New Roman" w:hAnsi="Times New Roman" w:cs="Times New Roman"/>
          <w:sz w:val="20"/>
          <w:szCs w:val="20"/>
        </w:rPr>
        <w:t xml:space="preserve"> privitoare la noile capabilități ale echipamentului.</w:t>
      </w:r>
    </w:p>
    <w:p w14:paraId="07E8BBBB" w14:textId="4922F353" w:rsidR="00C013B3" w:rsidRPr="007A7240" w:rsidRDefault="00C013B3" w:rsidP="007A7240">
      <w:pPr>
        <w:spacing w:line="240"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Mentenanța evolutivă nu trebuie să conducă la perturbarea activităților </w:t>
      </w:r>
      <w:r w:rsidR="00BC772E">
        <w:rPr>
          <w:rFonts w:ascii="Times New Roman" w:hAnsi="Times New Roman" w:cs="Times New Roman"/>
          <w:sz w:val="20"/>
          <w:szCs w:val="20"/>
        </w:rPr>
        <w:t>a</w:t>
      </w:r>
      <w:r w:rsidR="00BC772E" w:rsidRPr="003C446C">
        <w:rPr>
          <w:rFonts w:ascii="Times New Roman" w:hAnsi="Times New Roman" w:cs="Times New Roman"/>
          <w:sz w:val="20"/>
          <w:szCs w:val="20"/>
        </w:rPr>
        <w:t xml:space="preserve">utorității </w:t>
      </w:r>
      <w:r w:rsidR="00BC772E">
        <w:rPr>
          <w:rFonts w:ascii="Times New Roman" w:hAnsi="Times New Roman" w:cs="Times New Roman"/>
          <w:sz w:val="20"/>
          <w:szCs w:val="20"/>
        </w:rPr>
        <w:t>/entității c</w:t>
      </w:r>
      <w:r w:rsidR="00BC772E" w:rsidRPr="003C446C">
        <w:rPr>
          <w:rFonts w:ascii="Times New Roman" w:hAnsi="Times New Roman" w:cs="Times New Roman"/>
          <w:sz w:val="20"/>
          <w:szCs w:val="20"/>
        </w:rPr>
        <w:t>ontractante</w:t>
      </w:r>
      <w:r w:rsidRPr="007A7240">
        <w:rPr>
          <w:rFonts w:ascii="Times New Roman" w:hAnsi="Times New Roman" w:cs="Times New Roman"/>
          <w:sz w:val="20"/>
          <w:szCs w:val="20"/>
        </w:rPr>
        <w:t>, degradarea performanței serviciilor și/sau pierderea unor informații.</w:t>
      </w:r>
    </w:p>
    <w:p w14:paraId="0676A1F8" w14:textId="77777777" w:rsidR="00C013B3" w:rsidRPr="007A7240" w:rsidRDefault="00C013B3" w:rsidP="007A7240">
      <w:pPr>
        <w:spacing w:line="240"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Mentenanța evolutivă trebuie să acopere toate costurile aferente intervenției, inclusiv forța de muncă, echipamente, software și altele asemenea </w:t>
      </w:r>
      <w:r w:rsidRPr="007A7240">
        <w:rPr>
          <w:rFonts w:ascii="Times New Roman" w:hAnsi="Times New Roman" w:cs="Times New Roman"/>
          <w:i/>
          <w:sz w:val="20"/>
          <w:szCs w:val="20"/>
        </w:rPr>
        <w:t>[inclusiv/ exclusiv]</w:t>
      </w:r>
      <w:r w:rsidRPr="007A7240">
        <w:rPr>
          <w:rFonts w:ascii="Times New Roman" w:hAnsi="Times New Roman" w:cs="Times New Roman"/>
          <w:sz w:val="20"/>
          <w:szCs w:val="20"/>
        </w:rPr>
        <w:t xml:space="preserve"> produse (componente/ piese de schimb).</w:t>
      </w:r>
    </w:p>
    <w:p w14:paraId="103060F1" w14:textId="3A80786A" w:rsidR="00C013B3" w:rsidRPr="007A7240" w:rsidRDefault="00C013B3" w:rsidP="007A7240">
      <w:pPr>
        <w:spacing w:line="240"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Operațiunile de mentenanță evolutivă trebuie efectuate în condiții de securitate, cu asigurarea că sunt îndeplinite toate măsurile privind protecția, conform prevederilor legale, a personalului </w:t>
      </w:r>
      <w:r w:rsidR="00BC772E">
        <w:rPr>
          <w:rFonts w:ascii="Times New Roman" w:hAnsi="Times New Roman" w:cs="Times New Roman"/>
          <w:sz w:val="20"/>
          <w:szCs w:val="20"/>
        </w:rPr>
        <w:t>c</w:t>
      </w:r>
      <w:r w:rsidRPr="007A7240">
        <w:rPr>
          <w:rFonts w:ascii="Times New Roman" w:hAnsi="Times New Roman" w:cs="Times New Roman"/>
          <w:sz w:val="20"/>
          <w:szCs w:val="20"/>
        </w:rPr>
        <w:t>ontractantului care efectuează mentenanță și a altor persoane prezente la locul unde are loc intervenția.</w:t>
      </w:r>
    </w:p>
    <w:p w14:paraId="2B03B9B8" w14:textId="0439D66D" w:rsidR="00C013B3" w:rsidRPr="007A7240" w:rsidRDefault="00C013B3" w:rsidP="007A7240">
      <w:pPr>
        <w:jc w:val="both"/>
        <w:rPr>
          <w:rFonts w:ascii="Times New Roman" w:hAnsi="Times New Roman" w:cs="Times New Roman"/>
          <w:sz w:val="20"/>
          <w:szCs w:val="20"/>
        </w:rPr>
      </w:pPr>
      <w:r w:rsidRPr="007A7240">
        <w:rPr>
          <w:rFonts w:ascii="Times New Roman" w:hAnsi="Times New Roman" w:cs="Times New Roman"/>
          <w:sz w:val="20"/>
          <w:szCs w:val="20"/>
        </w:rPr>
        <w:t xml:space="preserve">După fiecare intervenție evolutivă, </w:t>
      </w:r>
      <w:r w:rsidR="00BC772E">
        <w:rPr>
          <w:rFonts w:ascii="Times New Roman" w:hAnsi="Times New Roman" w:cs="Times New Roman"/>
          <w:sz w:val="20"/>
          <w:szCs w:val="20"/>
        </w:rPr>
        <w:t>c</w:t>
      </w:r>
      <w:r w:rsidRPr="007A7240">
        <w:rPr>
          <w:rFonts w:ascii="Times New Roman" w:hAnsi="Times New Roman" w:cs="Times New Roman"/>
          <w:sz w:val="20"/>
          <w:szCs w:val="20"/>
        </w:rPr>
        <w:t>ontractantul trebuie să efectueze teste de funcționare a echipamentului.</w:t>
      </w:r>
    </w:p>
    <w:p w14:paraId="048DB1B1" w14:textId="723ED8B3" w:rsidR="00C013B3" w:rsidRPr="003C446C" w:rsidRDefault="00C013B3" w:rsidP="007A7240">
      <w:pPr>
        <w:jc w:val="both"/>
        <w:rPr>
          <w:rFonts w:ascii="Times New Roman" w:hAnsi="Times New Roman" w:cs="Times New Roman"/>
          <w:sz w:val="24"/>
          <w:szCs w:val="24"/>
        </w:rPr>
      </w:pPr>
      <w:r w:rsidRPr="007A7240">
        <w:rPr>
          <w:rFonts w:ascii="Times New Roman" w:hAnsi="Times New Roman" w:cs="Times New Roman"/>
          <w:sz w:val="20"/>
          <w:szCs w:val="20"/>
        </w:rPr>
        <w:lastRenderedPageBreak/>
        <w:t xml:space="preserve">După fiecare intervenție evolutivă, </w:t>
      </w:r>
      <w:r w:rsidR="00BC772E">
        <w:rPr>
          <w:rFonts w:ascii="Times New Roman" w:hAnsi="Times New Roman" w:cs="Times New Roman"/>
          <w:sz w:val="20"/>
          <w:szCs w:val="20"/>
        </w:rPr>
        <w:t>c</w:t>
      </w:r>
      <w:r w:rsidRPr="007A7240">
        <w:rPr>
          <w:rFonts w:ascii="Times New Roman" w:hAnsi="Times New Roman" w:cs="Times New Roman"/>
          <w:sz w:val="20"/>
          <w:szCs w:val="20"/>
        </w:rPr>
        <w:t xml:space="preserve">ontractantul trebuie să livreze documentația detaliată a intervenției (actualizare proiect tehnic, licențe, cod-sursă etc.). </w:t>
      </w:r>
      <w:r w:rsidR="00BC772E">
        <w:rPr>
          <w:rFonts w:ascii="Times New Roman" w:hAnsi="Times New Roman" w:cs="Times New Roman"/>
          <w:sz w:val="20"/>
          <w:szCs w:val="20"/>
        </w:rPr>
        <w:t>Drepturile de proprietate intelectuală</w:t>
      </w:r>
      <w:r w:rsidRPr="007A7240">
        <w:rPr>
          <w:rFonts w:ascii="Times New Roman" w:hAnsi="Times New Roman" w:cs="Times New Roman"/>
          <w:sz w:val="20"/>
          <w:szCs w:val="20"/>
        </w:rPr>
        <w:t xml:space="preserve"> ale oricărei intervenții de mentenanță evolutivă aparțin </w:t>
      </w:r>
      <w:r w:rsidR="00BC772E">
        <w:rPr>
          <w:rFonts w:ascii="Times New Roman" w:hAnsi="Times New Roman" w:cs="Times New Roman"/>
          <w:sz w:val="20"/>
          <w:szCs w:val="20"/>
        </w:rPr>
        <w:t>a</w:t>
      </w:r>
      <w:r w:rsidR="00BC772E" w:rsidRPr="003C446C">
        <w:rPr>
          <w:rFonts w:ascii="Times New Roman" w:hAnsi="Times New Roman" w:cs="Times New Roman"/>
          <w:sz w:val="20"/>
          <w:szCs w:val="20"/>
        </w:rPr>
        <w:t xml:space="preserve">utorității </w:t>
      </w:r>
      <w:r w:rsidR="00BC772E">
        <w:rPr>
          <w:rFonts w:ascii="Times New Roman" w:hAnsi="Times New Roman" w:cs="Times New Roman"/>
          <w:sz w:val="20"/>
          <w:szCs w:val="20"/>
        </w:rPr>
        <w:t>/entității c</w:t>
      </w:r>
      <w:r w:rsidR="00BC772E" w:rsidRPr="003C446C">
        <w:rPr>
          <w:rFonts w:ascii="Times New Roman" w:hAnsi="Times New Roman" w:cs="Times New Roman"/>
          <w:sz w:val="20"/>
          <w:szCs w:val="20"/>
        </w:rPr>
        <w:t>ontractante</w:t>
      </w:r>
      <w:r w:rsidRPr="007A7240">
        <w:rPr>
          <w:rFonts w:ascii="Times New Roman" w:hAnsi="Times New Roman" w:cs="Times New Roman"/>
          <w:sz w:val="20"/>
          <w:szCs w:val="20"/>
        </w:rPr>
        <w:t>.</w:t>
      </w:r>
    </w:p>
    <w:p w14:paraId="62AD50CF" w14:textId="2A085EF5" w:rsidR="00626B24" w:rsidRPr="00E0776D" w:rsidRDefault="00626B24" w:rsidP="00C502C1">
      <w:pPr>
        <w:pStyle w:val="Heading2"/>
        <w:numPr>
          <w:ilvl w:val="1"/>
          <w:numId w:val="7"/>
        </w:numPr>
        <w:spacing w:before="120" w:after="120"/>
        <w:rPr>
          <w:rFonts w:ascii="Times New Roman" w:hAnsi="Times New Roman" w:cs="Times New Roman"/>
          <w:sz w:val="22"/>
          <w:szCs w:val="22"/>
        </w:rPr>
      </w:pPr>
      <w:bookmarkStart w:id="22" w:name="_Toc478634982"/>
      <w:bookmarkEnd w:id="21"/>
      <w:r w:rsidRPr="00E0776D">
        <w:rPr>
          <w:rFonts w:ascii="Times New Roman" w:hAnsi="Times New Roman" w:cs="Times New Roman"/>
          <w:sz w:val="22"/>
          <w:szCs w:val="22"/>
        </w:rPr>
        <w:t>Suport tehnic</w:t>
      </w:r>
      <w:bookmarkEnd w:id="22"/>
    </w:p>
    <w:tbl>
      <w:tblPr>
        <w:tblStyle w:val="TableGrid"/>
        <w:tblW w:w="0" w:type="auto"/>
        <w:tblLook w:val="04A0" w:firstRow="1" w:lastRow="0" w:firstColumn="1" w:lastColumn="0" w:noHBand="0" w:noVBand="1"/>
      </w:tblPr>
      <w:tblGrid>
        <w:gridCol w:w="9060"/>
      </w:tblGrid>
      <w:tr w:rsidR="00DD55A6" w14:paraId="70E2690F" w14:textId="77777777" w:rsidTr="00DD55A6">
        <w:tc>
          <w:tcPr>
            <w:tcW w:w="9060" w:type="dxa"/>
          </w:tcPr>
          <w:p w14:paraId="6514FAB2" w14:textId="0279DFF5" w:rsidR="00DD55A6" w:rsidRDefault="00DD55A6">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 xml:space="preserve">În cazul includerii acestor servicii în contractul de furnizare, </w:t>
            </w:r>
            <w:r w:rsidR="00262142">
              <w:rPr>
                <w:rFonts w:ascii="Times New Roman" w:hAnsi="Times New Roman" w:cs="Times New Roman"/>
                <w:sz w:val="20"/>
                <w:szCs w:val="20"/>
              </w:rPr>
              <w:t>autoritatea/entitatea contractantă</w:t>
            </w:r>
            <w:r w:rsidR="00262142" w:rsidDel="00262142">
              <w:rPr>
                <w:rFonts w:ascii="Times New Roman" w:hAnsi="Times New Roman" w:cs="Times New Roman"/>
                <w:sz w:val="20"/>
                <w:szCs w:val="20"/>
              </w:rPr>
              <w:t xml:space="preserve"> </w:t>
            </w:r>
            <w:r>
              <w:rPr>
                <w:rFonts w:ascii="Times New Roman" w:hAnsi="Times New Roman" w:cs="Times New Roman"/>
                <w:sz w:val="20"/>
                <w:szCs w:val="20"/>
              </w:rPr>
              <w:t>va include estimarea valorii acesto</w:t>
            </w:r>
            <w:r w:rsidR="0023595F">
              <w:rPr>
                <w:rFonts w:ascii="Times New Roman" w:hAnsi="Times New Roman" w:cs="Times New Roman"/>
                <w:sz w:val="20"/>
                <w:szCs w:val="20"/>
              </w:rPr>
              <w:t>r</w:t>
            </w:r>
            <w:r>
              <w:rPr>
                <w:rFonts w:ascii="Times New Roman" w:hAnsi="Times New Roman" w:cs="Times New Roman"/>
                <w:sz w:val="20"/>
                <w:szCs w:val="20"/>
              </w:rPr>
              <w:t xml:space="preserve"> servicii în bugetul estimat, care va fi </w:t>
            </w:r>
            <w:r w:rsidRPr="007A7240">
              <w:rPr>
                <w:rFonts w:ascii="Times New Roman" w:hAnsi="Times New Roman" w:cs="Times New Roman"/>
                <w:sz w:val="20"/>
                <w:szCs w:val="20"/>
              </w:rPr>
              <w:t>defalcat separat</w:t>
            </w:r>
            <w:r>
              <w:rPr>
                <w:rFonts w:ascii="Times New Roman" w:hAnsi="Times New Roman" w:cs="Times New Roman"/>
                <w:sz w:val="20"/>
                <w:szCs w:val="20"/>
              </w:rPr>
              <w:t xml:space="preserve"> în strategia de contractare</w:t>
            </w:r>
            <w:r w:rsidR="00D20F0A">
              <w:rPr>
                <w:rFonts w:ascii="Times New Roman" w:hAnsi="Times New Roman" w:cs="Times New Roman"/>
                <w:sz w:val="20"/>
                <w:szCs w:val="20"/>
              </w:rPr>
              <w:t>,</w:t>
            </w:r>
            <w:r>
              <w:rPr>
                <w:rFonts w:ascii="Times New Roman" w:hAnsi="Times New Roman" w:cs="Times New Roman"/>
                <w:sz w:val="20"/>
                <w:szCs w:val="20"/>
              </w:rPr>
              <w:t xml:space="preserve"> </w:t>
            </w:r>
            <w:r w:rsidRPr="00D56CBB">
              <w:rPr>
                <w:rFonts w:ascii="Times New Roman" w:hAnsi="Times New Roman" w:cs="Times New Roman"/>
                <w:sz w:val="20"/>
                <w:szCs w:val="20"/>
              </w:rPr>
              <w:t xml:space="preserve">precum și </w:t>
            </w:r>
            <w:r w:rsidR="0023595F" w:rsidRPr="00D56CBB">
              <w:rPr>
                <w:rFonts w:ascii="Times New Roman" w:hAnsi="Times New Roman" w:cs="Times New Roman"/>
                <w:sz w:val="20"/>
                <w:szCs w:val="20"/>
              </w:rPr>
              <w:t>î</w:t>
            </w:r>
            <w:r w:rsidRPr="00D56CBB">
              <w:rPr>
                <w:rFonts w:ascii="Times New Roman" w:hAnsi="Times New Roman" w:cs="Times New Roman"/>
                <w:sz w:val="20"/>
                <w:szCs w:val="20"/>
              </w:rPr>
              <w:t>n formularul de propunere financiară.</w:t>
            </w:r>
            <w:r w:rsidRPr="007A7240">
              <w:rPr>
                <w:rFonts w:ascii="Times New Roman" w:hAnsi="Times New Roman" w:cs="Times New Roman"/>
                <w:sz w:val="20"/>
                <w:szCs w:val="20"/>
                <w:highlight w:val="cyan"/>
              </w:rPr>
              <w:t xml:space="preserve"> </w:t>
            </w:r>
          </w:p>
        </w:tc>
      </w:tr>
    </w:tbl>
    <w:p w14:paraId="1BDA3D32" w14:textId="61E6AC25"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Pe toata durata contractului, </w:t>
      </w:r>
      <w:r w:rsidR="00540379" w:rsidRPr="00E0776D">
        <w:rPr>
          <w:rFonts w:ascii="Times New Roman" w:hAnsi="Times New Roman" w:cs="Times New Roman"/>
          <w:sz w:val="20"/>
          <w:szCs w:val="20"/>
        </w:rPr>
        <w:t>atât î</w:t>
      </w:r>
      <w:r w:rsidRPr="00E0776D">
        <w:rPr>
          <w:rFonts w:ascii="Times New Roman" w:hAnsi="Times New Roman" w:cs="Times New Roman"/>
          <w:sz w:val="20"/>
          <w:szCs w:val="20"/>
        </w:rPr>
        <w:t xml:space="preserve">n perioada de </w:t>
      </w:r>
      <w:r w:rsidR="00540379" w:rsidRPr="00E0776D">
        <w:rPr>
          <w:rFonts w:ascii="Times New Roman" w:hAnsi="Times New Roman" w:cs="Times New Roman"/>
          <w:sz w:val="20"/>
          <w:szCs w:val="20"/>
        </w:rPr>
        <w:t xml:space="preserve">garanție </w:t>
      </w:r>
      <w:r w:rsidR="00540379" w:rsidRPr="007A7240">
        <w:rPr>
          <w:rFonts w:ascii="Times New Roman" w:hAnsi="Times New Roman" w:cs="Times New Roman"/>
          <w:i/>
          <w:sz w:val="20"/>
          <w:szCs w:val="20"/>
        </w:rPr>
        <w:t>cât ș</w:t>
      </w:r>
      <w:r w:rsidRPr="007A7240">
        <w:rPr>
          <w:rFonts w:ascii="Times New Roman" w:hAnsi="Times New Roman" w:cs="Times New Roman"/>
          <w:i/>
          <w:sz w:val="20"/>
          <w:szCs w:val="20"/>
        </w:rPr>
        <w:t xml:space="preserve">i </w:t>
      </w:r>
      <w:r w:rsidR="00540379" w:rsidRPr="007A7240">
        <w:rPr>
          <w:rFonts w:ascii="Times New Roman" w:hAnsi="Times New Roman" w:cs="Times New Roman"/>
          <w:i/>
          <w:sz w:val="20"/>
          <w:szCs w:val="20"/>
        </w:rPr>
        <w:t>după</w:t>
      </w:r>
      <w:r w:rsidRPr="007A7240">
        <w:rPr>
          <w:rFonts w:ascii="Times New Roman" w:hAnsi="Times New Roman" w:cs="Times New Roman"/>
          <w:i/>
          <w:sz w:val="20"/>
          <w:szCs w:val="20"/>
        </w:rPr>
        <w:t xml:space="preserve"> expirarea perioadei de </w:t>
      </w:r>
      <w:r w:rsidR="00540379" w:rsidRPr="007A7240">
        <w:rPr>
          <w:rFonts w:ascii="Times New Roman" w:hAnsi="Times New Roman" w:cs="Times New Roman"/>
          <w:i/>
          <w:sz w:val="20"/>
          <w:szCs w:val="20"/>
        </w:rPr>
        <w:t>garanție</w:t>
      </w:r>
      <w:r w:rsidR="004A41E6" w:rsidRPr="007A7240">
        <w:rPr>
          <w:rFonts w:ascii="Times New Roman" w:hAnsi="Times New Roman" w:cs="Times New Roman"/>
          <w:i/>
          <w:sz w:val="20"/>
          <w:szCs w:val="20"/>
        </w:rPr>
        <w:t>, după caz,</w:t>
      </w:r>
      <w:r w:rsidRPr="007A7240">
        <w:rPr>
          <w:rFonts w:ascii="Times New Roman" w:hAnsi="Times New Roman" w:cs="Times New Roman"/>
          <w:i/>
          <w:sz w:val="20"/>
          <w:szCs w:val="20"/>
        </w:rPr>
        <w:t xml:space="preserve"> </w:t>
      </w:r>
      <w:r w:rsidRPr="00BA1FF3">
        <w:rPr>
          <w:rFonts w:ascii="Times New Roman" w:hAnsi="Times New Roman" w:cs="Times New Roman"/>
          <w:sz w:val="20"/>
          <w:szCs w:val="20"/>
        </w:rPr>
        <w:t>Contract</w:t>
      </w:r>
      <w:r w:rsidR="00A26A26" w:rsidRPr="00BA1FF3">
        <w:rPr>
          <w:rFonts w:ascii="Times New Roman" w:hAnsi="Times New Roman" w:cs="Times New Roman"/>
          <w:sz w:val="20"/>
          <w:szCs w:val="20"/>
        </w:rPr>
        <w:t>antul va asigura suport tehnic</w:t>
      </w:r>
      <w:r w:rsidR="00896123" w:rsidRPr="007A7240">
        <w:rPr>
          <w:rFonts w:ascii="Times New Roman" w:hAnsi="Times New Roman" w:cs="Times New Roman"/>
          <w:i/>
          <w:sz w:val="20"/>
          <w:szCs w:val="20"/>
        </w:rPr>
        <w:t xml:space="preserve"> </w:t>
      </w:r>
    </w:p>
    <w:p w14:paraId="1E6A5DB7" w14:textId="2F55655C" w:rsidR="00626B24"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va asigura un punct de contact </w:t>
      </w:r>
      <w:r w:rsidR="00540379" w:rsidRPr="00E0776D">
        <w:rPr>
          <w:rFonts w:ascii="Times New Roman" w:hAnsi="Times New Roman" w:cs="Times New Roman"/>
          <w:sz w:val="20"/>
          <w:szCs w:val="20"/>
        </w:rPr>
        <w:t>d</w:t>
      </w:r>
      <w:r w:rsidRPr="00E0776D">
        <w:rPr>
          <w:rFonts w:ascii="Times New Roman" w:hAnsi="Times New Roman" w:cs="Times New Roman"/>
          <w:sz w:val="20"/>
          <w:szCs w:val="20"/>
        </w:rPr>
        <w:t xml:space="preserve">edicat personalului autorizat al </w:t>
      </w:r>
      <w:r w:rsidR="00262142">
        <w:rPr>
          <w:rFonts w:ascii="Times New Roman" w:hAnsi="Times New Roman" w:cs="Times New Roman"/>
          <w:sz w:val="20"/>
          <w:szCs w:val="20"/>
        </w:rPr>
        <w:t>a</w:t>
      </w:r>
      <w:r w:rsidR="00E505D2">
        <w:rPr>
          <w:rFonts w:ascii="Times New Roman" w:hAnsi="Times New Roman" w:cs="Times New Roman"/>
          <w:sz w:val="20"/>
          <w:szCs w:val="20"/>
        </w:rPr>
        <w:t>utorității/entității contractante</w:t>
      </w:r>
      <w:r w:rsidRPr="00E0776D">
        <w:rPr>
          <w:rFonts w:ascii="Times New Roman" w:hAnsi="Times New Roman" w:cs="Times New Roman"/>
          <w:sz w:val="20"/>
          <w:szCs w:val="20"/>
        </w:rPr>
        <w:t xml:space="preserve"> unde</w:t>
      </w:r>
      <w:r w:rsidR="00540379" w:rsidRPr="00E0776D">
        <w:rPr>
          <w:rFonts w:ascii="Times New Roman" w:hAnsi="Times New Roman" w:cs="Times New Roman"/>
          <w:sz w:val="20"/>
          <w:szCs w:val="20"/>
        </w:rPr>
        <w:t xml:space="preserve"> se poate semnala orice problemă</w:t>
      </w:r>
      <w:r w:rsidRPr="00E0776D">
        <w:rPr>
          <w:rFonts w:ascii="Times New Roman" w:hAnsi="Times New Roman" w:cs="Times New Roman"/>
          <w:sz w:val="20"/>
          <w:szCs w:val="20"/>
        </w:rPr>
        <w:t>/</w:t>
      </w:r>
      <w:r w:rsidR="00540379" w:rsidRPr="00E0776D">
        <w:rPr>
          <w:rFonts w:ascii="Times New Roman" w:hAnsi="Times New Roman" w:cs="Times New Roman"/>
          <w:sz w:val="20"/>
          <w:szCs w:val="20"/>
        </w:rPr>
        <w:t>defecțiune care necesită</w:t>
      </w:r>
      <w:r w:rsidRPr="00E0776D">
        <w:rPr>
          <w:rFonts w:ascii="Times New Roman" w:hAnsi="Times New Roman" w:cs="Times New Roman"/>
          <w:sz w:val="20"/>
          <w:szCs w:val="20"/>
        </w:rPr>
        <w:t xml:space="preserve"> </w:t>
      </w:r>
      <w:r w:rsidR="00540379" w:rsidRPr="00E0776D">
        <w:rPr>
          <w:rFonts w:ascii="Times New Roman" w:hAnsi="Times New Roman" w:cs="Times New Roman"/>
          <w:sz w:val="20"/>
          <w:szCs w:val="20"/>
        </w:rPr>
        <w:t>mentenanță preventivă</w:t>
      </w:r>
      <w:r w:rsidRPr="00E0776D">
        <w:rPr>
          <w:rFonts w:ascii="Times New Roman" w:hAnsi="Times New Roman" w:cs="Times New Roman"/>
          <w:sz w:val="20"/>
          <w:szCs w:val="20"/>
        </w:rPr>
        <w:t xml:space="preserve"> sau core</w:t>
      </w:r>
      <w:r w:rsidR="00540379" w:rsidRPr="00E0776D">
        <w:rPr>
          <w:rFonts w:ascii="Times New Roman" w:hAnsi="Times New Roman" w:cs="Times New Roman"/>
          <w:sz w:val="20"/>
          <w:szCs w:val="20"/>
        </w:rPr>
        <w:t>ctivă sau solicită</w:t>
      </w:r>
      <w:r w:rsidRPr="00E0776D">
        <w:rPr>
          <w:rFonts w:ascii="Times New Roman" w:hAnsi="Times New Roman" w:cs="Times New Roman"/>
          <w:sz w:val="20"/>
          <w:szCs w:val="20"/>
        </w:rPr>
        <w:t xml:space="preserve"> suport tehnic </w:t>
      </w:r>
      <w:r w:rsidR="00896123">
        <w:rPr>
          <w:rFonts w:ascii="Times New Roman" w:hAnsi="Times New Roman" w:cs="Times New Roman"/>
          <w:sz w:val="20"/>
          <w:szCs w:val="20"/>
        </w:rPr>
        <w:t>c</w:t>
      </w:r>
      <w:r w:rsidR="00896123" w:rsidRPr="00E0776D">
        <w:rPr>
          <w:rFonts w:ascii="Times New Roman" w:hAnsi="Times New Roman" w:cs="Times New Roman"/>
          <w:sz w:val="20"/>
          <w:szCs w:val="20"/>
        </w:rPr>
        <w:t xml:space="preserve">ontractantului </w:t>
      </w:r>
      <w:r w:rsidRPr="00E0776D">
        <w:rPr>
          <w:rFonts w:ascii="Times New Roman" w:hAnsi="Times New Roman" w:cs="Times New Roman"/>
          <w:sz w:val="20"/>
          <w:szCs w:val="20"/>
        </w:rPr>
        <w:t>în gestio</w:t>
      </w:r>
      <w:r w:rsidR="00540379" w:rsidRPr="00E0776D">
        <w:rPr>
          <w:rFonts w:ascii="Times New Roman" w:hAnsi="Times New Roman" w:cs="Times New Roman"/>
          <w:sz w:val="20"/>
          <w:szCs w:val="20"/>
        </w:rPr>
        <w:t>narea unui incident, disponibil, pentru a se asigura că</w:t>
      </w:r>
      <w:r w:rsidRPr="00E0776D">
        <w:rPr>
          <w:rFonts w:ascii="Times New Roman" w:hAnsi="Times New Roman" w:cs="Times New Roman"/>
          <w:sz w:val="20"/>
          <w:szCs w:val="20"/>
        </w:rPr>
        <w:t xml:space="preserve"> orice </w:t>
      </w:r>
      <w:r w:rsidR="00540379" w:rsidRPr="00E0776D">
        <w:rPr>
          <w:rFonts w:ascii="Times New Roman" w:hAnsi="Times New Roman" w:cs="Times New Roman"/>
          <w:sz w:val="20"/>
          <w:szCs w:val="20"/>
        </w:rPr>
        <w:t>situație semnalată este tratată</w:t>
      </w:r>
      <w:r w:rsidRPr="00E0776D">
        <w:rPr>
          <w:rFonts w:ascii="Times New Roman" w:hAnsi="Times New Roman" w:cs="Times New Roman"/>
          <w:sz w:val="20"/>
          <w:szCs w:val="20"/>
        </w:rPr>
        <w:t xml:space="preserve"> cu promptitudine. </w:t>
      </w:r>
    </w:p>
    <w:p w14:paraId="7DBD7522" w14:textId="742C92B4" w:rsidR="00BE3BDE" w:rsidRPr="00E0776D" w:rsidRDefault="00626B24" w:rsidP="002514DA">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va </w:t>
      </w:r>
      <w:r w:rsidR="00540379" w:rsidRPr="00E0776D">
        <w:rPr>
          <w:rFonts w:ascii="Times New Roman" w:hAnsi="Times New Roman" w:cs="Times New Roman"/>
          <w:sz w:val="20"/>
          <w:szCs w:val="20"/>
        </w:rPr>
        <w:t>răspunde î</w:t>
      </w:r>
      <w:r w:rsidRPr="00E0776D">
        <w:rPr>
          <w:rFonts w:ascii="Times New Roman" w:hAnsi="Times New Roman" w:cs="Times New Roman"/>
          <w:sz w:val="20"/>
          <w:szCs w:val="20"/>
        </w:rPr>
        <w:t>n timp util la orice incident semnala</w:t>
      </w:r>
      <w:r w:rsidR="00540379" w:rsidRPr="00E0776D">
        <w:rPr>
          <w:rFonts w:ascii="Times New Roman" w:hAnsi="Times New Roman" w:cs="Times New Roman"/>
          <w:sz w:val="20"/>
          <w:szCs w:val="20"/>
        </w:rPr>
        <w:t xml:space="preserve">t de </w:t>
      </w:r>
      <w:r w:rsidR="00262142">
        <w:rPr>
          <w:rFonts w:ascii="Times New Roman" w:hAnsi="Times New Roman" w:cs="Times New Roman"/>
          <w:sz w:val="20"/>
          <w:szCs w:val="20"/>
        </w:rPr>
        <w:t>a</w:t>
      </w:r>
      <w:r w:rsidR="00E505D2">
        <w:rPr>
          <w:rFonts w:ascii="Times New Roman" w:hAnsi="Times New Roman" w:cs="Times New Roman"/>
          <w:sz w:val="20"/>
          <w:szCs w:val="20"/>
        </w:rPr>
        <w:t>utoritatea/entitatea contractantă</w:t>
      </w:r>
      <w:r w:rsidR="00540379" w:rsidRPr="00E0776D">
        <w:rPr>
          <w:rFonts w:ascii="Times New Roman" w:hAnsi="Times New Roman" w:cs="Times New Roman"/>
          <w:sz w:val="20"/>
          <w:szCs w:val="20"/>
        </w:rPr>
        <w:t>, î</w:t>
      </w:r>
      <w:r w:rsidRPr="00E0776D">
        <w:rPr>
          <w:rFonts w:ascii="Times New Roman" w:hAnsi="Times New Roman" w:cs="Times New Roman"/>
          <w:sz w:val="20"/>
          <w:szCs w:val="20"/>
        </w:rPr>
        <w:t xml:space="preserve">n </w:t>
      </w:r>
      <w:r w:rsidR="00540379" w:rsidRPr="00E0776D">
        <w:rPr>
          <w:rFonts w:ascii="Times New Roman" w:hAnsi="Times New Roman" w:cs="Times New Roman"/>
          <w:sz w:val="20"/>
          <w:szCs w:val="20"/>
        </w:rPr>
        <w:t>funcție</w:t>
      </w:r>
      <w:r w:rsidRPr="00E0776D">
        <w:rPr>
          <w:rFonts w:ascii="Times New Roman" w:hAnsi="Times New Roman" w:cs="Times New Roman"/>
          <w:sz w:val="20"/>
          <w:szCs w:val="20"/>
        </w:rPr>
        <w:t xml:space="preserve"> de nivelul incidentului. </w:t>
      </w:r>
      <w:r w:rsidR="00540379" w:rsidRPr="00E0776D">
        <w:rPr>
          <w:rFonts w:ascii="Times New Roman" w:hAnsi="Times New Roman" w:cs="Times New Roman"/>
          <w:sz w:val="20"/>
          <w:szCs w:val="20"/>
        </w:rPr>
        <w:t>Fiec</w:t>
      </w:r>
      <w:r w:rsidR="007D6770">
        <w:rPr>
          <w:rFonts w:ascii="Times New Roman" w:hAnsi="Times New Roman" w:cs="Times New Roman"/>
          <w:sz w:val="20"/>
          <w:szCs w:val="20"/>
        </w:rPr>
        <w:t>are</w:t>
      </w:r>
      <w:r w:rsidRPr="00E0776D">
        <w:rPr>
          <w:rFonts w:ascii="Times New Roman" w:hAnsi="Times New Roman" w:cs="Times New Roman"/>
          <w:sz w:val="20"/>
          <w:szCs w:val="20"/>
        </w:rPr>
        <w:t xml:space="preserve"> incident este caracterizat de un nivel de prioritate, care va </w:t>
      </w:r>
      <w:r w:rsidR="00540379" w:rsidRPr="00E0776D">
        <w:rPr>
          <w:rFonts w:ascii="Times New Roman" w:hAnsi="Times New Roman" w:cs="Times New Roman"/>
          <w:sz w:val="20"/>
          <w:szCs w:val="20"/>
        </w:rPr>
        <w:t>evidenția</w:t>
      </w:r>
      <w:r w:rsidRPr="00E0776D">
        <w:rPr>
          <w:rFonts w:ascii="Times New Roman" w:hAnsi="Times New Roman" w:cs="Times New Roman"/>
          <w:sz w:val="20"/>
          <w:szCs w:val="20"/>
        </w:rPr>
        <w:t xml:space="preserve"> impactul acestuia asupra </w:t>
      </w:r>
      <w:r w:rsidR="00540379" w:rsidRPr="00E0776D">
        <w:rPr>
          <w:rFonts w:ascii="Times New Roman" w:hAnsi="Times New Roman" w:cs="Times New Roman"/>
          <w:sz w:val="20"/>
          <w:szCs w:val="20"/>
        </w:rPr>
        <w:t>funcționalităților</w:t>
      </w:r>
      <w:r w:rsidR="00BE3BDE" w:rsidRPr="00E0776D">
        <w:rPr>
          <w:rFonts w:ascii="Times New Roman" w:hAnsi="Times New Roman" w:cs="Times New Roman"/>
          <w:sz w:val="20"/>
          <w:szCs w:val="20"/>
        </w:rPr>
        <w:t xml:space="preserve"> produsului.</w:t>
      </w:r>
    </w:p>
    <w:p w14:paraId="7175F944" w14:textId="6D05077D" w:rsidR="00626B24" w:rsidRPr="00E0776D" w:rsidRDefault="00626B24" w:rsidP="002514DA">
      <w:pPr>
        <w:spacing w:before="120" w:after="120" w:line="276" w:lineRule="auto"/>
        <w:jc w:val="both"/>
        <w:rPr>
          <w:rFonts w:ascii="Times New Roman" w:hAnsi="Times New Roman" w:cs="Times New Roman"/>
          <w:i/>
          <w:sz w:val="20"/>
          <w:szCs w:val="20"/>
        </w:rPr>
      </w:pPr>
      <w:r w:rsidRPr="00E0776D">
        <w:rPr>
          <w:rFonts w:ascii="Times New Roman" w:hAnsi="Times New Roman" w:cs="Times New Roman"/>
          <w:i/>
          <w:sz w:val="20"/>
          <w:szCs w:val="20"/>
        </w:rPr>
        <w:t>Nivelele de prioritate sunt:</w:t>
      </w:r>
    </w:p>
    <w:p w14:paraId="54C7D9ED" w14:textId="04450A0F" w:rsidR="00626B24" w:rsidRPr="00E0776D" w:rsidRDefault="00626B24" w:rsidP="005C28DA">
      <w:pPr>
        <w:widowControl w:val="0"/>
        <w:numPr>
          <w:ilvl w:val="0"/>
          <w:numId w:val="19"/>
        </w:numPr>
        <w:spacing w:before="120" w:after="120" w:line="276" w:lineRule="auto"/>
        <w:ind w:left="714" w:right="28" w:hanging="357"/>
        <w:contextualSpacing/>
        <w:jc w:val="both"/>
        <w:rPr>
          <w:rFonts w:ascii="Times New Roman" w:hAnsi="Times New Roman" w:cs="Times New Roman"/>
          <w:i/>
          <w:sz w:val="20"/>
          <w:szCs w:val="20"/>
        </w:rPr>
      </w:pPr>
      <w:r w:rsidRPr="00E0776D">
        <w:rPr>
          <w:rFonts w:ascii="Times New Roman" w:hAnsi="Times New Roman" w:cs="Times New Roman"/>
          <w:bCs/>
          <w:i/>
          <w:sz w:val="20"/>
          <w:szCs w:val="20"/>
        </w:rPr>
        <w:t>Urgent</w:t>
      </w:r>
      <w:r w:rsidR="004A41E6" w:rsidRPr="00E0776D">
        <w:rPr>
          <w:rFonts w:ascii="Times New Roman" w:hAnsi="Times New Roman" w:cs="Times New Roman"/>
          <w:bCs/>
          <w:i/>
          <w:sz w:val="20"/>
          <w:szCs w:val="20"/>
        </w:rPr>
        <w:t xml:space="preserve"> - i</w:t>
      </w:r>
      <w:r w:rsidRPr="00E0776D">
        <w:rPr>
          <w:rFonts w:ascii="Times New Roman" w:hAnsi="Times New Roman" w:cs="Times New Roman"/>
          <w:i/>
          <w:sz w:val="20"/>
          <w:szCs w:val="20"/>
        </w:rPr>
        <w:t xml:space="preserve">ncidentul are impact major asupra </w:t>
      </w:r>
      <w:r w:rsidR="00540379" w:rsidRPr="00E0776D">
        <w:rPr>
          <w:rFonts w:ascii="Times New Roman" w:hAnsi="Times New Roman" w:cs="Times New Roman"/>
          <w:i/>
          <w:sz w:val="20"/>
          <w:szCs w:val="20"/>
        </w:rPr>
        <w:t>funcționarii</w:t>
      </w:r>
      <w:r w:rsidRPr="00E0776D">
        <w:rPr>
          <w:rFonts w:ascii="Times New Roman" w:hAnsi="Times New Roman" w:cs="Times New Roman"/>
          <w:i/>
          <w:sz w:val="20"/>
          <w:szCs w:val="20"/>
        </w:rPr>
        <w:t xml:space="preserve"> produsului. Problema </w:t>
      </w:r>
      <w:r w:rsidR="00540379" w:rsidRPr="00E0776D">
        <w:rPr>
          <w:rFonts w:ascii="Times New Roman" w:hAnsi="Times New Roman" w:cs="Times New Roman"/>
          <w:i/>
          <w:sz w:val="20"/>
          <w:szCs w:val="20"/>
        </w:rPr>
        <w:t>împiedică</w:t>
      </w:r>
      <w:r w:rsidRPr="00E0776D">
        <w:rPr>
          <w:rFonts w:ascii="Times New Roman" w:hAnsi="Times New Roman" w:cs="Times New Roman"/>
          <w:i/>
          <w:sz w:val="20"/>
          <w:szCs w:val="20"/>
        </w:rPr>
        <w:t xml:space="preserve"> </w:t>
      </w:r>
      <w:r w:rsidR="00540379" w:rsidRPr="00E0776D">
        <w:rPr>
          <w:rFonts w:ascii="Times New Roman" w:hAnsi="Times New Roman" w:cs="Times New Roman"/>
          <w:i/>
          <w:sz w:val="20"/>
          <w:szCs w:val="20"/>
        </w:rPr>
        <w:t>desfășurarea</w:t>
      </w:r>
      <w:r w:rsidRPr="00E0776D">
        <w:rPr>
          <w:rFonts w:ascii="Times New Roman" w:hAnsi="Times New Roman" w:cs="Times New Roman"/>
          <w:i/>
          <w:sz w:val="20"/>
          <w:szCs w:val="20"/>
        </w:rPr>
        <w:t xml:space="preserve"> </w:t>
      </w:r>
      <w:r w:rsidR="00540379" w:rsidRPr="00E0776D">
        <w:rPr>
          <w:rFonts w:ascii="Times New Roman" w:hAnsi="Times New Roman" w:cs="Times New Roman"/>
          <w:i/>
          <w:sz w:val="20"/>
          <w:szCs w:val="20"/>
        </w:rPr>
        <w:t>activității</w:t>
      </w:r>
      <w:r w:rsidRPr="00E0776D">
        <w:rPr>
          <w:rFonts w:ascii="Times New Roman" w:hAnsi="Times New Roman" w:cs="Times New Roman"/>
          <w:i/>
          <w:sz w:val="20"/>
          <w:szCs w:val="20"/>
        </w:rPr>
        <w:t xml:space="preserve"> </w:t>
      </w:r>
      <w:r w:rsidR="00E505D2">
        <w:rPr>
          <w:rFonts w:ascii="Times New Roman" w:hAnsi="Times New Roman" w:cs="Times New Roman"/>
          <w:i/>
          <w:sz w:val="20"/>
          <w:szCs w:val="20"/>
        </w:rPr>
        <w:t>Autorității/entității contractante</w:t>
      </w:r>
      <w:r w:rsidRPr="00E0776D">
        <w:rPr>
          <w:rFonts w:ascii="Times New Roman" w:hAnsi="Times New Roman" w:cs="Times New Roman"/>
          <w:i/>
          <w:sz w:val="20"/>
          <w:szCs w:val="20"/>
        </w:rPr>
        <w:t>.</w:t>
      </w:r>
    </w:p>
    <w:p w14:paraId="2FF36D3A" w14:textId="5B820440" w:rsidR="00626B24" w:rsidRPr="00E0776D" w:rsidRDefault="00626B24" w:rsidP="005C28DA">
      <w:pPr>
        <w:widowControl w:val="0"/>
        <w:numPr>
          <w:ilvl w:val="0"/>
          <w:numId w:val="19"/>
        </w:numPr>
        <w:spacing w:before="120" w:after="120" w:line="276" w:lineRule="auto"/>
        <w:ind w:left="714" w:right="28" w:hanging="357"/>
        <w:contextualSpacing/>
        <w:jc w:val="both"/>
        <w:rPr>
          <w:rFonts w:ascii="Times New Roman" w:hAnsi="Times New Roman" w:cs="Times New Roman"/>
          <w:i/>
          <w:spacing w:val="-4"/>
          <w:sz w:val="20"/>
          <w:szCs w:val="20"/>
        </w:rPr>
      </w:pPr>
      <w:r w:rsidRPr="00E0776D">
        <w:rPr>
          <w:rFonts w:ascii="Times New Roman" w:hAnsi="Times New Roman" w:cs="Times New Roman"/>
          <w:bCs/>
          <w:i/>
          <w:sz w:val="20"/>
          <w:szCs w:val="20"/>
        </w:rPr>
        <w:t>Critic</w:t>
      </w:r>
      <w:r w:rsidR="004A41E6" w:rsidRPr="00E0776D">
        <w:rPr>
          <w:rFonts w:ascii="Times New Roman" w:hAnsi="Times New Roman" w:cs="Times New Roman"/>
          <w:bCs/>
          <w:i/>
          <w:sz w:val="20"/>
          <w:szCs w:val="20"/>
        </w:rPr>
        <w:t xml:space="preserve"> -</w:t>
      </w:r>
      <w:r w:rsidR="00540379" w:rsidRPr="00E0776D">
        <w:rPr>
          <w:rFonts w:ascii="Times New Roman" w:hAnsi="Times New Roman" w:cs="Times New Roman"/>
          <w:bCs/>
          <w:i/>
          <w:sz w:val="20"/>
          <w:szCs w:val="20"/>
        </w:rPr>
        <w:t xml:space="preserve"> </w:t>
      </w:r>
      <w:r w:rsidR="004A41E6" w:rsidRPr="00E0776D">
        <w:rPr>
          <w:rFonts w:ascii="Times New Roman" w:hAnsi="Times New Roman" w:cs="Times New Roman"/>
          <w:bCs/>
          <w:i/>
          <w:sz w:val="20"/>
          <w:szCs w:val="20"/>
        </w:rPr>
        <w:t>i</w:t>
      </w:r>
      <w:r w:rsidRPr="00E0776D">
        <w:rPr>
          <w:rFonts w:ascii="Times New Roman" w:hAnsi="Times New Roman" w:cs="Times New Roman"/>
          <w:i/>
          <w:spacing w:val="-4"/>
          <w:sz w:val="20"/>
          <w:szCs w:val="20"/>
        </w:rPr>
        <w:t xml:space="preserve">mpact semnificativ asupra </w:t>
      </w:r>
      <w:r w:rsidR="00540379" w:rsidRPr="00E0776D">
        <w:rPr>
          <w:rFonts w:ascii="Times New Roman" w:hAnsi="Times New Roman" w:cs="Times New Roman"/>
          <w:i/>
          <w:spacing w:val="-4"/>
          <w:sz w:val="20"/>
          <w:szCs w:val="20"/>
        </w:rPr>
        <w:t>funcționarii</w:t>
      </w:r>
      <w:r w:rsidRPr="00E0776D">
        <w:rPr>
          <w:rFonts w:ascii="Times New Roman" w:hAnsi="Times New Roman" w:cs="Times New Roman"/>
          <w:i/>
          <w:spacing w:val="-4"/>
          <w:sz w:val="20"/>
          <w:szCs w:val="20"/>
        </w:rPr>
        <w:t xml:space="preserve"> </w:t>
      </w:r>
      <w:r w:rsidRPr="00E0776D">
        <w:rPr>
          <w:rFonts w:ascii="Times New Roman" w:hAnsi="Times New Roman" w:cs="Times New Roman"/>
          <w:i/>
          <w:sz w:val="20"/>
          <w:szCs w:val="20"/>
        </w:rPr>
        <w:t>produsului</w:t>
      </w:r>
      <w:r w:rsidRPr="00E0776D">
        <w:rPr>
          <w:rFonts w:ascii="Times New Roman" w:hAnsi="Times New Roman" w:cs="Times New Roman"/>
          <w:i/>
          <w:spacing w:val="-4"/>
          <w:sz w:val="20"/>
          <w:szCs w:val="20"/>
        </w:rPr>
        <w:t xml:space="preserve">. Problema </w:t>
      </w:r>
      <w:r w:rsidR="00540379" w:rsidRPr="00E0776D">
        <w:rPr>
          <w:rFonts w:ascii="Times New Roman" w:hAnsi="Times New Roman" w:cs="Times New Roman"/>
          <w:i/>
          <w:spacing w:val="-4"/>
          <w:sz w:val="20"/>
          <w:szCs w:val="20"/>
        </w:rPr>
        <w:t>împiedică</w:t>
      </w:r>
      <w:r w:rsidRPr="00E0776D">
        <w:rPr>
          <w:rFonts w:ascii="Times New Roman" w:hAnsi="Times New Roman" w:cs="Times New Roman"/>
          <w:i/>
          <w:spacing w:val="-4"/>
          <w:sz w:val="20"/>
          <w:szCs w:val="20"/>
        </w:rPr>
        <w:t xml:space="preserve"> </w:t>
      </w:r>
      <w:r w:rsidR="00540379" w:rsidRPr="00E0776D">
        <w:rPr>
          <w:rFonts w:ascii="Times New Roman" w:hAnsi="Times New Roman" w:cs="Times New Roman"/>
          <w:i/>
          <w:spacing w:val="-4"/>
          <w:sz w:val="20"/>
          <w:szCs w:val="20"/>
        </w:rPr>
        <w:t>desfășurarea</w:t>
      </w:r>
      <w:r w:rsidRPr="00E0776D">
        <w:rPr>
          <w:rFonts w:ascii="Times New Roman" w:hAnsi="Times New Roman" w:cs="Times New Roman"/>
          <w:i/>
          <w:spacing w:val="-4"/>
          <w:sz w:val="20"/>
          <w:szCs w:val="20"/>
        </w:rPr>
        <w:t xml:space="preserve"> în </w:t>
      </w:r>
      <w:r w:rsidR="00540379" w:rsidRPr="00E0776D">
        <w:rPr>
          <w:rFonts w:ascii="Times New Roman" w:hAnsi="Times New Roman" w:cs="Times New Roman"/>
          <w:i/>
          <w:spacing w:val="-4"/>
          <w:sz w:val="20"/>
          <w:szCs w:val="20"/>
        </w:rPr>
        <w:t>condiții</w:t>
      </w:r>
      <w:r w:rsidRPr="00E0776D">
        <w:rPr>
          <w:rFonts w:ascii="Times New Roman" w:hAnsi="Times New Roman" w:cs="Times New Roman"/>
          <w:i/>
          <w:spacing w:val="-4"/>
          <w:sz w:val="20"/>
          <w:szCs w:val="20"/>
        </w:rPr>
        <w:t xml:space="preserve"> normale a </w:t>
      </w:r>
      <w:r w:rsidR="00540379" w:rsidRPr="00E0776D">
        <w:rPr>
          <w:rFonts w:ascii="Times New Roman" w:hAnsi="Times New Roman" w:cs="Times New Roman"/>
          <w:i/>
          <w:spacing w:val="-4"/>
          <w:sz w:val="20"/>
          <w:szCs w:val="20"/>
        </w:rPr>
        <w:t>activității</w:t>
      </w:r>
      <w:r w:rsidRPr="00E0776D">
        <w:rPr>
          <w:rFonts w:ascii="Times New Roman" w:hAnsi="Times New Roman" w:cs="Times New Roman"/>
          <w:i/>
          <w:spacing w:val="-4"/>
          <w:sz w:val="20"/>
          <w:szCs w:val="20"/>
        </w:rPr>
        <w:t xml:space="preserve"> </w:t>
      </w:r>
      <w:r w:rsidR="00E505D2">
        <w:rPr>
          <w:rFonts w:ascii="Times New Roman" w:hAnsi="Times New Roman" w:cs="Times New Roman"/>
          <w:i/>
          <w:sz w:val="20"/>
          <w:szCs w:val="20"/>
        </w:rPr>
        <w:t>Autorității/entității contractante</w:t>
      </w:r>
      <w:r w:rsidRPr="00E0776D">
        <w:rPr>
          <w:rFonts w:ascii="Times New Roman" w:hAnsi="Times New Roman" w:cs="Times New Roman"/>
          <w:i/>
          <w:spacing w:val="-4"/>
          <w:sz w:val="20"/>
          <w:szCs w:val="20"/>
        </w:rPr>
        <w:t xml:space="preserve">. Nici o </w:t>
      </w:r>
      <w:r w:rsidR="00540379" w:rsidRPr="00E0776D">
        <w:rPr>
          <w:rFonts w:ascii="Times New Roman" w:hAnsi="Times New Roman" w:cs="Times New Roman"/>
          <w:i/>
          <w:spacing w:val="-4"/>
          <w:sz w:val="20"/>
          <w:szCs w:val="20"/>
        </w:rPr>
        <w:t>soluție</w:t>
      </w:r>
      <w:r w:rsidRPr="00E0776D">
        <w:rPr>
          <w:rFonts w:ascii="Times New Roman" w:hAnsi="Times New Roman" w:cs="Times New Roman"/>
          <w:i/>
          <w:spacing w:val="-4"/>
          <w:sz w:val="20"/>
          <w:szCs w:val="20"/>
        </w:rPr>
        <w:t xml:space="preserve"> alternativa nu este disponibila, </w:t>
      </w:r>
      <w:r w:rsidR="00540379" w:rsidRPr="00E0776D">
        <w:rPr>
          <w:rFonts w:ascii="Times New Roman" w:hAnsi="Times New Roman" w:cs="Times New Roman"/>
          <w:i/>
          <w:spacing w:val="-4"/>
          <w:sz w:val="20"/>
          <w:szCs w:val="20"/>
        </w:rPr>
        <w:t>însă</w:t>
      </w:r>
      <w:r w:rsidRPr="00E0776D">
        <w:rPr>
          <w:rFonts w:ascii="Times New Roman" w:hAnsi="Times New Roman" w:cs="Times New Roman"/>
          <w:i/>
          <w:spacing w:val="-4"/>
          <w:sz w:val="20"/>
          <w:szCs w:val="20"/>
        </w:rPr>
        <w:t xml:space="preserve"> activitatea </w:t>
      </w:r>
      <w:r w:rsidR="00E505D2">
        <w:rPr>
          <w:rFonts w:ascii="Times New Roman" w:hAnsi="Times New Roman" w:cs="Times New Roman"/>
          <w:i/>
          <w:spacing w:val="-4"/>
          <w:sz w:val="20"/>
          <w:szCs w:val="20"/>
        </w:rPr>
        <w:t>Autorității/entității contractante</w:t>
      </w:r>
      <w:r w:rsidRPr="00E0776D">
        <w:rPr>
          <w:rFonts w:ascii="Times New Roman" w:hAnsi="Times New Roman" w:cs="Times New Roman"/>
          <w:i/>
          <w:spacing w:val="-4"/>
          <w:sz w:val="20"/>
          <w:szCs w:val="20"/>
        </w:rPr>
        <w:t xml:space="preserve"> poate </w:t>
      </w:r>
      <w:r w:rsidR="00540379" w:rsidRPr="00E0776D">
        <w:rPr>
          <w:rFonts w:ascii="Times New Roman" w:hAnsi="Times New Roman" w:cs="Times New Roman"/>
          <w:i/>
          <w:spacing w:val="-4"/>
          <w:sz w:val="20"/>
          <w:szCs w:val="20"/>
        </w:rPr>
        <w:t>totuși</w:t>
      </w:r>
      <w:r w:rsidRPr="00E0776D">
        <w:rPr>
          <w:rFonts w:ascii="Times New Roman" w:hAnsi="Times New Roman" w:cs="Times New Roman"/>
          <w:i/>
          <w:spacing w:val="-4"/>
          <w:sz w:val="20"/>
          <w:szCs w:val="20"/>
        </w:rPr>
        <w:t xml:space="preserve"> continua, </w:t>
      </w:r>
      <w:r w:rsidR="00540379" w:rsidRPr="00E0776D">
        <w:rPr>
          <w:rFonts w:ascii="Times New Roman" w:hAnsi="Times New Roman" w:cs="Times New Roman"/>
          <w:i/>
          <w:spacing w:val="-4"/>
          <w:sz w:val="20"/>
          <w:szCs w:val="20"/>
        </w:rPr>
        <w:t>însă î</w:t>
      </w:r>
      <w:r w:rsidRPr="00E0776D">
        <w:rPr>
          <w:rFonts w:ascii="Times New Roman" w:hAnsi="Times New Roman" w:cs="Times New Roman"/>
          <w:i/>
          <w:spacing w:val="-4"/>
          <w:sz w:val="20"/>
          <w:szCs w:val="20"/>
        </w:rPr>
        <w:t xml:space="preserve">ntr-un mod restrictiv.  </w:t>
      </w:r>
    </w:p>
    <w:p w14:paraId="5388E54B" w14:textId="2F23F97B" w:rsidR="00626B24" w:rsidRPr="00E0776D" w:rsidRDefault="00626B24" w:rsidP="005C28DA">
      <w:pPr>
        <w:widowControl w:val="0"/>
        <w:numPr>
          <w:ilvl w:val="0"/>
          <w:numId w:val="19"/>
        </w:numPr>
        <w:spacing w:before="120" w:after="120" w:line="276" w:lineRule="auto"/>
        <w:ind w:left="714" w:right="28" w:hanging="357"/>
        <w:contextualSpacing/>
        <w:jc w:val="both"/>
        <w:rPr>
          <w:rFonts w:ascii="Times New Roman" w:hAnsi="Times New Roman" w:cs="Times New Roman"/>
          <w:i/>
          <w:spacing w:val="-4"/>
          <w:sz w:val="20"/>
          <w:szCs w:val="20"/>
        </w:rPr>
      </w:pPr>
      <w:r w:rsidRPr="00E0776D">
        <w:rPr>
          <w:rFonts w:ascii="Times New Roman" w:hAnsi="Times New Roman" w:cs="Times New Roman"/>
          <w:bCs/>
          <w:i/>
          <w:sz w:val="20"/>
          <w:szCs w:val="20"/>
        </w:rPr>
        <w:t>Major</w:t>
      </w:r>
      <w:r w:rsidR="004A41E6" w:rsidRPr="00E0776D">
        <w:rPr>
          <w:rFonts w:ascii="Times New Roman" w:hAnsi="Times New Roman" w:cs="Times New Roman"/>
          <w:bCs/>
          <w:i/>
          <w:sz w:val="20"/>
          <w:szCs w:val="20"/>
        </w:rPr>
        <w:t xml:space="preserve"> - i</w:t>
      </w:r>
      <w:r w:rsidRPr="00E0776D">
        <w:rPr>
          <w:rFonts w:ascii="Times New Roman" w:hAnsi="Times New Roman" w:cs="Times New Roman"/>
          <w:i/>
          <w:spacing w:val="-4"/>
          <w:sz w:val="20"/>
          <w:szCs w:val="20"/>
        </w:rPr>
        <w:t xml:space="preserve">mpact mediu asupra </w:t>
      </w:r>
      <w:r w:rsidR="00540379" w:rsidRPr="00E0776D">
        <w:rPr>
          <w:rFonts w:ascii="Times New Roman" w:hAnsi="Times New Roman" w:cs="Times New Roman"/>
          <w:i/>
          <w:spacing w:val="-4"/>
          <w:sz w:val="20"/>
          <w:szCs w:val="20"/>
        </w:rPr>
        <w:t>desfășurării</w:t>
      </w:r>
      <w:r w:rsidRPr="00E0776D">
        <w:rPr>
          <w:rFonts w:ascii="Times New Roman" w:hAnsi="Times New Roman" w:cs="Times New Roman"/>
          <w:i/>
          <w:spacing w:val="-4"/>
          <w:sz w:val="20"/>
          <w:szCs w:val="20"/>
        </w:rPr>
        <w:t xml:space="preserve"> </w:t>
      </w:r>
      <w:r w:rsidR="00540379" w:rsidRPr="00E0776D">
        <w:rPr>
          <w:rFonts w:ascii="Times New Roman" w:hAnsi="Times New Roman" w:cs="Times New Roman"/>
          <w:i/>
          <w:spacing w:val="-4"/>
          <w:sz w:val="20"/>
          <w:szCs w:val="20"/>
        </w:rPr>
        <w:t>activității</w:t>
      </w:r>
      <w:r w:rsidRPr="00E0776D">
        <w:rPr>
          <w:rFonts w:ascii="Times New Roman" w:hAnsi="Times New Roman" w:cs="Times New Roman"/>
          <w:i/>
          <w:spacing w:val="-4"/>
          <w:sz w:val="20"/>
          <w:szCs w:val="20"/>
        </w:rPr>
        <w:t xml:space="preserve"> </w:t>
      </w:r>
      <w:r w:rsidR="00A23538">
        <w:rPr>
          <w:rFonts w:ascii="Times New Roman" w:hAnsi="Times New Roman" w:cs="Times New Roman"/>
          <w:i/>
          <w:sz w:val="20"/>
          <w:szCs w:val="20"/>
        </w:rPr>
        <w:t>autorității</w:t>
      </w:r>
      <w:r w:rsidR="00E505D2">
        <w:rPr>
          <w:rFonts w:ascii="Times New Roman" w:hAnsi="Times New Roman" w:cs="Times New Roman"/>
          <w:i/>
          <w:sz w:val="20"/>
          <w:szCs w:val="20"/>
        </w:rPr>
        <w:t>/entității contractante</w:t>
      </w:r>
      <w:r w:rsidRPr="00E0776D">
        <w:rPr>
          <w:rFonts w:ascii="Times New Roman" w:hAnsi="Times New Roman" w:cs="Times New Roman"/>
          <w:i/>
          <w:spacing w:val="-4"/>
          <w:sz w:val="20"/>
          <w:szCs w:val="20"/>
        </w:rPr>
        <w:t xml:space="preserve">. Problema </w:t>
      </w:r>
      <w:r w:rsidR="00540379" w:rsidRPr="00E0776D">
        <w:rPr>
          <w:rFonts w:ascii="Times New Roman" w:hAnsi="Times New Roman" w:cs="Times New Roman"/>
          <w:i/>
          <w:spacing w:val="-4"/>
          <w:sz w:val="20"/>
          <w:szCs w:val="20"/>
        </w:rPr>
        <w:t>afectează</w:t>
      </w:r>
      <w:r w:rsidRPr="00E0776D">
        <w:rPr>
          <w:rFonts w:ascii="Times New Roman" w:hAnsi="Times New Roman" w:cs="Times New Roman"/>
          <w:i/>
          <w:spacing w:val="-4"/>
          <w:sz w:val="20"/>
          <w:szCs w:val="20"/>
        </w:rPr>
        <w:t xml:space="preserve"> minor </w:t>
      </w:r>
      <w:r w:rsidR="00540379" w:rsidRPr="00E0776D">
        <w:rPr>
          <w:rFonts w:ascii="Times New Roman" w:hAnsi="Times New Roman" w:cs="Times New Roman"/>
          <w:i/>
          <w:spacing w:val="-4"/>
          <w:sz w:val="20"/>
          <w:szCs w:val="20"/>
        </w:rPr>
        <w:t>funcționalitățile</w:t>
      </w:r>
      <w:r w:rsidRPr="00E0776D">
        <w:rPr>
          <w:rFonts w:ascii="Times New Roman" w:hAnsi="Times New Roman" w:cs="Times New Roman"/>
          <w:i/>
          <w:spacing w:val="-4"/>
          <w:sz w:val="20"/>
          <w:szCs w:val="20"/>
        </w:rPr>
        <w:t xml:space="preserve"> </w:t>
      </w:r>
      <w:r w:rsidRPr="00E0776D">
        <w:rPr>
          <w:rFonts w:ascii="Times New Roman" w:hAnsi="Times New Roman" w:cs="Times New Roman"/>
          <w:i/>
          <w:sz w:val="20"/>
          <w:szCs w:val="20"/>
        </w:rPr>
        <w:t>produsului.</w:t>
      </w:r>
      <w:r w:rsidRPr="00E0776D">
        <w:rPr>
          <w:rFonts w:ascii="Times New Roman" w:hAnsi="Times New Roman" w:cs="Times New Roman"/>
          <w:i/>
          <w:spacing w:val="-4"/>
          <w:sz w:val="20"/>
          <w:szCs w:val="20"/>
        </w:rPr>
        <w:t xml:space="preserve"> Impactul </w:t>
      </w:r>
      <w:r w:rsidR="00540379" w:rsidRPr="00E0776D">
        <w:rPr>
          <w:rFonts w:ascii="Times New Roman" w:hAnsi="Times New Roman" w:cs="Times New Roman"/>
          <w:i/>
          <w:spacing w:val="-4"/>
          <w:sz w:val="20"/>
          <w:szCs w:val="20"/>
        </w:rPr>
        <w:t>reprezintă</w:t>
      </w:r>
      <w:r w:rsidRPr="00E0776D">
        <w:rPr>
          <w:rFonts w:ascii="Times New Roman" w:hAnsi="Times New Roman" w:cs="Times New Roman"/>
          <w:i/>
          <w:spacing w:val="-4"/>
          <w:sz w:val="20"/>
          <w:szCs w:val="20"/>
        </w:rPr>
        <w:t xml:space="preserve"> un inconvenient care necesita </w:t>
      </w:r>
      <w:r w:rsidR="00540379" w:rsidRPr="00E0776D">
        <w:rPr>
          <w:rFonts w:ascii="Times New Roman" w:hAnsi="Times New Roman" w:cs="Times New Roman"/>
          <w:i/>
          <w:spacing w:val="-4"/>
          <w:sz w:val="20"/>
          <w:szCs w:val="20"/>
        </w:rPr>
        <w:t>soluții</w:t>
      </w:r>
      <w:r w:rsidRPr="00E0776D">
        <w:rPr>
          <w:rFonts w:ascii="Times New Roman" w:hAnsi="Times New Roman" w:cs="Times New Roman"/>
          <w:i/>
          <w:spacing w:val="-4"/>
          <w:sz w:val="20"/>
          <w:szCs w:val="20"/>
        </w:rPr>
        <w:t xml:space="preserve"> alternative pentru refacerea </w:t>
      </w:r>
      <w:r w:rsidR="00540379" w:rsidRPr="00E0776D">
        <w:rPr>
          <w:rFonts w:ascii="Times New Roman" w:hAnsi="Times New Roman" w:cs="Times New Roman"/>
          <w:i/>
          <w:spacing w:val="-4"/>
          <w:sz w:val="20"/>
          <w:szCs w:val="20"/>
        </w:rPr>
        <w:t>funcționalităților</w:t>
      </w:r>
      <w:r w:rsidRPr="00E0776D">
        <w:rPr>
          <w:rFonts w:ascii="Times New Roman" w:hAnsi="Times New Roman" w:cs="Times New Roman"/>
          <w:i/>
          <w:spacing w:val="-4"/>
          <w:sz w:val="20"/>
          <w:szCs w:val="20"/>
        </w:rPr>
        <w:t xml:space="preserve">. </w:t>
      </w:r>
    </w:p>
    <w:p w14:paraId="08516AF8" w14:textId="77C97B09" w:rsidR="00626B24" w:rsidRPr="00E0776D" w:rsidRDefault="00626B24" w:rsidP="005C28DA">
      <w:pPr>
        <w:widowControl w:val="0"/>
        <w:numPr>
          <w:ilvl w:val="0"/>
          <w:numId w:val="19"/>
        </w:numPr>
        <w:spacing w:before="120" w:after="120" w:line="276" w:lineRule="auto"/>
        <w:ind w:left="714" w:right="28" w:hanging="357"/>
        <w:jc w:val="both"/>
        <w:rPr>
          <w:rFonts w:ascii="Times New Roman" w:hAnsi="Times New Roman" w:cs="Times New Roman"/>
          <w:i/>
          <w:spacing w:val="-4"/>
          <w:sz w:val="20"/>
          <w:szCs w:val="20"/>
        </w:rPr>
      </w:pPr>
      <w:r w:rsidRPr="00E0776D">
        <w:rPr>
          <w:rFonts w:ascii="Times New Roman" w:hAnsi="Times New Roman" w:cs="Times New Roman"/>
          <w:bCs/>
          <w:i/>
          <w:sz w:val="20"/>
          <w:szCs w:val="20"/>
        </w:rPr>
        <w:t>Minor</w:t>
      </w:r>
      <w:r w:rsidR="007F4A8B" w:rsidRPr="00E0776D">
        <w:rPr>
          <w:rFonts w:ascii="Times New Roman" w:hAnsi="Times New Roman" w:cs="Times New Roman"/>
          <w:bCs/>
          <w:i/>
          <w:sz w:val="20"/>
          <w:szCs w:val="20"/>
        </w:rPr>
        <w:t xml:space="preserve"> - i</w:t>
      </w:r>
      <w:r w:rsidRPr="00E0776D">
        <w:rPr>
          <w:rFonts w:ascii="Times New Roman" w:hAnsi="Times New Roman" w:cs="Times New Roman"/>
          <w:i/>
          <w:spacing w:val="-4"/>
          <w:sz w:val="20"/>
          <w:szCs w:val="20"/>
        </w:rPr>
        <w:t xml:space="preserve">mpact minim asupra </w:t>
      </w:r>
      <w:r w:rsidR="00540379" w:rsidRPr="00E0776D">
        <w:rPr>
          <w:rFonts w:ascii="Times New Roman" w:hAnsi="Times New Roman" w:cs="Times New Roman"/>
          <w:i/>
          <w:spacing w:val="-4"/>
          <w:sz w:val="20"/>
          <w:szCs w:val="20"/>
        </w:rPr>
        <w:t>desfășurării</w:t>
      </w:r>
      <w:r w:rsidRPr="00E0776D">
        <w:rPr>
          <w:rFonts w:ascii="Times New Roman" w:hAnsi="Times New Roman" w:cs="Times New Roman"/>
          <w:i/>
          <w:spacing w:val="-4"/>
          <w:sz w:val="20"/>
          <w:szCs w:val="20"/>
        </w:rPr>
        <w:t xml:space="preserve"> </w:t>
      </w:r>
      <w:r w:rsidR="00540379" w:rsidRPr="00E0776D">
        <w:rPr>
          <w:rFonts w:ascii="Times New Roman" w:hAnsi="Times New Roman" w:cs="Times New Roman"/>
          <w:i/>
          <w:spacing w:val="-4"/>
          <w:sz w:val="20"/>
          <w:szCs w:val="20"/>
        </w:rPr>
        <w:t>activității</w:t>
      </w:r>
      <w:r w:rsidRPr="00E0776D">
        <w:rPr>
          <w:rFonts w:ascii="Times New Roman" w:hAnsi="Times New Roman" w:cs="Times New Roman"/>
          <w:i/>
          <w:spacing w:val="-4"/>
          <w:sz w:val="20"/>
          <w:szCs w:val="20"/>
        </w:rPr>
        <w:t xml:space="preserve"> </w:t>
      </w:r>
      <w:r w:rsidR="00E505D2">
        <w:rPr>
          <w:rFonts w:ascii="Times New Roman" w:hAnsi="Times New Roman" w:cs="Times New Roman"/>
          <w:i/>
          <w:sz w:val="20"/>
          <w:szCs w:val="20"/>
        </w:rPr>
        <w:t>Autorității/entității contractante</w:t>
      </w:r>
      <w:r w:rsidRPr="00E0776D">
        <w:rPr>
          <w:rFonts w:ascii="Times New Roman" w:hAnsi="Times New Roman" w:cs="Times New Roman"/>
          <w:i/>
          <w:spacing w:val="-4"/>
          <w:sz w:val="20"/>
          <w:szCs w:val="20"/>
        </w:rPr>
        <w:t xml:space="preserve">. Problema nu </w:t>
      </w:r>
      <w:r w:rsidR="00540379" w:rsidRPr="00E0776D">
        <w:rPr>
          <w:rFonts w:ascii="Times New Roman" w:hAnsi="Times New Roman" w:cs="Times New Roman"/>
          <w:i/>
          <w:spacing w:val="-4"/>
          <w:sz w:val="20"/>
          <w:szCs w:val="20"/>
        </w:rPr>
        <w:t>afectează</w:t>
      </w:r>
      <w:r w:rsidRPr="00E0776D">
        <w:rPr>
          <w:rFonts w:ascii="Times New Roman" w:hAnsi="Times New Roman" w:cs="Times New Roman"/>
          <w:i/>
          <w:spacing w:val="-4"/>
          <w:sz w:val="20"/>
          <w:szCs w:val="20"/>
        </w:rPr>
        <w:t xml:space="preserve"> </w:t>
      </w:r>
      <w:r w:rsidR="00540379" w:rsidRPr="00E0776D">
        <w:rPr>
          <w:rFonts w:ascii="Times New Roman" w:hAnsi="Times New Roman" w:cs="Times New Roman"/>
          <w:i/>
          <w:spacing w:val="-4"/>
          <w:sz w:val="20"/>
          <w:szCs w:val="20"/>
        </w:rPr>
        <w:t>funcționalitățile</w:t>
      </w:r>
      <w:r w:rsidRPr="00E0776D">
        <w:rPr>
          <w:rFonts w:ascii="Times New Roman" w:hAnsi="Times New Roman" w:cs="Times New Roman"/>
          <w:i/>
          <w:spacing w:val="-4"/>
          <w:sz w:val="20"/>
          <w:szCs w:val="20"/>
        </w:rPr>
        <w:t xml:space="preserve"> </w:t>
      </w:r>
      <w:r w:rsidRPr="00E0776D">
        <w:rPr>
          <w:rFonts w:ascii="Times New Roman" w:hAnsi="Times New Roman" w:cs="Times New Roman"/>
          <w:i/>
          <w:sz w:val="20"/>
          <w:szCs w:val="20"/>
        </w:rPr>
        <w:t>produsului</w:t>
      </w:r>
      <w:r w:rsidRPr="00E0776D">
        <w:rPr>
          <w:rFonts w:ascii="Times New Roman" w:hAnsi="Times New Roman" w:cs="Times New Roman"/>
          <w:i/>
          <w:spacing w:val="-4"/>
          <w:sz w:val="20"/>
          <w:szCs w:val="20"/>
        </w:rPr>
        <w:t xml:space="preserve">. Rezultatul este o eroare minora care nu </w:t>
      </w:r>
      <w:r w:rsidR="00540379" w:rsidRPr="00E0776D">
        <w:rPr>
          <w:rFonts w:ascii="Times New Roman" w:hAnsi="Times New Roman" w:cs="Times New Roman"/>
          <w:i/>
          <w:spacing w:val="-4"/>
          <w:sz w:val="20"/>
          <w:szCs w:val="20"/>
        </w:rPr>
        <w:t>împiedică</w:t>
      </w:r>
      <w:r w:rsidRPr="00E0776D">
        <w:rPr>
          <w:rFonts w:ascii="Times New Roman" w:hAnsi="Times New Roman" w:cs="Times New Roman"/>
          <w:i/>
          <w:spacing w:val="-4"/>
          <w:sz w:val="20"/>
          <w:szCs w:val="20"/>
        </w:rPr>
        <w:t xml:space="preserve"> </w:t>
      </w:r>
      <w:r w:rsidR="00540379" w:rsidRPr="00E0776D">
        <w:rPr>
          <w:rFonts w:ascii="Times New Roman" w:hAnsi="Times New Roman" w:cs="Times New Roman"/>
          <w:i/>
          <w:spacing w:val="-4"/>
          <w:sz w:val="20"/>
          <w:szCs w:val="20"/>
        </w:rPr>
        <w:t>desfășurarea î</w:t>
      </w:r>
      <w:r w:rsidRPr="00E0776D">
        <w:rPr>
          <w:rFonts w:ascii="Times New Roman" w:hAnsi="Times New Roman" w:cs="Times New Roman"/>
          <w:i/>
          <w:spacing w:val="-4"/>
          <w:sz w:val="20"/>
          <w:szCs w:val="20"/>
        </w:rPr>
        <w:t xml:space="preserve">n bune </w:t>
      </w:r>
      <w:r w:rsidR="00540379" w:rsidRPr="00E0776D">
        <w:rPr>
          <w:rFonts w:ascii="Times New Roman" w:hAnsi="Times New Roman" w:cs="Times New Roman"/>
          <w:i/>
          <w:spacing w:val="-4"/>
          <w:sz w:val="20"/>
          <w:szCs w:val="20"/>
        </w:rPr>
        <w:t>condiții</w:t>
      </w:r>
      <w:r w:rsidRPr="00E0776D">
        <w:rPr>
          <w:rFonts w:ascii="Times New Roman" w:hAnsi="Times New Roman" w:cs="Times New Roman"/>
          <w:i/>
          <w:spacing w:val="-4"/>
          <w:sz w:val="20"/>
          <w:szCs w:val="20"/>
        </w:rPr>
        <w:t xml:space="preserve"> a </w:t>
      </w:r>
      <w:r w:rsidR="00540379" w:rsidRPr="00E0776D">
        <w:rPr>
          <w:rFonts w:ascii="Times New Roman" w:hAnsi="Times New Roman" w:cs="Times New Roman"/>
          <w:i/>
          <w:spacing w:val="-4"/>
          <w:sz w:val="20"/>
          <w:szCs w:val="20"/>
        </w:rPr>
        <w:t>activității</w:t>
      </w:r>
      <w:r w:rsidRPr="00E0776D">
        <w:rPr>
          <w:rFonts w:ascii="Times New Roman" w:hAnsi="Times New Roman" w:cs="Times New Roman"/>
          <w:i/>
          <w:spacing w:val="-4"/>
          <w:sz w:val="20"/>
          <w:szCs w:val="20"/>
        </w:rPr>
        <w:t xml:space="preserve"> </w:t>
      </w:r>
      <w:r w:rsidR="00E505D2">
        <w:rPr>
          <w:rFonts w:ascii="Times New Roman" w:hAnsi="Times New Roman" w:cs="Times New Roman"/>
          <w:i/>
          <w:spacing w:val="-4"/>
          <w:sz w:val="20"/>
          <w:szCs w:val="20"/>
        </w:rPr>
        <w:t>Autorității/entității contractante</w:t>
      </w:r>
      <w:r w:rsidR="00DC1230" w:rsidRPr="00E0776D">
        <w:rPr>
          <w:rFonts w:ascii="Times New Roman" w:hAnsi="Times New Roman" w:cs="Times New Roman"/>
          <w:i/>
          <w:spacing w:val="-4"/>
          <w:sz w:val="20"/>
          <w:szCs w:val="20"/>
        </w:rPr>
        <w:t>.</w:t>
      </w:r>
    </w:p>
    <w:p w14:paraId="622E8487" w14:textId="7BDF1E38" w:rsidR="00626B24" w:rsidRPr="00E0776D" w:rsidRDefault="00626B24" w:rsidP="002514DA">
      <w:pPr>
        <w:spacing w:before="120" w:after="120" w:line="276" w:lineRule="auto"/>
        <w:jc w:val="both"/>
        <w:rPr>
          <w:rFonts w:ascii="Times New Roman" w:hAnsi="Times New Roman" w:cs="Times New Roman"/>
          <w:i/>
          <w:sz w:val="20"/>
          <w:szCs w:val="20"/>
        </w:rPr>
      </w:pPr>
      <w:r w:rsidRPr="00E0776D">
        <w:rPr>
          <w:rFonts w:ascii="Times New Roman" w:hAnsi="Times New Roman" w:cs="Times New Roman"/>
          <w:i/>
          <w:sz w:val="20"/>
          <w:szCs w:val="20"/>
        </w:rPr>
        <w:t>Contractantul trebuie sa asigure disponibilitat</w:t>
      </w:r>
      <w:r w:rsidR="00BE3BDE" w:rsidRPr="00E0776D">
        <w:rPr>
          <w:rFonts w:ascii="Times New Roman" w:hAnsi="Times New Roman" w:cs="Times New Roman"/>
          <w:i/>
          <w:sz w:val="20"/>
          <w:szCs w:val="20"/>
        </w:rPr>
        <w:t>ea serviciilor de suport tehnic.</w:t>
      </w:r>
      <w:r w:rsidR="00540379" w:rsidRPr="00E0776D">
        <w:rPr>
          <w:rFonts w:ascii="Times New Roman" w:hAnsi="Times New Roman" w:cs="Times New Roman"/>
          <w:i/>
          <w:sz w:val="20"/>
          <w:szCs w:val="20"/>
        </w:rPr>
        <w:t xml:space="preserve"> Î</w:t>
      </w:r>
      <w:r w:rsidRPr="00E0776D">
        <w:rPr>
          <w:rFonts w:ascii="Times New Roman" w:hAnsi="Times New Roman" w:cs="Times New Roman"/>
          <w:i/>
          <w:sz w:val="20"/>
          <w:szCs w:val="20"/>
        </w:rPr>
        <w:t xml:space="preserve">n cazul incidentelor cu prioritate „urgent” </w:t>
      </w:r>
      <w:r w:rsidR="00540379" w:rsidRPr="00E0776D">
        <w:rPr>
          <w:rFonts w:ascii="Times New Roman" w:hAnsi="Times New Roman" w:cs="Times New Roman"/>
          <w:i/>
          <w:sz w:val="20"/>
          <w:szCs w:val="20"/>
        </w:rPr>
        <w:t>intervenția</w:t>
      </w:r>
      <w:r w:rsidRPr="00E0776D">
        <w:rPr>
          <w:rFonts w:ascii="Times New Roman" w:hAnsi="Times New Roman" w:cs="Times New Roman"/>
          <w:i/>
          <w:sz w:val="20"/>
          <w:szCs w:val="20"/>
        </w:rPr>
        <w:t xml:space="preserve"> va fi asigurata 24x7, din momentul primirii </w:t>
      </w:r>
      <w:r w:rsidR="00540379" w:rsidRPr="00E0776D">
        <w:rPr>
          <w:rFonts w:ascii="Times New Roman" w:hAnsi="Times New Roman" w:cs="Times New Roman"/>
          <w:i/>
          <w:sz w:val="20"/>
          <w:szCs w:val="20"/>
        </w:rPr>
        <w:t>sesizării și până</w:t>
      </w:r>
      <w:r w:rsidRPr="00E0776D">
        <w:rPr>
          <w:rFonts w:ascii="Times New Roman" w:hAnsi="Times New Roman" w:cs="Times New Roman"/>
          <w:i/>
          <w:sz w:val="20"/>
          <w:szCs w:val="20"/>
        </w:rPr>
        <w:t xml:space="preserve"> la rem</w:t>
      </w:r>
      <w:r w:rsidR="00540379" w:rsidRPr="00E0776D">
        <w:rPr>
          <w:rFonts w:ascii="Times New Roman" w:hAnsi="Times New Roman" w:cs="Times New Roman"/>
          <w:i/>
          <w:sz w:val="20"/>
          <w:szCs w:val="20"/>
        </w:rPr>
        <w:t>edierea definitiva a problemei ș</w:t>
      </w:r>
      <w:r w:rsidRPr="00E0776D">
        <w:rPr>
          <w:rFonts w:ascii="Times New Roman" w:hAnsi="Times New Roman" w:cs="Times New Roman"/>
          <w:i/>
          <w:sz w:val="20"/>
          <w:szCs w:val="20"/>
        </w:rPr>
        <w:t xml:space="preserve">i asigurarea </w:t>
      </w:r>
      <w:r w:rsidR="00540379" w:rsidRPr="00E0776D">
        <w:rPr>
          <w:rFonts w:ascii="Times New Roman" w:hAnsi="Times New Roman" w:cs="Times New Roman"/>
          <w:i/>
          <w:sz w:val="20"/>
          <w:szCs w:val="20"/>
        </w:rPr>
        <w:t>funcționalității</w:t>
      </w:r>
      <w:r w:rsidRPr="00E0776D">
        <w:rPr>
          <w:rFonts w:ascii="Times New Roman" w:hAnsi="Times New Roman" w:cs="Times New Roman"/>
          <w:i/>
          <w:sz w:val="20"/>
          <w:szCs w:val="20"/>
        </w:rPr>
        <w:t xml:space="preserve"> integrale a produsului.</w:t>
      </w:r>
    </w:p>
    <w:p w14:paraId="4CF02C10" w14:textId="5E9BBF50" w:rsidR="00626B24" w:rsidRPr="00E0776D" w:rsidRDefault="00626B24" w:rsidP="002514DA">
      <w:pPr>
        <w:spacing w:before="120" w:after="120" w:line="276" w:lineRule="auto"/>
        <w:jc w:val="both"/>
        <w:rPr>
          <w:rFonts w:ascii="Times New Roman" w:hAnsi="Times New Roman" w:cs="Times New Roman"/>
          <w:i/>
          <w:sz w:val="20"/>
          <w:szCs w:val="20"/>
        </w:rPr>
      </w:pPr>
      <w:r w:rsidRPr="00E0776D">
        <w:rPr>
          <w:rFonts w:ascii="Times New Roman" w:hAnsi="Times New Roman" w:cs="Times New Roman"/>
          <w:i/>
          <w:sz w:val="20"/>
          <w:szCs w:val="20"/>
        </w:rPr>
        <w:t xml:space="preserve">Contractantul va trebui sa respecte </w:t>
      </w:r>
      <w:r w:rsidR="00540379" w:rsidRPr="00E0776D">
        <w:rPr>
          <w:rFonts w:ascii="Times New Roman" w:hAnsi="Times New Roman" w:cs="Times New Roman"/>
          <w:i/>
          <w:sz w:val="20"/>
          <w:szCs w:val="20"/>
        </w:rPr>
        <w:t>următorii</w:t>
      </w:r>
      <w:r w:rsidRPr="00E0776D">
        <w:rPr>
          <w:rFonts w:ascii="Times New Roman" w:hAnsi="Times New Roman" w:cs="Times New Roman"/>
          <w:i/>
          <w:sz w:val="20"/>
          <w:szCs w:val="20"/>
        </w:rPr>
        <w:t xml:space="preserve"> timpi de </w:t>
      </w:r>
      <w:r w:rsidR="00540379" w:rsidRPr="00E0776D">
        <w:rPr>
          <w:rFonts w:ascii="Times New Roman" w:hAnsi="Times New Roman" w:cs="Times New Roman"/>
          <w:i/>
          <w:sz w:val="20"/>
          <w:szCs w:val="20"/>
        </w:rPr>
        <w:t>răspuns</w:t>
      </w:r>
      <w:r w:rsidRPr="00E0776D">
        <w:rPr>
          <w:rFonts w:ascii="Times New Roman" w:hAnsi="Times New Roman" w:cs="Times New Roman"/>
          <w:i/>
          <w:sz w:val="20"/>
          <w:szCs w:val="20"/>
        </w:rPr>
        <w:t xml:space="preserve">, </w:t>
      </w:r>
      <w:r w:rsidR="00540379" w:rsidRPr="00E0776D">
        <w:rPr>
          <w:rFonts w:ascii="Times New Roman" w:hAnsi="Times New Roman" w:cs="Times New Roman"/>
          <w:i/>
          <w:sz w:val="20"/>
          <w:szCs w:val="20"/>
        </w:rPr>
        <w:t>corelați</w:t>
      </w:r>
      <w:r w:rsidRPr="00E0776D">
        <w:rPr>
          <w:rFonts w:ascii="Times New Roman" w:hAnsi="Times New Roman" w:cs="Times New Roman"/>
          <w:i/>
          <w:sz w:val="20"/>
          <w:szCs w:val="20"/>
        </w:rPr>
        <w:t xml:space="preserve"> cu nivelul de prioritate a incidentului</w:t>
      </w:r>
      <w:r w:rsidR="006A0CE9" w:rsidRPr="00E0776D">
        <w:rPr>
          <w:rFonts w:ascii="Times New Roman" w:hAnsi="Times New Roman" w:cs="Times New Roman"/>
          <w:i/>
          <w:sz w:val="20"/>
          <w:szCs w:val="20"/>
        </w:rPr>
        <w:t xml:space="preserve"> - aceștia se vor particulariza în funcție de specificul obiectul contractului, cei de mai jos fiind cu caracter orientativ</w:t>
      </w:r>
      <w:r w:rsidRPr="00E0776D">
        <w:rPr>
          <w:rFonts w:ascii="Times New Roman" w:hAnsi="Times New Roman" w:cs="Times New Roman"/>
          <w:i/>
          <w:sz w:val="20"/>
          <w:szCs w:val="20"/>
        </w:rPr>
        <w:t>:</w:t>
      </w:r>
    </w:p>
    <w:tbl>
      <w:tblPr>
        <w:tblW w:w="0" w:type="auto"/>
        <w:jc w:val="center"/>
        <w:tblLayout w:type="fixed"/>
        <w:tblLook w:val="0000" w:firstRow="0" w:lastRow="0" w:firstColumn="0" w:lastColumn="0" w:noHBand="0" w:noVBand="0"/>
      </w:tblPr>
      <w:tblGrid>
        <w:gridCol w:w="1688"/>
        <w:gridCol w:w="1701"/>
        <w:gridCol w:w="3047"/>
        <w:gridCol w:w="2452"/>
      </w:tblGrid>
      <w:tr w:rsidR="00626B24" w:rsidRPr="00E0776D" w14:paraId="696BF5F4" w14:textId="77777777" w:rsidTr="00A12A4D">
        <w:trPr>
          <w:jc w:val="center"/>
        </w:trPr>
        <w:tc>
          <w:tcPr>
            <w:tcW w:w="1688" w:type="dxa"/>
            <w:tcBorders>
              <w:top w:val="single" w:sz="4" w:space="0" w:color="000000"/>
              <w:left w:val="single" w:sz="4" w:space="0" w:color="000000"/>
              <w:bottom w:val="single" w:sz="4" w:space="0" w:color="000000"/>
            </w:tcBorders>
          </w:tcPr>
          <w:p w14:paraId="3E40DC8D" w14:textId="77777777" w:rsidR="00626B24" w:rsidRPr="00E0776D" w:rsidRDefault="00626B24" w:rsidP="00A12A4D">
            <w:pPr>
              <w:widowControl w:val="0"/>
              <w:spacing w:after="0" w:line="360" w:lineRule="exact"/>
              <w:ind w:right="28"/>
              <w:jc w:val="center"/>
              <w:rPr>
                <w:rFonts w:ascii="Times New Roman" w:hAnsi="Times New Roman" w:cs="Times New Roman"/>
                <w:b/>
                <w:i/>
                <w:spacing w:val="-4"/>
                <w:sz w:val="16"/>
                <w:szCs w:val="16"/>
              </w:rPr>
            </w:pPr>
            <w:r w:rsidRPr="00E0776D">
              <w:rPr>
                <w:rFonts w:ascii="Times New Roman" w:hAnsi="Times New Roman" w:cs="Times New Roman"/>
                <w:b/>
                <w:i/>
                <w:spacing w:val="-4"/>
                <w:sz w:val="16"/>
                <w:szCs w:val="16"/>
              </w:rPr>
              <w:t>Nivel prioritate</w:t>
            </w:r>
          </w:p>
        </w:tc>
        <w:tc>
          <w:tcPr>
            <w:tcW w:w="1701" w:type="dxa"/>
            <w:tcBorders>
              <w:top w:val="single" w:sz="4" w:space="0" w:color="000000"/>
              <w:left w:val="single" w:sz="4" w:space="0" w:color="000000"/>
              <w:bottom w:val="single" w:sz="4" w:space="0" w:color="000000"/>
            </w:tcBorders>
          </w:tcPr>
          <w:p w14:paraId="5959D7ED" w14:textId="06DEBB8D" w:rsidR="00626B24" w:rsidRPr="00E0776D" w:rsidRDefault="00626B24" w:rsidP="00A12A4D">
            <w:pPr>
              <w:widowControl w:val="0"/>
              <w:spacing w:after="0" w:line="360" w:lineRule="exact"/>
              <w:ind w:right="28"/>
              <w:jc w:val="center"/>
              <w:rPr>
                <w:rFonts w:ascii="Times New Roman" w:hAnsi="Times New Roman" w:cs="Times New Roman"/>
                <w:b/>
                <w:i/>
                <w:spacing w:val="-4"/>
                <w:sz w:val="16"/>
                <w:szCs w:val="16"/>
              </w:rPr>
            </w:pPr>
            <w:r w:rsidRPr="00E0776D">
              <w:rPr>
                <w:rFonts w:ascii="Times New Roman" w:hAnsi="Times New Roman" w:cs="Times New Roman"/>
                <w:b/>
                <w:i/>
                <w:spacing w:val="-4"/>
                <w:sz w:val="16"/>
                <w:szCs w:val="16"/>
              </w:rPr>
              <w:t xml:space="preserve">Timp de </w:t>
            </w:r>
            <w:r w:rsidR="00540379" w:rsidRPr="00E0776D">
              <w:rPr>
                <w:rFonts w:ascii="Times New Roman" w:hAnsi="Times New Roman" w:cs="Times New Roman"/>
                <w:b/>
                <w:i/>
                <w:spacing w:val="-4"/>
                <w:sz w:val="16"/>
                <w:szCs w:val="16"/>
              </w:rPr>
              <w:t>răspuns</w:t>
            </w:r>
          </w:p>
        </w:tc>
        <w:tc>
          <w:tcPr>
            <w:tcW w:w="3047" w:type="dxa"/>
            <w:tcBorders>
              <w:top w:val="single" w:sz="4" w:space="0" w:color="000000"/>
              <w:left w:val="single" w:sz="4" w:space="0" w:color="000000"/>
              <w:bottom w:val="single" w:sz="4" w:space="0" w:color="000000"/>
            </w:tcBorders>
          </w:tcPr>
          <w:p w14:paraId="66BD7C9B" w14:textId="5A3F6C3F" w:rsidR="00626B24" w:rsidRPr="00E0776D" w:rsidRDefault="00626B24" w:rsidP="00A12A4D">
            <w:pPr>
              <w:widowControl w:val="0"/>
              <w:spacing w:after="0" w:line="360" w:lineRule="exact"/>
              <w:ind w:right="28"/>
              <w:jc w:val="center"/>
              <w:rPr>
                <w:rFonts w:ascii="Times New Roman" w:hAnsi="Times New Roman" w:cs="Times New Roman"/>
                <w:b/>
                <w:i/>
                <w:spacing w:val="-4"/>
                <w:sz w:val="16"/>
                <w:szCs w:val="16"/>
              </w:rPr>
            </w:pPr>
            <w:r w:rsidRPr="00E0776D">
              <w:rPr>
                <w:rFonts w:ascii="Times New Roman" w:hAnsi="Times New Roman" w:cs="Times New Roman"/>
                <w:b/>
                <w:i/>
                <w:spacing w:val="-4"/>
                <w:sz w:val="16"/>
                <w:szCs w:val="16"/>
              </w:rPr>
              <w:t xml:space="preserve">Timp de implementare </w:t>
            </w:r>
            <w:r w:rsidR="00540379" w:rsidRPr="00E0776D">
              <w:rPr>
                <w:rFonts w:ascii="Times New Roman" w:hAnsi="Times New Roman" w:cs="Times New Roman"/>
                <w:b/>
                <w:i/>
                <w:spacing w:val="-4"/>
                <w:sz w:val="16"/>
                <w:szCs w:val="16"/>
              </w:rPr>
              <w:t>soluție</w:t>
            </w:r>
            <w:r w:rsidRPr="00E0776D">
              <w:rPr>
                <w:rFonts w:ascii="Times New Roman" w:hAnsi="Times New Roman" w:cs="Times New Roman"/>
                <w:b/>
                <w:i/>
                <w:spacing w:val="-4"/>
                <w:sz w:val="16"/>
                <w:szCs w:val="16"/>
              </w:rPr>
              <w:t xml:space="preserve"> provizorie</w:t>
            </w:r>
          </w:p>
        </w:tc>
        <w:tc>
          <w:tcPr>
            <w:tcW w:w="2452" w:type="dxa"/>
            <w:tcBorders>
              <w:top w:val="single" w:sz="4" w:space="0" w:color="000000"/>
              <w:left w:val="single" w:sz="4" w:space="0" w:color="000000"/>
              <w:bottom w:val="single" w:sz="4" w:space="0" w:color="000000"/>
              <w:right w:val="single" w:sz="4" w:space="0" w:color="000000"/>
            </w:tcBorders>
          </w:tcPr>
          <w:p w14:paraId="0E623A87" w14:textId="77777777" w:rsidR="00626B24" w:rsidRPr="00E0776D" w:rsidRDefault="00626B24" w:rsidP="00A12A4D">
            <w:pPr>
              <w:widowControl w:val="0"/>
              <w:spacing w:after="0" w:line="360" w:lineRule="exact"/>
              <w:ind w:right="28"/>
              <w:jc w:val="center"/>
              <w:rPr>
                <w:rFonts w:ascii="Times New Roman" w:hAnsi="Times New Roman" w:cs="Times New Roman"/>
                <w:b/>
                <w:i/>
                <w:spacing w:val="-4"/>
                <w:sz w:val="16"/>
                <w:szCs w:val="16"/>
              </w:rPr>
            </w:pPr>
            <w:r w:rsidRPr="00E0776D">
              <w:rPr>
                <w:rFonts w:ascii="Times New Roman" w:hAnsi="Times New Roman" w:cs="Times New Roman"/>
                <w:b/>
                <w:i/>
                <w:spacing w:val="-4"/>
                <w:sz w:val="16"/>
                <w:szCs w:val="16"/>
              </w:rPr>
              <w:t>Timp de rezolvare</w:t>
            </w:r>
          </w:p>
        </w:tc>
      </w:tr>
      <w:tr w:rsidR="00626B24" w:rsidRPr="00E0776D" w14:paraId="05CD4254" w14:textId="77777777" w:rsidTr="00A12A4D">
        <w:trPr>
          <w:jc w:val="center"/>
        </w:trPr>
        <w:tc>
          <w:tcPr>
            <w:tcW w:w="1688" w:type="dxa"/>
            <w:tcBorders>
              <w:top w:val="single" w:sz="4" w:space="0" w:color="000000"/>
              <w:left w:val="single" w:sz="4" w:space="0" w:color="000000"/>
              <w:bottom w:val="single" w:sz="4" w:space="0" w:color="000000"/>
            </w:tcBorders>
          </w:tcPr>
          <w:p w14:paraId="6DC77239" w14:textId="77777777" w:rsidR="00626B24" w:rsidRPr="00E0776D" w:rsidRDefault="00626B24" w:rsidP="00A12A4D">
            <w:pPr>
              <w:widowControl w:val="0"/>
              <w:spacing w:after="0" w:line="360" w:lineRule="exact"/>
              <w:ind w:right="28"/>
              <w:jc w:val="both"/>
              <w:rPr>
                <w:rFonts w:ascii="Times New Roman" w:hAnsi="Times New Roman" w:cs="Times New Roman"/>
                <w:b/>
                <w:i/>
                <w:spacing w:val="-4"/>
                <w:sz w:val="16"/>
                <w:szCs w:val="16"/>
              </w:rPr>
            </w:pPr>
            <w:r w:rsidRPr="00E0776D">
              <w:rPr>
                <w:rFonts w:ascii="Times New Roman" w:hAnsi="Times New Roman" w:cs="Times New Roman"/>
                <w:b/>
                <w:i/>
                <w:spacing w:val="-4"/>
                <w:sz w:val="16"/>
                <w:szCs w:val="16"/>
              </w:rPr>
              <w:t>Urgent</w:t>
            </w:r>
          </w:p>
        </w:tc>
        <w:tc>
          <w:tcPr>
            <w:tcW w:w="1701" w:type="dxa"/>
            <w:tcBorders>
              <w:top w:val="single" w:sz="4" w:space="0" w:color="000000"/>
              <w:left w:val="single" w:sz="4" w:space="0" w:color="000000"/>
              <w:bottom w:val="single" w:sz="4" w:space="0" w:color="000000"/>
            </w:tcBorders>
          </w:tcPr>
          <w:p w14:paraId="1775D3B8" w14:textId="77777777" w:rsidR="00626B24" w:rsidRPr="00E0776D" w:rsidRDefault="00626B24"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30 minute</w:t>
            </w:r>
          </w:p>
        </w:tc>
        <w:tc>
          <w:tcPr>
            <w:tcW w:w="3047" w:type="dxa"/>
            <w:tcBorders>
              <w:top w:val="single" w:sz="4" w:space="0" w:color="000000"/>
              <w:left w:val="single" w:sz="4" w:space="0" w:color="000000"/>
              <w:bottom w:val="single" w:sz="4" w:space="0" w:color="000000"/>
            </w:tcBorders>
          </w:tcPr>
          <w:p w14:paraId="1E47F99C" w14:textId="77777777" w:rsidR="00626B24" w:rsidRPr="00E0776D" w:rsidRDefault="00626B24"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4 ore</w:t>
            </w:r>
          </w:p>
        </w:tc>
        <w:tc>
          <w:tcPr>
            <w:tcW w:w="2452" w:type="dxa"/>
            <w:tcBorders>
              <w:top w:val="single" w:sz="4" w:space="0" w:color="000000"/>
              <w:left w:val="single" w:sz="4" w:space="0" w:color="000000"/>
              <w:bottom w:val="single" w:sz="4" w:space="0" w:color="000000"/>
              <w:right w:val="single" w:sz="4" w:space="0" w:color="000000"/>
            </w:tcBorders>
          </w:tcPr>
          <w:p w14:paraId="4A3F9F40" w14:textId="77777777" w:rsidR="00626B24" w:rsidRPr="00E0776D" w:rsidRDefault="00626B24"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24 ore</w:t>
            </w:r>
          </w:p>
        </w:tc>
      </w:tr>
      <w:tr w:rsidR="00626B24" w:rsidRPr="00E0776D" w14:paraId="691DBA85" w14:textId="77777777" w:rsidTr="00A12A4D">
        <w:trPr>
          <w:jc w:val="center"/>
        </w:trPr>
        <w:tc>
          <w:tcPr>
            <w:tcW w:w="1688" w:type="dxa"/>
            <w:tcBorders>
              <w:top w:val="single" w:sz="4" w:space="0" w:color="000000"/>
              <w:left w:val="single" w:sz="4" w:space="0" w:color="000000"/>
              <w:bottom w:val="single" w:sz="4" w:space="0" w:color="000000"/>
            </w:tcBorders>
          </w:tcPr>
          <w:p w14:paraId="2E764F75" w14:textId="77777777" w:rsidR="00626B24" w:rsidRPr="00E0776D" w:rsidRDefault="00626B24" w:rsidP="00A12A4D">
            <w:pPr>
              <w:widowControl w:val="0"/>
              <w:spacing w:after="0" w:line="360" w:lineRule="exact"/>
              <w:ind w:right="28"/>
              <w:jc w:val="both"/>
              <w:rPr>
                <w:rFonts w:ascii="Times New Roman" w:hAnsi="Times New Roman" w:cs="Times New Roman"/>
                <w:b/>
                <w:i/>
                <w:spacing w:val="-4"/>
                <w:sz w:val="16"/>
                <w:szCs w:val="16"/>
              </w:rPr>
            </w:pPr>
            <w:r w:rsidRPr="00E0776D">
              <w:rPr>
                <w:rFonts w:ascii="Times New Roman" w:hAnsi="Times New Roman" w:cs="Times New Roman"/>
                <w:b/>
                <w:i/>
                <w:spacing w:val="-4"/>
                <w:sz w:val="16"/>
                <w:szCs w:val="16"/>
              </w:rPr>
              <w:t>Critic</w:t>
            </w:r>
          </w:p>
        </w:tc>
        <w:tc>
          <w:tcPr>
            <w:tcW w:w="1701" w:type="dxa"/>
            <w:tcBorders>
              <w:top w:val="single" w:sz="4" w:space="0" w:color="000000"/>
              <w:left w:val="single" w:sz="4" w:space="0" w:color="000000"/>
              <w:bottom w:val="single" w:sz="4" w:space="0" w:color="000000"/>
            </w:tcBorders>
          </w:tcPr>
          <w:p w14:paraId="0BD30529" w14:textId="77777777" w:rsidR="00626B24" w:rsidRPr="00E0776D" w:rsidRDefault="00626B24"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2 ore</w:t>
            </w:r>
          </w:p>
        </w:tc>
        <w:tc>
          <w:tcPr>
            <w:tcW w:w="3047" w:type="dxa"/>
            <w:tcBorders>
              <w:top w:val="single" w:sz="4" w:space="0" w:color="000000"/>
              <w:left w:val="single" w:sz="4" w:space="0" w:color="000000"/>
              <w:bottom w:val="single" w:sz="4" w:space="0" w:color="000000"/>
            </w:tcBorders>
          </w:tcPr>
          <w:p w14:paraId="3979BE93" w14:textId="77777777" w:rsidR="00626B24" w:rsidRPr="00E0776D" w:rsidRDefault="00626B24"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24 ore</w:t>
            </w:r>
          </w:p>
        </w:tc>
        <w:tc>
          <w:tcPr>
            <w:tcW w:w="2452" w:type="dxa"/>
            <w:tcBorders>
              <w:top w:val="single" w:sz="4" w:space="0" w:color="000000"/>
              <w:left w:val="single" w:sz="4" w:space="0" w:color="000000"/>
              <w:bottom w:val="single" w:sz="4" w:space="0" w:color="000000"/>
              <w:right w:val="single" w:sz="4" w:space="0" w:color="000000"/>
            </w:tcBorders>
          </w:tcPr>
          <w:p w14:paraId="0E90EE96" w14:textId="77777777" w:rsidR="00626B24" w:rsidRPr="00E0776D" w:rsidRDefault="00626B24"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48 ore</w:t>
            </w:r>
          </w:p>
        </w:tc>
      </w:tr>
      <w:tr w:rsidR="00626B24" w:rsidRPr="00E0776D" w14:paraId="7D038C6F" w14:textId="77777777" w:rsidTr="00A12A4D">
        <w:trPr>
          <w:jc w:val="center"/>
        </w:trPr>
        <w:tc>
          <w:tcPr>
            <w:tcW w:w="1688" w:type="dxa"/>
            <w:tcBorders>
              <w:top w:val="single" w:sz="4" w:space="0" w:color="000000"/>
              <w:left w:val="single" w:sz="4" w:space="0" w:color="000000"/>
              <w:bottom w:val="single" w:sz="4" w:space="0" w:color="000000"/>
            </w:tcBorders>
          </w:tcPr>
          <w:p w14:paraId="34896BD7" w14:textId="77777777" w:rsidR="00626B24" w:rsidRPr="00E0776D" w:rsidRDefault="00626B24" w:rsidP="00A12A4D">
            <w:pPr>
              <w:widowControl w:val="0"/>
              <w:spacing w:after="0" w:line="360" w:lineRule="exact"/>
              <w:ind w:right="28"/>
              <w:jc w:val="both"/>
              <w:rPr>
                <w:rFonts w:ascii="Times New Roman" w:hAnsi="Times New Roman" w:cs="Times New Roman"/>
                <w:b/>
                <w:i/>
                <w:spacing w:val="-4"/>
                <w:sz w:val="16"/>
                <w:szCs w:val="16"/>
              </w:rPr>
            </w:pPr>
            <w:r w:rsidRPr="00E0776D">
              <w:rPr>
                <w:rFonts w:ascii="Times New Roman" w:hAnsi="Times New Roman" w:cs="Times New Roman"/>
                <w:b/>
                <w:i/>
                <w:spacing w:val="-4"/>
                <w:sz w:val="16"/>
                <w:szCs w:val="16"/>
              </w:rPr>
              <w:t>Major</w:t>
            </w:r>
          </w:p>
        </w:tc>
        <w:tc>
          <w:tcPr>
            <w:tcW w:w="1701" w:type="dxa"/>
            <w:tcBorders>
              <w:top w:val="single" w:sz="4" w:space="0" w:color="000000"/>
              <w:left w:val="single" w:sz="4" w:space="0" w:color="000000"/>
              <w:bottom w:val="single" w:sz="4" w:space="0" w:color="000000"/>
            </w:tcBorders>
          </w:tcPr>
          <w:p w14:paraId="16FAE3AF" w14:textId="77777777" w:rsidR="00626B24" w:rsidRPr="00E0776D" w:rsidRDefault="00626B24"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4 ore</w:t>
            </w:r>
          </w:p>
        </w:tc>
        <w:tc>
          <w:tcPr>
            <w:tcW w:w="3047" w:type="dxa"/>
            <w:tcBorders>
              <w:top w:val="single" w:sz="4" w:space="0" w:color="000000"/>
              <w:left w:val="single" w:sz="4" w:space="0" w:color="000000"/>
              <w:bottom w:val="single" w:sz="4" w:space="0" w:color="000000"/>
            </w:tcBorders>
          </w:tcPr>
          <w:p w14:paraId="31FD7C7A" w14:textId="24407B0B" w:rsidR="00626B24" w:rsidRPr="00E0776D" w:rsidRDefault="00540379"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Următoarea</w:t>
            </w:r>
            <w:r w:rsidR="00626B24" w:rsidRPr="00E0776D">
              <w:rPr>
                <w:rFonts w:ascii="Times New Roman" w:hAnsi="Times New Roman" w:cs="Times New Roman"/>
                <w:i/>
                <w:spacing w:val="-4"/>
                <w:sz w:val="16"/>
                <w:szCs w:val="16"/>
              </w:rPr>
              <w:t xml:space="preserve"> zi </w:t>
            </w:r>
            <w:r w:rsidRPr="00E0776D">
              <w:rPr>
                <w:rFonts w:ascii="Times New Roman" w:hAnsi="Times New Roman" w:cs="Times New Roman"/>
                <w:i/>
                <w:spacing w:val="-4"/>
                <w:sz w:val="16"/>
                <w:szCs w:val="16"/>
              </w:rPr>
              <w:t>lucrătoare</w:t>
            </w:r>
          </w:p>
        </w:tc>
        <w:tc>
          <w:tcPr>
            <w:tcW w:w="2452" w:type="dxa"/>
            <w:tcBorders>
              <w:top w:val="single" w:sz="4" w:space="0" w:color="000000"/>
              <w:left w:val="single" w:sz="4" w:space="0" w:color="000000"/>
              <w:bottom w:val="single" w:sz="4" w:space="0" w:color="000000"/>
              <w:right w:val="single" w:sz="4" w:space="0" w:color="000000"/>
            </w:tcBorders>
          </w:tcPr>
          <w:p w14:paraId="649D2E3B" w14:textId="63FC5EED" w:rsidR="00626B24" w:rsidRPr="00E0776D" w:rsidRDefault="00540379"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Următoarea</w:t>
            </w:r>
            <w:r w:rsidR="00626B24" w:rsidRPr="00E0776D">
              <w:rPr>
                <w:rFonts w:ascii="Times New Roman" w:hAnsi="Times New Roman" w:cs="Times New Roman"/>
                <w:i/>
                <w:spacing w:val="-4"/>
                <w:sz w:val="16"/>
                <w:szCs w:val="16"/>
              </w:rPr>
              <w:t xml:space="preserve"> zi </w:t>
            </w:r>
            <w:r w:rsidRPr="00E0776D">
              <w:rPr>
                <w:rFonts w:ascii="Times New Roman" w:hAnsi="Times New Roman" w:cs="Times New Roman"/>
                <w:i/>
                <w:spacing w:val="-4"/>
                <w:sz w:val="16"/>
                <w:szCs w:val="16"/>
              </w:rPr>
              <w:t>lucrătoare</w:t>
            </w:r>
          </w:p>
        </w:tc>
      </w:tr>
      <w:tr w:rsidR="00626B24" w:rsidRPr="00E0776D" w14:paraId="5DA83ACF" w14:textId="77777777" w:rsidTr="00A12A4D">
        <w:trPr>
          <w:jc w:val="center"/>
        </w:trPr>
        <w:tc>
          <w:tcPr>
            <w:tcW w:w="1688" w:type="dxa"/>
            <w:tcBorders>
              <w:top w:val="single" w:sz="4" w:space="0" w:color="000000"/>
              <w:left w:val="single" w:sz="4" w:space="0" w:color="000000"/>
              <w:bottom w:val="single" w:sz="4" w:space="0" w:color="000000"/>
            </w:tcBorders>
          </w:tcPr>
          <w:p w14:paraId="0C2F79F6" w14:textId="77777777" w:rsidR="00626B24" w:rsidRPr="00E0776D" w:rsidRDefault="00626B24" w:rsidP="00A12A4D">
            <w:pPr>
              <w:widowControl w:val="0"/>
              <w:spacing w:after="0" w:line="360" w:lineRule="exact"/>
              <w:ind w:right="28"/>
              <w:jc w:val="both"/>
              <w:rPr>
                <w:rFonts w:ascii="Times New Roman" w:hAnsi="Times New Roman" w:cs="Times New Roman"/>
                <w:b/>
                <w:i/>
                <w:spacing w:val="-4"/>
                <w:sz w:val="16"/>
                <w:szCs w:val="16"/>
              </w:rPr>
            </w:pPr>
            <w:r w:rsidRPr="00E0776D">
              <w:rPr>
                <w:rFonts w:ascii="Times New Roman" w:hAnsi="Times New Roman" w:cs="Times New Roman"/>
                <w:b/>
                <w:i/>
                <w:spacing w:val="-4"/>
                <w:sz w:val="16"/>
                <w:szCs w:val="16"/>
              </w:rPr>
              <w:t>Minor</w:t>
            </w:r>
          </w:p>
        </w:tc>
        <w:tc>
          <w:tcPr>
            <w:tcW w:w="1701" w:type="dxa"/>
            <w:tcBorders>
              <w:top w:val="single" w:sz="4" w:space="0" w:color="000000"/>
              <w:left w:val="single" w:sz="4" w:space="0" w:color="000000"/>
              <w:bottom w:val="single" w:sz="4" w:space="0" w:color="000000"/>
            </w:tcBorders>
          </w:tcPr>
          <w:p w14:paraId="14667AC2" w14:textId="77777777" w:rsidR="00626B24" w:rsidRPr="00E0776D" w:rsidRDefault="00626B24"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4 ore</w:t>
            </w:r>
          </w:p>
        </w:tc>
        <w:tc>
          <w:tcPr>
            <w:tcW w:w="3047" w:type="dxa"/>
            <w:tcBorders>
              <w:top w:val="single" w:sz="4" w:space="0" w:color="000000"/>
              <w:left w:val="single" w:sz="4" w:space="0" w:color="000000"/>
              <w:bottom w:val="single" w:sz="4" w:space="0" w:color="000000"/>
            </w:tcBorders>
          </w:tcPr>
          <w:p w14:paraId="3A801448" w14:textId="2D1F25CD" w:rsidR="00626B24" w:rsidRPr="00E0776D" w:rsidRDefault="00540379"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Următoarea</w:t>
            </w:r>
            <w:r w:rsidR="00626B24" w:rsidRPr="00E0776D">
              <w:rPr>
                <w:rFonts w:ascii="Times New Roman" w:hAnsi="Times New Roman" w:cs="Times New Roman"/>
                <w:i/>
                <w:spacing w:val="-4"/>
                <w:sz w:val="16"/>
                <w:szCs w:val="16"/>
              </w:rPr>
              <w:t xml:space="preserve"> zi </w:t>
            </w:r>
            <w:r w:rsidRPr="00E0776D">
              <w:rPr>
                <w:rFonts w:ascii="Times New Roman" w:hAnsi="Times New Roman" w:cs="Times New Roman"/>
                <w:i/>
                <w:spacing w:val="-4"/>
                <w:sz w:val="16"/>
                <w:szCs w:val="16"/>
              </w:rPr>
              <w:t>lucrătoare</w:t>
            </w:r>
          </w:p>
        </w:tc>
        <w:tc>
          <w:tcPr>
            <w:tcW w:w="2452" w:type="dxa"/>
            <w:tcBorders>
              <w:top w:val="single" w:sz="4" w:space="0" w:color="000000"/>
              <w:left w:val="single" w:sz="4" w:space="0" w:color="000000"/>
              <w:bottom w:val="single" w:sz="4" w:space="0" w:color="000000"/>
              <w:right w:val="single" w:sz="4" w:space="0" w:color="000000"/>
            </w:tcBorders>
          </w:tcPr>
          <w:p w14:paraId="5E96E3A6" w14:textId="5B6C79F5" w:rsidR="00626B24" w:rsidRPr="00E0776D" w:rsidRDefault="00540379" w:rsidP="00A12A4D">
            <w:pPr>
              <w:widowControl w:val="0"/>
              <w:spacing w:after="0" w:line="360" w:lineRule="exact"/>
              <w:ind w:right="28"/>
              <w:jc w:val="right"/>
              <w:rPr>
                <w:rFonts w:ascii="Times New Roman" w:hAnsi="Times New Roman" w:cs="Times New Roman"/>
                <w:i/>
                <w:spacing w:val="-4"/>
                <w:sz w:val="16"/>
                <w:szCs w:val="16"/>
              </w:rPr>
            </w:pPr>
            <w:r w:rsidRPr="00E0776D">
              <w:rPr>
                <w:rFonts w:ascii="Times New Roman" w:hAnsi="Times New Roman" w:cs="Times New Roman"/>
                <w:i/>
                <w:spacing w:val="-4"/>
                <w:sz w:val="16"/>
                <w:szCs w:val="16"/>
              </w:rPr>
              <w:t>Următoarea</w:t>
            </w:r>
            <w:r w:rsidR="00626B24" w:rsidRPr="00E0776D">
              <w:rPr>
                <w:rFonts w:ascii="Times New Roman" w:hAnsi="Times New Roman" w:cs="Times New Roman"/>
                <w:i/>
                <w:spacing w:val="-4"/>
                <w:sz w:val="16"/>
                <w:szCs w:val="16"/>
              </w:rPr>
              <w:t xml:space="preserve"> zi </w:t>
            </w:r>
            <w:r w:rsidRPr="00E0776D">
              <w:rPr>
                <w:rFonts w:ascii="Times New Roman" w:hAnsi="Times New Roman" w:cs="Times New Roman"/>
                <w:i/>
                <w:spacing w:val="-4"/>
                <w:sz w:val="16"/>
                <w:szCs w:val="16"/>
              </w:rPr>
              <w:t>lucrătoare</w:t>
            </w:r>
          </w:p>
        </w:tc>
      </w:tr>
    </w:tbl>
    <w:p w14:paraId="771C2E87" w14:textId="1226A1F4" w:rsidR="00626B24" w:rsidRPr="00E0776D" w:rsidRDefault="00626B24" w:rsidP="007E7595">
      <w:pPr>
        <w:spacing w:before="120" w:after="120" w:line="276" w:lineRule="auto"/>
        <w:jc w:val="both"/>
        <w:rPr>
          <w:rFonts w:ascii="Times New Roman" w:hAnsi="Times New Roman" w:cs="Times New Roman"/>
          <w:i/>
          <w:sz w:val="20"/>
          <w:szCs w:val="20"/>
        </w:rPr>
      </w:pPr>
      <w:r w:rsidRPr="00E0776D">
        <w:rPr>
          <w:rFonts w:ascii="Times New Roman" w:hAnsi="Times New Roman" w:cs="Times New Roman"/>
          <w:i/>
          <w:sz w:val="20"/>
          <w:szCs w:val="20"/>
        </w:rPr>
        <w:t xml:space="preserve">Nerespectarea timpilor de mai sus da dreptul </w:t>
      </w:r>
      <w:r w:rsidR="00E505D2">
        <w:rPr>
          <w:rFonts w:ascii="Times New Roman" w:hAnsi="Times New Roman" w:cs="Times New Roman"/>
          <w:i/>
          <w:sz w:val="20"/>
          <w:szCs w:val="20"/>
        </w:rPr>
        <w:t>Autorității/entității contractante</w:t>
      </w:r>
      <w:r w:rsidRPr="00E0776D">
        <w:rPr>
          <w:rFonts w:ascii="Times New Roman" w:hAnsi="Times New Roman" w:cs="Times New Roman"/>
          <w:i/>
          <w:sz w:val="20"/>
          <w:szCs w:val="20"/>
        </w:rPr>
        <w:t xml:space="preserve"> de a solicita </w:t>
      </w:r>
      <w:r w:rsidR="00540379" w:rsidRPr="00E0776D">
        <w:rPr>
          <w:rFonts w:ascii="Times New Roman" w:hAnsi="Times New Roman" w:cs="Times New Roman"/>
          <w:i/>
          <w:sz w:val="20"/>
          <w:szCs w:val="20"/>
        </w:rPr>
        <w:t>penalități/daune interese î</w:t>
      </w:r>
      <w:r w:rsidRPr="00E0776D">
        <w:rPr>
          <w:rFonts w:ascii="Times New Roman" w:hAnsi="Times New Roman" w:cs="Times New Roman"/>
          <w:i/>
          <w:sz w:val="20"/>
          <w:szCs w:val="20"/>
        </w:rPr>
        <w:t xml:space="preserve">n conformitate cu clauzele contractului de </w:t>
      </w:r>
      <w:r w:rsidR="00AC2C36" w:rsidRPr="00E0776D">
        <w:rPr>
          <w:rFonts w:ascii="Times New Roman" w:hAnsi="Times New Roman" w:cs="Times New Roman"/>
          <w:i/>
          <w:sz w:val="20"/>
          <w:szCs w:val="20"/>
        </w:rPr>
        <w:t>achiziție publică/sectorială de produse</w:t>
      </w:r>
      <w:r w:rsidRPr="00E0776D">
        <w:rPr>
          <w:rFonts w:ascii="Times New Roman" w:hAnsi="Times New Roman" w:cs="Times New Roman"/>
          <w:i/>
          <w:sz w:val="20"/>
          <w:szCs w:val="20"/>
        </w:rPr>
        <w:t>.</w:t>
      </w:r>
      <w:r w:rsidR="0024514E" w:rsidRPr="00E0776D" w:rsidDel="0024514E">
        <w:rPr>
          <w:rFonts w:ascii="Times New Roman" w:hAnsi="Times New Roman" w:cs="Times New Roman"/>
          <w:i/>
          <w:sz w:val="20"/>
          <w:szCs w:val="20"/>
        </w:rPr>
        <w:t xml:space="preserve"> </w:t>
      </w:r>
    </w:p>
    <w:p w14:paraId="0F31D78C" w14:textId="77777777" w:rsidR="00626B24" w:rsidRPr="00E0776D" w:rsidRDefault="00626B24" w:rsidP="00A26A26">
      <w:pPr>
        <w:spacing w:before="120" w:after="120" w:line="276" w:lineRule="auto"/>
        <w:jc w:val="both"/>
        <w:rPr>
          <w:rFonts w:ascii="Times New Roman" w:hAnsi="Times New Roman" w:cs="Times New Roman"/>
          <w:sz w:val="20"/>
          <w:szCs w:val="20"/>
        </w:rPr>
      </w:pPr>
    </w:p>
    <w:p w14:paraId="0626DBEC" w14:textId="2FED1152" w:rsidR="00626B24" w:rsidRPr="00E0776D" w:rsidRDefault="00540379" w:rsidP="00C502C1">
      <w:pPr>
        <w:pStyle w:val="Heading2"/>
        <w:numPr>
          <w:ilvl w:val="1"/>
          <w:numId w:val="7"/>
        </w:numPr>
        <w:spacing w:before="120" w:after="120"/>
        <w:rPr>
          <w:rFonts w:ascii="Times New Roman" w:hAnsi="Times New Roman" w:cs="Times New Roman"/>
          <w:sz w:val="22"/>
          <w:szCs w:val="22"/>
        </w:rPr>
      </w:pPr>
      <w:bookmarkStart w:id="23" w:name="_Toc478634983"/>
      <w:r w:rsidRPr="00E0776D">
        <w:rPr>
          <w:rFonts w:ascii="Times New Roman" w:hAnsi="Times New Roman" w:cs="Times New Roman"/>
          <w:sz w:val="22"/>
          <w:szCs w:val="22"/>
        </w:rPr>
        <w:t>Piese de schimb ș</w:t>
      </w:r>
      <w:r w:rsidR="00626B24" w:rsidRPr="00E0776D">
        <w:rPr>
          <w:rFonts w:ascii="Times New Roman" w:hAnsi="Times New Roman" w:cs="Times New Roman"/>
          <w:sz w:val="22"/>
          <w:szCs w:val="22"/>
        </w:rPr>
        <w:t xml:space="preserve">i materiale consumabile pentru </w:t>
      </w:r>
      <w:r w:rsidRPr="00E0776D">
        <w:rPr>
          <w:rFonts w:ascii="Times New Roman" w:hAnsi="Times New Roman" w:cs="Times New Roman"/>
          <w:sz w:val="22"/>
          <w:szCs w:val="22"/>
        </w:rPr>
        <w:t>activitățile</w:t>
      </w:r>
      <w:r w:rsidR="00626B24" w:rsidRPr="00E0776D">
        <w:rPr>
          <w:rFonts w:ascii="Times New Roman" w:hAnsi="Times New Roman" w:cs="Times New Roman"/>
          <w:sz w:val="22"/>
          <w:szCs w:val="22"/>
        </w:rPr>
        <w:t xml:space="preserve"> din programul de </w:t>
      </w:r>
      <w:r w:rsidRPr="00E0776D">
        <w:rPr>
          <w:rFonts w:ascii="Times New Roman" w:hAnsi="Times New Roman" w:cs="Times New Roman"/>
          <w:sz w:val="22"/>
          <w:szCs w:val="22"/>
        </w:rPr>
        <w:t>mentenanță</w:t>
      </w:r>
      <w:r w:rsidR="00626B24" w:rsidRPr="00E0776D">
        <w:rPr>
          <w:rFonts w:ascii="Times New Roman" w:hAnsi="Times New Roman" w:cs="Times New Roman"/>
          <w:sz w:val="22"/>
          <w:szCs w:val="22"/>
        </w:rPr>
        <w:t xml:space="preserve"> corectiva </w:t>
      </w:r>
      <w:r w:rsidRPr="00E0776D">
        <w:rPr>
          <w:rFonts w:ascii="Times New Roman" w:hAnsi="Times New Roman" w:cs="Times New Roman"/>
          <w:sz w:val="22"/>
          <w:szCs w:val="22"/>
        </w:rPr>
        <w:t>după</w:t>
      </w:r>
      <w:r w:rsidR="00626B24" w:rsidRPr="00E0776D">
        <w:rPr>
          <w:rFonts w:ascii="Times New Roman" w:hAnsi="Times New Roman" w:cs="Times New Roman"/>
          <w:sz w:val="22"/>
          <w:szCs w:val="22"/>
        </w:rPr>
        <w:t xml:space="preserve"> expirarea </w:t>
      </w:r>
      <w:bookmarkEnd w:id="23"/>
      <w:r w:rsidRPr="00E0776D">
        <w:rPr>
          <w:rFonts w:ascii="Times New Roman" w:hAnsi="Times New Roman" w:cs="Times New Roman"/>
          <w:sz w:val="22"/>
          <w:szCs w:val="22"/>
        </w:rPr>
        <w:t>garanției</w:t>
      </w:r>
      <w:r w:rsidR="00626B24" w:rsidRPr="00E0776D">
        <w:rPr>
          <w:rFonts w:ascii="Times New Roman" w:hAnsi="Times New Roman" w:cs="Times New Roman"/>
          <w:sz w:val="22"/>
          <w:szCs w:val="22"/>
        </w:rPr>
        <w:t xml:space="preserve"> </w:t>
      </w:r>
    </w:p>
    <w:tbl>
      <w:tblPr>
        <w:tblStyle w:val="TableGrid"/>
        <w:tblW w:w="0" w:type="auto"/>
        <w:tblLook w:val="04A0" w:firstRow="1" w:lastRow="0" w:firstColumn="1" w:lastColumn="0" w:noHBand="0" w:noVBand="1"/>
      </w:tblPr>
      <w:tblGrid>
        <w:gridCol w:w="9060"/>
      </w:tblGrid>
      <w:tr w:rsidR="00AE23BF" w14:paraId="67940868" w14:textId="77777777" w:rsidTr="00AE23BF">
        <w:tc>
          <w:tcPr>
            <w:tcW w:w="9060" w:type="dxa"/>
          </w:tcPr>
          <w:p w14:paraId="23854B28" w14:textId="77777777" w:rsidR="00AE23BF" w:rsidRPr="00AE23BF" w:rsidRDefault="00AE23BF" w:rsidP="00AE23BF">
            <w:pPr>
              <w:spacing w:before="120" w:after="120" w:line="276" w:lineRule="auto"/>
              <w:jc w:val="both"/>
              <w:rPr>
                <w:rFonts w:ascii="Times New Roman" w:hAnsi="Times New Roman" w:cs="Times New Roman"/>
                <w:sz w:val="20"/>
                <w:szCs w:val="20"/>
              </w:rPr>
            </w:pPr>
            <w:r w:rsidRPr="00AE23BF">
              <w:rPr>
                <w:rFonts w:ascii="Times New Roman" w:hAnsi="Times New Roman" w:cs="Times New Roman"/>
                <w:sz w:val="20"/>
                <w:szCs w:val="20"/>
              </w:rPr>
              <w:t xml:space="preserve">În cazul în care autoritatea/entitatea contractantă intenționează să achiziționeze în cadrul contractului piese de schimb și materiale pentru activitățile din programul de mentenanță, piese care vor fi folosite de </w:t>
            </w:r>
            <w:r w:rsidRPr="00AE23BF">
              <w:rPr>
                <w:rFonts w:ascii="Times New Roman" w:hAnsi="Times New Roman" w:cs="Times New Roman"/>
                <w:sz w:val="20"/>
                <w:szCs w:val="20"/>
              </w:rPr>
              <w:lastRenderedPageBreak/>
              <w:t>autoritatea/entitatea contractantă după expirarea garanției, va lua în considerare la estimarea bugetului aceste costuri.</w:t>
            </w:r>
          </w:p>
          <w:p w14:paraId="4BA0F654" w14:textId="77777777" w:rsidR="00AE23BF" w:rsidRPr="00AE23BF" w:rsidRDefault="00AE23BF" w:rsidP="00AE23BF">
            <w:pPr>
              <w:spacing w:before="120" w:after="120" w:line="276" w:lineRule="auto"/>
              <w:jc w:val="both"/>
              <w:rPr>
                <w:rFonts w:ascii="Times New Roman" w:hAnsi="Times New Roman" w:cs="Times New Roman"/>
                <w:sz w:val="20"/>
                <w:szCs w:val="20"/>
              </w:rPr>
            </w:pPr>
            <w:r w:rsidRPr="00AE23BF">
              <w:rPr>
                <w:rFonts w:ascii="Times New Roman" w:hAnsi="Times New Roman" w:cs="Times New Roman"/>
                <w:sz w:val="20"/>
                <w:szCs w:val="20"/>
              </w:rPr>
              <w:t>Este recomandat ca aceste costuri să fie incluse în valoarea estimată a achiziției sub forma opțiunilor de suplimentare. Nu există justificare pentru a fi incluse în valoarea estimată a contractului – pentru că nu sunt niște cheltuieli certe (de exemplu, la momentul ințierii procedurii nu se știe de câte piese va fi nevoie după finalizarea perioadei de garanție), dar pentru a-și securiza costurile ulterioare, autoritatea/entitatea contractantă poate să le prevadă in documentația de atribuire ca o sumă globală, sub forma unor clauze de opțiuni de suplimentare, la care autoritatea/entitatea contractantă poate apela ulterior.</w:t>
            </w:r>
          </w:p>
          <w:p w14:paraId="30FCB4C5" w14:textId="77777777" w:rsidR="0075355D" w:rsidRDefault="0075355D" w:rsidP="0075355D">
            <w:pPr>
              <w:spacing w:before="120" w:after="120" w:line="276" w:lineRule="auto"/>
              <w:jc w:val="both"/>
              <w:rPr>
                <w:rFonts w:ascii="Times New Roman" w:hAnsi="Times New Roman" w:cs="Times New Roman"/>
                <w:sz w:val="20"/>
                <w:szCs w:val="20"/>
              </w:rPr>
            </w:pPr>
            <w:r w:rsidRPr="00AE23BF">
              <w:rPr>
                <w:rFonts w:ascii="Times New Roman" w:hAnsi="Times New Roman" w:cs="Times New Roman"/>
                <w:sz w:val="20"/>
                <w:szCs w:val="20"/>
              </w:rPr>
              <w:t>În cazul includerii acestei opțiuni, autoritatea/ent</w:t>
            </w:r>
            <w:r>
              <w:rPr>
                <w:rFonts w:ascii="Times New Roman" w:hAnsi="Times New Roman" w:cs="Times New Roman"/>
                <w:sz w:val="20"/>
                <w:szCs w:val="20"/>
              </w:rPr>
              <w:t>itatea contractantă va include ș</w:t>
            </w:r>
            <w:r w:rsidRPr="00AE23BF">
              <w:rPr>
                <w:rFonts w:ascii="Times New Roman" w:hAnsi="Times New Roman" w:cs="Times New Roman"/>
                <w:sz w:val="20"/>
                <w:szCs w:val="20"/>
              </w:rPr>
              <w:t>i formule de ajustare a prețurilor contractului – care se vor aplica în cazul contractării ulterioare a pieselor de schimb după expirarea garanției.</w:t>
            </w:r>
            <w:r>
              <w:rPr>
                <w:rFonts w:ascii="Times New Roman" w:hAnsi="Times New Roman" w:cs="Times New Roman"/>
                <w:sz w:val="20"/>
                <w:szCs w:val="20"/>
              </w:rPr>
              <w:t xml:space="preserve"> </w:t>
            </w:r>
          </w:p>
          <w:p w14:paraId="69AFB923" w14:textId="7772F693" w:rsidR="0075355D" w:rsidRDefault="0075355D" w:rsidP="0075355D">
            <w:pPr>
              <w:spacing w:before="120" w:after="120" w:line="276" w:lineRule="auto"/>
              <w:jc w:val="both"/>
              <w:rPr>
                <w:rFonts w:ascii="Times New Roman" w:hAnsi="Times New Roman" w:cs="Times New Roman"/>
                <w:sz w:val="20"/>
                <w:szCs w:val="20"/>
              </w:rPr>
            </w:pPr>
            <w:r w:rsidRPr="0048452F">
              <w:rPr>
                <w:rFonts w:ascii="Times New Roman" w:hAnsi="Times New Roman" w:cs="Times New Roman"/>
                <w:sz w:val="20"/>
                <w:szCs w:val="20"/>
              </w:rPr>
              <w:t xml:space="preserve">Pe durata derularii </w:t>
            </w:r>
            <w:r>
              <w:rPr>
                <w:rFonts w:ascii="Times New Roman" w:hAnsi="Times New Roman" w:cs="Times New Roman"/>
                <w:sz w:val="20"/>
                <w:szCs w:val="20"/>
              </w:rPr>
              <w:t>acestei activităti, autoritatea/entitatea contractanta va plă</w:t>
            </w:r>
            <w:r w:rsidRPr="0048452F">
              <w:rPr>
                <w:rFonts w:ascii="Times New Roman" w:hAnsi="Times New Roman" w:cs="Times New Roman"/>
                <w:sz w:val="20"/>
                <w:szCs w:val="20"/>
              </w:rPr>
              <w:t>ti costul efectiv/real pentru piese de schimb/consumabile (cost de achizitie al contractorului</w:t>
            </w:r>
            <w:r w:rsidR="006201B2">
              <w:rPr>
                <w:rFonts w:ascii="Times New Roman" w:hAnsi="Times New Roman" w:cs="Times New Roman"/>
                <w:sz w:val="20"/>
                <w:szCs w:val="20"/>
              </w:rPr>
              <w:t>)</w:t>
            </w:r>
            <w:r w:rsidRPr="0048452F">
              <w:rPr>
                <w:rFonts w:ascii="Times New Roman" w:hAnsi="Times New Roman" w:cs="Times New Roman"/>
                <w:sz w:val="20"/>
                <w:szCs w:val="20"/>
              </w:rPr>
              <w:t>, pana la concurenta sumei forfetare</w:t>
            </w:r>
            <w:r>
              <w:rPr>
                <w:rFonts w:ascii="Times New Roman" w:hAnsi="Times New Roman" w:cs="Times New Roman"/>
                <w:sz w:val="20"/>
                <w:szCs w:val="20"/>
              </w:rPr>
              <w:t xml:space="preserve"> estimate ca și clauză de revizuire</w:t>
            </w:r>
            <w:r w:rsidRPr="0048452F">
              <w:rPr>
                <w:rFonts w:ascii="Times New Roman" w:hAnsi="Times New Roman" w:cs="Times New Roman"/>
                <w:sz w:val="20"/>
                <w:szCs w:val="20"/>
              </w:rPr>
              <w:t>. Costul de achizitie va fi demonstrat de contractor in baza unui document justificativ (ex. factura achizitie, etc.)</w:t>
            </w:r>
            <w:r>
              <w:rPr>
                <w:rFonts w:ascii="Times New Roman" w:hAnsi="Times New Roman" w:cs="Times New Roman"/>
                <w:sz w:val="20"/>
                <w:szCs w:val="20"/>
              </w:rPr>
              <w:t xml:space="preserve">. </w:t>
            </w:r>
          </w:p>
          <w:p w14:paraId="57F8319C" w14:textId="204CEB04" w:rsidR="00AE23BF" w:rsidRPr="00AE23BF" w:rsidRDefault="0075355D" w:rsidP="00DB3523">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Autoritatea va solicita ofertantilor să includă în oferta tehnică</w:t>
            </w:r>
            <w:r w:rsidR="006201B2">
              <w:rPr>
                <w:rFonts w:ascii="Times New Roman" w:hAnsi="Times New Roman" w:cs="Times New Roman"/>
                <w:sz w:val="20"/>
                <w:szCs w:val="20"/>
              </w:rPr>
              <w:t xml:space="preserve"> </w:t>
            </w:r>
            <w:r>
              <w:rPr>
                <w:rFonts w:ascii="Times New Roman" w:hAnsi="Times New Roman" w:cs="Times New Roman"/>
                <w:sz w:val="20"/>
                <w:szCs w:val="20"/>
              </w:rPr>
              <w:t>valoarea manoperei (fie ca sumă forfetară per intervenție, fie ca sumă rezultată ca din calculul tarifului orar (zilnic) per fiecare specialitate considerata a fi necesara și efortul depus de personalul respectiv;</w:t>
            </w:r>
          </w:p>
        </w:tc>
      </w:tr>
    </w:tbl>
    <w:p w14:paraId="064DB449" w14:textId="24B25711" w:rsidR="00626B24" w:rsidRPr="00CA72ED" w:rsidRDefault="00540379" w:rsidP="007E759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lastRenderedPageBreak/>
        <w:t>Contractantul trebuie să fie î</w:t>
      </w:r>
      <w:r w:rsidR="00626B24" w:rsidRPr="00E0776D">
        <w:rPr>
          <w:rFonts w:ascii="Times New Roman" w:hAnsi="Times New Roman" w:cs="Times New Roman"/>
          <w:sz w:val="20"/>
          <w:szCs w:val="20"/>
        </w:rPr>
        <w:t xml:space="preserve">n </w:t>
      </w:r>
      <w:r w:rsidRPr="00E0776D">
        <w:rPr>
          <w:rFonts w:ascii="Times New Roman" w:hAnsi="Times New Roman" w:cs="Times New Roman"/>
          <w:sz w:val="20"/>
          <w:szCs w:val="20"/>
        </w:rPr>
        <w:t>măsură să</w:t>
      </w:r>
      <w:r w:rsidR="00626B24" w:rsidRPr="00E0776D">
        <w:rPr>
          <w:rFonts w:ascii="Times New Roman" w:hAnsi="Times New Roman" w:cs="Times New Roman"/>
          <w:sz w:val="20"/>
          <w:szCs w:val="20"/>
        </w:rPr>
        <w:t xml:space="preserve"> asigure piese</w:t>
      </w:r>
      <w:r w:rsidRPr="00E0776D">
        <w:rPr>
          <w:rFonts w:ascii="Times New Roman" w:hAnsi="Times New Roman" w:cs="Times New Roman"/>
          <w:sz w:val="20"/>
          <w:szCs w:val="20"/>
        </w:rPr>
        <w:t xml:space="preserve"> de schimb ș</w:t>
      </w:r>
      <w:r w:rsidR="00626B24" w:rsidRPr="00E0776D">
        <w:rPr>
          <w:rFonts w:ascii="Times New Roman" w:hAnsi="Times New Roman" w:cs="Times New Roman"/>
          <w:sz w:val="20"/>
          <w:szCs w:val="20"/>
        </w:rPr>
        <w:t xml:space="preserve">i orice alte materiale consumabile pentru </w:t>
      </w:r>
      <w:r w:rsidR="00626B24" w:rsidRPr="007A7240">
        <w:rPr>
          <w:rFonts w:ascii="Times New Roman" w:hAnsi="Times New Roman" w:cs="Times New Roman"/>
          <w:sz w:val="20"/>
          <w:szCs w:val="20"/>
        </w:rPr>
        <w:t xml:space="preserve">o perioada de minim </w:t>
      </w:r>
      <w:r w:rsidR="00626B24" w:rsidRPr="00CA72ED">
        <w:rPr>
          <w:rFonts w:ascii="Times New Roman" w:hAnsi="Times New Roman" w:cs="Times New Roman"/>
          <w:i/>
          <w:sz w:val="20"/>
          <w:szCs w:val="20"/>
        </w:rPr>
        <w:t>(</w:t>
      </w:r>
      <w:r w:rsidRPr="00CA72ED">
        <w:rPr>
          <w:rFonts w:ascii="Times New Roman" w:hAnsi="Times New Roman" w:cs="Times New Roman"/>
          <w:i/>
          <w:sz w:val="20"/>
          <w:szCs w:val="20"/>
        </w:rPr>
        <w:t>introduceți</w:t>
      </w:r>
      <w:r w:rsidR="00626B24" w:rsidRPr="00CA72ED">
        <w:rPr>
          <w:rFonts w:ascii="Times New Roman" w:hAnsi="Times New Roman" w:cs="Times New Roman"/>
          <w:i/>
          <w:sz w:val="20"/>
          <w:szCs w:val="20"/>
        </w:rPr>
        <w:t xml:space="preserve"> perioada)</w:t>
      </w:r>
      <w:r w:rsidR="00626B24" w:rsidRPr="007A7240">
        <w:rPr>
          <w:rFonts w:ascii="Times New Roman" w:hAnsi="Times New Roman" w:cs="Times New Roman"/>
          <w:sz w:val="20"/>
          <w:szCs w:val="20"/>
        </w:rPr>
        <w:t xml:space="preserve"> </w:t>
      </w:r>
      <w:r w:rsidRPr="007A7240">
        <w:rPr>
          <w:rFonts w:ascii="Times New Roman" w:hAnsi="Times New Roman" w:cs="Times New Roman"/>
          <w:sz w:val="20"/>
          <w:szCs w:val="20"/>
        </w:rPr>
        <w:t>după</w:t>
      </w:r>
      <w:r w:rsidR="00626B24" w:rsidRPr="007A7240">
        <w:rPr>
          <w:rFonts w:ascii="Times New Roman" w:hAnsi="Times New Roman" w:cs="Times New Roman"/>
          <w:sz w:val="20"/>
          <w:szCs w:val="20"/>
        </w:rPr>
        <w:t xml:space="preserve"> expirarea perioadei de </w:t>
      </w:r>
      <w:r w:rsidRPr="007A7240">
        <w:rPr>
          <w:rFonts w:ascii="Times New Roman" w:hAnsi="Times New Roman" w:cs="Times New Roman"/>
          <w:sz w:val="20"/>
          <w:szCs w:val="20"/>
        </w:rPr>
        <w:t>garanție</w:t>
      </w:r>
      <w:r w:rsidR="00626B24" w:rsidRPr="00CA72ED">
        <w:rPr>
          <w:rFonts w:ascii="Times New Roman" w:hAnsi="Times New Roman" w:cs="Times New Roman"/>
          <w:sz w:val="20"/>
          <w:szCs w:val="20"/>
        </w:rPr>
        <w:t>.</w:t>
      </w:r>
    </w:p>
    <w:p w14:paraId="1290EB6C" w14:textId="2D8472BF" w:rsidR="00626B24" w:rsidRPr="00E0776D" w:rsidRDefault="003444D4" w:rsidP="007E759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va prezenta în propunerea tehnică</w:t>
      </w:r>
      <w:r w:rsidR="00626B24" w:rsidRPr="00E0776D">
        <w:rPr>
          <w:rFonts w:ascii="Times New Roman" w:hAnsi="Times New Roman" w:cs="Times New Roman"/>
          <w:sz w:val="20"/>
          <w:szCs w:val="20"/>
        </w:rPr>
        <w:t>:</w:t>
      </w:r>
    </w:p>
    <w:p w14:paraId="5CA4527E" w14:textId="12F14BC4" w:rsidR="00626B24" w:rsidRPr="00E0776D" w:rsidRDefault="00540379" w:rsidP="005C28DA">
      <w:pPr>
        <w:pStyle w:val="ListParagraph"/>
        <w:numPr>
          <w:ilvl w:val="0"/>
          <w:numId w:val="15"/>
        </w:numPr>
        <w:spacing w:before="120" w:after="120" w:line="276" w:lineRule="auto"/>
        <w:ind w:left="567" w:hanging="357"/>
        <w:jc w:val="both"/>
        <w:rPr>
          <w:rFonts w:ascii="Times New Roman" w:hAnsi="Times New Roman" w:cs="Times New Roman"/>
          <w:sz w:val="20"/>
          <w:szCs w:val="20"/>
        </w:rPr>
      </w:pPr>
      <w:r w:rsidRPr="00E0776D">
        <w:rPr>
          <w:rFonts w:ascii="Times New Roman" w:hAnsi="Times New Roman" w:cs="Times New Roman"/>
          <w:sz w:val="20"/>
          <w:szCs w:val="20"/>
        </w:rPr>
        <w:t>recomandări</w:t>
      </w:r>
      <w:r w:rsidR="00626B24" w:rsidRPr="00E0776D">
        <w:rPr>
          <w:rFonts w:ascii="Times New Roman" w:hAnsi="Times New Roman" w:cs="Times New Roman"/>
          <w:sz w:val="20"/>
          <w:szCs w:val="20"/>
        </w:rPr>
        <w:t xml:space="preserve"> cu privire la p</w:t>
      </w:r>
      <w:r w:rsidR="003444D4" w:rsidRPr="00E0776D">
        <w:rPr>
          <w:rFonts w:ascii="Times New Roman" w:hAnsi="Times New Roman" w:cs="Times New Roman"/>
          <w:sz w:val="20"/>
          <w:szCs w:val="20"/>
        </w:rPr>
        <w:t>iesele de schimb care trebuie să</w:t>
      </w:r>
      <w:r w:rsidR="00626B24" w:rsidRPr="00E0776D">
        <w:rPr>
          <w:rFonts w:ascii="Times New Roman" w:hAnsi="Times New Roman" w:cs="Times New Roman"/>
          <w:sz w:val="20"/>
          <w:szCs w:val="20"/>
        </w:rPr>
        <w:t xml:space="preserve"> ex</w:t>
      </w:r>
      <w:r w:rsidR="003444D4" w:rsidRPr="00E0776D">
        <w:rPr>
          <w:rFonts w:ascii="Times New Roman" w:hAnsi="Times New Roman" w:cs="Times New Roman"/>
          <w:sz w:val="20"/>
          <w:szCs w:val="20"/>
        </w:rPr>
        <w:t>iste î</w:t>
      </w:r>
      <w:r w:rsidR="00626B24" w:rsidRPr="00E0776D">
        <w:rPr>
          <w:rFonts w:ascii="Times New Roman" w:hAnsi="Times New Roman" w:cs="Times New Roman"/>
          <w:sz w:val="20"/>
          <w:szCs w:val="20"/>
        </w:rPr>
        <w:t>n mod curen</w:t>
      </w:r>
      <w:r w:rsidR="003444D4" w:rsidRPr="00E0776D">
        <w:rPr>
          <w:rFonts w:ascii="Times New Roman" w:hAnsi="Times New Roman" w:cs="Times New Roman"/>
          <w:sz w:val="20"/>
          <w:szCs w:val="20"/>
        </w:rPr>
        <w:t>t pentru a facilita efectuarea î</w:t>
      </w:r>
      <w:r w:rsidR="00626B24" w:rsidRPr="00E0776D">
        <w:rPr>
          <w:rFonts w:ascii="Times New Roman" w:hAnsi="Times New Roman" w:cs="Times New Roman"/>
          <w:sz w:val="20"/>
          <w:szCs w:val="20"/>
        </w:rPr>
        <w:t xml:space="preserve">n cel mai scurt timp a </w:t>
      </w:r>
      <w:r w:rsidR="003444D4" w:rsidRPr="00E0776D">
        <w:rPr>
          <w:rFonts w:ascii="Times New Roman" w:hAnsi="Times New Roman" w:cs="Times New Roman"/>
          <w:sz w:val="20"/>
          <w:szCs w:val="20"/>
        </w:rPr>
        <w:t>operațiunilor</w:t>
      </w:r>
      <w:r w:rsidR="00626B24" w:rsidRPr="00E0776D">
        <w:rPr>
          <w:rFonts w:ascii="Times New Roman" w:hAnsi="Times New Roman" w:cs="Times New Roman"/>
          <w:sz w:val="20"/>
          <w:szCs w:val="20"/>
        </w:rPr>
        <w:t xml:space="preserve"> de </w:t>
      </w:r>
      <w:r w:rsidR="003444D4" w:rsidRPr="00E0776D">
        <w:rPr>
          <w:rFonts w:ascii="Times New Roman" w:hAnsi="Times New Roman" w:cs="Times New Roman"/>
          <w:sz w:val="20"/>
          <w:szCs w:val="20"/>
        </w:rPr>
        <w:t>mentenanță corectivă</w:t>
      </w:r>
      <w:r w:rsidR="00626B24" w:rsidRPr="00E0776D">
        <w:rPr>
          <w:rFonts w:ascii="Times New Roman" w:hAnsi="Times New Roman" w:cs="Times New Roman"/>
          <w:sz w:val="20"/>
          <w:szCs w:val="20"/>
        </w:rPr>
        <w:t>;</w:t>
      </w:r>
    </w:p>
    <w:p w14:paraId="26FD97D2" w14:textId="72B3C9C3" w:rsidR="00626B24" w:rsidRPr="00E0776D" w:rsidRDefault="00626B24" w:rsidP="005C28DA">
      <w:pPr>
        <w:pStyle w:val="ListParagraph"/>
        <w:numPr>
          <w:ilvl w:val="0"/>
          <w:numId w:val="15"/>
        </w:numPr>
        <w:spacing w:before="120" w:after="120" w:line="276" w:lineRule="auto"/>
        <w:ind w:left="567" w:hanging="357"/>
        <w:jc w:val="both"/>
        <w:rPr>
          <w:rFonts w:ascii="Times New Roman" w:hAnsi="Times New Roman" w:cs="Times New Roman"/>
          <w:sz w:val="20"/>
          <w:szCs w:val="20"/>
        </w:rPr>
      </w:pPr>
      <w:r w:rsidRPr="00E0776D">
        <w:rPr>
          <w:rFonts w:ascii="Times New Roman" w:hAnsi="Times New Roman" w:cs="Times New Roman"/>
          <w:sz w:val="20"/>
          <w:szCs w:val="20"/>
        </w:rPr>
        <w:t xml:space="preserve">timpul de livrare </w:t>
      </w:r>
      <w:r w:rsidR="00814867">
        <w:rPr>
          <w:rFonts w:ascii="Times New Roman" w:hAnsi="Times New Roman" w:cs="Times New Roman"/>
          <w:sz w:val="20"/>
          <w:szCs w:val="20"/>
        </w:rPr>
        <w:t xml:space="preserve">estimativ </w:t>
      </w:r>
      <w:r w:rsidRPr="00E0776D">
        <w:rPr>
          <w:rFonts w:ascii="Times New Roman" w:hAnsi="Times New Roman" w:cs="Times New Roman"/>
          <w:sz w:val="20"/>
          <w:szCs w:val="20"/>
        </w:rPr>
        <w:t>pentru piesele de schimb recomandate</w:t>
      </w:r>
      <w:r w:rsidR="003444D4" w:rsidRPr="00E0776D">
        <w:rPr>
          <w:rFonts w:ascii="Times New Roman" w:hAnsi="Times New Roman" w:cs="Times New Roman"/>
          <w:sz w:val="20"/>
          <w:szCs w:val="20"/>
        </w:rPr>
        <w:t>;</w:t>
      </w:r>
    </w:p>
    <w:p w14:paraId="69B62A47" w14:textId="170EA2C6" w:rsidR="00626B24" w:rsidRPr="00E0776D" w:rsidRDefault="00626B24" w:rsidP="005C28DA">
      <w:pPr>
        <w:pStyle w:val="ListParagraph"/>
        <w:numPr>
          <w:ilvl w:val="0"/>
          <w:numId w:val="15"/>
        </w:numPr>
        <w:spacing w:before="120" w:after="120" w:line="276" w:lineRule="auto"/>
        <w:ind w:left="567" w:hanging="357"/>
        <w:jc w:val="both"/>
        <w:rPr>
          <w:rFonts w:ascii="Times New Roman" w:hAnsi="Times New Roman" w:cs="Times New Roman"/>
          <w:sz w:val="20"/>
          <w:szCs w:val="20"/>
        </w:rPr>
      </w:pPr>
      <w:r w:rsidRPr="00E0776D">
        <w:rPr>
          <w:rFonts w:ascii="Times New Roman" w:hAnsi="Times New Roman" w:cs="Times New Roman"/>
          <w:sz w:val="20"/>
          <w:szCs w:val="20"/>
        </w:rPr>
        <w:t xml:space="preserve">modalitatea de </w:t>
      </w:r>
      <w:r w:rsidR="003444D4" w:rsidRPr="00E0776D">
        <w:rPr>
          <w:rFonts w:ascii="Times New Roman" w:hAnsi="Times New Roman" w:cs="Times New Roman"/>
          <w:sz w:val="20"/>
          <w:szCs w:val="20"/>
        </w:rPr>
        <w:t>asigurare a pieselor de schimb î</w:t>
      </w:r>
      <w:r w:rsidRPr="00E0776D">
        <w:rPr>
          <w:rFonts w:ascii="Times New Roman" w:hAnsi="Times New Roman" w:cs="Times New Roman"/>
          <w:sz w:val="20"/>
          <w:szCs w:val="20"/>
        </w:rPr>
        <w:t xml:space="preserve">n perioada post </w:t>
      </w:r>
      <w:r w:rsidR="003444D4" w:rsidRPr="00E0776D">
        <w:rPr>
          <w:rFonts w:ascii="Times New Roman" w:hAnsi="Times New Roman" w:cs="Times New Roman"/>
          <w:sz w:val="20"/>
          <w:szCs w:val="20"/>
        </w:rPr>
        <w:t>garanție</w:t>
      </w:r>
      <w:r w:rsidRPr="00E0776D">
        <w:rPr>
          <w:rFonts w:ascii="Times New Roman" w:hAnsi="Times New Roman" w:cs="Times New Roman"/>
          <w:sz w:val="20"/>
          <w:szCs w:val="20"/>
        </w:rPr>
        <w:t>;</w:t>
      </w:r>
    </w:p>
    <w:p w14:paraId="0C80E194" w14:textId="1EA7FB4D" w:rsidR="00626B24" w:rsidRPr="00E0776D" w:rsidRDefault="00626B24" w:rsidP="005C28DA">
      <w:pPr>
        <w:pStyle w:val="ListParagraph"/>
        <w:numPr>
          <w:ilvl w:val="0"/>
          <w:numId w:val="15"/>
        </w:numPr>
        <w:spacing w:before="120" w:after="120" w:line="276" w:lineRule="auto"/>
        <w:ind w:left="567" w:hanging="357"/>
        <w:jc w:val="both"/>
        <w:rPr>
          <w:rFonts w:ascii="Times New Roman" w:hAnsi="Times New Roman" w:cs="Times New Roman"/>
          <w:sz w:val="20"/>
          <w:szCs w:val="20"/>
        </w:rPr>
      </w:pPr>
      <w:r w:rsidRPr="00E0776D">
        <w:rPr>
          <w:rFonts w:ascii="Times New Roman" w:hAnsi="Times New Roman" w:cs="Times New Roman"/>
          <w:sz w:val="20"/>
          <w:szCs w:val="20"/>
        </w:rPr>
        <w:t xml:space="preserve">alte </w:t>
      </w:r>
      <w:r w:rsidR="003444D4" w:rsidRPr="00E0776D">
        <w:rPr>
          <w:rFonts w:ascii="Times New Roman" w:hAnsi="Times New Roman" w:cs="Times New Roman"/>
          <w:sz w:val="20"/>
          <w:szCs w:val="20"/>
        </w:rPr>
        <w:t>informații</w:t>
      </w:r>
      <w:r w:rsidRPr="00E0776D">
        <w:rPr>
          <w:rFonts w:ascii="Times New Roman" w:hAnsi="Times New Roman" w:cs="Times New Roman"/>
          <w:sz w:val="20"/>
          <w:szCs w:val="20"/>
        </w:rPr>
        <w:t xml:space="preserve"> relevante</w:t>
      </w:r>
      <w:r w:rsidR="003444D4" w:rsidRPr="00E0776D">
        <w:rPr>
          <w:rFonts w:ascii="Times New Roman" w:hAnsi="Times New Roman" w:cs="Times New Roman"/>
          <w:sz w:val="20"/>
          <w:szCs w:val="20"/>
        </w:rPr>
        <w:t>.</w:t>
      </w:r>
    </w:p>
    <w:p w14:paraId="7ADCFD89" w14:textId="68C2F300" w:rsidR="00626B24" w:rsidRDefault="00626B24" w:rsidP="007E759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Toate piesele de schimb/materiale consumabile asi</w:t>
      </w:r>
      <w:r w:rsidR="00A83580" w:rsidRPr="00E0776D">
        <w:rPr>
          <w:rFonts w:ascii="Times New Roman" w:hAnsi="Times New Roman" w:cs="Times New Roman"/>
          <w:sz w:val="20"/>
          <w:szCs w:val="20"/>
        </w:rPr>
        <w:t xml:space="preserve">gurate de </w:t>
      </w:r>
      <w:r w:rsidR="00A23538">
        <w:rPr>
          <w:rFonts w:ascii="Times New Roman" w:hAnsi="Times New Roman" w:cs="Times New Roman"/>
          <w:sz w:val="20"/>
          <w:szCs w:val="20"/>
        </w:rPr>
        <w:t>c</w:t>
      </w:r>
      <w:r w:rsidR="00A23538" w:rsidRPr="00E0776D">
        <w:rPr>
          <w:rFonts w:ascii="Times New Roman" w:hAnsi="Times New Roman" w:cs="Times New Roman"/>
          <w:sz w:val="20"/>
          <w:szCs w:val="20"/>
        </w:rPr>
        <w:t xml:space="preserve">ontractant </w:t>
      </w:r>
      <w:r w:rsidR="00A83580" w:rsidRPr="00E0776D">
        <w:rPr>
          <w:rFonts w:ascii="Times New Roman" w:hAnsi="Times New Roman" w:cs="Times New Roman"/>
          <w:sz w:val="20"/>
          <w:szCs w:val="20"/>
        </w:rPr>
        <w:t>trebuie să</w:t>
      </w:r>
      <w:r w:rsidRPr="00E0776D">
        <w:rPr>
          <w:rFonts w:ascii="Times New Roman" w:hAnsi="Times New Roman" w:cs="Times New Roman"/>
          <w:sz w:val="20"/>
          <w:szCs w:val="20"/>
        </w:rPr>
        <w:t xml:space="preserve"> respecte </w:t>
      </w:r>
      <w:r w:rsidR="00A83580" w:rsidRPr="00E0776D">
        <w:rPr>
          <w:rFonts w:ascii="Times New Roman" w:hAnsi="Times New Roman" w:cs="Times New Roman"/>
          <w:sz w:val="20"/>
          <w:szCs w:val="20"/>
        </w:rPr>
        <w:t>cerințele</w:t>
      </w:r>
      <w:r w:rsidRPr="00E0776D">
        <w:rPr>
          <w:rFonts w:ascii="Times New Roman" w:hAnsi="Times New Roman" w:cs="Times New Roman"/>
          <w:sz w:val="20"/>
          <w:szCs w:val="20"/>
        </w:rPr>
        <w:t xml:space="preserve"> tehnice </w:t>
      </w:r>
      <w:r w:rsidR="00A83580" w:rsidRPr="00E0776D">
        <w:rPr>
          <w:rFonts w:ascii="Times New Roman" w:hAnsi="Times New Roman" w:cs="Times New Roman"/>
          <w:sz w:val="20"/>
          <w:szCs w:val="20"/>
        </w:rPr>
        <w:t>ș</w:t>
      </w:r>
      <w:r w:rsidRPr="00E0776D">
        <w:rPr>
          <w:rFonts w:ascii="Times New Roman" w:hAnsi="Times New Roman" w:cs="Times New Roman"/>
          <w:sz w:val="20"/>
          <w:szCs w:val="20"/>
        </w:rPr>
        <w:t xml:space="preserve">i de calitate ale </w:t>
      </w:r>
      <w:r w:rsidR="00A83580" w:rsidRPr="00E0776D">
        <w:rPr>
          <w:rFonts w:ascii="Times New Roman" w:hAnsi="Times New Roman" w:cs="Times New Roman"/>
          <w:sz w:val="20"/>
          <w:szCs w:val="20"/>
        </w:rPr>
        <w:t>producătorului</w:t>
      </w:r>
      <w:r w:rsidRPr="00E0776D">
        <w:rPr>
          <w:rFonts w:ascii="Times New Roman" w:hAnsi="Times New Roman" w:cs="Times New Roman"/>
          <w:sz w:val="20"/>
          <w:szCs w:val="20"/>
        </w:rPr>
        <w:t xml:space="preserve"> echipamentului.</w:t>
      </w:r>
    </w:p>
    <w:p w14:paraId="0E5DA481" w14:textId="19F14050" w:rsidR="0075355D" w:rsidRDefault="00AB324A" w:rsidP="007E7595">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Dacă va fi necesar, achiziția pieselor de schimb din perioada de post garanție se va face din bugetul alocat acestei activiăti, sub formă de opțiuni de suplimentare, conform prevederilor din clauzele contractuale, nefiind incluse în valoarea contractului.</w:t>
      </w:r>
    </w:p>
    <w:p w14:paraId="279631B7" w14:textId="4B08ABCD" w:rsidR="0075355D" w:rsidRDefault="0075355D" w:rsidP="0075355D">
      <w:pPr>
        <w:spacing w:before="120" w:after="120" w:line="276" w:lineRule="auto"/>
        <w:jc w:val="both"/>
        <w:rPr>
          <w:rFonts w:ascii="Times New Roman" w:hAnsi="Times New Roman" w:cs="Times New Roman"/>
          <w:sz w:val="20"/>
          <w:szCs w:val="20"/>
        </w:rPr>
      </w:pPr>
      <w:r w:rsidRPr="0048452F">
        <w:rPr>
          <w:rFonts w:ascii="Times New Roman" w:hAnsi="Times New Roman" w:cs="Times New Roman"/>
          <w:sz w:val="20"/>
          <w:szCs w:val="20"/>
        </w:rPr>
        <w:t xml:space="preserve">Pe durata derularii </w:t>
      </w:r>
      <w:r>
        <w:rPr>
          <w:rFonts w:ascii="Times New Roman" w:hAnsi="Times New Roman" w:cs="Times New Roman"/>
          <w:sz w:val="20"/>
          <w:szCs w:val="20"/>
        </w:rPr>
        <w:t>acestei activităti, autoritatea/entitatea contractanta va plă</w:t>
      </w:r>
      <w:r w:rsidRPr="0048452F">
        <w:rPr>
          <w:rFonts w:ascii="Times New Roman" w:hAnsi="Times New Roman" w:cs="Times New Roman"/>
          <w:sz w:val="20"/>
          <w:szCs w:val="20"/>
        </w:rPr>
        <w:t>ti costul efectiv/real pentru piese de schimb/consumabile (cost de achizitie al contractorului), pana la concurenta sumei forfetare</w:t>
      </w:r>
      <w:r>
        <w:rPr>
          <w:rFonts w:ascii="Times New Roman" w:hAnsi="Times New Roman" w:cs="Times New Roman"/>
          <w:sz w:val="20"/>
          <w:szCs w:val="20"/>
        </w:rPr>
        <w:t xml:space="preserve"> estimate ca și clauză de revizuire</w:t>
      </w:r>
      <w:r w:rsidRPr="0048452F">
        <w:rPr>
          <w:rFonts w:ascii="Times New Roman" w:hAnsi="Times New Roman" w:cs="Times New Roman"/>
          <w:sz w:val="20"/>
          <w:szCs w:val="20"/>
        </w:rPr>
        <w:t>. Costul de achizitie va fi demonstrat de contractor in baza unui document justificativ (ex. factura achizitie, etc.)</w:t>
      </w:r>
      <w:r>
        <w:rPr>
          <w:rFonts w:ascii="Times New Roman" w:hAnsi="Times New Roman" w:cs="Times New Roman"/>
          <w:sz w:val="20"/>
          <w:szCs w:val="20"/>
        </w:rPr>
        <w:t xml:space="preserve">. </w:t>
      </w:r>
    </w:p>
    <w:p w14:paraId="76E7DD19" w14:textId="373296F6" w:rsidR="0075355D" w:rsidRDefault="0075355D" w:rsidP="0075355D">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Fiecare ofertant va include în oferta tehnică</w:t>
      </w:r>
      <w:r w:rsidR="006201B2">
        <w:rPr>
          <w:rFonts w:ascii="Times New Roman" w:hAnsi="Times New Roman" w:cs="Times New Roman"/>
          <w:sz w:val="20"/>
          <w:szCs w:val="20"/>
        </w:rPr>
        <w:t xml:space="preserve"> </w:t>
      </w:r>
      <w:r>
        <w:rPr>
          <w:rFonts w:ascii="Times New Roman" w:hAnsi="Times New Roman" w:cs="Times New Roman"/>
          <w:sz w:val="20"/>
          <w:szCs w:val="20"/>
        </w:rPr>
        <w:t>valoarea manoperei (fie ca sumă forfetară per intervenție , fie ca sumă rezultată ca din calculul tarifului orar (zilnic) per fiecare specialitate considerata a fi necesara și efortul depus de personalul respectiv;</w:t>
      </w:r>
    </w:p>
    <w:p w14:paraId="0AF7759F" w14:textId="77777777" w:rsidR="00626B24" w:rsidRPr="00E0776D" w:rsidRDefault="00626B24" w:rsidP="007E7595">
      <w:pPr>
        <w:spacing w:before="120" w:after="120" w:line="276" w:lineRule="auto"/>
        <w:jc w:val="both"/>
        <w:rPr>
          <w:rFonts w:ascii="Times New Roman" w:hAnsi="Times New Roman" w:cs="Times New Roman"/>
          <w:sz w:val="20"/>
          <w:szCs w:val="20"/>
        </w:rPr>
      </w:pPr>
    </w:p>
    <w:p w14:paraId="52680A2F" w14:textId="573CF376" w:rsidR="00626B24" w:rsidRPr="00E0776D" w:rsidRDefault="00626B24" w:rsidP="007A7240">
      <w:pPr>
        <w:pStyle w:val="Heading2"/>
        <w:numPr>
          <w:ilvl w:val="1"/>
          <w:numId w:val="7"/>
        </w:numPr>
        <w:spacing w:before="120" w:after="120"/>
        <w:rPr>
          <w:rFonts w:ascii="Times New Roman" w:hAnsi="Times New Roman" w:cs="Times New Roman"/>
          <w:sz w:val="22"/>
          <w:szCs w:val="22"/>
        </w:rPr>
      </w:pPr>
      <w:bookmarkStart w:id="24" w:name="_Toc478634984"/>
      <w:r w:rsidRPr="00E0776D">
        <w:rPr>
          <w:rFonts w:ascii="Times New Roman" w:hAnsi="Times New Roman" w:cs="Times New Roman"/>
          <w:sz w:val="22"/>
          <w:szCs w:val="22"/>
        </w:rPr>
        <w:t>Mediul in care este operat produsul</w:t>
      </w:r>
      <w:bookmarkEnd w:id="24"/>
      <w:r w:rsidR="001C1357">
        <w:rPr>
          <w:rFonts w:ascii="Times New Roman" w:hAnsi="Times New Roman" w:cs="Times New Roman"/>
          <w:sz w:val="22"/>
          <w:szCs w:val="22"/>
        </w:rPr>
        <w:t xml:space="preserve">, </w:t>
      </w:r>
      <w:r w:rsidR="001C1357" w:rsidRPr="009E1729">
        <w:rPr>
          <w:rFonts w:ascii="Times New Roman" w:hAnsi="Times New Roman" w:cs="Times New Roman"/>
          <w:i/>
          <w:sz w:val="22"/>
          <w:szCs w:val="22"/>
        </w:rPr>
        <w:t>dacă este cazul</w:t>
      </w:r>
      <w:r w:rsidRPr="00E0776D">
        <w:rPr>
          <w:rFonts w:ascii="Times New Roman" w:hAnsi="Times New Roman" w:cs="Times New Roman"/>
          <w:sz w:val="22"/>
          <w:szCs w:val="22"/>
        </w:rPr>
        <w:t xml:space="preserve"> </w:t>
      </w:r>
    </w:p>
    <w:tbl>
      <w:tblPr>
        <w:tblStyle w:val="TableGrid"/>
        <w:tblW w:w="0" w:type="auto"/>
        <w:tblLook w:val="04A0" w:firstRow="1" w:lastRow="0" w:firstColumn="1" w:lastColumn="0" w:noHBand="0" w:noVBand="1"/>
      </w:tblPr>
      <w:tblGrid>
        <w:gridCol w:w="9060"/>
      </w:tblGrid>
      <w:tr w:rsidR="0023595F" w14:paraId="359B5DAA" w14:textId="77777777" w:rsidTr="0023595F">
        <w:tc>
          <w:tcPr>
            <w:tcW w:w="9060" w:type="dxa"/>
          </w:tcPr>
          <w:p w14:paraId="5F0DF5CB" w14:textId="69B3F79D" w:rsidR="0023595F" w:rsidRPr="0023595F" w:rsidRDefault="0023595F" w:rsidP="007A7240">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sz w:val="20"/>
                <w:szCs w:val="20"/>
              </w:rPr>
              <w:t xml:space="preserve">Autoritatea/entitatea contractantă va introduce informații despre mediul în care se va utiliza/opera produsul, daca acestea pot fi relevante pentru pregătirea ofertei. </w:t>
            </w:r>
            <w:r w:rsidR="00A23538">
              <w:rPr>
                <w:rFonts w:ascii="Times New Roman" w:hAnsi="Times New Roman" w:cs="Times New Roman"/>
                <w:sz w:val="20"/>
                <w:szCs w:val="20"/>
              </w:rPr>
              <w:t>De exemplu</w:t>
            </w:r>
            <w:r w:rsidR="00A23538" w:rsidRPr="007A7240">
              <w:rPr>
                <w:rFonts w:ascii="Times New Roman" w:hAnsi="Times New Roman" w:cs="Times New Roman"/>
                <w:sz w:val="20"/>
                <w:szCs w:val="20"/>
                <w:lang w:val="fr-BE"/>
              </w:rPr>
              <w:t>:</w:t>
            </w:r>
            <w:r w:rsidRPr="007A7240">
              <w:rPr>
                <w:rFonts w:ascii="Times New Roman" w:hAnsi="Times New Roman" w:cs="Times New Roman"/>
                <w:sz w:val="20"/>
                <w:szCs w:val="20"/>
              </w:rPr>
              <w:t xml:space="preserve"> </w:t>
            </w:r>
            <w:r w:rsidRPr="007A7240">
              <w:rPr>
                <w:rFonts w:ascii="Times New Roman" w:hAnsi="Times New Roman" w:cs="Times New Roman"/>
                <w:bCs/>
                <w:sz w:val="20"/>
                <w:szCs w:val="20"/>
              </w:rPr>
              <w:t xml:space="preserve">numărul de utilizatori ai produsului, intensitatea de utilizare, gradul de încărcare, dependenta de alte echipamente, </w:t>
            </w:r>
            <w:r w:rsidRPr="007A7240">
              <w:rPr>
                <w:rFonts w:ascii="Times New Roman" w:hAnsi="Times New Roman" w:cs="Times New Roman"/>
                <w:sz w:val="20"/>
                <w:szCs w:val="20"/>
              </w:rPr>
              <w:t>etc.</w:t>
            </w:r>
          </w:p>
        </w:tc>
      </w:tr>
    </w:tbl>
    <w:p w14:paraId="4D0C52F6" w14:textId="37A8F188" w:rsidR="00626B24" w:rsidRPr="00CA72ED" w:rsidRDefault="00540379" w:rsidP="007A7240">
      <w:pPr>
        <w:pStyle w:val="Heading2"/>
        <w:numPr>
          <w:ilvl w:val="1"/>
          <w:numId w:val="7"/>
        </w:numPr>
        <w:spacing w:before="120" w:after="120"/>
        <w:rPr>
          <w:rFonts w:ascii="Times New Roman" w:hAnsi="Times New Roman" w:cs="Times New Roman"/>
          <w:sz w:val="22"/>
          <w:szCs w:val="22"/>
        </w:rPr>
      </w:pPr>
      <w:bookmarkStart w:id="25" w:name="_Toc478634985"/>
      <w:r w:rsidRPr="00E0776D">
        <w:rPr>
          <w:rFonts w:ascii="Times New Roman" w:hAnsi="Times New Roman" w:cs="Times New Roman"/>
          <w:sz w:val="22"/>
          <w:szCs w:val="22"/>
        </w:rPr>
        <w:t>Constrângeri</w:t>
      </w:r>
      <w:r w:rsidR="00626B24" w:rsidRPr="00E0776D">
        <w:rPr>
          <w:rFonts w:ascii="Times New Roman" w:hAnsi="Times New Roman" w:cs="Times New Roman"/>
          <w:sz w:val="22"/>
          <w:szCs w:val="22"/>
        </w:rPr>
        <w:t xml:space="preserve"> privind </w:t>
      </w:r>
      <w:r w:rsidR="00A83580" w:rsidRPr="00E0776D">
        <w:rPr>
          <w:rFonts w:ascii="Times New Roman" w:hAnsi="Times New Roman" w:cs="Times New Roman"/>
          <w:sz w:val="22"/>
          <w:szCs w:val="22"/>
        </w:rPr>
        <w:t>locația</w:t>
      </w:r>
      <w:r w:rsidR="00626B24" w:rsidRPr="00E0776D">
        <w:rPr>
          <w:rFonts w:ascii="Times New Roman" w:hAnsi="Times New Roman" w:cs="Times New Roman"/>
          <w:sz w:val="22"/>
          <w:szCs w:val="22"/>
        </w:rPr>
        <w:t xml:space="preserve"> unde se va efectua </w:t>
      </w:r>
      <w:r w:rsidR="00904406" w:rsidRPr="00E0776D">
        <w:rPr>
          <w:rFonts w:ascii="Times New Roman" w:hAnsi="Times New Roman" w:cs="Times New Roman"/>
          <w:sz w:val="22"/>
          <w:szCs w:val="22"/>
        </w:rPr>
        <w:t>livrarea/</w:t>
      </w:r>
      <w:r w:rsidR="00626B24" w:rsidRPr="00E0776D">
        <w:rPr>
          <w:rFonts w:ascii="Times New Roman" w:hAnsi="Times New Roman" w:cs="Times New Roman"/>
          <w:sz w:val="22"/>
          <w:szCs w:val="22"/>
        </w:rPr>
        <w:t>instalarea</w:t>
      </w:r>
      <w:bookmarkEnd w:id="25"/>
      <w:r w:rsidR="001C1357">
        <w:rPr>
          <w:rFonts w:ascii="Times New Roman" w:hAnsi="Times New Roman" w:cs="Times New Roman"/>
          <w:sz w:val="22"/>
          <w:szCs w:val="22"/>
        </w:rPr>
        <w:t xml:space="preserve">, </w:t>
      </w:r>
      <w:r w:rsidR="001C1357" w:rsidRPr="009E1729">
        <w:rPr>
          <w:rFonts w:ascii="Times New Roman" w:hAnsi="Times New Roman" w:cs="Times New Roman"/>
          <w:i/>
          <w:sz w:val="22"/>
          <w:szCs w:val="22"/>
        </w:rPr>
        <w:t>dacă este cazul</w:t>
      </w:r>
      <w:r w:rsidR="001C1357" w:rsidRPr="00E0776D">
        <w:rPr>
          <w:rFonts w:ascii="Times New Roman" w:hAnsi="Times New Roman" w:cs="Times New Roman"/>
          <w:sz w:val="22"/>
          <w:szCs w:val="22"/>
        </w:rPr>
        <w:t xml:space="preserve"> </w:t>
      </w:r>
    </w:p>
    <w:tbl>
      <w:tblPr>
        <w:tblStyle w:val="TableGrid"/>
        <w:tblW w:w="0" w:type="auto"/>
        <w:tblLook w:val="04A0" w:firstRow="1" w:lastRow="0" w:firstColumn="1" w:lastColumn="0" w:noHBand="0" w:noVBand="1"/>
      </w:tblPr>
      <w:tblGrid>
        <w:gridCol w:w="9060"/>
      </w:tblGrid>
      <w:tr w:rsidR="0023595F" w14:paraId="3144FE16" w14:textId="77777777" w:rsidTr="0023595F">
        <w:tc>
          <w:tcPr>
            <w:tcW w:w="9060" w:type="dxa"/>
          </w:tcPr>
          <w:p w14:paraId="5A9F6DD2" w14:textId="67859B4D" w:rsidR="0023595F" w:rsidRPr="0023595F" w:rsidRDefault="0023595F" w:rsidP="007A7240">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sz w:val="20"/>
                <w:szCs w:val="20"/>
              </w:rPr>
              <w:t xml:space="preserve">Autoritatea/entitatea contractantă va introduce informații referitoare la constrângeri privind locația unde se instalează produsele, daca acestea pot fi relevante pentru pregătirea ofertei. Acestea pot face referire la: constrângeri fizice impuse de dimensiunile spațiului; acces la spațiu; efectuarea altor activități de către </w:t>
            </w:r>
            <w:r w:rsidRPr="007A7240">
              <w:rPr>
                <w:rFonts w:ascii="Times New Roman" w:hAnsi="Times New Roman" w:cs="Times New Roman"/>
                <w:sz w:val="20"/>
                <w:szCs w:val="20"/>
              </w:rPr>
              <w:lastRenderedPageBreak/>
              <w:t>autoritatea/entitatea contractantă în paralel; facilități/echipamente care trebuie să rămână funcționale în timpul instalării etc.</w:t>
            </w:r>
          </w:p>
        </w:tc>
      </w:tr>
    </w:tbl>
    <w:p w14:paraId="0A760471" w14:textId="2425A638" w:rsidR="00626B24" w:rsidRPr="00E0776D" w:rsidRDefault="00626B24" w:rsidP="007A7240">
      <w:pPr>
        <w:pStyle w:val="Heading2"/>
        <w:numPr>
          <w:ilvl w:val="0"/>
          <w:numId w:val="7"/>
        </w:numPr>
        <w:spacing w:before="120" w:after="120"/>
        <w:rPr>
          <w:rFonts w:ascii="Times New Roman" w:hAnsi="Times New Roman" w:cs="Times New Roman"/>
          <w:sz w:val="22"/>
          <w:szCs w:val="22"/>
        </w:rPr>
      </w:pPr>
      <w:bookmarkStart w:id="26" w:name="_Toc478634986"/>
      <w:r w:rsidRPr="00E0776D">
        <w:rPr>
          <w:rFonts w:ascii="Times New Roman" w:hAnsi="Times New Roman" w:cs="Times New Roman"/>
          <w:sz w:val="22"/>
          <w:szCs w:val="22"/>
        </w:rPr>
        <w:lastRenderedPageBreak/>
        <w:t xml:space="preserve">Atribuțiile și responsabilitățile </w:t>
      </w:r>
      <w:bookmarkEnd w:id="26"/>
      <w:r w:rsidR="00A23538">
        <w:rPr>
          <w:rFonts w:ascii="Times New Roman" w:hAnsi="Times New Roman" w:cs="Times New Roman"/>
          <w:sz w:val="22"/>
          <w:szCs w:val="22"/>
        </w:rPr>
        <w:t>p</w:t>
      </w:r>
      <w:r w:rsidR="00A23538" w:rsidRPr="00E0776D">
        <w:rPr>
          <w:rFonts w:ascii="Times New Roman" w:hAnsi="Times New Roman" w:cs="Times New Roman"/>
          <w:sz w:val="22"/>
          <w:szCs w:val="22"/>
        </w:rPr>
        <w:t>ărților</w:t>
      </w:r>
    </w:p>
    <w:tbl>
      <w:tblPr>
        <w:tblStyle w:val="TableGrid"/>
        <w:tblW w:w="0" w:type="auto"/>
        <w:tblLook w:val="04A0" w:firstRow="1" w:lastRow="0" w:firstColumn="1" w:lastColumn="0" w:noHBand="0" w:noVBand="1"/>
      </w:tblPr>
      <w:tblGrid>
        <w:gridCol w:w="9060"/>
      </w:tblGrid>
      <w:tr w:rsidR="0023595F" w14:paraId="2FFB592E" w14:textId="77777777" w:rsidTr="0023595F">
        <w:tc>
          <w:tcPr>
            <w:tcW w:w="9060" w:type="dxa"/>
          </w:tcPr>
          <w:p w14:paraId="55DD9072" w14:textId="4858EE98" w:rsidR="0023595F" w:rsidRPr="0023595F" w:rsidRDefault="0023595F" w:rsidP="007A7240">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sz w:val="20"/>
                <w:szCs w:val="20"/>
              </w:rPr>
              <w:t xml:space="preserve">În acest capitol se </w:t>
            </w:r>
            <w:r w:rsidR="00A23538">
              <w:rPr>
                <w:rFonts w:ascii="Times New Roman" w:hAnsi="Times New Roman" w:cs="Times New Roman"/>
                <w:sz w:val="20"/>
                <w:szCs w:val="20"/>
              </w:rPr>
              <w:t xml:space="preserve">va </w:t>
            </w:r>
            <w:r w:rsidRPr="007A7240">
              <w:rPr>
                <w:rFonts w:ascii="Times New Roman" w:hAnsi="Times New Roman" w:cs="Times New Roman"/>
                <w:sz w:val="20"/>
                <w:szCs w:val="20"/>
              </w:rPr>
              <w:t>include o descriere a atribuțiilor și responsabilităților părților</w:t>
            </w:r>
            <w:r w:rsidR="00A23538">
              <w:rPr>
                <w:rFonts w:ascii="Times New Roman" w:hAnsi="Times New Roman" w:cs="Times New Roman"/>
                <w:sz w:val="20"/>
                <w:szCs w:val="20"/>
              </w:rPr>
              <w:t>,</w:t>
            </w:r>
            <w:r w:rsidRPr="007A7240">
              <w:rPr>
                <w:rFonts w:ascii="Times New Roman" w:hAnsi="Times New Roman" w:cs="Times New Roman"/>
                <w:sz w:val="20"/>
                <w:szCs w:val="20"/>
              </w:rPr>
              <w:t xml:space="preserve"> </w:t>
            </w:r>
            <w:r w:rsidR="005C5883">
              <w:rPr>
                <w:rFonts w:ascii="Times New Roman" w:hAnsi="Times New Roman" w:cs="Times New Roman"/>
                <w:sz w:val="20"/>
                <w:szCs w:val="20"/>
              </w:rPr>
              <w:t xml:space="preserve">care nu au fost cuprinse în </w:t>
            </w:r>
            <w:r w:rsidRPr="007A7240">
              <w:rPr>
                <w:rFonts w:ascii="Times New Roman" w:hAnsi="Times New Roman" w:cs="Times New Roman"/>
                <w:sz w:val="20"/>
                <w:szCs w:val="20"/>
              </w:rPr>
              <w:t xml:space="preserve">paragrafele de mai sus. </w:t>
            </w:r>
          </w:p>
        </w:tc>
      </w:tr>
    </w:tbl>
    <w:p w14:paraId="7E94474F" w14:textId="77777777" w:rsidR="00814867" w:rsidRDefault="00814867" w:rsidP="007A7240">
      <w:pPr>
        <w:pStyle w:val="Default"/>
        <w:jc w:val="both"/>
        <w:rPr>
          <w:rFonts w:ascii="Times New Roman" w:hAnsi="Times New Roman" w:cs="Times New Roman"/>
          <w:i/>
          <w:sz w:val="20"/>
          <w:szCs w:val="20"/>
        </w:rPr>
      </w:pPr>
    </w:p>
    <w:p w14:paraId="42A940C2" w14:textId="77777777" w:rsidR="009D7318" w:rsidRPr="007A7240" w:rsidRDefault="009D7318" w:rsidP="007A7240">
      <w:pPr>
        <w:pStyle w:val="Default"/>
        <w:jc w:val="both"/>
        <w:rPr>
          <w:rFonts w:ascii="Times New Roman" w:hAnsi="Times New Roman" w:cs="Times New Roman"/>
          <w:i/>
          <w:sz w:val="20"/>
          <w:szCs w:val="20"/>
        </w:rPr>
      </w:pPr>
      <w:r w:rsidRPr="007A7240">
        <w:rPr>
          <w:rFonts w:ascii="Times New Roman" w:hAnsi="Times New Roman" w:cs="Times New Roman"/>
          <w:i/>
          <w:sz w:val="20"/>
          <w:szCs w:val="20"/>
        </w:rPr>
        <w:t>În raport cu produsele solicitate și cu cerințele stipulate în prezentul Caiet de Sarcini, responsabilitățile și atribuțiile părților sunt:</w:t>
      </w:r>
    </w:p>
    <w:p w14:paraId="7226190E" w14:textId="77777777" w:rsidR="009D7318" w:rsidRPr="007A7240" w:rsidRDefault="009D7318" w:rsidP="007A7240">
      <w:pPr>
        <w:pStyle w:val="Default"/>
        <w:jc w:val="both"/>
        <w:rPr>
          <w:rFonts w:ascii="Times New Roman" w:hAnsi="Times New Roman" w:cs="Times New Roman"/>
          <w:b/>
          <w:i/>
          <w:sz w:val="20"/>
          <w:szCs w:val="20"/>
          <w:lang w:val="fr-BE"/>
        </w:rPr>
      </w:pPr>
      <w:r w:rsidRPr="007A7240">
        <w:rPr>
          <w:rFonts w:ascii="Times New Roman" w:hAnsi="Times New Roman" w:cs="Times New Roman"/>
          <w:b/>
          <w:bCs/>
          <w:i/>
          <w:sz w:val="20"/>
          <w:szCs w:val="20"/>
          <w:lang w:val="fr-BE"/>
        </w:rPr>
        <w:t xml:space="preserve">Ofertantul </w:t>
      </w:r>
      <w:r w:rsidRPr="007A7240">
        <w:rPr>
          <w:rFonts w:ascii="Times New Roman" w:hAnsi="Times New Roman" w:cs="Times New Roman"/>
          <w:b/>
          <w:i/>
          <w:sz w:val="20"/>
          <w:szCs w:val="20"/>
          <w:lang w:val="fr-BE"/>
        </w:rPr>
        <w:t xml:space="preserve">are următoarele obligații principale: </w:t>
      </w:r>
    </w:p>
    <w:p w14:paraId="3A9C3256" w14:textId="504EE826" w:rsidR="009D7318" w:rsidRPr="007A7240" w:rsidRDefault="009D7318" w:rsidP="007A7240">
      <w:pPr>
        <w:pStyle w:val="Default"/>
        <w:numPr>
          <w:ilvl w:val="1"/>
          <w:numId w:val="15"/>
        </w:numPr>
        <w:spacing w:after="60"/>
        <w:ind w:left="630"/>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mobilizarea de resurse suficiente și cu expertiză adecvată pentru a asigura gestionarea contractului, astfel cum este solicitat la nivelul Caietului de Sarcini, </w:t>
      </w:r>
    </w:p>
    <w:p w14:paraId="1543D7A6" w14:textId="7E2CD6DD" w:rsidR="009D7318" w:rsidRPr="007A7240" w:rsidRDefault="009D7318" w:rsidP="007A7240">
      <w:pPr>
        <w:pStyle w:val="Default"/>
        <w:numPr>
          <w:ilvl w:val="1"/>
          <w:numId w:val="15"/>
        </w:numPr>
        <w:spacing w:after="60"/>
        <w:ind w:left="630"/>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îndeplinirea obligațiilor contractuale, cu respectarea bunelor practici din domeniu, a prevederilor legale și contractuale relevante, astfel încât să se asigure că obligațiile sunt îndeplinite la parametrii solicitați, </w:t>
      </w:r>
    </w:p>
    <w:p w14:paraId="66B4BCF1" w14:textId="193BCD0E" w:rsidR="009D7318" w:rsidRPr="007A7240" w:rsidRDefault="009D7318" w:rsidP="007A7240">
      <w:pPr>
        <w:pStyle w:val="Default"/>
        <w:numPr>
          <w:ilvl w:val="1"/>
          <w:numId w:val="15"/>
        </w:numPr>
        <w:spacing w:after="60"/>
        <w:ind w:left="630"/>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asigurarea unui grad de flexibilitate în planificarea modalității de gestionare a contractului, pe toată durata de derulare a contractului, </w:t>
      </w:r>
    </w:p>
    <w:p w14:paraId="3EC147E3" w14:textId="0D399E6A" w:rsidR="009D7318" w:rsidRPr="007A7240" w:rsidRDefault="009D7318" w:rsidP="007A7240">
      <w:pPr>
        <w:pStyle w:val="Default"/>
        <w:numPr>
          <w:ilvl w:val="1"/>
          <w:numId w:val="15"/>
        </w:numPr>
        <w:spacing w:after="60"/>
        <w:ind w:left="630"/>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transmiterea datel</w:t>
      </w:r>
      <w:r w:rsidR="00D91D11">
        <w:rPr>
          <w:rFonts w:ascii="Times New Roman" w:hAnsi="Times New Roman" w:cs="Times New Roman"/>
          <w:i/>
          <w:sz w:val="20"/>
          <w:szCs w:val="20"/>
          <w:lang w:val="fr-BE"/>
        </w:rPr>
        <w:t>or</w:t>
      </w:r>
      <w:r w:rsidRPr="007A7240">
        <w:rPr>
          <w:rFonts w:ascii="Times New Roman" w:hAnsi="Times New Roman" w:cs="Times New Roman"/>
          <w:i/>
          <w:sz w:val="20"/>
          <w:szCs w:val="20"/>
          <w:lang w:val="fr-BE"/>
        </w:rPr>
        <w:t xml:space="preserve"> </w:t>
      </w:r>
      <w:proofErr w:type="gramStart"/>
      <w:r w:rsidRPr="007A7240">
        <w:rPr>
          <w:rFonts w:ascii="Times New Roman" w:hAnsi="Times New Roman" w:cs="Times New Roman"/>
          <w:i/>
          <w:sz w:val="20"/>
          <w:szCs w:val="20"/>
          <w:lang w:val="fr-BE"/>
        </w:rPr>
        <w:t>de identificare</w:t>
      </w:r>
      <w:proofErr w:type="gramEnd"/>
      <w:r w:rsidRPr="007A7240">
        <w:rPr>
          <w:rFonts w:ascii="Times New Roman" w:hAnsi="Times New Roman" w:cs="Times New Roman"/>
          <w:i/>
          <w:sz w:val="20"/>
          <w:szCs w:val="20"/>
          <w:lang w:val="fr-BE"/>
        </w:rPr>
        <w:t xml:space="preserve"> și de contact ale personalului alocat pentru executarea contractului </w:t>
      </w:r>
    </w:p>
    <w:p w14:paraId="17EF9D3E" w14:textId="767F1229" w:rsidR="009D7318" w:rsidRPr="007A7240" w:rsidRDefault="009D7318" w:rsidP="007A7240">
      <w:pPr>
        <w:pStyle w:val="Default"/>
        <w:numPr>
          <w:ilvl w:val="1"/>
          <w:numId w:val="15"/>
        </w:numPr>
        <w:spacing w:after="60"/>
        <w:ind w:left="630"/>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colaborarea cu personalul autorității/entitătii contractante alocat pentru verificarea produselor livrate și realizarea recepțiilor, </w:t>
      </w:r>
    </w:p>
    <w:p w14:paraId="5E701BD4" w14:textId="03E89DF1" w:rsidR="009D7318" w:rsidRPr="007A7240" w:rsidRDefault="009D7318" w:rsidP="007A7240">
      <w:pPr>
        <w:pStyle w:val="Default"/>
        <w:numPr>
          <w:ilvl w:val="1"/>
          <w:numId w:val="15"/>
        </w:numPr>
        <w:spacing w:after="60"/>
        <w:ind w:left="630"/>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reducerea, în măsura posibilă, </w:t>
      </w:r>
      <w:proofErr w:type="gramStart"/>
      <w:r w:rsidRPr="007A7240">
        <w:rPr>
          <w:rFonts w:ascii="Times New Roman" w:hAnsi="Times New Roman" w:cs="Times New Roman"/>
          <w:i/>
          <w:sz w:val="20"/>
          <w:szCs w:val="20"/>
          <w:lang w:val="fr-BE"/>
        </w:rPr>
        <w:t>la</w:t>
      </w:r>
      <w:proofErr w:type="gramEnd"/>
      <w:r w:rsidRPr="007A7240">
        <w:rPr>
          <w:rFonts w:ascii="Times New Roman" w:hAnsi="Times New Roman" w:cs="Times New Roman"/>
          <w:i/>
          <w:sz w:val="20"/>
          <w:szCs w:val="20"/>
          <w:lang w:val="fr-BE"/>
        </w:rPr>
        <w:t xml:space="preserve"> minim, a situațiilor de întârzieri în efectuarea livrărilor, minimizând astfel impactul negativ asupra activității autorității/entitătii contractante, </w:t>
      </w:r>
    </w:p>
    <w:p w14:paraId="0DE878B9" w14:textId="2C7B8349" w:rsidR="009D7318" w:rsidRPr="007A7240" w:rsidRDefault="009D7318" w:rsidP="007A7240">
      <w:pPr>
        <w:pStyle w:val="Default"/>
        <w:numPr>
          <w:ilvl w:val="1"/>
          <w:numId w:val="15"/>
        </w:numPr>
        <w:ind w:left="630"/>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asigurarea că orice documente, documentații și/sau instrucțiuni furnizate </w:t>
      </w:r>
      <w:r w:rsidR="00D91D11">
        <w:rPr>
          <w:rFonts w:ascii="Times New Roman" w:hAnsi="Times New Roman" w:cs="Times New Roman"/>
          <w:i/>
          <w:sz w:val="20"/>
          <w:szCs w:val="20"/>
          <w:lang w:val="fr-BE"/>
        </w:rPr>
        <w:t xml:space="preserve">către </w:t>
      </w:r>
      <w:r w:rsidRPr="007A7240">
        <w:rPr>
          <w:rFonts w:ascii="Times New Roman" w:hAnsi="Times New Roman" w:cs="Times New Roman"/>
          <w:i/>
          <w:sz w:val="20"/>
          <w:szCs w:val="20"/>
          <w:lang w:val="fr-BE"/>
        </w:rPr>
        <w:t>personalul autorității/entitătii contractante</w:t>
      </w:r>
      <w:r w:rsidR="00D91D11">
        <w:rPr>
          <w:rFonts w:ascii="Times New Roman" w:hAnsi="Times New Roman" w:cs="Times New Roman"/>
          <w:i/>
          <w:sz w:val="20"/>
          <w:szCs w:val="20"/>
          <w:lang w:val="fr-BE"/>
        </w:rPr>
        <w:t xml:space="preserve"> sunt</w:t>
      </w:r>
      <w:r w:rsidRPr="007A7240">
        <w:rPr>
          <w:rFonts w:ascii="Times New Roman" w:hAnsi="Times New Roman" w:cs="Times New Roman"/>
          <w:i/>
          <w:sz w:val="20"/>
          <w:szCs w:val="20"/>
          <w:lang w:val="fr-BE"/>
        </w:rPr>
        <w:t xml:space="preserve"> exacte și elaborate în conformitate cu bunele practici specifice în domeniu, </w:t>
      </w:r>
    </w:p>
    <w:p w14:paraId="2A6C097B" w14:textId="19684470" w:rsidR="009D7318" w:rsidRPr="007A7240" w:rsidRDefault="009D7318" w:rsidP="007A7240">
      <w:pPr>
        <w:pStyle w:val="Default"/>
        <w:numPr>
          <w:ilvl w:val="1"/>
          <w:numId w:val="15"/>
        </w:numPr>
        <w:ind w:left="630"/>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prezentarea rapoartelor solicitate de personalul autorității/entitătii contractante, potrivit cerințelor de raportare stablite prin Contract</w:t>
      </w:r>
      <w:r w:rsidR="00814867">
        <w:rPr>
          <w:rFonts w:ascii="Times New Roman" w:hAnsi="Times New Roman" w:cs="Times New Roman"/>
          <w:i/>
          <w:sz w:val="20"/>
          <w:szCs w:val="20"/>
          <w:lang w:val="fr-BE"/>
        </w:rPr>
        <w:t>,</w:t>
      </w:r>
      <w:r w:rsidRPr="007A7240">
        <w:rPr>
          <w:rFonts w:ascii="Times New Roman" w:hAnsi="Times New Roman" w:cs="Times New Roman"/>
          <w:i/>
          <w:sz w:val="20"/>
          <w:szCs w:val="20"/>
          <w:lang w:val="fr-BE"/>
        </w:rPr>
        <w:t xml:space="preserve"> </w:t>
      </w:r>
    </w:p>
    <w:p w14:paraId="0DB476F9" w14:textId="50164A03" w:rsidR="009D7318" w:rsidRPr="007A7240" w:rsidRDefault="009D7318" w:rsidP="007A7240">
      <w:pPr>
        <w:pStyle w:val="Default"/>
        <w:numPr>
          <w:ilvl w:val="1"/>
          <w:numId w:val="15"/>
        </w:numPr>
        <w:ind w:left="630"/>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colaborarea cu personalul autorității/entitătii contractante alocat pentru furnizarea produselor care fac obiectul contractului și pentru asigurarea serviciilor accesorii. </w:t>
      </w:r>
    </w:p>
    <w:p w14:paraId="5F44E647" w14:textId="77777777" w:rsidR="009D7318" w:rsidRPr="00FB3DFF" w:rsidRDefault="009D7318" w:rsidP="007A7240">
      <w:pPr>
        <w:pStyle w:val="Default"/>
        <w:jc w:val="both"/>
        <w:rPr>
          <w:rFonts w:ascii="Times New Roman" w:hAnsi="Times New Roman" w:cs="Times New Roman"/>
          <w:sz w:val="20"/>
          <w:szCs w:val="20"/>
          <w:lang w:val="fr-BE"/>
        </w:rPr>
      </w:pPr>
    </w:p>
    <w:p w14:paraId="35FC6230" w14:textId="02224051" w:rsidR="009D7318" w:rsidRPr="00FB3DFF" w:rsidRDefault="009D7318" w:rsidP="007A7240">
      <w:pPr>
        <w:pStyle w:val="Default"/>
        <w:jc w:val="both"/>
        <w:rPr>
          <w:rFonts w:ascii="Times New Roman" w:hAnsi="Times New Roman" w:cs="Times New Roman"/>
          <w:sz w:val="20"/>
          <w:szCs w:val="20"/>
          <w:lang w:val="fr-BE"/>
        </w:rPr>
      </w:pPr>
      <w:r w:rsidRPr="00FB3DFF">
        <w:rPr>
          <w:rFonts w:ascii="Times New Roman" w:hAnsi="Times New Roman" w:cs="Times New Roman"/>
          <w:sz w:val="20"/>
          <w:szCs w:val="20"/>
          <w:lang w:val="fr-BE"/>
        </w:rPr>
        <w:t xml:space="preserve">Obligațiile principale ale Ofertantului devenit Contractant se completează cu obligațiile prevăzute în condițiile contractuale. </w:t>
      </w:r>
    </w:p>
    <w:p w14:paraId="1EE87076" w14:textId="77777777" w:rsidR="00114B71" w:rsidRDefault="00114B71" w:rsidP="007A7240">
      <w:pPr>
        <w:pStyle w:val="Default"/>
        <w:jc w:val="both"/>
        <w:rPr>
          <w:rFonts w:ascii="Times New Roman" w:hAnsi="Times New Roman" w:cs="Times New Roman"/>
          <w:b/>
          <w:sz w:val="20"/>
          <w:szCs w:val="20"/>
          <w:lang w:val="fr-BE"/>
        </w:rPr>
      </w:pPr>
    </w:p>
    <w:p w14:paraId="2E4F891B" w14:textId="6C694E29" w:rsidR="009D7318" w:rsidRPr="007A7240" w:rsidRDefault="009D7318" w:rsidP="007A7240">
      <w:pPr>
        <w:pStyle w:val="Default"/>
        <w:jc w:val="both"/>
        <w:rPr>
          <w:rFonts w:ascii="Times New Roman" w:hAnsi="Times New Roman" w:cs="Times New Roman"/>
          <w:b/>
          <w:sz w:val="20"/>
          <w:szCs w:val="20"/>
          <w:lang w:val="fr-BE"/>
        </w:rPr>
      </w:pPr>
      <w:r w:rsidRPr="007A7240">
        <w:rPr>
          <w:rFonts w:ascii="Times New Roman" w:hAnsi="Times New Roman" w:cs="Times New Roman"/>
          <w:b/>
          <w:sz w:val="20"/>
          <w:szCs w:val="20"/>
          <w:lang w:val="fr-BE"/>
        </w:rPr>
        <w:t>Autoritatea/entitatea contractantă</w:t>
      </w:r>
      <w:r w:rsidRPr="009D7318">
        <w:rPr>
          <w:rFonts w:ascii="Times New Roman" w:hAnsi="Times New Roman" w:cs="Times New Roman"/>
          <w:b/>
          <w:bCs/>
          <w:sz w:val="20"/>
          <w:szCs w:val="20"/>
          <w:lang w:val="fr-BE"/>
        </w:rPr>
        <w:t xml:space="preserve"> </w:t>
      </w:r>
      <w:r w:rsidRPr="007A7240">
        <w:rPr>
          <w:rFonts w:ascii="Times New Roman" w:hAnsi="Times New Roman" w:cs="Times New Roman"/>
          <w:b/>
          <w:sz w:val="20"/>
          <w:szCs w:val="20"/>
          <w:lang w:val="fr-BE"/>
        </w:rPr>
        <w:t xml:space="preserve">are următoarele obligații principale: </w:t>
      </w:r>
    </w:p>
    <w:p w14:paraId="3C4B9718" w14:textId="770A1420" w:rsidR="009D7318" w:rsidRPr="007A7240" w:rsidRDefault="009D7318" w:rsidP="007A7240">
      <w:pPr>
        <w:pStyle w:val="Default"/>
        <w:numPr>
          <w:ilvl w:val="0"/>
          <w:numId w:val="153"/>
        </w:numPr>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desemnarea unei persoane sau a unei echipe pentru monitorizarea contractului</w:t>
      </w:r>
      <w:r w:rsidR="00D91D11" w:rsidRPr="007A7240">
        <w:rPr>
          <w:rFonts w:ascii="Times New Roman" w:hAnsi="Times New Roman" w:cs="Times New Roman"/>
          <w:i/>
          <w:sz w:val="20"/>
          <w:szCs w:val="20"/>
          <w:lang w:val="fr-BE"/>
        </w:rPr>
        <w:t>,</w:t>
      </w:r>
    </w:p>
    <w:p w14:paraId="75243336" w14:textId="491406E8" w:rsidR="00927B49" w:rsidRDefault="00944927" w:rsidP="007A7240">
      <w:pPr>
        <w:pStyle w:val="Default"/>
        <w:numPr>
          <w:ilvl w:val="0"/>
          <w:numId w:val="153"/>
        </w:numPr>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punerea la dispoziția Contractantului a tuturor informațiilor disponibile și necesare pentru derularea </w:t>
      </w:r>
      <w:r w:rsidR="00927B49">
        <w:rPr>
          <w:rFonts w:ascii="Times New Roman" w:hAnsi="Times New Roman" w:cs="Times New Roman"/>
          <w:i/>
          <w:sz w:val="20"/>
          <w:szCs w:val="20"/>
          <w:lang w:val="fr-BE"/>
        </w:rPr>
        <w:t xml:space="preserve">contractului </w:t>
      </w:r>
      <w:r w:rsidRPr="007A7240">
        <w:rPr>
          <w:rFonts w:ascii="Times New Roman" w:hAnsi="Times New Roman" w:cs="Times New Roman"/>
          <w:i/>
          <w:sz w:val="20"/>
          <w:szCs w:val="20"/>
          <w:lang w:val="fr-BE"/>
        </w:rPr>
        <w:t xml:space="preserve"> în timpul stabilit și la nivelul de calitate și performanță prevăzut în Caietul de Sarc</w:t>
      </w:r>
      <w:r w:rsidR="00927B49">
        <w:rPr>
          <w:rFonts w:ascii="Times New Roman" w:hAnsi="Times New Roman" w:cs="Times New Roman"/>
          <w:i/>
          <w:sz w:val="20"/>
          <w:szCs w:val="20"/>
          <w:lang w:val="fr-BE"/>
        </w:rPr>
        <w:t>ini</w:t>
      </w:r>
      <w:r w:rsidR="00814867">
        <w:rPr>
          <w:rFonts w:ascii="Times New Roman" w:hAnsi="Times New Roman" w:cs="Times New Roman"/>
          <w:i/>
          <w:sz w:val="20"/>
          <w:szCs w:val="20"/>
          <w:lang w:val="fr-BE"/>
        </w:rPr>
        <w:t>,</w:t>
      </w:r>
    </w:p>
    <w:p w14:paraId="6E80E205" w14:textId="77777777" w:rsidR="00927B49" w:rsidRPr="007A7240" w:rsidRDefault="00927B49" w:rsidP="007A7240">
      <w:pPr>
        <w:pStyle w:val="Default"/>
        <w:numPr>
          <w:ilvl w:val="0"/>
          <w:numId w:val="153"/>
        </w:numPr>
        <w:jc w:val="both"/>
        <w:rPr>
          <w:rFonts w:ascii="Times New Roman" w:hAnsi="Times New Roman" w:cs="Times New Roman"/>
          <w:i/>
          <w:sz w:val="20"/>
          <w:szCs w:val="20"/>
          <w:lang w:val="en-GB"/>
        </w:rPr>
      </w:pPr>
      <w:r w:rsidRPr="007A7240">
        <w:rPr>
          <w:rFonts w:ascii="Times New Roman" w:hAnsi="Times New Roman" w:cs="Times New Roman"/>
          <w:i/>
          <w:sz w:val="20"/>
          <w:szCs w:val="20"/>
          <w:lang w:val="en-GB"/>
        </w:rPr>
        <w:t xml:space="preserve">asigurarea accesului în spațiile în care urmează a se realiza livrarea, după caz instalarea produselor; </w:t>
      </w:r>
    </w:p>
    <w:p w14:paraId="616BD320" w14:textId="778224A5" w:rsidR="00927B49" w:rsidRPr="007A7240" w:rsidRDefault="00927B49" w:rsidP="007A7240">
      <w:pPr>
        <w:pStyle w:val="Default"/>
        <w:numPr>
          <w:ilvl w:val="0"/>
          <w:numId w:val="153"/>
        </w:numPr>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mobilizarea tuturor resurselor care sunt în sarcina sa, pentru buna derulare </w:t>
      </w:r>
      <w:r>
        <w:rPr>
          <w:rFonts w:ascii="Times New Roman" w:hAnsi="Times New Roman" w:cs="Times New Roman"/>
          <w:i/>
          <w:sz w:val="20"/>
          <w:szCs w:val="20"/>
          <w:lang w:val="fr-BE"/>
        </w:rPr>
        <w:t>a contractului</w:t>
      </w:r>
      <w:r w:rsidR="00814867">
        <w:rPr>
          <w:rFonts w:ascii="Times New Roman" w:hAnsi="Times New Roman" w:cs="Times New Roman"/>
          <w:i/>
          <w:sz w:val="20"/>
          <w:szCs w:val="20"/>
          <w:lang w:val="fr-BE"/>
        </w:rPr>
        <w:t>,</w:t>
      </w:r>
    </w:p>
    <w:p w14:paraId="6FB11D93" w14:textId="2059CE12" w:rsidR="00927B49" w:rsidRPr="00B9072D" w:rsidRDefault="00927B49" w:rsidP="007A7240">
      <w:pPr>
        <w:pStyle w:val="Default"/>
        <w:numPr>
          <w:ilvl w:val="0"/>
          <w:numId w:val="153"/>
        </w:numPr>
        <w:jc w:val="both"/>
        <w:rPr>
          <w:rFonts w:ascii="Times New Roman" w:hAnsi="Times New Roman" w:cs="Times New Roman"/>
          <w:i/>
          <w:sz w:val="20"/>
          <w:szCs w:val="20"/>
          <w:lang w:val="fr-BE"/>
        </w:rPr>
      </w:pPr>
      <w:r w:rsidRPr="006201B2">
        <w:rPr>
          <w:rFonts w:ascii="Times New Roman" w:hAnsi="Times New Roman" w:cs="Times New Roman"/>
          <w:i/>
          <w:sz w:val="20"/>
          <w:szCs w:val="20"/>
          <w:lang w:val="fr-BE"/>
        </w:rPr>
        <w:t xml:space="preserve">colaborarea cu Contractantul pentru a identifica în timp util orice eventuale probleme care ar putea apărea pe parcursul derulării </w:t>
      </w:r>
      <w:r w:rsidRPr="00B9072D">
        <w:rPr>
          <w:rFonts w:ascii="Times New Roman" w:hAnsi="Times New Roman" w:cs="Times New Roman"/>
          <w:i/>
          <w:sz w:val="20"/>
          <w:szCs w:val="20"/>
          <w:lang w:val="fr-BE"/>
        </w:rPr>
        <w:t>contractului</w:t>
      </w:r>
      <w:r w:rsidR="00814867" w:rsidRPr="00B9072D">
        <w:rPr>
          <w:rFonts w:ascii="Times New Roman" w:hAnsi="Times New Roman" w:cs="Times New Roman"/>
          <w:i/>
          <w:sz w:val="20"/>
          <w:szCs w:val="20"/>
          <w:lang w:val="fr-BE"/>
        </w:rPr>
        <w:t>,</w:t>
      </w:r>
    </w:p>
    <w:p w14:paraId="025BDA38" w14:textId="26973AA7" w:rsidR="00927B49" w:rsidRPr="00DB3523" w:rsidRDefault="00927B49" w:rsidP="007A7240">
      <w:pPr>
        <w:pStyle w:val="Default"/>
        <w:numPr>
          <w:ilvl w:val="0"/>
          <w:numId w:val="153"/>
        </w:numPr>
        <w:jc w:val="both"/>
        <w:rPr>
          <w:rFonts w:ascii="Times New Roman" w:hAnsi="Times New Roman" w:cs="Times New Roman"/>
          <w:i/>
          <w:sz w:val="20"/>
          <w:szCs w:val="20"/>
          <w:lang w:val="fr-BE"/>
        </w:rPr>
      </w:pPr>
      <w:r w:rsidRPr="00B9072D">
        <w:rPr>
          <w:rFonts w:ascii="Times New Roman" w:hAnsi="Times New Roman" w:cs="Times New Roman"/>
          <w:i/>
          <w:sz w:val="20"/>
          <w:szCs w:val="20"/>
          <w:lang w:val="fr-BE"/>
        </w:rPr>
        <w:t xml:space="preserve">asigurarea acurateței oricăror informații puse la dispoziția Contractantului pe durata derulării </w:t>
      </w:r>
      <w:r w:rsidRPr="00DB3523">
        <w:rPr>
          <w:rFonts w:ascii="Times New Roman" w:hAnsi="Times New Roman" w:cs="Times New Roman"/>
          <w:i/>
          <w:sz w:val="20"/>
          <w:szCs w:val="20"/>
          <w:lang w:val="fr-BE"/>
        </w:rPr>
        <w:t>co</w:t>
      </w:r>
      <w:r w:rsidR="006201B2" w:rsidRPr="00DB3523">
        <w:rPr>
          <w:rFonts w:ascii="Times New Roman" w:hAnsi="Times New Roman" w:cs="Times New Roman"/>
          <w:i/>
          <w:sz w:val="20"/>
          <w:szCs w:val="20"/>
          <w:lang w:val="fr-BE"/>
        </w:rPr>
        <w:t>n</w:t>
      </w:r>
      <w:r w:rsidRPr="00DB3523">
        <w:rPr>
          <w:rFonts w:ascii="Times New Roman" w:hAnsi="Times New Roman" w:cs="Times New Roman"/>
          <w:i/>
          <w:sz w:val="20"/>
          <w:szCs w:val="20"/>
          <w:lang w:val="fr-BE"/>
        </w:rPr>
        <w:t xml:space="preserve">tractului, </w:t>
      </w:r>
    </w:p>
    <w:p w14:paraId="18CF3EF5" w14:textId="5453B393" w:rsidR="00927B49" w:rsidRPr="007A7240" w:rsidRDefault="00927B49" w:rsidP="007A7240">
      <w:pPr>
        <w:pStyle w:val="Default"/>
        <w:numPr>
          <w:ilvl w:val="0"/>
          <w:numId w:val="153"/>
        </w:numPr>
        <w:jc w:val="both"/>
        <w:rPr>
          <w:rFonts w:ascii="Times New Roman" w:hAnsi="Times New Roman" w:cs="Times New Roman"/>
          <w:i/>
          <w:sz w:val="20"/>
          <w:szCs w:val="20"/>
          <w:lang w:val="fr-BE"/>
        </w:rPr>
      </w:pPr>
      <w:r w:rsidRPr="006201B2">
        <w:rPr>
          <w:rFonts w:ascii="Times New Roman" w:hAnsi="Times New Roman" w:cs="Times New Roman"/>
          <w:i/>
          <w:sz w:val="20"/>
          <w:szCs w:val="20"/>
          <w:lang w:val="fr-BE"/>
        </w:rPr>
        <w:t>monitorizarea îndeplinirii</w:t>
      </w:r>
      <w:r w:rsidRPr="007A7240">
        <w:rPr>
          <w:rFonts w:ascii="Times New Roman" w:hAnsi="Times New Roman" w:cs="Times New Roman"/>
          <w:i/>
          <w:sz w:val="20"/>
          <w:szCs w:val="20"/>
          <w:lang w:val="fr-BE"/>
        </w:rPr>
        <w:t xml:space="preserve"> tuturor cerințelor din Caietul de Sarcini şi a oricăror elemente ale Propunerii Tehnice şi Financ</w:t>
      </w:r>
      <w:r w:rsidR="001F712D">
        <w:rPr>
          <w:rFonts w:ascii="Times New Roman" w:hAnsi="Times New Roman" w:cs="Times New Roman"/>
          <w:i/>
          <w:sz w:val="20"/>
          <w:szCs w:val="20"/>
          <w:lang w:val="fr-BE"/>
        </w:rPr>
        <w:t>iare pe durata</w:t>
      </w:r>
      <w:r w:rsidRPr="00541544">
        <w:rPr>
          <w:rFonts w:ascii="Verdana" w:hAnsi="Verdana" w:cs="Verdana"/>
          <w:sz w:val="20"/>
          <w:szCs w:val="20"/>
          <w:lang w:val="fr-BE"/>
        </w:rPr>
        <w:t xml:space="preserve"> </w:t>
      </w:r>
      <w:r w:rsidRPr="007A7240">
        <w:rPr>
          <w:rFonts w:ascii="Times New Roman" w:hAnsi="Times New Roman" w:cs="Times New Roman"/>
          <w:i/>
          <w:sz w:val="20"/>
          <w:szCs w:val="20"/>
          <w:lang w:val="fr-BE"/>
        </w:rPr>
        <w:t xml:space="preserve">derulării </w:t>
      </w:r>
      <w:r w:rsidRPr="00F35D27">
        <w:rPr>
          <w:rFonts w:ascii="Times New Roman" w:hAnsi="Times New Roman" w:cs="Times New Roman"/>
          <w:i/>
          <w:sz w:val="20"/>
          <w:szCs w:val="20"/>
          <w:lang w:val="fr-BE"/>
        </w:rPr>
        <w:t>contractului</w:t>
      </w:r>
      <w:r w:rsidRPr="007A7240">
        <w:rPr>
          <w:rFonts w:ascii="Times New Roman" w:hAnsi="Times New Roman" w:cs="Times New Roman"/>
          <w:i/>
          <w:sz w:val="20"/>
          <w:szCs w:val="20"/>
          <w:lang w:val="fr-BE"/>
        </w:rPr>
        <w:t>, efectuarea și păstrarea unei arhive cu înregistrări pentru documentarea nivelului de performanță a Contractantului</w:t>
      </w:r>
      <w:r w:rsidR="00814867">
        <w:rPr>
          <w:rFonts w:ascii="Times New Roman" w:hAnsi="Times New Roman" w:cs="Times New Roman"/>
          <w:i/>
          <w:sz w:val="20"/>
          <w:szCs w:val="20"/>
          <w:lang w:val="fr-BE"/>
        </w:rPr>
        <w:t>,</w:t>
      </w:r>
      <w:r w:rsidRPr="007A7240">
        <w:rPr>
          <w:rFonts w:ascii="Times New Roman" w:hAnsi="Times New Roman" w:cs="Times New Roman"/>
          <w:i/>
          <w:sz w:val="20"/>
          <w:szCs w:val="20"/>
          <w:lang w:val="fr-BE"/>
        </w:rPr>
        <w:t xml:space="preserve"> </w:t>
      </w:r>
    </w:p>
    <w:p w14:paraId="4348D8DE" w14:textId="7F1FC883" w:rsidR="00927B49" w:rsidRPr="007A7240" w:rsidRDefault="00927B49" w:rsidP="007A7240">
      <w:pPr>
        <w:pStyle w:val="Default"/>
        <w:numPr>
          <w:ilvl w:val="0"/>
          <w:numId w:val="153"/>
        </w:numPr>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 xml:space="preserve">notificarea Contractantului prin canalele de comunicație puse la dispoziție </w:t>
      </w:r>
      <w:proofErr w:type="gramStart"/>
      <w:r w:rsidRPr="007A7240">
        <w:rPr>
          <w:rFonts w:ascii="Times New Roman" w:hAnsi="Times New Roman" w:cs="Times New Roman"/>
          <w:i/>
          <w:sz w:val="20"/>
          <w:szCs w:val="20"/>
          <w:lang w:val="fr-BE"/>
        </w:rPr>
        <w:t>de acesta</w:t>
      </w:r>
      <w:proofErr w:type="gramEnd"/>
      <w:r w:rsidRPr="007A7240">
        <w:rPr>
          <w:rFonts w:ascii="Times New Roman" w:hAnsi="Times New Roman" w:cs="Times New Roman"/>
          <w:i/>
          <w:sz w:val="20"/>
          <w:szCs w:val="20"/>
          <w:lang w:val="fr-BE"/>
        </w:rPr>
        <w:t xml:space="preserve"> privind orice incidente sau disfuncționalități care intervin pe perioada de derulare a contractului, </w:t>
      </w:r>
    </w:p>
    <w:p w14:paraId="18B2F76D" w14:textId="30434F93" w:rsidR="00927B49" w:rsidRPr="007A7240" w:rsidRDefault="00927B49" w:rsidP="007A7240">
      <w:pPr>
        <w:pStyle w:val="Default"/>
        <w:numPr>
          <w:ilvl w:val="0"/>
          <w:numId w:val="153"/>
        </w:numPr>
        <w:jc w:val="both"/>
        <w:rPr>
          <w:rFonts w:ascii="Times New Roman" w:hAnsi="Times New Roman" w:cs="Times New Roman"/>
          <w:i/>
          <w:sz w:val="20"/>
          <w:szCs w:val="20"/>
          <w:lang w:val="fr-BE"/>
        </w:rPr>
      </w:pPr>
      <w:r w:rsidRPr="007A7240">
        <w:rPr>
          <w:rFonts w:ascii="Times New Roman" w:hAnsi="Times New Roman" w:cs="Times New Roman"/>
          <w:i/>
          <w:sz w:val="20"/>
          <w:szCs w:val="20"/>
          <w:lang w:val="fr-BE"/>
        </w:rPr>
        <w:t>verificarea tuturor documentelor asociate recepției produselor și serviciilor suport care fac obiectul contractului, respectiv care confirmă furnizarea produselor potrivit condițiilor de calitate stabilite în Caietul de sarcini</w:t>
      </w:r>
      <w:r w:rsidR="00814867">
        <w:rPr>
          <w:rFonts w:ascii="Times New Roman" w:hAnsi="Times New Roman" w:cs="Times New Roman"/>
          <w:i/>
          <w:sz w:val="20"/>
          <w:szCs w:val="20"/>
          <w:lang w:val="fr-BE"/>
        </w:rPr>
        <w:t>.</w:t>
      </w:r>
      <w:r w:rsidRPr="007A7240">
        <w:rPr>
          <w:rFonts w:ascii="Times New Roman" w:hAnsi="Times New Roman" w:cs="Times New Roman"/>
          <w:i/>
          <w:sz w:val="20"/>
          <w:szCs w:val="20"/>
          <w:lang w:val="fr-BE"/>
        </w:rPr>
        <w:t xml:space="preserve"> </w:t>
      </w:r>
    </w:p>
    <w:p w14:paraId="2FE46337" w14:textId="704E8F6C" w:rsidR="00626B24" w:rsidRPr="007A7240" w:rsidRDefault="00626B24" w:rsidP="007A7240">
      <w:pPr>
        <w:spacing w:before="120" w:after="120" w:line="276" w:lineRule="auto"/>
        <w:jc w:val="both"/>
        <w:rPr>
          <w:rFonts w:ascii="Times New Roman" w:hAnsi="Times New Roman" w:cs="Times New Roman"/>
          <w:sz w:val="20"/>
          <w:szCs w:val="20"/>
          <w:lang w:val="fr-BE"/>
        </w:rPr>
      </w:pPr>
    </w:p>
    <w:p w14:paraId="33F25EB8" w14:textId="672F4104" w:rsidR="00585304" w:rsidRPr="007A7240" w:rsidRDefault="00626B24" w:rsidP="007A7240">
      <w:pPr>
        <w:pStyle w:val="Heading1"/>
        <w:numPr>
          <w:ilvl w:val="0"/>
          <w:numId w:val="7"/>
        </w:numPr>
        <w:spacing w:before="120" w:after="120"/>
        <w:jc w:val="both"/>
        <w:rPr>
          <w:rFonts w:ascii="Times New Roman" w:hAnsi="Times New Roman" w:cs="Times New Roman"/>
          <w:sz w:val="20"/>
          <w:szCs w:val="20"/>
        </w:rPr>
      </w:pPr>
      <w:bookmarkStart w:id="27" w:name="_Toc478634987"/>
      <w:r w:rsidRPr="00E0776D">
        <w:rPr>
          <w:rFonts w:ascii="Times New Roman" w:hAnsi="Times New Roman" w:cs="Times New Roman"/>
          <w:szCs w:val="22"/>
        </w:rPr>
        <w:t xml:space="preserve">Documentații ce trebuie furnizate </w:t>
      </w:r>
      <w:r w:rsidR="00A23538">
        <w:rPr>
          <w:rFonts w:ascii="Times New Roman" w:hAnsi="Times New Roman" w:cs="Times New Roman"/>
          <w:szCs w:val="22"/>
        </w:rPr>
        <w:t>autorității</w:t>
      </w:r>
      <w:r w:rsidR="00E505D2">
        <w:rPr>
          <w:rFonts w:ascii="Times New Roman" w:hAnsi="Times New Roman" w:cs="Times New Roman"/>
          <w:szCs w:val="22"/>
        </w:rPr>
        <w:t>/entității contractante</w:t>
      </w:r>
      <w:r w:rsidRPr="00E0776D">
        <w:rPr>
          <w:rFonts w:ascii="Times New Roman" w:hAnsi="Times New Roman" w:cs="Times New Roman"/>
          <w:szCs w:val="22"/>
        </w:rPr>
        <w:t xml:space="preserve"> în legătură cu produsul</w:t>
      </w:r>
      <w:bookmarkEnd w:id="27"/>
      <w:r w:rsidRPr="00E0776D">
        <w:rPr>
          <w:rFonts w:ascii="Times New Roman" w:hAnsi="Times New Roman" w:cs="Times New Roman"/>
          <w:szCs w:val="22"/>
        </w:rPr>
        <w:t xml:space="preserve"> </w:t>
      </w:r>
    </w:p>
    <w:tbl>
      <w:tblPr>
        <w:tblStyle w:val="TableGrid"/>
        <w:tblW w:w="0" w:type="auto"/>
        <w:tblLook w:val="04A0" w:firstRow="1" w:lastRow="0" w:firstColumn="1" w:lastColumn="0" w:noHBand="0" w:noVBand="1"/>
      </w:tblPr>
      <w:tblGrid>
        <w:gridCol w:w="9060"/>
      </w:tblGrid>
      <w:tr w:rsidR="00585304" w14:paraId="5047B12C" w14:textId="77777777" w:rsidTr="00585304">
        <w:tc>
          <w:tcPr>
            <w:tcW w:w="9060" w:type="dxa"/>
          </w:tcPr>
          <w:p w14:paraId="5014FD56" w14:textId="20159C3B" w:rsidR="00585304" w:rsidRPr="00581B66" w:rsidRDefault="00585304">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Autoritatea/entitatea contractantă va menționa dacă există cerințe particulare privind documentațiile ce trebuie livrate. Documentațiile ce trebuie furnizate în cadrul contractului pot include, însă fără a se limita la: documentația de utilizare; documentația de administrare și operare (manuale); raport privind testarea; dosarul de instruire al personalului, raport de mentenanță, etc.</w:t>
            </w:r>
          </w:p>
        </w:tc>
      </w:tr>
    </w:tbl>
    <w:p w14:paraId="4938B78D" w14:textId="6208849B" w:rsidR="00585304" w:rsidRDefault="00585304" w:rsidP="00585304">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Toate produsele incluse în prezentul contract vor fi furnizate împreună cu documentația adecvată, în limba română.</w:t>
      </w:r>
    </w:p>
    <w:p w14:paraId="68FCBD04" w14:textId="3F8D763D" w:rsidR="00626B24" w:rsidRDefault="00585304" w:rsidP="007E759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Documentațiile </w:t>
      </w:r>
      <w:r>
        <w:rPr>
          <w:rFonts w:ascii="Times New Roman" w:hAnsi="Times New Roman" w:cs="Times New Roman"/>
          <w:sz w:val="20"/>
          <w:szCs w:val="20"/>
        </w:rPr>
        <w:t xml:space="preserve">obligatorii </w:t>
      </w:r>
      <w:r w:rsidRPr="00E0776D">
        <w:rPr>
          <w:rFonts w:ascii="Times New Roman" w:hAnsi="Times New Roman" w:cs="Times New Roman"/>
          <w:sz w:val="20"/>
          <w:szCs w:val="20"/>
        </w:rPr>
        <w:t xml:space="preserve">pe care Contractantul trebuie să le livreze </w:t>
      </w:r>
      <w:r w:rsidR="00A23538">
        <w:rPr>
          <w:rFonts w:ascii="Times New Roman" w:hAnsi="Times New Roman" w:cs="Times New Roman"/>
          <w:sz w:val="20"/>
          <w:szCs w:val="20"/>
        </w:rPr>
        <w:t>a</w:t>
      </w:r>
      <w:r>
        <w:rPr>
          <w:rFonts w:ascii="Times New Roman" w:hAnsi="Times New Roman" w:cs="Times New Roman"/>
          <w:sz w:val="20"/>
          <w:szCs w:val="20"/>
        </w:rPr>
        <w:t>utorității/entității contractante</w:t>
      </w:r>
      <w:r w:rsidRPr="00E0776D">
        <w:rPr>
          <w:rFonts w:ascii="Times New Roman" w:hAnsi="Times New Roman" w:cs="Times New Roman"/>
          <w:sz w:val="20"/>
          <w:szCs w:val="20"/>
        </w:rPr>
        <w:t xml:space="preserve"> în cadrul contractului sunt</w:t>
      </w:r>
      <w:r>
        <w:rPr>
          <w:rFonts w:ascii="Times New Roman" w:hAnsi="Times New Roman" w:cs="Times New Roman"/>
          <w:sz w:val="20"/>
          <w:szCs w:val="20"/>
        </w:rPr>
        <w:t xml:space="preserve"> </w:t>
      </w:r>
      <w:r w:rsidRPr="007A7240">
        <w:rPr>
          <w:rFonts w:ascii="Times New Roman" w:hAnsi="Times New Roman" w:cs="Times New Roman"/>
          <w:i/>
          <w:sz w:val="20"/>
          <w:szCs w:val="20"/>
        </w:rPr>
        <w:t>(de exemplu):</w:t>
      </w:r>
    </w:p>
    <w:p w14:paraId="66051297" w14:textId="0B3B122F" w:rsidR="00585304" w:rsidRPr="00C10193" w:rsidRDefault="00585304" w:rsidP="007A7240">
      <w:pPr>
        <w:pStyle w:val="ListParagraph"/>
        <w:numPr>
          <w:ilvl w:val="0"/>
          <w:numId w:val="133"/>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Declarația de conformitate </w:t>
      </w:r>
      <w:r w:rsidRPr="00C10193">
        <w:rPr>
          <w:rFonts w:ascii="Times New Roman" w:hAnsi="Times New Roman" w:cs="Times New Roman"/>
          <w:i/>
          <w:sz w:val="20"/>
          <w:szCs w:val="20"/>
        </w:rPr>
        <w:t>care atestă conformitatea produsului cu legislația aplicabilă</w:t>
      </w:r>
      <w:r w:rsidR="00114B71" w:rsidRPr="00C10193">
        <w:rPr>
          <w:rFonts w:ascii="Times New Roman" w:hAnsi="Times New Roman" w:cs="Times New Roman"/>
          <w:i/>
          <w:sz w:val="20"/>
          <w:szCs w:val="20"/>
        </w:rPr>
        <w:t xml:space="preserve"> </w:t>
      </w:r>
      <w:r w:rsidR="00C86CA7">
        <w:rPr>
          <w:rFonts w:ascii="Times New Roman" w:hAnsi="Times New Roman" w:cs="Times New Roman"/>
          <w:i/>
          <w:sz w:val="20"/>
          <w:szCs w:val="20"/>
          <w:lang w:val="en-US"/>
        </w:rPr>
        <w:t>;</w:t>
      </w:r>
    </w:p>
    <w:p w14:paraId="688F6C94" w14:textId="6B5EF203" w:rsidR="00585304" w:rsidRPr="007A7240" w:rsidRDefault="00585304" w:rsidP="007A7240">
      <w:pPr>
        <w:pStyle w:val="ListParagraph"/>
        <w:numPr>
          <w:ilvl w:val="0"/>
          <w:numId w:val="133"/>
        </w:numPr>
        <w:spacing w:before="120" w:after="120" w:line="276" w:lineRule="auto"/>
        <w:jc w:val="both"/>
        <w:rPr>
          <w:rFonts w:ascii="Times New Roman" w:hAnsi="Times New Roman" w:cs="Times New Roman"/>
          <w:i/>
          <w:sz w:val="20"/>
          <w:szCs w:val="20"/>
        </w:rPr>
      </w:pPr>
      <w:r>
        <w:rPr>
          <w:rFonts w:ascii="Times New Roman" w:hAnsi="Times New Roman" w:cs="Times New Roman"/>
          <w:i/>
          <w:sz w:val="20"/>
          <w:szCs w:val="20"/>
        </w:rPr>
        <w:t xml:space="preserve">Certificat de conformitate emis </w:t>
      </w:r>
      <w:r w:rsidR="00AB754B">
        <w:rPr>
          <w:rFonts w:ascii="Times New Roman" w:hAnsi="Times New Roman" w:cs="Times New Roman"/>
          <w:i/>
          <w:sz w:val="20"/>
          <w:szCs w:val="20"/>
        </w:rPr>
        <w:t xml:space="preserve">de </w:t>
      </w:r>
      <w:r>
        <w:rPr>
          <w:rFonts w:ascii="Times New Roman" w:hAnsi="Times New Roman" w:cs="Times New Roman"/>
          <w:i/>
          <w:sz w:val="20"/>
          <w:szCs w:val="20"/>
        </w:rPr>
        <w:t>un organism acreditat, în conformitate cu legislația aplicabilă</w:t>
      </w:r>
      <w:r w:rsidR="00C86CA7">
        <w:rPr>
          <w:rFonts w:ascii="Times New Roman" w:hAnsi="Times New Roman" w:cs="Times New Roman"/>
          <w:i/>
          <w:sz w:val="20"/>
          <w:szCs w:val="20"/>
        </w:rPr>
        <w:t>;</w:t>
      </w:r>
    </w:p>
    <w:p w14:paraId="518318B3" w14:textId="34774B4F" w:rsidR="00585304" w:rsidRPr="007A7240" w:rsidRDefault="00585304" w:rsidP="007A7240">
      <w:pPr>
        <w:pStyle w:val="ListParagraph"/>
        <w:numPr>
          <w:ilvl w:val="0"/>
          <w:numId w:val="133"/>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Garanția produselor emisă de furnizor / producător</w:t>
      </w:r>
      <w:r w:rsidR="00C86CA7">
        <w:rPr>
          <w:rFonts w:ascii="Times New Roman" w:hAnsi="Times New Roman" w:cs="Times New Roman"/>
          <w:i/>
          <w:sz w:val="20"/>
          <w:szCs w:val="20"/>
        </w:rPr>
        <w:t>;</w:t>
      </w:r>
    </w:p>
    <w:p w14:paraId="0BE92297" w14:textId="5F90F708" w:rsidR="00585304" w:rsidRDefault="00585304" w:rsidP="007A7240">
      <w:pPr>
        <w:pStyle w:val="ListParagraph"/>
        <w:numPr>
          <w:ilvl w:val="0"/>
          <w:numId w:val="133"/>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Certificat de calibrare</w:t>
      </w:r>
      <w:r w:rsidR="00C86CA7">
        <w:rPr>
          <w:rFonts w:ascii="Times New Roman" w:hAnsi="Times New Roman" w:cs="Times New Roman"/>
          <w:i/>
          <w:sz w:val="20"/>
          <w:szCs w:val="20"/>
        </w:rPr>
        <w:t>;</w:t>
      </w:r>
    </w:p>
    <w:p w14:paraId="158E0173" w14:textId="5761C5DF" w:rsidR="00585304" w:rsidRDefault="00581B66" w:rsidP="007A7240">
      <w:pPr>
        <w:pStyle w:val="ListParagraph"/>
        <w:numPr>
          <w:ilvl w:val="0"/>
          <w:numId w:val="133"/>
        </w:numPr>
        <w:spacing w:before="120" w:after="120" w:line="276" w:lineRule="auto"/>
        <w:jc w:val="both"/>
        <w:rPr>
          <w:rFonts w:ascii="Times New Roman" w:hAnsi="Times New Roman" w:cs="Times New Roman"/>
          <w:i/>
          <w:sz w:val="20"/>
          <w:szCs w:val="20"/>
        </w:rPr>
      </w:pPr>
      <w:r>
        <w:rPr>
          <w:rFonts w:ascii="Times New Roman" w:hAnsi="Times New Roman" w:cs="Times New Roman"/>
          <w:i/>
          <w:sz w:val="20"/>
          <w:szCs w:val="20"/>
        </w:rPr>
        <w:t xml:space="preserve">Manualele de folosire / </w:t>
      </w:r>
      <w:r w:rsidR="00C86CA7">
        <w:rPr>
          <w:rFonts w:ascii="Times New Roman" w:hAnsi="Times New Roman" w:cs="Times New Roman"/>
          <w:i/>
          <w:sz w:val="20"/>
          <w:szCs w:val="20"/>
        </w:rPr>
        <w:t xml:space="preserve">operare / </w:t>
      </w:r>
      <w:r>
        <w:rPr>
          <w:rFonts w:ascii="Times New Roman" w:hAnsi="Times New Roman" w:cs="Times New Roman"/>
          <w:i/>
          <w:sz w:val="20"/>
          <w:szCs w:val="20"/>
        </w:rPr>
        <w:t>mentenanță a produselor</w:t>
      </w:r>
      <w:r w:rsidR="00C86CA7">
        <w:rPr>
          <w:rFonts w:ascii="Times New Roman" w:hAnsi="Times New Roman" w:cs="Times New Roman"/>
          <w:i/>
          <w:sz w:val="20"/>
          <w:szCs w:val="20"/>
        </w:rPr>
        <w:t>;</w:t>
      </w:r>
    </w:p>
    <w:p w14:paraId="23CC8277" w14:textId="182671B0" w:rsidR="00C86CA7" w:rsidRPr="007A7240" w:rsidRDefault="00BA4B84" w:rsidP="007A7240">
      <w:pPr>
        <w:pStyle w:val="ListParagraph"/>
        <w:numPr>
          <w:ilvl w:val="0"/>
          <w:numId w:val="133"/>
        </w:numPr>
        <w:spacing w:before="120" w:after="120" w:line="276" w:lineRule="auto"/>
        <w:jc w:val="both"/>
        <w:rPr>
          <w:rFonts w:ascii="Times New Roman" w:hAnsi="Times New Roman" w:cs="Times New Roman"/>
          <w:i/>
          <w:sz w:val="20"/>
          <w:szCs w:val="20"/>
        </w:rPr>
      </w:pPr>
      <w:r>
        <w:rPr>
          <w:rFonts w:ascii="Times New Roman" w:hAnsi="Times New Roman" w:cs="Times New Roman"/>
          <w:i/>
          <w:sz w:val="20"/>
          <w:szCs w:val="20"/>
        </w:rPr>
        <w:t>R</w:t>
      </w:r>
      <w:r w:rsidR="00C86CA7" w:rsidRPr="007A7240">
        <w:rPr>
          <w:rFonts w:ascii="Times New Roman" w:hAnsi="Times New Roman" w:cs="Times New Roman"/>
          <w:i/>
          <w:sz w:val="20"/>
          <w:szCs w:val="20"/>
        </w:rPr>
        <w:t xml:space="preserve">aport privind testarea; </w:t>
      </w:r>
    </w:p>
    <w:p w14:paraId="6D690687" w14:textId="6B1E3B4A" w:rsidR="00C86CA7" w:rsidRPr="007A7240" w:rsidRDefault="00BA4B84" w:rsidP="007A7240">
      <w:pPr>
        <w:pStyle w:val="ListParagraph"/>
        <w:numPr>
          <w:ilvl w:val="0"/>
          <w:numId w:val="133"/>
        </w:numPr>
        <w:spacing w:before="120" w:after="120" w:line="276" w:lineRule="auto"/>
        <w:jc w:val="both"/>
        <w:rPr>
          <w:rFonts w:ascii="Times New Roman" w:hAnsi="Times New Roman" w:cs="Times New Roman"/>
          <w:i/>
          <w:sz w:val="20"/>
          <w:szCs w:val="20"/>
        </w:rPr>
      </w:pPr>
      <w:r>
        <w:rPr>
          <w:rFonts w:ascii="Times New Roman" w:hAnsi="Times New Roman" w:cs="Times New Roman"/>
          <w:i/>
          <w:sz w:val="20"/>
          <w:szCs w:val="20"/>
        </w:rPr>
        <w:t>D</w:t>
      </w:r>
      <w:r w:rsidR="00C86CA7" w:rsidRPr="007A7240">
        <w:rPr>
          <w:rFonts w:ascii="Times New Roman" w:hAnsi="Times New Roman" w:cs="Times New Roman"/>
          <w:i/>
          <w:sz w:val="20"/>
          <w:szCs w:val="20"/>
        </w:rPr>
        <w:t>osarul de instruire al personalului.</w:t>
      </w:r>
    </w:p>
    <w:tbl>
      <w:tblPr>
        <w:tblStyle w:val="TableGrid"/>
        <w:tblW w:w="0" w:type="auto"/>
        <w:tblLook w:val="04A0" w:firstRow="1" w:lastRow="0" w:firstColumn="1" w:lastColumn="0" w:noHBand="0" w:noVBand="1"/>
      </w:tblPr>
      <w:tblGrid>
        <w:gridCol w:w="9060"/>
      </w:tblGrid>
      <w:tr w:rsidR="00EB2B89" w14:paraId="15FA797D" w14:textId="77777777" w:rsidTr="00EB2B89">
        <w:tc>
          <w:tcPr>
            <w:tcW w:w="9060" w:type="dxa"/>
          </w:tcPr>
          <w:p w14:paraId="3B9C401B" w14:textId="425823CD" w:rsidR="00D56CBB" w:rsidRDefault="00EB2B89" w:rsidP="008E7E21">
            <w:pPr>
              <w:widowControl w:val="0"/>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L</w:t>
            </w:r>
            <w:r w:rsidRPr="007A7240">
              <w:rPr>
                <w:rFonts w:ascii="Times New Roman" w:hAnsi="Times New Roman" w:cs="Times New Roman"/>
                <w:sz w:val="20"/>
                <w:szCs w:val="20"/>
              </w:rPr>
              <w:t xml:space="preserve">ista de mai sus este exemplificativă, fiecare </w:t>
            </w:r>
            <w:r>
              <w:rPr>
                <w:rFonts w:ascii="Times New Roman" w:hAnsi="Times New Roman" w:cs="Times New Roman"/>
                <w:sz w:val="20"/>
                <w:szCs w:val="20"/>
              </w:rPr>
              <w:t>autoritate/entitate contractantă</w:t>
            </w:r>
            <w:r w:rsidRPr="007A7240">
              <w:rPr>
                <w:rFonts w:ascii="Times New Roman" w:hAnsi="Times New Roman" w:cs="Times New Roman"/>
                <w:sz w:val="20"/>
                <w:szCs w:val="20"/>
              </w:rPr>
              <w:t xml:space="preserve"> va trebui să </w:t>
            </w:r>
            <w:r w:rsidR="00FF3B0D">
              <w:rPr>
                <w:rFonts w:ascii="Times New Roman" w:hAnsi="Times New Roman" w:cs="Times New Roman"/>
                <w:sz w:val="20"/>
                <w:szCs w:val="20"/>
              </w:rPr>
              <w:t>solicite</w:t>
            </w:r>
            <w:r w:rsidR="00FF3B0D" w:rsidRPr="007A7240">
              <w:rPr>
                <w:rFonts w:ascii="Times New Roman" w:hAnsi="Times New Roman" w:cs="Times New Roman"/>
                <w:sz w:val="20"/>
                <w:szCs w:val="20"/>
              </w:rPr>
              <w:t xml:space="preserve"> </w:t>
            </w:r>
            <w:r w:rsidRPr="007A7240">
              <w:rPr>
                <w:rFonts w:ascii="Times New Roman" w:hAnsi="Times New Roman" w:cs="Times New Roman"/>
                <w:sz w:val="20"/>
                <w:szCs w:val="20"/>
              </w:rPr>
              <w:t xml:space="preserve">acele documente </w:t>
            </w:r>
            <w:r w:rsidR="00851661">
              <w:rPr>
                <w:rFonts w:ascii="Times New Roman" w:hAnsi="Times New Roman" w:cs="Times New Roman"/>
                <w:sz w:val="20"/>
                <w:szCs w:val="20"/>
              </w:rPr>
              <w:t>identificate/aplicabile</w:t>
            </w:r>
            <w:r w:rsidR="00FF3B0D">
              <w:rPr>
                <w:rFonts w:ascii="Times New Roman" w:hAnsi="Times New Roman" w:cs="Times New Roman"/>
                <w:sz w:val="20"/>
                <w:szCs w:val="20"/>
              </w:rPr>
              <w:t xml:space="preserve"> care</w:t>
            </w:r>
            <w:r w:rsidRPr="007A7240">
              <w:rPr>
                <w:rFonts w:ascii="Times New Roman" w:hAnsi="Times New Roman" w:cs="Times New Roman"/>
                <w:sz w:val="20"/>
                <w:szCs w:val="20"/>
              </w:rPr>
              <w:t xml:space="preserve"> însoțesc </w:t>
            </w:r>
            <w:r w:rsidR="00FF3B0D">
              <w:rPr>
                <w:rFonts w:ascii="Times New Roman" w:hAnsi="Times New Roman" w:cs="Times New Roman"/>
                <w:sz w:val="20"/>
                <w:szCs w:val="20"/>
              </w:rPr>
              <w:t xml:space="preserve">în mod curent </w:t>
            </w:r>
            <w:r w:rsidRPr="007A7240">
              <w:rPr>
                <w:rFonts w:ascii="Times New Roman" w:hAnsi="Times New Roman" w:cs="Times New Roman"/>
                <w:sz w:val="20"/>
                <w:szCs w:val="20"/>
              </w:rPr>
              <w:t xml:space="preserve">produsele </w:t>
            </w:r>
            <w:r w:rsidR="00851661">
              <w:rPr>
                <w:rFonts w:ascii="Times New Roman" w:hAnsi="Times New Roman" w:cs="Times New Roman"/>
                <w:sz w:val="20"/>
                <w:szCs w:val="20"/>
              </w:rPr>
              <w:t>respective</w:t>
            </w:r>
            <w:r w:rsidRPr="007A7240">
              <w:rPr>
                <w:rFonts w:ascii="Times New Roman" w:hAnsi="Times New Roman" w:cs="Times New Roman"/>
                <w:sz w:val="20"/>
                <w:szCs w:val="20"/>
              </w:rPr>
              <w:t>.</w:t>
            </w:r>
            <w:r>
              <w:rPr>
                <w:rFonts w:ascii="Times New Roman" w:hAnsi="Times New Roman" w:cs="Times New Roman"/>
                <w:sz w:val="20"/>
                <w:szCs w:val="20"/>
              </w:rPr>
              <w:t xml:space="preserve"> </w:t>
            </w:r>
          </w:p>
          <w:p w14:paraId="2204DE75" w14:textId="76007379" w:rsidR="008E7E21" w:rsidRDefault="008E7E21" w:rsidP="008E7E21">
            <w:pPr>
              <w:widowControl w:val="0"/>
              <w:spacing w:before="120" w:after="120" w:line="276" w:lineRule="auto"/>
              <w:jc w:val="both"/>
              <w:rPr>
                <w:sz w:val="20"/>
                <w:szCs w:val="20"/>
              </w:rPr>
            </w:pPr>
            <w:r w:rsidRPr="003D4139">
              <w:rPr>
                <w:rFonts w:ascii="Times New Roman" w:hAnsi="Times New Roman" w:cs="Times New Roman"/>
                <w:b/>
                <w:sz w:val="20"/>
                <w:szCs w:val="20"/>
              </w:rPr>
              <w:t>Declarația de conformitate</w:t>
            </w:r>
            <w:r w:rsidRPr="003D4139">
              <w:rPr>
                <w:rFonts w:ascii="Times New Roman" w:hAnsi="Times New Roman" w:cs="Times New Roman"/>
                <w:sz w:val="20"/>
                <w:szCs w:val="20"/>
              </w:rPr>
              <w:t xml:space="preserve"> este emisă de producătorul produsului respectiv</w:t>
            </w:r>
            <w:r w:rsidR="00FF3B0D">
              <w:rPr>
                <w:rFonts w:ascii="Times New Roman" w:hAnsi="Times New Roman" w:cs="Times New Roman"/>
                <w:sz w:val="20"/>
                <w:szCs w:val="20"/>
              </w:rPr>
              <w:t>, aceasta</w:t>
            </w:r>
            <w:r w:rsidRPr="003D4139">
              <w:rPr>
                <w:rFonts w:ascii="Times New Roman" w:hAnsi="Times New Roman" w:cs="Times New Roman"/>
                <w:sz w:val="20"/>
                <w:szCs w:val="20"/>
              </w:rPr>
              <w:t xml:space="preserve"> conțin</w:t>
            </w:r>
            <w:r w:rsidR="006201B2">
              <w:rPr>
                <w:rFonts w:ascii="Times New Roman" w:hAnsi="Times New Roman" w:cs="Times New Roman"/>
                <w:sz w:val="20"/>
                <w:szCs w:val="20"/>
              </w:rPr>
              <w:t>e</w:t>
            </w:r>
            <w:r w:rsidRPr="003D4139">
              <w:rPr>
                <w:rFonts w:ascii="Times New Roman" w:hAnsi="Times New Roman" w:cs="Times New Roman"/>
                <w:sz w:val="20"/>
                <w:szCs w:val="20"/>
              </w:rPr>
              <w:t xml:space="preserve"> un set minim de informații</w:t>
            </w:r>
            <w:r w:rsidR="00FF3B0D">
              <w:rPr>
                <w:rFonts w:ascii="Times New Roman" w:hAnsi="Times New Roman" w:cs="Times New Roman"/>
                <w:sz w:val="20"/>
                <w:szCs w:val="20"/>
              </w:rPr>
              <w:t>,</w:t>
            </w:r>
            <w:r w:rsidR="00851661">
              <w:rPr>
                <w:rFonts w:ascii="Times New Roman" w:hAnsi="Times New Roman" w:cs="Times New Roman"/>
                <w:sz w:val="20"/>
                <w:szCs w:val="20"/>
              </w:rPr>
              <w:t xml:space="preserve"> </w:t>
            </w:r>
            <w:r w:rsidR="006201B2">
              <w:rPr>
                <w:rFonts w:ascii="Times New Roman" w:hAnsi="Times New Roman" w:cs="Times New Roman"/>
                <w:sz w:val="20"/>
                <w:szCs w:val="20"/>
              </w:rPr>
              <w:t>fiind</w:t>
            </w:r>
            <w:r w:rsidR="006201B2" w:rsidRPr="003D4139">
              <w:rPr>
                <w:rFonts w:ascii="Times New Roman" w:hAnsi="Times New Roman" w:cs="Times New Roman"/>
                <w:sz w:val="20"/>
                <w:szCs w:val="20"/>
              </w:rPr>
              <w:t xml:space="preserve"> </w:t>
            </w:r>
            <w:r w:rsidRPr="003D4139">
              <w:rPr>
                <w:rFonts w:ascii="Times New Roman" w:hAnsi="Times New Roman" w:cs="Times New Roman"/>
                <w:sz w:val="20"/>
                <w:szCs w:val="20"/>
              </w:rPr>
              <w:t xml:space="preserve">semnată de producător sau reprezentantul său autorizat. </w:t>
            </w:r>
          </w:p>
          <w:p w14:paraId="617A44ED" w14:textId="6603DCDC" w:rsidR="008E7E21" w:rsidRPr="003D4139" w:rsidRDefault="008E7E21" w:rsidP="008E7E21">
            <w:pPr>
              <w:widowControl w:val="0"/>
              <w:spacing w:before="120" w:after="120" w:line="276" w:lineRule="auto"/>
              <w:jc w:val="both"/>
              <w:rPr>
                <w:sz w:val="20"/>
                <w:szCs w:val="20"/>
              </w:rPr>
            </w:pPr>
            <w:r w:rsidRPr="003D4139">
              <w:rPr>
                <w:rFonts w:ascii="Times New Roman" w:hAnsi="Times New Roman" w:cs="Times New Roman"/>
                <w:b/>
                <w:sz w:val="20"/>
                <w:szCs w:val="20"/>
              </w:rPr>
              <w:t>Certificatul de conformitate</w:t>
            </w:r>
            <w:r w:rsidRPr="003D4139">
              <w:rPr>
                <w:rFonts w:ascii="Times New Roman" w:hAnsi="Times New Roman" w:cs="Times New Roman"/>
                <w:sz w:val="20"/>
                <w:szCs w:val="20"/>
              </w:rPr>
              <w:t xml:space="preserve"> este emis de un organism certificat fie la nivel național, european sau internațional care atestă conformitatea produselor, în baza unei verificări </w:t>
            </w:r>
            <w:r w:rsidR="00851661">
              <w:rPr>
                <w:rFonts w:ascii="Times New Roman" w:hAnsi="Times New Roman" w:cs="Times New Roman"/>
                <w:sz w:val="20"/>
                <w:szCs w:val="20"/>
              </w:rPr>
              <w:t xml:space="preserve">prealabile </w:t>
            </w:r>
            <w:r w:rsidRPr="003D4139">
              <w:rPr>
                <w:rFonts w:ascii="Times New Roman" w:hAnsi="Times New Roman" w:cs="Times New Roman"/>
                <w:sz w:val="20"/>
                <w:szCs w:val="20"/>
              </w:rPr>
              <w:t>a produsului respectiv.</w:t>
            </w:r>
          </w:p>
          <w:p w14:paraId="2AB323FF" w14:textId="77777777" w:rsidR="008E7E21" w:rsidRDefault="008E7E21" w:rsidP="008E7E21">
            <w:pPr>
              <w:widowControl w:val="0"/>
              <w:spacing w:before="120" w:after="120" w:line="276" w:lineRule="auto"/>
              <w:jc w:val="both"/>
              <w:rPr>
                <w:sz w:val="20"/>
                <w:szCs w:val="20"/>
              </w:rPr>
            </w:pPr>
            <w:r>
              <w:rPr>
                <w:rFonts w:ascii="Times New Roman" w:hAnsi="Times New Roman" w:cs="Times New Roman"/>
                <w:sz w:val="20"/>
                <w:szCs w:val="20"/>
              </w:rPr>
              <w:t>Î</w:t>
            </w:r>
            <w:r w:rsidRPr="003D4139">
              <w:rPr>
                <w:rFonts w:ascii="Times New Roman" w:hAnsi="Times New Roman" w:cs="Times New Roman"/>
                <w:sz w:val="20"/>
                <w:szCs w:val="20"/>
              </w:rPr>
              <w:t>n momentul în care o autoritate</w:t>
            </w:r>
            <w:r>
              <w:rPr>
                <w:rFonts w:ascii="Times New Roman" w:hAnsi="Times New Roman" w:cs="Times New Roman"/>
                <w:sz w:val="20"/>
                <w:szCs w:val="20"/>
              </w:rPr>
              <w:t xml:space="preserve"> /entitatea</w:t>
            </w:r>
            <w:r w:rsidRPr="003D4139">
              <w:rPr>
                <w:rFonts w:ascii="Times New Roman" w:hAnsi="Times New Roman" w:cs="Times New Roman"/>
                <w:sz w:val="20"/>
                <w:szCs w:val="20"/>
              </w:rPr>
              <w:t xml:space="preserve"> contractantă intenționează să achiziționeze un anumit produs, </w:t>
            </w:r>
            <w:r>
              <w:rPr>
                <w:rFonts w:ascii="Times New Roman" w:hAnsi="Times New Roman" w:cs="Times New Roman"/>
                <w:sz w:val="20"/>
                <w:szCs w:val="20"/>
              </w:rPr>
              <w:t xml:space="preserve">se </w:t>
            </w:r>
            <w:r w:rsidRPr="007A5594">
              <w:rPr>
                <w:rFonts w:ascii="Times New Roman" w:hAnsi="Times New Roman" w:cs="Times New Roman"/>
                <w:sz w:val="20"/>
                <w:szCs w:val="20"/>
              </w:rPr>
              <w:t>recomandă</w:t>
            </w:r>
            <w:r w:rsidRPr="003D4139">
              <w:rPr>
                <w:rFonts w:ascii="Times New Roman" w:hAnsi="Times New Roman" w:cs="Times New Roman"/>
                <w:sz w:val="20"/>
                <w:szCs w:val="20"/>
              </w:rPr>
              <w:t xml:space="preserve"> ca la pregătir</w:t>
            </w:r>
            <w:r>
              <w:rPr>
                <w:rFonts w:ascii="Times New Roman" w:hAnsi="Times New Roman" w:cs="Times New Roman"/>
                <w:sz w:val="20"/>
                <w:szCs w:val="20"/>
              </w:rPr>
              <w:t>ea</w:t>
            </w:r>
            <w:r w:rsidRPr="003D4139">
              <w:rPr>
                <w:rFonts w:ascii="Times New Roman" w:hAnsi="Times New Roman" w:cs="Times New Roman"/>
                <w:sz w:val="20"/>
                <w:szCs w:val="20"/>
              </w:rPr>
              <w:t xml:space="preserve"> documentației de atribuire să verifice tipul de documente pe care producătorul este obligat să le pună la dispoziție împreună cu produsul respectiv.</w:t>
            </w:r>
            <w:r>
              <w:rPr>
                <w:rFonts w:ascii="Times New Roman" w:hAnsi="Times New Roman" w:cs="Times New Roman"/>
                <w:sz w:val="20"/>
                <w:szCs w:val="20"/>
              </w:rPr>
              <w:t xml:space="preserve"> </w:t>
            </w:r>
          </w:p>
          <w:p w14:paraId="3578B6B1" w14:textId="77777777" w:rsidR="008E7E21" w:rsidRPr="008C4DD5" w:rsidRDefault="008E7E21" w:rsidP="008E7E21">
            <w:pPr>
              <w:pStyle w:val="al"/>
              <w:spacing w:before="120" w:beforeAutospacing="0" w:after="120" w:afterAutospacing="0"/>
              <w:jc w:val="both"/>
              <w:rPr>
                <w:sz w:val="20"/>
                <w:szCs w:val="20"/>
                <w:lang w:val="ro-RO"/>
              </w:rPr>
            </w:pPr>
            <w:r w:rsidRPr="008C4DD5">
              <w:rPr>
                <w:sz w:val="20"/>
                <w:szCs w:val="20"/>
                <w:lang w:val="ro-RO"/>
              </w:rPr>
              <w:t xml:space="preserve">La nivelul UE </w:t>
            </w:r>
            <w:r>
              <w:rPr>
                <w:sz w:val="20"/>
                <w:szCs w:val="20"/>
                <w:lang w:val="ro-RO"/>
              </w:rPr>
              <w:t xml:space="preserve">sunt în vigoare </w:t>
            </w:r>
            <w:r w:rsidRPr="008C4DD5">
              <w:rPr>
                <w:sz w:val="20"/>
                <w:szCs w:val="20"/>
                <w:lang w:val="ro-RO"/>
              </w:rPr>
              <w:t>următoarel</w:t>
            </w:r>
            <w:r>
              <w:rPr>
                <w:sz w:val="20"/>
                <w:szCs w:val="20"/>
                <w:lang w:val="ro-RO"/>
              </w:rPr>
              <w:t>e</w:t>
            </w:r>
            <w:r w:rsidRPr="008C4DD5">
              <w:rPr>
                <w:sz w:val="20"/>
                <w:szCs w:val="20"/>
                <w:lang w:val="ro-RO"/>
              </w:rPr>
              <w:t xml:space="preserve"> acte cu caracter obligatoriu care stabilesc normele generale privind comercializarea produselor ale căror prevederi fac referire la noțiunile de certificat de conformitate și declarație de conformitate:</w:t>
            </w:r>
          </w:p>
          <w:p w14:paraId="730581F5" w14:textId="77777777" w:rsidR="008E7E21" w:rsidRPr="008C4DD5" w:rsidRDefault="008E7E21" w:rsidP="008E7E21">
            <w:pPr>
              <w:pStyle w:val="al"/>
              <w:numPr>
                <w:ilvl w:val="0"/>
                <w:numId w:val="132"/>
              </w:numPr>
              <w:spacing w:before="120" w:after="120"/>
              <w:jc w:val="both"/>
              <w:rPr>
                <w:sz w:val="20"/>
                <w:szCs w:val="20"/>
                <w:lang w:val="ro-RO"/>
              </w:rPr>
            </w:pPr>
            <w:r w:rsidRPr="008C4DD5">
              <w:rPr>
                <w:b/>
                <w:sz w:val="20"/>
                <w:szCs w:val="20"/>
                <w:lang w:val="ro-RO"/>
              </w:rPr>
              <w:t>Decizia nr. 768/2008/CE a Parlamentului European și a Consiliului din 9 iulie 2008 privind un cadru comun pentru comercializarea produselor și de abrogare a Deciziei 93/465/CEE a Consiliului</w:t>
            </w:r>
            <w:r w:rsidRPr="008C4DD5">
              <w:rPr>
                <w:sz w:val="20"/>
                <w:szCs w:val="20"/>
                <w:lang w:val="ro-RO"/>
              </w:rPr>
              <w:t xml:space="preserve"> </w:t>
            </w:r>
            <w:r w:rsidRPr="008C4DD5">
              <w:rPr>
                <w:i/>
                <w:sz w:val="20"/>
                <w:szCs w:val="20"/>
                <w:lang w:val="ro-RO"/>
              </w:rPr>
              <w:t>care stabileşte principii comune şi dispoziţii de referinţă menite să se aplice în întreaga legislaţie sectorială şi conferă un cadru general pentru legislaţia ulterioară de armonizare a condiţiilor de comercializare a produselor.</w:t>
            </w:r>
          </w:p>
          <w:p w14:paraId="35579628" w14:textId="77777777" w:rsidR="008E7E21" w:rsidRPr="008C4DD5" w:rsidRDefault="008E7E21" w:rsidP="008E7E21">
            <w:pPr>
              <w:pStyle w:val="al"/>
              <w:spacing w:before="120" w:after="120"/>
              <w:ind w:left="720"/>
              <w:jc w:val="both"/>
              <w:rPr>
                <w:sz w:val="20"/>
                <w:szCs w:val="20"/>
                <w:lang w:val="ro-RO"/>
              </w:rPr>
            </w:pPr>
            <w:r w:rsidRPr="008C4DD5">
              <w:rPr>
                <w:sz w:val="20"/>
                <w:szCs w:val="20"/>
                <w:lang w:val="ro-RO"/>
              </w:rPr>
              <w:t>De asemenea,</w:t>
            </w:r>
            <w:r w:rsidRPr="008C4DD5">
              <w:rPr>
                <w:b/>
                <w:sz w:val="20"/>
                <w:szCs w:val="20"/>
                <w:lang w:val="ro-RO"/>
              </w:rPr>
              <w:t xml:space="preserve"> Decizia nr. 768/2008/CE introduce noțiuni precum </w:t>
            </w:r>
            <w:r w:rsidRPr="008C4DD5">
              <w:rPr>
                <w:sz w:val="20"/>
                <w:szCs w:val="20"/>
                <w:lang w:val="ro-RO"/>
              </w:rPr>
              <w:t>evaluarea conformităţii produselor, marcajul CE, făcând referire și la asigurarea trasabilității unui produs pe tot parcursul lanțului de distribuție. Apariția Deciziei a contribuit la simplificarea si la eficientizarea supravegherii pieței, fiind prevăzute de asemenea dispoziţii de referinţă cu privire la cerinţele pe care organismele de evaluare a conformităţii trebuie să le îndeplinească pentru a aplica procedurile relevante de evaluare a conformităţii produselor.</w:t>
            </w:r>
          </w:p>
          <w:p w14:paraId="7C2843A3" w14:textId="77777777" w:rsidR="008E7E21" w:rsidRPr="008C4DD5" w:rsidRDefault="008E7E21" w:rsidP="008E7E21">
            <w:pPr>
              <w:pStyle w:val="al"/>
              <w:numPr>
                <w:ilvl w:val="0"/>
                <w:numId w:val="132"/>
              </w:numPr>
              <w:spacing w:before="120" w:after="120"/>
              <w:jc w:val="both"/>
              <w:rPr>
                <w:i/>
                <w:sz w:val="20"/>
                <w:szCs w:val="20"/>
                <w:lang w:val="ro-RO"/>
              </w:rPr>
            </w:pPr>
            <w:r w:rsidRPr="008C4DD5">
              <w:rPr>
                <w:b/>
                <w:sz w:val="20"/>
                <w:szCs w:val="20"/>
                <w:lang w:val="ro-RO"/>
              </w:rPr>
              <w:t xml:space="preserve">Regulamentul (CE) nr. 765/2008 al Parlamentului European și al Consiliului din 9 iulie 2008 de stabilire a cerințelor de acreditare și de supraveghere a pieței în ceea ce privește comercializarea produselor </w:t>
            </w:r>
            <w:r w:rsidRPr="008C4DD5">
              <w:rPr>
                <w:sz w:val="20"/>
                <w:szCs w:val="20"/>
                <w:lang w:val="ro-RO"/>
              </w:rPr>
              <w:t xml:space="preserve">care prevede </w:t>
            </w:r>
            <w:r w:rsidRPr="008C4DD5">
              <w:rPr>
                <w:i/>
                <w:sz w:val="20"/>
                <w:szCs w:val="20"/>
                <w:lang w:val="ro-RO"/>
              </w:rPr>
              <w:t xml:space="preserve">necesitatea garantării că produsele care beneficiază de libera circulaţie a mărfurilor în cadrul Comunităţii îndeplinesc cerinţe care oferă un nivel ridicat de protecţie a intereselor publice precum sănătatea şi siguranţa în general, sănătatea şi siguranţa la locul de muncă, protecţia consumatorilor, protecţia mediului şi securitatea. </w:t>
            </w:r>
          </w:p>
          <w:p w14:paraId="07B3C0DC" w14:textId="32A9E96D" w:rsidR="00EB2B89" w:rsidRPr="00EB2B89" w:rsidRDefault="008E7E21" w:rsidP="007A7240">
            <w:pPr>
              <w:spacing w:before="120" w:after="120" w:line="276" w:lineRule="auto"/>
              <w:jc w:val="both"/>
              <w:rPr>
                <w:rFonts w:ascii="Times New Roman" w:hAnsi="Times New Roman" w:cs="Times New Roman"/>
                <w:i/>
                <w:sz w:val="20"/>
                <w:szCs w:val="20"/>
              </w:rPr>
            </w:pPr>
            <w:r w:rsidRPr="008C4DD5">
              <w:rPr>
                <w:rFonts w:ascii="Times New Roman" w:hAnsi="Times New Roman" w:cs="Times New Roman"/>
                <w:sz w:val="20"/>
                <w:szCs w:val="20"/>
              </w:rPr>
              <w:t xml:space="preserve">În România, este în vigoare </w:t>
            </w:r>
            <w:r w:rsidRPr="003D4139">
              <w:rPr>
                <w:rFonts w:ascii="Times New Roman" w:hAnsi="Times New Roman" w:cs="Times New Roman"/>
                <w:b/>
                <w:sz w:val="20"/>
                <w:szCs w:val="20"/>
              </w:rPr>
              <w:t>Legea 50/2015</w:t>
            </w:r>
            <w:r w:rsidRPr="008C4DD5">
              <w:rPr>
                <w:rFonts w:ascii="Times New Roman" w:hAnsi="Times New Roman" w:cs="Times New Roman"/>
                <w:sz w:val="20"/>
                <w:szCs w:val="20"/>
              </w:rPr>
              <w:t xml:space="preserve"> privind stabilirea unor măsuri pentru aplicarea unitară a legislației Uniunii Europene </w:t>
            </w:r>
            <w:r w:rsidRPr="003D4139">
              <w:rPr>
                <w:rFonts w:ascii="Times New Roman" w:hAnsi="Times New Roman" w:cs="Times New Roman"/>
                <w:b/>
                <w:sz w:val="20"/>
                <w:szCs w:val="20"/>
              </w:rPr>
              <w:t>care armonizează condițiile de comercializare a produselor.</w:t>
            </w:r>
            <w:r w:rsidRPr="003D4139" w:rsidDel="005C3F49">
              <w:rPr>
                <w:rFonts w:ascii="Times New Roman" w:hAnsi="Times New Roman" w:cs="Times New Roman"/>
                <w:b/>
                <w:sz w:val="20"/>
                <w:szCs w:val="20"/>
              </w:rPr>
              <w:t xml:space="preserve"> </w:t>
            </w:r>
            <w:r w:rsidRPr="008C4DD5">
              <w:rPr>
                <w:rFonts w:ascii="Times New Roman" w:hAnsi="Times New Roman" w:cs="Times New Roman"/>
                <w:sz w:val="20"/>
                <w:szCs w:val="20"/>
              </w:rPr>
              <w:t>În cadrul acestui act normativ sunt reluate prevederile din Regulamentul 765/2008 privind evaluarea conformității produselor care trebuie realizată de organisme de evaluare a conformității notificate.</w:t>
            </w:r>
          </w:p>
        </w:tc>
      </w:tr>
    </w:tbl>
    <w:p w14:paraId="03019919" w14:textId="77777777" w:rsidR="00EB2B89" w:rsidRDefault="00EB2B89" w:rsidP="007E7595">
      <w:pPr>
        <w:spacing w:before="120" w:after="120" w:line="276" w:lineRule="auto"/>
        <w:jc w:val="both"/>
        <w:rPr>
          <w:rFonts w:ascii="Times New Roman" w:hAnsi="Times New Roman" w:cs="Times New Roman"/>
          <w:i/>
          <w:sz w:val="20"/>
          <w:szCs w:val="20"/>
        </w:rPr>
      </w:pPr>
    </w:p>
    <w:p w14:paraId="42EC3A1D" w14:textId="21FE6F59" w:rsidR="00626B24" w:rsidRPr="00E0776D" w:rsidRDefault="007E7595" w:rsidP="005C28DA">
      <w:pPr>
        <w:pStyle w:val="Heading1"/>
        <w:numPr>
          <w:ilvl w:val="0"/>
          <w:numId w:val="7"/>
        </w:numPr>
        <w:spacing w:before="120" w:after="120"/>
        <w:jc w:val="both"/>
        <w:rPr>
          <w:rFonts w:ascii="Times New Roman" w:hAnsi="Times New Roman" w:cs="Times New Roman"/>
          <w:szCs w:val="22"/>
        </w:rPr>
      </w:pPr>
      <w:bookmarkStart w:id="28" w:name="_Toc478634988"/>
      <w:r w:rsidRPr="00E0776D">
        <w:rPr>
          <w:rFonts w:ascii="Times New Roman" w:hAnsi="Times New Roman" w:cs="Times New Roman"/>
          <w:szCs w:val="22"/>
        </w:rPr>
        <w:t>Recepția</w:t>
      </w:r>
      <w:r w:rsidR="00626B24" w:rsidRPr="00E0776D">
        <w:rPr>
          <w:rFonts w:ascii="Times New Roman" w:hAnsi="Times New Roman" w:cs="Times New Roman"/>
          <w:szCs w:val="22"/>
        </w:rPr>
        <w:t xml:space="preserve"> produselor</w:t>
      </w:r>
      <w:bookmarkEnd w:id="28"/>
    </w:p>
    <w:p w14:paraId="3687C33F" w14:textId="6C32A65E" w:rsidR="00626B24" w:rsidRPr="006C2300" w:rsidRDefault="007E7595" w:rsidP="007E7595">
      <w:pPr>
        <w:widowControl w:val="0"/>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Recepția</w:t>
      </w:r>
      <w:r w:rsidR="00626B24" w:rsidRPr="00E0776D">
        <w:rPr>
          <w:rFonts w:ascii="Times New Roman" w:hAnsi="Times New Roman" w:cs="Times New Roman"/>
          <w:sz w:val="20"/>
          <w:szCs w:val="20"/>
        </w:rPr>
        <w:t xml:space="preserve"> produselor se va efectua pe baza de proce</w:t>
      </w:r>
      <w:r w:rsidR="00C2170D" w:rsidRPr="00E0776D">
        <w:rPr>
          <w:rFonts w:ascii="Times New Roman" w:hAnsi="Times New Roman" w:cs="Times New Roman"/>
          <w:sz w:val="20"/>
          <w:szCs w:val="20"/>
        </w:rPr>
        <w:t xml:space="preserve">s verbal semnat de </w:t>
      </w:r>
      <w:r w:rsidR="00EB2B89">
        <w:rPr>
          <w:rFonts w:ascii="Times New Roman" w:hAnsi="Times New Roman" w:cs="Times New Roman"/>
          <w:sz w:val="20"/>
          <w:szCs w:val="20"/>
        </w:rPr>
        <w:t>c</w:t>
      </w:r>
      <w:r w:rsidR="00EB2B89" w:rsidRPr="00E0776D">
        <w:rPr>
          <w:rFonts w:ascii="Times New Roman" w:hAnsi="Times New Roman" w:cs="Times New Roman"/>
          <w:sz w:val="20"/>
          <w:szCs w:val="20"/>
        </w:rPr>
        <w:t xml:space="preserve">ontractant </w:t>
      </w:r>
      <w:r w:rsidR="00C2170D" w:rsidRPr="00E0776D">
        <w:rPr>
          <w:rFonts w:ascii="Times New Roman" w:hAnsi="Times New Roman" w:cs="Times New Roman"/>
          <w:sz w:val="20"/>
          <w:szCs w:val="20"/>
        </w:rPr>
        <w:t>ș</w:t>
      </w:r>
      <w:r w:rsidR="00626B24" w:rsidRPr="00E0776D">
        <w:rPr>
          <w:rFonts w:ascii="Times New Roman" w:hAnsi="Times New Roman" w:cs="Times New Roman"/>
          <w:sz w:val="20"/>
          <w:szCs w:val="20"/>
        </w:rPr>
        <w:t xml:space="preserve">i </w:t>
      </w:r>
      <w:r w:rsidR="00EB2B89">
        <w:rPr>
          <w:rFonts w:ascii="Times New Roman" w:hAnsi="Times New Roman" w:cs="Times New Roman"/>
          <w:sz w:val="20"/>
          <w:szCs w:val="20"/>
        </w:rPr>
        <w:t>autoritatea</w:t>
      </w:r>
      <w:r w:rsidR="00E505D2">
        <w:rPr>
          <w:rFonts w:ascii="Times New Roman" w:hAnsi="Times New Roman" w:cs="Times New Roman"/>
          <w:sz w:val="20"/>
          <w:szCs w:val="20"/>
        </w:rPr>
        <w:t xml:space="preserve">/entitatea </w:t>
      </w:r>
      <w:r w:rsidR="00E505D2" w:rsidRPr="006C2300">
        <w:rPr>
          <w:rFonts w:ascii="Times New Roman" w:hAnsi="Times New Roman" w:cs="Times New Roman"/>
          <w:sz w:val="20"/>
          <w:szCs w:val="20"/>
        </w:rPr>
        <w:t>contractantă</w:t>
      </w:r>
      <w:r w:rsidR="00626B24" w:rsidRPr="006C2300">
        <w:rPr>
          <w:rFonts w:ascii="Times New Roman" w:hAnsi="Times New Roman" w:cs="Times New Roman"/>
          <w:sz w:val="20"/>
          <w:szCs w:val="20"/>
        </w:rPr>
        <w:t xml:space="preserve">. </w:t>
      </w:r>
      <w:r w:rsidR="00C2170D" w:rsidRPr="006C2300">
        <w:rPr>
          <w:rFonts w:ascii="Times New Roman" w:hAnsi="Times New Roman" w:cs="Times New Roman"/>
          <w:sz w:val="20"/>
          <w:szCs w:val="20"/>
        </w:rPr>
        <w:t>Recepția produselor se va realiza în mai multe etape, î</w:t>
      </w:r>
      <w:r w:rsidR="00626B24" w:rsidRPr="006C2300">
        <w:rPr>
          <w:rFonts w:ascii="Times New Roman" w:hAnsi="Times New Roman" w:cs="Times New Roman"/>
          <w:sz w:val="20"/>
          <w:szCs w:val="20"/>
        </w:rPr>
        <w:t xml:space="preserve">n </w:t>
      </w:r>
      <w:r w:rsidR="00C2170D" w:rsidRPr="006C2300">
        <w:rPr>
          <w:rFonts w:ascii="Times New Roman" w:hAnsi="Times New Roman" w:cs="Times New Roman"/>
          <w:sz w:val="20"/>
          <w:szCs w:val="20"/>
        </w:rPr>
        <w:t>funcție</w:t>
      </w:r>
      <w:r w:rsidR="00626B24" w:rsidRPr="006C2300">
        <w:rPr>
          <w:rFonts w:ascii="Times New Roman" w:hAnsi="Times New Roman" w:cs="Times New Roman"/>
          <w:sz w:val="20"/>
          <w:szCs w:val="20"/>
        </w:rPr>
        <w:t xml:space="preserve"> de progresul contractului, respectiv:</w:t>
      </w:r>
    </w:p>
    <w:p w14:paraId="391751F9" w14:textId="1970FDE3" w:rsidR="004C1982" w:rsidRPr="007A7240" w:rsidRDefault="004C1982" w:rsidP="00F2738B">
      <w:pPr>
        <w:pStyle w:val="ListParagraph"/>
        <w:numPr>
          <w:ilvl w:val="0"/>
          <w:numId w:val="71"/>
        </w:numPr>
        <w:spacing w:before="120" w:after="120" w:line="276" w:lineRule="auto"/>
        <w:ind w:left="567"/>
        <w:jc w:val="both"/>
        <w:rPr>
          <w:rFonts w:ascii="Times New Roman" w:hAnsi="Times New Roman" w:cs="Times New Roman"/>
          <w:sz w:val="20"/>
          <w:szCs w:val="20"/>
        </w:rPr>
      </w:pPr>
      <w:r w:rsidRPr="007A7240">
        <w:rPr>
          <w:rFonts w:ascii="Times New Roman" w:hAnsi="Times New Roman" w:cs="Times New Roman"/>
          <w:sz w:val="20"/>
          <w:szCs w:val="20"/>
        </w:rPr>
        <w:t>r</w:t>
      </w:r>
      <w:r w:rsidR="00C2170D" w:rsidRPr="007A7240">
        <w:rPr>
          <w:rFonts w:ascii="Times New Roman" w:hAnsi="Times New Roman" w:cs="Times New Roman"/>
          <w:sz w:val="20"/>
          <w:szCs w:val="20"/>
        </w:rPr>
        <w:t>ecepția cantitativă se va realiza după</w:t>
      </w:r>
      <w:r w:rsidR="00626B24" w:rsidRPr="007A7240">
        <w:rPr>
          <w:rFonts w:ascii="Times New Roman" w:hAnsi="Times New Roman" w:cs="Times New Roman"/>
          <w:sz w:val="20"/>
          <w:szCs w:val="20"/>
        </w:rPr>
        <w:t xml:space="preserve"> livrarea</w:t>
      </w:r>
      <w:r w:rsidR="00C2170D" w:rsidRPr="007A7240">
        <w:rPr>
          <w:rFonts w:ascii="Times New Roman" w:hAnsi="Times New Roman" w:cs="Times New Roman"/>
          <w:sz w:val="20"/>
          <w:szCs w:val="20"/>
        </w:rPr>
        <w:t xml:space="preserve"> produselor în cantitatea solicitată</w:t>
      </w:r>
      <w:r w:rsidR="00626B24" w:rsidRPr="007A7240">
        <w:rPr>
          <w:rFonts w:ascii="Times New Roman" w:hAnsi="Times New Roman" w:cs="Times New Roman"/>
          <w:sz w:val="20"/>
          <w:szCs w:val="20"/>
        </w:rPr>
        <w:t xml:space="preserve"> la </w:t>
      </w:r>
      <w:r w:rsidR="00C2170D" w:rsidRPr="007A7240">
        <w:rPr>
          <w:rFonts w:ascii="Times New Roman" w:hAnsi="Times New Roman" w:cs="Times New Roman"/>
          <w:sz w:val="20"/>
          <w:szCs w:val="20"/>
        </w:rPr>
        <w:t>locația indicată</w:t>
      </w:r>
      <w:r w:rsidR="00626B24" w:rsidRPr="007A7240">
        <w:rPr>
          <w:rFonts w:ascii="Times New Roman" w:hAnsi="Times New Roman" w:cs="Times New Roman"/>
          <w:sz w:val="20"/>
          <w:szCs w:val="20"/>
        </w:rPr>
        <w:t xml:space="preserve"> de</w:t>
      </w:r>
      <w:r w:rsidR="00C2170D" w:rsidRPr="007A7240">
        <w:rPr>
          <w:rFonts w:ascii="Times New Roman" w:hAnsi="Times New Roman" w:cs="Times New Roman"/>
          <w:sz w:val="20"/>
          <w:szCs w:val="20"/>
        </w:rPr>
        <w:t xml:space="preserve"> </w:t>
      </w:r>
      <w:r w:rsidR="00E505D2" w:rsidRPr="007A7240">
        <w:rPr>
          <w:rFonts w:ascii="Times New Roman" w:hAnsi="Times New Roman" w:cs="Times New Roman"/>
          <w:sz w:val="20"/>
          <w:szCs w:val="20"/>
        </w:rPr>
        <w:t>Autoritatea/entitatea contractantă</w:t>
      </w:r>
      <w:r w:rsidR="00C2170D" w:rsidRPr="007A7240">
        <w:rPr>
          <w:rFonts w:ascii="Times New Roman" w:hAnsi="Times New Roman" w:cs="Times New Roman"/>
          <w:sz w:val="20"/>
          <w:szCs w:val="20"/>
        </w:rPr>
        <w:t>;</w:t>
      </w:r>
    </w:p>
    <w:p w14:paraId="476B49A9" w14:textId="5C463AA1" w:rsidR="00626B24" w:rsidRPr="007A7240" w:rsidRDefault="004C1982" w:rsidP="00F2738B">
      <w:pPr>
        <w:pStyle w:val="ListParagraph"/>
        <w:numPr>
          <w:ilvl w:val="0"/>
          <w:numId w:val="71"/>
        </w:numPr>
        <w:spacing w:before="120" w:after="120" w:line="276" w:lineRule="auto"/>
        <w:ind w:left="567"/>
        <w:jc w:val="both"/>
        <w:rPr>
          <w:rFonts w:ascii="Times New Roman" w:hAnsi="Times New Roman" w:cs="Times New Roman"/>
          <w:sz w:val="20"/>
          <w:szCs w:val="20"/>
        </w:rPr>
      </w:pPr>
      <w:r w:rsidRPr="007A7240">
        <w:rPr>
          <w:rFonts w:ascii="Times New Roman" w:hAnsi="Times New Roman" w:cs="Times New Roman"/>
          <w:sz w:val="20"/>
          <w:szCs w:val="20"/>
        </w:rPr>
        <w:lastRenderedPageBreak/>
        <w:t>r</w:t>
      </w:r>
      <w:r w:rsidR="00C2170D" w:rsidRPr="007A7240">
        <w:rPr>
          <w:rFonts w:ascii="Times New Roman" w:hAnsi="Times New Roman" w:cs="Times New Roman"/>
          <w:sz w:val="20"/>
          <w:szCs w:val="20"/>
        </w:rPr>
        <w:t>ecepția calitativă se va realiza după instalare, punere î</w:t>
      </w:r>
      <w:r w:rsidR="00626B24" w:rsidRPr="007A7240">
        <w:rPr>
          <w:rFonts w:ascii="Times New Roman" w:hAnsi="Times New Roman" w:cs="Times New Roman"/>
          <w:sz w:val="20"/>
          <w:szCs w:val="20"/>
        </w:rPr>
        <w:t xml:space="preserve">n </w:t>
      </w:r>
      <w:r w:rsidR="00C2170D" w:rsidRPr="007A7240">
        <w:rPr>
          <w:rFonts w:ascii="Times New Roman" w:hAnsi="Times New Roman" w:cs="Times New Roman"/>
          <w:sz w:val="20"/>
          <w:szCs w:val="20"/>
        </w:rPr>
        <w:t>funcțiune ș</w:t>
      </w:r>
      <w:r w:rsidR="00626B24" w:rsidRPr="007A7240">
        <w:rPr>
          <w:rFonts w:ascii="Times New Roman" w:hAnsi="Times New Roman" w:cs="Times New Roman"/>
          <w:sz w:val="20"/>
          <w:szCs w:val="20"/>
        </w:rPr>
        <w:t xml:space="preserve">i testare a produselor și, </w:t>
      </w:r>
      <w:r w:rsidR="00C2170D" w:rsidRPr="007A7240">
        <w:rPr>
          <w:rFonts w:ascii="Times New Roman" w:hAnsi="Times New Roman" w:cs="Times New Roman"/>
          <w:sz w:val="20"/>
          <w:szCs w:val="20"/>
        </w:rPr>
        <w:t>după</w:t>
      </w:r>
      <w:r w:rsidR="00626B24" w:rsidRPr="007A7240">
        <w:rPr>
          <w:rFonts w:ascii="Times New Roman" w:hAnsi="Times New Roman" w:cs="Times New Roman"/>
          <w:sz w:val="20"/>
          <w:szCs w:val="20"/>
        </w:rPr>
        <w:t xml:space="preserve"> caz, toa</w:t>
      </w:r>
      <w:r w:rsidR="00C2170D" w:rsidRPr="007A7240">
        <w:rPr>
          <w:rFonts w:ascii="Times New Roman" w:hAnsi="Times New Roman" w:cs="Times New Roman"/>
          <w:sz w:val="20"/>
          <w:szCs w:val="20"/>
        </w:rPr>
        <w:t>te defectele au fost remediate.</w:t>
      </w:r>
    </w:p>
    <w:p w14:paraId="6064C93F" w14:textId="569F5D80" w:rsidR="00626B24" w:rsidRPr="00E0776D" w:rsidRDefault="00626B24" w:rsidP="007E759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Procesul verbal de </w:t>
      </w:r>
      <w:r w:rsidR="00AF4BDD" w:rsidRPr="00E0776D">
        <w:rPr>
          <w:rFonts w:ascii="Times New Roman" w:hAnsi="Times New Roman" w:cs="Times New Roman"/>
          <w:sz w:val="20"/>
          <w:szCs w:val="20"/>
        </w:rPr>
        <w:t>recepție calitativă</w:t>
      </w:r>
      <w:r w:rsidRPr="00E0776D">
        <w:rPr>
          <w:rFonts w:ascii="Times New Roman" w:hAnsi="Times New Roman" w:cs="Times New Roman"/>
          <w:sz w:val="20"/>
          <w:szCs w:val="20"/>
        </w:rPr>
        <w:t xml:space="preserve"> </w:t>
      </w:r>
      <w:r w:rsidR="004F5D22">
        <w:rPr>
          <w:rFonts w:ascii="Times New Roman" w:hAnsi="Times New Roman" w:cs="Times New Roman"/>
          <w:sz w:val="20"/>
          <w:szCs w:val="20"/>
        </w:rPr>
        <w:t xml:space="preserve"> și cantitativă </w:t>
      </w:r>
      <w:r w:rsidRPr="00E0776D">
        <w:rPr>
          <w:rFonts w:ascii="Times New Roman" w:hAnsi="Times New Roman" w:cs="Times New Roman"/>
          <w:sz w:val="20"/>
          <w:szCs w:val="20"/>
        </w:rPr>
        <w:t xml:space="preserve">va include unul din </w:t>
      </w:r>
      <w:r w:rsidR="00AF4BDD" w:rsidRPr="00E0776D">
        <w:rPr>
          <w:rFonts w:ascii="Times New Roman" w:hAnsi="Times New Roman" w:cs="Times New Roman"/>
          <w:sz w:val="20"/>
          <w:szCs w:val="20"/>
        </w:rPr>
        <w:t>următoarele</w:t>
      </w:r>
      <w:r w:rsidRPr="00E0776D">
        <w:rPr>
          <w:rFonts w:ascii="Times New Roman" w:hAnsi="Times New Roman" w:cs="Times New Roman"/>
          <w:sz w:val="20"/>
          <w:szCs w:val="20"/>
        </w:rPr>
        <w:t xml:space="preserve"> rezultate:</w:t>
      </w:r>
    </w:p>
    <w:p w14:paraId="0381A724" w14:textId="77777777" w:rsidR="003A43F3" w:rsidRDefault="003A43F3" w:rsidP="003A43F3">
      <w:pPr>
        <w:pStyle w:val="ListParagraph"/>
        <w:numPr>
          <w:ilvl w:val="0"/>
          <w:numId w:val="72"/>
        </w:numPr>
        <w:spacing w:before="120" w:after="120" w:line="276" w:lineRule="auto"/>
        <w:ind w:left="567"/>
        <w:jc w:val="both"/>
        <w:rPr>
          <w:rFonts w:ascii="Times New Roman" w:hAnsi="Times New Roman" w:cs="Times New Roman"/>
          <w:sz w:val="20"/>
          <w:szCs w:val="20"/>
        </w:rPr>
      </w:pPr>
      <w:r>
        <w:rPr>
          <w:rFonts w:ascii="Times New Roman" w:hAnsi="Times New Roman" w:cs="Times New Roman"/>
          <w:sz w:val="20"/>
          <w:szCs w:val="20"/>
        </w:rPr>
        <w:t>admiterea recepției cu sau fără obiecții</w:t>
      </w:r>
      <w:r w:rsidRPr="00E0776D">
        <w:rPr>
          <w:rFonts w:ascii="Times New Roman" w:hAnsi="Times New Roman" w:cs="Times New Roman"/>
          <w:sz w:val="20"/>
          <w:szCs w:val="20"/>
        </w:rPr>
        <w:t>;</w:t>
      </w:r>
    </w:p>
    <w:p w14:paraId="1FF5B4F2" w14:textId="6E255B82" w:rsidR="003A43F3" w:rsidRDefault="00C859D6" w:rsidP="003A43F3">
      <w:pPr>
        <w:pStyle w:val="ListParagraph"/>
        <w:numPr>
          <w:ilvl w:val="0"/>
          <w:numId w:val="72"/>
        </w:numPr>
        <w:spacing w:before="120" w:after="120" w:line="276" w:lineRule="auto"/>
        <w:ind w:left="567"/>
        <w:jc w:val="both"/>
        <w:rPr>
          <w:rFonts w:ascii="Times New Roman" w:hAnsi="Times New Roman" w:cs="Times New Roman"/>
          <w:sz w:val="20"/>
          <w:szCs w:val="20"/>
        </w:rPr>
      </w:pPr>
      <w:r>
        <w:rPr>
          <w:rFonts w:ascii="Times New Roman" w:hAnsi="Times New Roman" w:cs="Times New Roman"/>
          <w:sz w:val="20"/>
          <w:szCs w:val="20"/>
        </w:rPr>
        <w:t>suspendarea</w:t>
      </w:r>
      <w:r w:rsidR="003A43F3">
        <w:rPr>
          <w:rFonts w:ascii="Times New Roman" w:hAnsi="Times New Roman" w:cs="Times New Roman"/>
          <w:sz w:val="20"/>
          <w:szCs w:val="20"/>
        </w:rPr>
        <w:t xml:space="preserve">  recepției</w:t>
      </w:r>
      <w:r w:rsidR="003A43F3">
        <w:rPr>
          <w:rFonts w:ascii="Times New Roman" w:hAnsi="Times New Roman" w:cs="Times New Roman"/>
          <w:sz w:val="20"/>
          <w:szCs w:val="20"/>
          <w:lang w:val="en-US"/>
        </w:rPr>
        <w:t>;</w:t>
      </w:r>
    </w:p>
    <w:p w14:paraId="302B697A" w14:textId="2A3471B4" w:rsidR="003A43F3" w:rsidRPr="00CB64EC" w:rsidRDefault="003A43F3" w:rsidP="007A7240">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C</w:t>
      </w:r>
      <w:r w:rsidRPr="00CB64EC">
        <w:rPr>
          <w:rFonts w:ascii="Times New Roman" w:hAnsi="Times New Roman" w:cs="Times New Roman"/>
          <w:sz w:val="20"/>
          <w:szCs w:val="20"/>
        </w:rPr>
        <w:t xml:space="preserve">omisia de recepție recomandă </w:t>
      </w:r>
      <w:r w:rsidR="00C859D6">
        <w:rPr>
          <w:rFonts w:ascii="Times New Roman" w:hAnsi="Times New Roman" w:cs="Times New Roman"/>
          <w:sz w:val="20"/>
          <w:szCs w:val="20"/>
        </w:rPr>
        <w:t>suspendare</w:t>
      </w:r>
      <w:r w:rsidRPr="00CB64EC">
        <w:rPr>
          <w:rFonts w:ascii="Times New Roman" w:hAnsi="Times New Roman" w:cs="Times New Roman"/>
          <w:sz w:val="20"/>
          <w:szCs w:val="20"/>
        </w:rPr>
        <w:t xml:space="preserve"> recepției când:</w:t>
      </w:r>
    </w:p>
    <w:p w14:paraId="3EB496C7" w14:textId="23EAE6BA" w:rsidR="00A23538" w:rsidRPr="007A7240" w:rsidRDefault="00B71153" w:rsidP="007A7240">
      <w:pPr>
        <w:pStyle w:val="ListParagraph"/>
        <w:numPr>
          <w:ilvl w:val="0"/>
          <w:numId w:val="143"/>
        </w:num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se constată </w:t>
      </w:r>
      <w:r w:rsidR="006D5EEF" w:rsidRPr="007A7240">
        <w:rPr>
          <w:rFonts w:ascii="Times New Roman" w:hAnsi="Times New Roman" w:cs="Times New Roman"/>
          <w:sz w:val="20"/>
          <w:szCs w:val="20"/>
        </w:rPr>
        <w:t xml:space="preserve">existența unor neconformități, neconcordanțe, defecte ori deficiențe care sunt de natură să afecteze utilizarea </w:t>
      </w:r>
      <w:r w:rsidRPr="007A7240">
        <w:rPr>
          <w:rFonts w:ascii="Times New Roman" w:hAnsi="Times New Roman" w:cs="Times New Roman"/>
          <w:sz w:val="20"/>
          <w:szCs w:val="20"/>
        </w:rPr>
        <w:t>produsului/produselor</w:t>
      </w:r>
      <w:r w:rsidR="006D5EEF" w:rsidRPr="007A7240">
        <w:rPr>
          <w:rFonts w:ascii="Times New Roman" w:hAnsi="Times New Roman" w:cs="Times New Roman"/>
          <w:sz w:val="20"/>
          <w:szCs w:val="20"/>
        </w:rPr>
        <w:t xml:space="preserve"> conform destinației sale</w:t>
      </w:r>
      <w:r w:rsidR="005B562A" w:rsidRPr="007A7240">
        <w:rPr>
          <w:rFonts w:ascii="Times New Roman" w:hAnsi="Times New Roman" w:cs="Times New Roman"/>
          <w:sz w:val="20"/>
          <w:szCs w:val="20"/>
        </w:rPr>
        <w:t>/lor</w:t>
      </w:r>
      <w:r w:rsidR="001D6F55" w:rsidRPr="007A7240">
        <w:rPr>
          <w:rFonts w:ascii="Times New Roman" w:hAnsi="Times New Roman" w:cs="Times New Roman"/>
          <w:sz w:val="20"/>
          <w:szCs w:val="20"/>
        </w:rPr>
        <w:t xml:space="preserve">, dar </w:t>
      </w:r>
      <w:r w:rsidR="00625D58" w:rsidRPr="007A7240">
        <w:rPr>
          <w:rFonts w:ascii="Times New Roman" w:hAnsi="Times New Roman" w:cs="Times New Roman"/>
          <w:sz w:val="20"/>
          <w:szCs w:val="20"/>
        </w:rPr>
        <w:t xml:space="preserve"> care pot fi remediate</w:t>
      </w:r>
      <w:r w:rsidR="006D5EEF" w:rsidRPr="007A7240">
        <w:rPr>
          <w:rFonts w:ascii="Times New Roman" w:hAnsi="Times New Roman" w:cs="Times New Roman"/>
          <w:sz w:val="20"/>
          <w:szCs w:val="20"/>
        </w:rPr>
        <w:t>;</w:t>
      </w:r>
    </w:p>
    <w:p w14:paraId="0A711020" w14:textId="2AB20F21" w:rsidR="00A23538" w:rsidRPr="007A7240" w:rsidRDefault="00A23538" w:rsidP="007A7240">
      <w:pPr>
        <w:pStyle w:val="ListParagraph"/>
        <w:numPr>
          <w:ilvl w:val="0"/>
          <w:numId w:val="143"/>
        </w:numPr>
        <w:spacing w:before="120" w:after="120" w:line="276" w:lineRule="auto"/>
        <w:jc w:val="both"/>
        <w:rPr>
          <w:rFonts w:ascii="Times New Roman" w:hAnsi="Times New Roman" w:cs="Times New Roman"/>
          <w:sz w:val="20"/>
          <w:szCs w:val="20"/>
        </w:rPr>
      </w:pPr>
      <w:r w:rsidRPr="008252C8">
        <w:rPr>
          <w:rFonts w:ascii="Times New Roman" w:hAnsi="Times New Roman" w:cs="Times New Roman"/>
          <w:sz w:val="20"/>
          <w:szCs w:val="20"/>
        </w:rPr>
        <w:t xml:space="preserve">se constată </w:t>
      </w:r>
      <w:r w:rsidR="006D5EEF" w:rsidRPr="007A7240">
        <w:rPr>
          <w:rFonts w:ascii="Times New Roman" w:hAnsi="Times New Roman" w:cs="Times New Roman"/>
          <w:sz w:val="20"/>
          <w:szCs w:val="20"/>
        </w:rPr>
        <w:t xml:space="preserve">existența unor </w:t>
      </w:r>
      <w:r w:rsidR="005B562A" w:rsidRPr="007A7240">
        <w:rPr>
          <w:rFonts w:ascii="Times New Roman" w:hAnsi="Times New Roman" w:cs="Times New Roman"/>
          <w:sz w:val="20"/>
          <w:szCs w:val="20"/>
        </w:rPr>
        <w:t>produse</w:t>
      </w:r>
      <w:r w:rsidR="006D5EEF" w:rsidRPr="007A7240">
        <w:rPr>
          <w:rFonts w:ascii="Times New Roman" w:hAnsi="Times New Roman" w:cs="Times New Roman"/>
          <w:sz w:val="20"/>
          <w:szCs w:val="20"/>
        </w:rPr>
        <w:t xml:space="preserve"> realizate necorespunzător</w:t>
      </w:r>
      <w:r w:rsidR="00D64F40" w:rsidRPr="007A7240">
        <w:rPr>
          <w:rFonts w:ascii="Times New Roman" w:hAnsi="Times New Roman" w:cs="Times New Roman"/>
          <w:sz w:val="20"/>
          <w:szCs w:val="20"/>
        </w:rPr>
        <w:t xml:space="preserve"> sau</w:t>
      </w:r>
      <w:r w:rsidR="006D5EEF" w:rsidRPr="007A7240">
        <w:rPr>
          <w:rFonts w:ascii="Times New Roman" w:hAnsi="Times New Roman" w:cs="Times New Roman"/>
          <w:sz w:val="20"/>
          <w:szCs w:val="20"/>
        </w:rPr>
        <w:t xml:space="preserve"> nefinalizate, care pot afecta cerințele fundamentale aplicabile</w:t>
      </w:r>
      <w:r w:rsidR="001D6F55" w:rsidRPr="007A7240">
        <w:rPr>
          <w:rFonts w:ascii="Times New Roman" w:hAnsi="Times New Roman" w:cs="Times New Roman"/>
          <w:sz w:val="20"/>
          <w:szCs w:val="20"/>
        </w:rPr>
        <w:t>, dar</w:t>
      </w:r>
      <w:r w:rsidR="00974655" w:rsidRPr="007A7240">
        <w:rPr>
          <w:rFonts w:ascii="Times New Roman" w:hAnsi="Times New Roman" w:cs="Times New Roman"/>
          <w:sz w:val="20"/>
          <w:szCs w:val="20"/>
        </w:rPr>
        <w:t xml:space="preserve"> care pot fi remediate</w:t>
      </w:r>
      <w:r w:rsidR="006D5EEF" w:rsidRPr="007A7240">
        <w:rPr>
          <w:rFonts w:ascii="Times New Roman" w:hAnsi="Times New Roman" w:cs="Times New Roman"/>
          <w:sz w:val="20"/>
          <w:szCs w:val="20"/>
        </w:rPr>
        <w:t>;</w:t>
      </w:r>
    </w:p>
    <w:p w14:paraId="7214A412" w14:textId="62D19A2A" w:rsidR="006D5EEF" w:rsidRPr="00CA013E" w:rsidRDefault="00A23538" w:rsidP="007A7240">
      <w:pPr>
        <w:pStyle w:val="ListParagraph"/>
        <w:numPr>
          <w:ilvl w:val="0"/>
          <w:numId w:val="143"/>
        </w:num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 xml:space="preserve"> se constată </w:t>
      </w:r>
      <w:r w:rsidR="006D5EEF" w:rsidRPr="00CA013E">
        <w:rPr>
          <w:rFonts w:ascii="Times New Roman" w:hAnsi="Times New Roman" w:cs="Times New Roman"/>
          <w:sz w:val="20"/>
          <w:szCs w:val="20"/>
        </w:rPr>
        <w:t xml:space="preserve">existența, în mod justificat, a unor suspiciuni rezonabile cu privire la calitatea </w:t>
      </w:r>
      <w:r w:rsidR="00BE10F6" w:rsidRPr="00CA013E">
        <w:rPr>
          <w:rFonts w:ascii="Times New Roman" w:hAnsi="Times New Roman" w:cs="Times New Roman"/>
          <w:sz w:val="20"/>
          <w:szCs w:val="20"/>
        </w:rPr>
        <w:t>produselor</w:t>
      </w:r>
      <w:r w:rsidR="006D5EEF" w:rsidRPr="00CA013E">
        <w:rPr>
          <w:rFonts w:ascii="Times New Roman" w:hAnsi="Times New Roman" w:cs="Times New Roman"/>
          <w:sz w:val="20"/>
          <w:szCs w:val="20"/>
        </w:rPr>
        <w:t xml:space="preserve"> </w:t>
      </w:r>
      <w:r w:rsidR="00BE10F6" w:rsidRPr="00CA013E">
        <w:rPr>
          <w:rFonts w:ascii="Times New Roman" w:hAnsi="Times New Roman" w:cs="Times New Roman"/>
          <w:sz w:val="20"/>
          <w:szCs w:val="20"/>
        </w:rPr>
        <w:t>și este necesară realizarea</w:t>
      </w:r>
      <w:r w:rsidR="006D5EEF" w:rsidRPr="00CA013E">
        <w:rPr>
          <w:rFonts w:ascii="Times New Roman" w:hAnsi="Times New Roman" w:cs="Times New Roman"/>
          <w:sz w:val="20"/>
          <w:szCs w:val="20"/>
        </w:rPr>
        <w:t xml:space="preserve"> unor expertize tehnice, încercări și teste suplimentare pentru a le clarifica;</w:t>
      </w:r>
    </w:p>
    <w:p w14:paraId="79AE22FE" w14:textId="6E336F71" w:rsidR="003A43F3" w:rsidRPr="007A7240" w:rsidRDefault="006B3814" w:rsidP="007A7240">
      <w:pPr>
        <w:pStyle w:val="ListParagraph"/>
        <w:numPr>
          <w:ilvl w:val="0"/>
          <w:numId w:val="143"/>
        </w:num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C</w:t>
      </w:r>
      <w:r w:rsidR="004B343C" w:rsidRPr="00CA013E">
        <w:rPr>
          <w:rFonts w:ascii="Times New Roman" w:hAnsi="Times New Roman" w:cs="Times New Roman"/>
          <w:sz w:val="20"/>
          <w:szCs w:val="20"/>
        </w:rPr>
        <w:t xml:space="preserve">ontractantul </w:t>
      </w:r>
      <w:r w:rsidR="006D5EEF" w:rsidRPr="00CA013E">
        <w:rPr>
          <w:rFonts w:ascii="Times New Roman" w:hAnsi="Times New Roman" w:cs="Times New Roman"/>
          <w:sz w:val="20"/>
          <w:szCs w:val="20"/>
        </w:rPr>
        <w:t>nu pune la dispoziția comisiei de recepție</w:t>
      </w:r>
      <w:r w:rsidR="000819B6">
        <w:rPr>
          <w:rFonts w:ascii="Times New Roman" w:hAnsi="Times New Roman" w:cs="Times New Roman"/>
          <w:sz w:val="20"/>
          <w:szCs w:val="20"/>
        </w:rPr>
        <w:t xml:space="preserve"> </w:t>
      </w:r>
      <w:r w:rsidR="006D5EEF" w:rsidRPr="00CA013E">
        <w:rPr>
          <w:rFonts w:ascii="Times New Roman" w:hAnsi="Times New Roman" w:cs="Times New Roman"/>
          <w:sz w:val="20"/>
          <w:szCs w:val="20"/>
        </w:rPr>
        <w:t xml:space="preserve">documentele prevăzute </w:t>
      </w:r>
      <w:r w:rsidR="00585304">
        <w:rPr>
          <w:rFonts w:ascii="Times New Roman" w:hAnsi="Times New Roman" w:cs="Times New Roman"/>
          <w:sz w:val="20"/>
          <w:szCs w:val="20"/>
        </w:rPr>
        <w:t xml:space="preserve">în contract și </w:t>
      </w:r>
      <w:r w:rsidR="00A23538">
        <w:rPr>
          <w:rFonts w:ascii="Times New Roman" w:hAnsi="Times New Roman" w:cs="Times New Roman"/>
          <w:sz w:val="20"/>
          <w:szCs w:val="20"/>
        </w:rPr>
        <w:t>c</w:t>
      </w:r>
      <w:r w:rsidR="00585304">
        <w:rPr>
          <w:rFonts w:ascii="Times New Roman" w:hAnsi="Times New Roman" w:cs="Times New Roman"/>
          <w:sz w:val="20"/>
          <w:szCs w:val="20"/>
        </w:rPr>
        <w:t>aietul de Sarcini</w:t>
      </w:r>
      <w:r w:rsidR="00580531">
        <w:rPr>
          <w:rFonts w:ascii="Times New Roman" w:hAnsi="Times New Roman" w:cs="Times New Roman"/>
          <w:sz w:val="20"/>
          <w:szCs w:val="20"/>
        </w:rPr>
        <w:t xml:space="preserve"> </w:t>
      </w:r>
      <w:r w:rsidR="00126DFC">
        <w:rPr>
          <w:rFonts w:ascii="Times New Roman" w:hAnsi="Times New Roman" w:cs="Times New Roman"/>
          <w:sz w:val="20"/>
          <w:szCs w:val="20"/>
        </w:rPr>
        <w:t>(dacă este cazul)</w:t>
      </w:r>
      <w:r w:rsidR="003A43F3" w:rsidRPr="007A7240">
        <w:rPr>
          <w:rFonts w:ascii="Times New Roman" w:hAnsi="Times New Roman" w:cs="Times New Roman"/>
          <w:sz w:val="20"/>
          <w:szCs w:val="20"/>
        </w:rPr>
        <w:t>.</w:t>
      </w:r>
    </w:p>
    <w:p w14:paraId="4596C465" w14:textId="3429EAE9" w:rsidR="001D6F55" w:rsidRPr="00CA013E" w:rsidRDefault="003C388E" w:rsidP="007A7240">
      <w:pPr>
        <w:widowControl w:val="0"/>
        <w:spacing w:before="120" w:after="120" w:line="276" w:lineRule="auto"/>
        <w:ind w:left="207"/>
        <w:jc w:val="both"/>
        <w:rPr>
          <w:rFonts w:ascii="Times New Roman" w:hAnsi="Times New Roman" w:cs="Times New Roman"/>
          <w:sz w:val="20"/>
          <w:szCs w:val="20"/>
        </w:rPr>
      </w:pPr>
      <w:r w:rsidRPr="00CA013E">
        <w:rPr>
          <w:rFonts w:ascii="Times New Roman" w:hAnsi="Times New Roman" w:cs="Times New Roman"/>
          <w:sz w:val="20"/>
          <w:szCs w:val="20"/>
        </w:rPr>
        <w:t xml:space="preserve">În cazul în care comisia de recepție decide suspendarea procesului de recepție, aceasta încheie un proces-verbal de suspendare a procesului de recepție în care consemnează decizia de suspendare, măsurile recomandate în scopul remedierii aspectelor constatate, precum și termenul de remediere, iar </w:t>
      </w:r>
      <w:r w:rsidR="00A23538">
        <w:rPr>
          <w:rFonts w:ascii="Times New Roman" w:hAnsi="Times New Roman" w:cs="Times New Roman"/>
          <w:sz w:val="20"/>
          <w:szCs w:val="20"/>
        </w:rPr>
        <w:t>a</w:t>
      </w:r>
      <w:r w:rsidR="009D5A94" w:rsidRPr="00CA013E">
        <w:rPr>
          <w:rFonts w:ascii="Times New Roman" w:hAnsi="Times New Roman" w:cs="Times New Roman"/>
          <w:sz w:val="20"/>
          <w:szCs w:val="20"/>
        </w:rPr>
        <w:t>utoritatea/entitatea contractantă</w:t>
      </w:r>
      <w:r w:rsidR="009D5A94" w:rsidRPr="00CA013E" w:rsidDel="009D5A94">
        <w:rPr>
          <w:rFonts w:ascii="Times New Roman" w:hAnsi="Times New Roman" w:cs="Times New Roman"/>
          <w:sz w:val="20"/>
          <w:szCs w:val="20"/>
        </w:rPr>
        <w:t xml:space="preserve"> </w:t>
      </w:r>
      <w:r w:rsidRPr="00CA013E">
        <w:rPr>
          <w:rFonts w:ascii="Times New Roman" w:hAnsi="Times New Roman" w:cs="Times New Roman"/>
          <w:sz w:val="20"/>
          <w:szCs w:val="20"/>
        </w:rPr>
        <w:t xml:space="preserve">comunică </w:t>
      </w:r>
      <w:r w:rsidR="006B3814">
        <w:rPr>
          <w:rFonts w:ascii="Times New Roman" w:hAnsi="Times New Roman" w:cs="Times New Roman"/>
          <w:sz w:val="20"/>
          <w:szCs w:val="20"/>
        </w:rPr>
        <w:t>Contractantului</w:t>
      </w:r>
      <w:r w:rsidRPr="00CA013E">
        <w:rPr>
          <w:rFonts w:ascii="Times New Roman" w:hAnsi="Times New Roman" w:cs="Times New Roman"/>
          <w:sz w:val="20"/>
          <w:szCs w:val="20"/>
        </w:rPr>
        <w:t xml:space="preserve"> decizia comisiei în maximum 3 zile lucrătoare de la luarea la cunoștință a procesului-verbal de suspendare a procesului de recepție, împreună cu un exemplar al acestuia.</w:t>
      </w:r>
      <w:r w:rsidR="00AD22C8">
        <w:rPr>
          <w:rFonts w:ascii="Times New Roman" w:hAnsi="Times New Roman" w:cs="Times New Roman"/>
          <w:sz w:val="20"/>
          <w:szCs w:val="20"/>
        </w:rPr>
        <w:t xml:space="preserve"> </w:t>
      </w:r>
      <w:r w:rsidRPr="00CA013E">
        <w:rPr>
          <w:rFonts w:ascii="Times New Roman" w:hAnsi="Times New Roman" w:cs="Times New Roman"/>
          <w:sz w:val="20"/>
          <w:szCs w:val="20"/>
        </w:rPr>
        <w:t xml:space="preserve">Termenul de remediere nu poate depăși </w:t>
      </w:r>
      <w:r w:rsidRPr="007A7240">
        <w:rPr>
          <w:rFonts w:ascii="Times New Roman" w:hAnsi="Times New Roman" w:cs="Times New Roman"/>
          <w:i/>
          <w:sz w:val="20"/>
          <w:szCs w:val="20"/>
        </w:rPr>
        <w:t>90 de zile</w:t>
      </w:r>
      <w:r w:rsidRPr="00CA013E">
        <w:rPr>
          <w:rFonts w:ascii="Times New Roman" w:hAnsi="Times New Roman" w:cs="Times New Roman"/>
          <w:sz w:val="20"/>
          <w:szCs w:val="20"/>
        </w:rPr>
        <w:t xml:space="preserve"> de la data încheierii procesului-verbal de suspendare </w:t>
      </w:r>
      <w:r w:rsidR="009C4656">
        <w:rPr>
          <w:rFonts w:ascii="Times New Roman" w:hAnsi="Times New Roman" w:cs="Times New Roman"/>
          <w:sz w:val="20"/>
          <w:szCs w:val="20"/>
        </w:rPr>
        <w:t>a procesului de recepție</w:t>
      </w:r>
      <w:r w:rsidR="008E3D92" w:rsidRPr="007A7240">
        <w:rPr>
          <w:rFonts w:ascii="Times New Roman" w:hAnsi="Times New Roman" w:cs="Times New Roman"/>
          <w:sz w:val="20"/>
          <w:szCs w:val="20"/>
        </w:rPr>
        <w:t>.</w:t>
      </w:r>
      <w:r w:rsidR="00AD22C8" w:rsidRPr="007A7240">
        <w:rPr>
          <w:rFonts w:ascii="Times New Roman" w:hAnsi="Times New Roman" w:cs="Times New Roman"/>
          <w:sz w:val="20"/>
          <w:szCs w:val="20"/>
        </w:rPr>
        <w:t xml:space="preserve"> </w:t>
      </w:r>
      <w:r w:rsidR="008E3D92">
        <w:rPr>
          <w:rFonts w:ascii="Times New Roman" w:hAnsi="Times New Roman" w:cs="Times New Roman"/>
          <w:sz w:val="20"/>
          <w:szCs w:val="20"/>
        </w:rPr>
        <w:t xml:space="preserve">În cazul în care Contractantul nu </w:t>
      </w:r>
      <w:r w:rsidR="00AD22C8">
        <w:rPr>
          <w:rFonts w:ascii="Times New Roman" w:hAnsi="Times New Roman" w:cs="Times New Roman"/>
          <w:sz w:val="20"/>
          <w:szCs w:val="20"/>
        </w:rPr>
        <w:t>remediază</w:t>
      </w:r>
      <w:r w:rsidR="006B5E4F">
        <w:rPr>
          <w:rFonts w:ascii="Times New Roman" w:hAnsi="Times New Roman" w:cs="Times New Roman"/>
          <w:sz w:val="20"/>
          <w:szCs w:val="20"/>
        </w:rPr>
        <w:t xml:space="preserve"> aspectele constatate </w:t>
      </w:r>
      <w:r w:rsidR="00AD22C8">
        <w:rPr>
          <w:rFonts w:ascii="Times New Roman" w:hAnsi="Times New Roman" w:cs="Times New Roman"/>
          <w:sz w:val="20"/>
          <w:szCs w:val="20"/>
        </w:rPr>
        <w:t xml:space="preserve">și </w:t>
      </w:r>
      <w:r w:rsidR="006B5E4F">
        <w:rPr>
          <w:rFonts w:ascii="Times New Roman" w:hAnsi="Times New Roman" w:cs="Times New Roman"/>
          <w:sz w:val="20"/>
          <w:szCs w:val="20"/>
        </w:rPr>
        <w:t>nu adoptă măsu</w:t>
      </w:r>
      <w:r w:rsidR="00AD22C8">
        <w:rPr>
          <w:rFonts w:ascii="Times New Roman" w:hAnsi="Times New Roman" w:cs="Times New Roman"/>
          <w:sz w:val="20"/>
          <w:szCs w:val="20"/>
        </w:rPr>
        <w:t>r</w:t>
      </w:r>
      <w:r w:rsidR="006B5E4F">
        <w:rPr>
          <w:rFonts w:ascii="Times New Roman" w:hAnsi="Times New Roman" w:cs="Times New Roman"/>
          <w:sz w:val="20"/>
          <w:szCs w:val="20"/>
        </w:rPr>
        <w:t>ile recomanda</w:t>
      </w:r>
      <w:r w:rsidR="00735DB2">
        <w:rPr>
          <w:rFonts w:ascii="Times New Roman" w:hAnsi="Times New Roman" w:cs="Times New Roman"/>
          <w:sz w:val="20"/>
          <w:szCs w:val="20"/>
        </w:rPr>
        <w:t xml:space="preserve">te în cadrul </w:t>
      </w:r>
      <w:r w:rsidR="00735DB2" w:rsidRPr="00735DB2">
        <w:rPr>
          <w:rFonts w:ascii="Times New Roman" w:hAnsi="Times New Roman" w:cs="Times New Roman"/>
          <w:sz w:val="20"/>
          <w:szCs w:val="20"/>
        </w:rPr>
        <w:t>procesului-verbal de suspendare a procesului de recepție</w:t>
      </w:r>
      <w:r w:rsidR="00735DB2" w:rsidRPr="00735DB2" w:rsidDel="00AD22C8">
        <w:rPr>
          <w:rFonts w:ascii="Times New Roman" w:hAnsi="Times New Roman" w:cs="Times New Roman"/>
          <w:sz w:val="20"/>
          <w:szCs w:val="20"/>
        </w:rPr>
        <w:t xml:space="preserve"> </w:t>
      </w:r>
      <w:r w:rsidR="00735DB2">
        <w:rPr>
          <w:rFonts w:ascii="Times New Roman" w:hAnsi="Times New Roman" w:cs="Times New Roman"/>
          <w:sz w:val="20"/>
          <w:szCs w:val="20"/>
        </w:rPr>
        <w:t xml:space="preserve">în termenul </w:t>
      </w:r>
      <w:r w:rsidR="00A41111">
        <w:rPr>
          <w:rFonts w:ascii="Times New Roman" w:hAnsi="Times New Roman" w:cs="Times New Roman"/>
          <w:sz w:val="20"/>
          <w:szCs w:val="20"/>
        </w:rPr>
        <w:t>stabilit</w:t>
      </w:r>
      <w:r w:rsidR="00DF7277">
        <w:rPr>
          <w:rFonts w:ascii="Times New Roman" w:hAnsi="Times New Roman" w:cs="Times New Roman"/>
          <w:sz w:val="20"/>
          <w:szCs w:val="20"/>
        </w:rPr>
        <w:t>,</w:t>
      </w:r>
      <w:r w:rsidR="00A41111">
        <w:rPr>
          <w:rFonts w:ascii="Times New Roman" w:hAnsi="Times New Roman" w:cs="Times New Roman"/>
          <w:sz w:val="20"/>
          <w:szCs w:val="20"/>
        </w:rPr>
        <w:t xml:space="preserve"> comisia de recepție va </w:t>
      </w:r>
      <w:r w:rsidR="00AE5994">
        <w:rPr>
          <w:rFonts w:ascii="Times New Roman" w:hAnsi="Times New Roman" w:cs="Times New Roman"/>
          <w:sz w:val="20"/>
          <w:szCs w:val="20"/>
        </w:rPr>
        <w:t>decide</w:t>
      </w:r>
      <w:r w:rsidR="00A41111">
        <w:rPr>
          <w:rFonts w:ascii="Times New Roman" w:hAnsi="Times New Roman" w:cs="Times New Roman"/>
          <w:sz w:val="20"/>
          <w:szCs w:val="20"/>
        </w:rPr>
        <w:t xml:space="preserve"> respingerea recepției.</w:t>
      </w:r>
    </w:p>
    <w:p w14:paraId="10B82575" w14:textId="37F84929" w:rsidR="003A43F3" w:rsidRPr="00E0776D" w:rsidRDefault="003A43F3" w:rsidP="008E3D92">
      <w:pPr>
        <w:pStyle w:val="ListParagraph"/>
        <w:numPr>
          <w:ilvl w:val="0"/>
          <w:numId w:val="72"/>
        </w:numPr>
        <w:spacing w:before="120" w:after="120" w:line="276" w:lineRule="auto"/>
        <w:ind w:left="567"/>
        <w:jc w:val="both"/>
      </w:pPr>
      <w:r>
        <w:rPr>
          <w:rFonts w:ascii="Times New Roman" w:hAnsi="Times New Roman" w:cs="Times New Roman"/>
          <w:sz w:val="20"/>
          <w:szCs w:val="20"/>
        </w:rPr>
        <w:t>respingerea recepției (</w:t>
      </w:r>
      <w:r w:rsidRPr="0002795E">
        <w:rPr>
          <w:rFonts w:ascii="Times New Roman" w:hAnsi="Times New Roman" w:cs="Times New Roman"/>
          <w:sz w:val="20"/>
          <w:szCs w:val="20"/>
        </w:rPr>
        <w:t xml:space="preserve">dacă </w:t>
      </w:r>
      <w:r>
        <w:rPr>
          <w:rFonts w:ascii="Times New Roman" w:hAnsi="Times New Roman" w:cs="Times New Roman"/>
          <w:sz w:val="20"/>
          <w:szCs w:val="20"/>
        </w:rPr>
        <w:t>se c</w:t>
      </w:r>
      <w:r w:rsidRPr="0002795E">
        <w:rPr>
          <w:rFonts w:ascii="Times New Roman" w:hAnsi="Times New Roman" w:cs="Times New Roman"/>
          <w:sz w:val="20"/>
          <w:szCs w:val="20"/>
        </w:rPr>
        <w:t>onstată vicii care nu pot fi</w:t>
      </w:r>
      <w:r w:rsidR="00E33E82">
        <w:rPr>
          <w:rFonts w:ascii="Times New Roman" w:hAnsi="Times New Roman" w:cs="Times New Roman"/>
          <w:sz w:val="20"/>
          <w:szCs w:val="20"/>
        </w:rPr>
        <w:t xml:space="preserve"> remediate</w:t>
      </w:r>
      <w:r w:rsidRPr="0002795E">
        <w:rPr>
          <w:rFonts w:ascii="Times New Roman" w:hAnsi="Times New Roman" w:cs="Times New Roman"/>
          <w:sz w:val="20"/>
          <w:szCs w:val="20"/>
        </w:rPr>
        <w:t xml:space="preserve"> și care, prin natura lor, împiedică realizarea uneia sau a mai multor exigențe esențiale</w:t>
      </w:r>
      <w:r>
        <w:rPr>
          <w:rFonts w:ascii="Times New Roman" w:hAnsi="Times New Roman" w:cs="Times New Roman"/>
          <w:sz w:val="20"/>
          <w:szCs w:val="20"/>
        </w:rPr>
        <w:t>).</w:t>
      </w:r>
    </w:p>
    <w:tbl>
      <w:tblPr>
        <w:tblStyle w:val="TableGrid"/>
        <w:tblW w:w="0" w:type="auto"/>
        <w:tblLook w:val="04A0" w:firstRow="1" w:lastRow="0" w:firstColumn="1" w:lastColumn="0" w:noHBand="0" w:noVBand="1"/>
      </w:tblPr>
      <w:tblGrid>
        <w:gridCol w:w="9060"/>
      </w:tblGrid>
      <w:tr w:rsidR="00585304" w14:paraId="5306E1D1" w14:textId="77777777" w:rsidTr="00585304">
        <w:tc>
          <w:tcPr>
            <w:tcW w:w="9060" w:type="dxa"/>
          </w:tcPr>
          <w:p w14:paraId="351DCB24" w14:textId="3C1D9DAC" w:rsidR="00585304" w:rsidRPr="00581B66" w:rsidRDefault="00585304"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Autoritatea/entitatea contractantă va stabili pentru fiecare situație criterii clare, care pot face referire la numărul și tipul defectelor identificate și timpul in care acestea trebuie remediate. De asemenea, autoritatea/entitatea contractantă va preciza, cerințele privind calendarul (termene) recepției cantitative și calitative.</w:t>
            </w:r>
          </w:p>
        </w:tc>
      </w:tr>
    </w:tbl>
    <w:p w14:paraId="3D62FB0E" w14:textId="4A98D8D5" w:rsidR="00626B24" w:rsidRPr="00E0776D" w:rsidRDefault="007E7595" w:rsidP="005C28DA">
      <w:pPr>
        <w:pStyle w:val="Heading1"/>
        <w:numPr>
          <w:ilvl w:val="0"/>
          <w:numId w:val="7"/>
        </w:numPr>
        <w:spacing w:before="120" w:after="120"/>
        <w:jc w:val="both"/>
        <w:rPr>
          <w:rFonts w:ascii="Times New Roman" w:hAnsi="Times New Roman" w:cs="Times New Roman"/>
          <w:szCs w:val="22"/>
        </w:rPr>
      </w:pPr>
      <w:bookmarkStart w:id="29" w:name="_Toc367969412"/>
      <w:bookmarkStart w:id="30" w:name="_Toc419291373"/>
      <w:bookmarkStart w:id="31" w:name="_Toc464743182"/>
      <w:bookmarkStart w:id="32" w:name="_Toc478634989"/>
      <w:r w:rsidRPr="00E0776D">
        <w:rPr>
          <w:rFonts w:ascii="Times New Roman" w:hAnsi="Times New Roman" w:cs="Times New Roman"/>
          <w:szCs w:val="22"/>
        </w:rPr>
        <w:t>Modalități</w:t>
      </w:r>
      <w:r w:rsidR="00626B24" w:rsidRPr="00E0776D">
        <w:rPr>
          <w:rFonts w:ascii="Times New Roman" w:hAnsi="Times New Roman" w:cs="Times New Roman"/>
          <w:szCs w:val="22"/>
        </w:rPr>
        <w:t xml:space="preserve"> si </w:t>
      </w:r>
      <w:r w:rsidRPr="00E0776D">
        <w:rPr>
          <w:rFonts w:ascii="Times New Roman" w:hAnsi="Times New Roman" w:cs="Times New Roman"/>
          <w:szCs w:val="22"/>
        </w:rPr>
        <w:t>condiții</w:t>
      </w:r>
      <w:r w:rsidR="00626B24" w:rsidRPr="00E0776D">
        <w:rPr>
          <w:rFonts w:ascii="Times New Roman" w:hAnsi="Times New Roman" w:cs="Times New Roman"/>
          <w:szCs w:val="22"/>
        </w:rPr>
        <w:t xml:space="preserve"> de plata</w:t>
      </w:r>
      <w:bookmarkEnd w:id="29"/>
      <w:bookmarkEnd w:id="30"/>
      <w:bookmarkEnd w:id="31"/>
      <w:bookmarkEnd w:id="32"/>
    </w:p>
    <w:tbl>
      <w:tblPr>
        <w:tblStyle w:val="TableGrid"/>
        <w:tblW w:w="0" w:type="auto"/>
        <w:tblLook w:val="04A0" w:firstRow="1" w:lastRow="0" w:firstColumn="1" w:lastColumn="0" w:noHBand="0" w:noVBand="1"/>
      </w:tblPr>
      <w:tblGrid>
        <w:gridCol w:w="9060"/>
      </w:tblGrid>
      <w:tr w:rsidR="009F3ADB" w14:paraId="456CF8F1" w14:textId="77777777" w:rsidTr="009F3ADB">
        <w:tc>
          <w:tcPr>
            <w:tcW w:w="9060" w:type="dxa"/>
          </w:tcPr>
          <w:p w14:paraId="32A89E16" w14:textId="77777777" w:rsidR="009F3ADB" w:rsidRPr="00936075" w:rsidRDefault="009F3ADB" w:rsidP="007A7240">
            <w:pPr>
              <w:widowControl w:val="0"/>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funcție de complexitatea, durata și/sau tipul produselor achiziționate, autoritatea/entitatea contractantă va </w:t>
            </w:r>
            <w:r w:rsidRPr="00936075">
              <w:rPr>
                <w:rFonts w:ascii="Times New Roman" w:hAnsi="Times New Roman" w:cs="Times New Roman"/>
                <w:sz w:val="20"/>
                <w:szCs w:val="20"/>
              </w:rPr>
              <w:t>introduce informații privind plățile din contract în mod corespunzător. În cazul în care plata produselor se va face în tranșe autoritatea/entitatea contractantă  va include un formular anexa la propunerea financiară care să reflecte această abordare – grafic de plăți. Graficul de plăți va fi solicitat prin documentația de atribuire doar în cazul în care în contract sunt estimate a fi efectuate mai multe plăți și care va fi corelat cu graficul de livrare.</w:t>
            </w:r>
          </w:p>
          <w:p w14:paraId="09C5823E" w14:textId="04E5EF8C" w:rsidR="009F3ADB" w:rsidRPr="00936075" w:rsidRDefault="009F3ADB" w:rsidP="007A7240">
            <w:pPr>
              <w:widowControl w:val="0"/>
              <w:spacing w:before="120" w:after="120" w:line="276" w:lineRule="auto"/>
              <w:jc w:val="both"/>
              <w:rPr>
                <w:rFonts w:ascii="Times New Roman" w:hAnsi="Times New Roman" w:cs="Times New Roman"/>
              </w:rPr>
            </w:pPr>
            <w:r w:rsidRPr="00936075">
              <w:rPr>
                <w:rFonts w:ascii="Times New Roman" w:hAnsi="Times New Roman" w:cs="Times New Roman"/>
                <w:sz w:val="20"/>
                <w:szCs w:val="20"/>
              </w:rPr>
              <w:t xml:space="preserve">În plus dacă contractul are incluse si activitati </w:t>
            </w:r>
            <w:r w:rsidR="00C502C1" w:rsidRPr="00936075">
              <w:rPr>
                <w:rFonts w:ascii="Times New Roman" w:hAnsi="Times New Roman" w:cs="Times New Roman"/>
                <w:sz w:val="20"/>
                <w:szCs w:val="20"/>
              </w:rPr>
              <w:t xml:space="preserve">suplimentare </w:t>
            </w:r>
            <w:r w:rsidRPr="00936075">
              <w:rPr>
                <w:rFonts w:ascii="Times New Roman" w:hAnsi="Times New Roman" w:cs="Times New Roman"/>
                <w:sz w:val="20"/>
                <w:szCs w:val="20"/>
              </w:rPr>
              <w:t>(servicii de mentenanta / piese de schimb) – aceste servicii ar trebui clar marcate in formularul anexa la propunerea financiara.</w:t>
            </w:r>
          </w:p>
          <w:p w14:paraId="046496B7" w14:textId="2FC51F6D" w:rsidR="00114B71" w:rsidRPr="00936075" w:rsidRDefault="009F3ADB" w:rsidP="007A7240">
            <w:pPr>
              <w:widowControl w:val="0"/>
              <w:spacing w:before="120" w:after="120" w:line="276" w:lineRule="auto"/>
              <w:jc w:val="both"/>
              <w:rPr>
                <w:rFonts w:ascii="Times New Roman" w:hAnsi="Times New Roman" w:cs="Times New Roman"/>
                <w:sz w:val="20"/>
                <w:szCs w:val="20"/>
              </w:rPr>
            </w:pPr>
            <w:r w:rsidRPr="00936075">
              <w:rPr>
                <w:rFonts w:ascii="Times New Roman" w:hAnsi="Times New Roman" w:cs="Times New Roman"/>
                <w:sz w:val="20"/>
                <w:szCs w:val="20"/>
              </w:rPr>
              <w:t xml:space="preserve">Plățile în favoarea contractantului pentru </w:t>
            </w:r>
            <w:r w:rsidR="00C502C1" w:rsidRPr="00936075">
              <w:rPr>
                <w:rFonts w:ascii="Times New Roman" w:hAnsi="Times New Roman" w:cs="Times New Roman"/>
                <w:sz w:val="20"/>
                <w:szCs w:val="20"/>
              </w:rPr>
              <w:t xml:space="preserve">activitățile suplimentare </w:t>
            </w:r>
            <w:r w:rsidRPr="00936075">
              <w:rPr>
                <w:rFonts w:ascii="Times New Roman" w:hAnsi="Times New Roman" w:cs="Times New Roman"/>
                <w:sz w:val="20"/>
                <w:szCs w:val="20"/>
              </w:rPr>
              <w:t>care vor fi efectuate în perioada de garanție (ex. operațiuni de mentenanță preventivă) sau în perioada post garanție (ex. operațiuni de mentenanță corectivă, piese de schimb etc) având ca referință costul și condițiile de plata agreate de părți în cadrul contractului, vor fi efectuate separat, conform graficului de livrare și a graficului de plăți.</w:t>
            </w:r>
          </w:p>
          <w:p w14:paraId="7B3F45FD" w14:textId="7018DA3E" w:rsidR="009F3ADB" w:rsidRPr="009F3ADB" w:rsidRDefault="00BA1FF3" w:rsidP="007A7240">
            <w:pPr>
              <w:widowControl w:val="0"/>
              <w:spacing w:before="120" w:after="120" w:line="276" w:lineRule="auto"/>
              <w:jc w:val="both"/>
              <w:rPr>
                <w:rFonts w:ascii="Times New Roman" w:hAnsi="Times New Roman" w:cs="Times New Roman"/>
                <w:sz w:val="20"/>
                <w:szCs w:val="20"/>
              </w:rPr>
            </w:pPr>
            <w:r w:rsidRPr="00936075">
              <w:rPr>
                <w:rFonts w:ascii="Times New Roman" w:hAnsi="Times New Roman" w:cs="Times New Roman"/>
                <w:sz w:val="20"/>
                <w:szCs w:val="20"/>
              </w:rPr>
              <w:t>Atenție!! Plățile nu vor fi condiționate de aprobarea/virarea sumelor de către o terță</w:t>
            </w:r>
            <w:r w:rsidRPr="007A7240">
              <w:rPr>
                <w:rFonts w:ascii="Times New Roman" w:hAnsi="Times New Roman" w:cs="Times New Roman"/>
                <w:sz w:val="20"/>
                <w:szCs w:val="20"/>
              </w:rPr>
              <w:t xml:space="preserve"> parte (</w:t>
            </w:r>
            <w:r>
              <w:rPr>
                <w:rFonts w:ascii="Times New Roman" w:hAnsi="Times New Roman" w:cs="Times New Roman"/>
                <w:sz w:val="20"/>
                <w:szCs w:val="20"/>
              </w:rPr>
              <w:t>cum ar fi de e</w:t>
            </w:r>
            <w:r w:rsidRPr="00847DD2">
              <w:rPr>
                <w:rFonts w:ascii="Times New Roman" w:hAnsi="Times New Roman" w:cs="Times New Roman"/>
                <w:sz w:val="20"/>
                <w:szCs w:val="20"/>
              </w:rPr>
              <w:t>x. plata se va efectua î</w:t>
            </w:r>
            <w:r w:rsidRPr="007A7240">
              <w:rPr>
                <w:rFonts w:ascii="Times New Roman" w:hAnsi="Times New Roman" w:cs="Times New Roman"/>
                <w:sz w:val="20"/>
                <w:szCs w:val="20"/>
              </w:rPr>
              <w:t>n termen de ...x zile de la primirea acestora de la AM, Min Sanatatii, etc)</w:t>
            </w:r>
            <w:r>
              <w:rPr>
                <w:rFonts w:ascii="Times New Roman" w:hAnsi="Times New Roman" w:cs="Times New Roman"/>
                <w:sz w:val="20"/>
                <w:szCs w:val="20"/>
              </w:rPr>
              <w:t>.</w:t>
            </w:r>
          </w:p>
        </w:tc>
      </w:tr>
    </w:tbl>
    <w:p w14:paraId="61D0DE31" w14:textId="04796A26" w:rsidR="00934619" w:rsidRPr="007A7240" w:rsidRDefault="00626B24" w:rsidP="00114B71">
      <w:pPr>
        <w:widowControl w:val="0"/>
        <w:spacing w:before="120" w:after="120" w:line="276" w:lineRule="auto"/>
        <w:jc w:val="both"/>
        <w:rPr>
          <w:rFonts w:ascii="Times New Roman" w:hAnsi="Times New Roman" w:cs="Times New Roman"/>
          <w:i/>
          <w:sz w:val="20"/>
          <w:szCs w:val="20"/>
        </w:rPr>
      </w:pPr>
      <w:r w:rsidRPr="00E0776D">
        <w:rPr>
          <w:rFonts w:ascii="Times New Roman" w:hAnsi="Times New Roman" w:cs="Times New Roman"/>
          <w:sz w:val="20"/>
          <w:szCs w:val="20"/>
        </w:rPr>
        <w:t>Contractantul va emite factura pentru produsele livrate</w:t>
      </w:r>
      <w:r w:rsidR="001D194C">
        <w:rPr>
          <w:rFonts w:ascii="Times New Roman" w:hAnsi="Times New Roman" w:cs="Times New Roman"/>
          <w:sz w:val="20"/>
          <w:szCs w:val="20"/>
        </w:rPr>
        <w:t xml:space="preserve"> </w:t>
      </w:r>
      <w:r w:rsidR="009F3ADB">
        <w:rPr>
          <w:rFonts w:ascii="Times New Roman" w:hAnsi="Times New Roman" w:cs="Times New Roman"/>
          <w:sz w:val="20"/>
          <w:szCs w:val="20"/>
        </w:rPr>
        <w:t xml:space="preserve">și acceptate </w:t>
      </w:r>
      <w:r w:rsidR="001D194C" w:rsidRPr="007A7240">
        <w:rPr>
          <w:rFonts w:ascii="Times New Roman" w:hAnsi="Times New Roman" w:cs="Times New Roman"/>
          <w:i/>
          <w:sz w:val="20"/>
          <w:szCs w:val="20"/>
          <w:lang w:val="fr-BE"/>
        </w:rPr>
        <w:t>[co</w:t>
      </w:r>
      <w:r w:rsidR="009F3ADB" w:rsidRPr="002F738D">
        <w:rPr>
          <w:rFonts w:ascii="Times New Roman" w:hAnsi="Times New Roman" w:cs="Times New Roman"/>
          <w:i/>
          <w:sz w:val="20"/>
          <w:szCs w:val="20"/>
          <w:lang w:val="fr-BE"/>
        </w:rPr>
        <w:t>nform prevederilor contractuale</w:t>
      </w:r>
      <w:r w:rsidR="001D194C" w:rsidRPr="007A7240">
        <w:rPr>
          <w:rFonts w:ascii="Times New Roman" w:hAnsi="Times New Roman" w:cs="Times New Roman"/>
          <w:i/>
          <w:sz w:val="20"/>
          <w:szCs w:val="20"/>
          <w:lang w:val="fr-BE"/>
        </w:rPr>
        <w:t xml:space="preserve">/ </w:t>
      </w:r>
      <w:r w:rsidR="005A59F9" w:rsidRPr="007A7240">
        <w:rPr>
          <w:rFonts w:ascii="Times New Roman" w:hAnsi="Times New Roman" w:cs="Times New Roman"/>
          <w:i/>
          <w:sz w:val="20"/>
          <w:szCs w:val="20"/>
        </w:rPr>
        <w:t>conform graficului de plăți, anexă la contract</w:t>
      </w:r>
      <w:r w:rsidR="001D194C" w:rsidRPr="007A7240">
        <w:rPr>
          <w:rFonts w:ascii="Times New Roman" w:hAnsi="Times New Roman" w:cs="Times New Roman"/>
          <w:i/>
          <w:sz w:val="20"/>
          <w:szCs w:val="20"/>
        </w:rPr>
        <w:t>]</w:t>
      </w:r>
      <w:r w:rsidRPr="007A7240">
        <w:rPr>
          <w:rFonts w:ascii="Times New Roman" w:hAnsi="Times New Roman" w:cs="Times New Roman"/>
          <w:i/>
          <w:sz w:val="20"/>
          <w:szCs w:val="20"/>
        </w:rPr>
        <w:t xml:space="preserve">. </w:t>
      </w:r>
    </w:p>
    <w:p w14:paraId="21FB2CD5" w14:textId="0A5AD84E" w:rsidR="00D85767" w:rsidRPr="00E0776D" w:rsidRDefault="00D85767" w:rsidP="00114B71">
      <w:pPr>
        <w:widowControl w:val="0"/>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Plățile în favoarea </w:t>
      </w:r>
      <w:r>
        <w:rPr>
          <w:rFonts w:ascii="Times New Roman" w:hAnsi="Times New Roman" w:cs="Times New Roman"/>
          <w:sz w:val="20"/>
          <w:szCs w:val="20"/>
        </w:rPr>
        <w:t>c</w:t>
      </w:r>
      <w:r w:rsidRPr="00E0776D">
        <w:rPr>
          <w:rFonts w:ascii="Times New Roman" w:hAnsi="Times New Roman" w:cs="Times New Roman"/>
          <w:sz w:val="20"/>
          <w:szCs w:val="20"/>
        </w:rPr>
        <w:t xml:space="preserve">ontractantului se vor efectua </w:t>
      </w:r>
      <w:r w:rsidR="001D194C" w:rsidRPr="007A7240">
        <w:rPr>
          <w:rFonts w:ascii="Times New Roman" w:hAnsi="Times New Roman" w:cs="Times New Roman"/>
          <w:i/>
          <w:sz w:val="20"/>
          <w:szCs w:val="20"/>
        </w:rPr>
        <w:t>[</w:t>
      </w:r>
      <w:r w:rsidRPr="007A7240">
        <w:rPr>
          <w:rFonts w:ascii="Times New Roman" w:hAnsi="Times New Roman" w:cs="Times New Roman"/>
          <w:i/>
          <w:sz w:val="20"/>
          <w:szCs w:val="20"/>
        </w:rPr>
        <w:t>conform graficului de plăți</w:t>
      </w:r>
      <w:r w:rsidR="001D194C" w:rsidRPr="007A7240">
        <w:rPr>
          <w:rFonts w:ascii="Times New Roman" w:hAnsi="Times New Roman" w:cs="Times New Roman"/>
          <w:i/>
          <w:sz w:val="20"/>
          <w:szCs w:val="20"/>
        </w:rPr>
        <w:t>]</w:t>
      </w:r>
      <w:r>
        <w:rPr>
          <w:rFonts w:ascii="Times New Roman" w:hAnsi="Times New Roman" w:cs="Times New Roman"/>
          <w:sz w:val="20"/>
          <w:szCs w:val="20"/>
        </w:rPr>
        <w:t xml:space="preserve"> </w:t>
      </w:r>
      <w:r w:rsidRPr="00E0776D">
        <w:rPr>
          <w:rFonts w:ascii="Times New Roman" w:hAnsi="Times New Roman" w:cs="Times New Roman"/>
          <w:sz w:val="20"/>
          <w:szCs w:val="20"/>
        </w:rPr>
        <w:t xml:space="preserve">în termen de </w:t>
      </w:r>
      <w:r w:rsidRPr="00E0776D">
        <w:rPr>
          <w:rFonts w:ascii="Times New Roman" w:hAnsi="Times New Roman" w:cs="Times New Roman"/>
          <w:i/>
          <w:sz w:val="20"/>
          <w:szCs w:val="20"/>
        </w:rPr>
        <w:t>[introduceți nr. de zile]</w:t>
      </w:r>
      <w:r w:rsidRPr="00E0776D">
        <w:rPr>
          <w:rFonts w:ascii="Times New Roman" w:hAnsi="Times New Roman" w:cs="Times New Roman"/>
          <w:sz w:val="20"/>
          <w:szCs w:val="20"/>
        </w:rPr>
        <w:t xml:space="preserve"> de la data </w:t>
      </w:r>
      <w:r w:rsidR="006201B2">
        <w:rPr>
          <w:rFonts w:ascii="Times New Roman" w:hAnsi="Times New Roman" w:cs="Times New Roman"/>
          <w:sz w:val="20"/>
          <w:szCs w:val="20"/>
        </w:rPr>
        <w:t xml:space="preserve">înregistrării </w:t>
      </w:r>
      <w:r w:rsidRPr="00E0776D">
        <w:rPr>
          <w:rFonts w:ascii="Times New Roman" w:hAnsi="Times New Roman" w:cs="Times New Roman"/>
          <w:sz w:val="20"/>
          <w:szCs w:val="20"/>
        </w:rPr>
        <w:t xml:space="preserve">facturii fiscale </w:t>
      </w:r>
      <w:r w:rsidR="006201B2">
        <w:rPr>
          <w:rFonts w:ascii="Times New Roman" w:hAnsi="Times New Roman" w:cs="Times New Roman"/>
          <w:sz w:val="20"/>
          <w:szCs w:val="20"/>
        </w:rPr>
        <w:t xml:space="preserve">de către AC/EC </w:t>
      </w:r>
      <w:r w:rsidRPr="00E0776D">
        <w:rPr>
          <w:rFonts w:ascii="Times New Roman" w:hAnsi="Times New Roman" w:cs="Times New Roman"/>
          <w:sz w:val="20"/>
          <w:szCs w:val="20"/>
        </w:rPr>
        <w:t>și a tuturor documentelor justificative.</w:t>
      </w:r>
    </w:p>
    <w:p w14:paraId="309C2946" w14:textId="270BDD5B" w:rsidR="00626B24" w:rsidRPr="00E0776D" w:rsidRDefault="00626B24" w:rsidP="007E7595">
      <w:pPr>
        <w:widowControl w:val="0"/>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Fiecare factur</w:t>
      </w:r>
      <w:r w:rsidR="00934619">
        <w:rPr>
          <w:rFonts w:ascii="Times New Roman" w:hAnsi="Times New Roman" w:cs="Times New Roman"/>
          <w:sz w:val="20"/>
          <w:szCs w:val="20"/>
        </w:rPr>
        <w:t>ă</w:t>
      </w:r>
      <w:r w:rsidRPr="00E0776D">
        <w:rPr>
          <w:rFonts w:ascii="Times New Roman" w:hAnsi="Times New Roman" w:cs="Times New Roman"/>
          <w:sz w:val="20"/>
          <w:szCs w:val="20"/>
        </w:rPr>
        <w:t xml:space="preserve"> va avea </w:t>
      </w:r>
      <w:r w:rsidR="00AF4BDD" w:rsidRPr="00E0776D">
        <w:rPr>
          <w:rFonts w:ascii="Times New Roman" w:hAnsi="Times New Roman" w:cs="Times New Roman"/>
          <w:sz w:val="20"/>
          <w:szCs w:val="20"/>
        </w:rPr>
        <w:t>menționat</w:t>
      </w:r>
      <w:r w:rsidRPr="00E0776D">
        <w:rPr>
          <w:rFonts w:ascii="Times New Roman" w:hAnsi="Times New Roman" w:cs="Times New Roman"/>
          <w:sz w:val="20"/>
          <w:szCs w:val="20"/>
        </w:rPr>
        <w:t xml:space="preserve"> </w:t>
      </w:r>
      <w:r w:rsidR="00AF4BDD" w:rsidRPr="007A7240">
        <w:rPr>
          <w:rFonts w:ascii="Times New Roman" w:hAnsi="Times New Roman" w:cs="Times New Roman"/>
          <w:i/>
          <w:sz w:val="20"/>
          <w:szCs w:val="20"/>
        </w:rPr>
        <w:t>numărul</w:t>
      </w:r>
      <w:r w:rsidRPr="007A7240">
        <w:rPr>
          <w:rFonts w:ascii="Times New Roman" w:hAnsi="Times New Roman" w:cs="Times New Roman"/>
          <w:i/>
          <w:sz w:val="20"/>
          <w:szCs w:val="20"/>
        </w:rPr>
        <w:t xml:space="preserve"> c</w:t>
      </w:r>
      <w:r w:rsidR="00AF4BDD" w:rsidRPr="007A7240">
        <w:rPr>
          <w:rFonts w:ascii="Times New Roman" w:hAnsi="Times New Roman" w:cs="Times New Roman"/>
          <w:i/>
          <w:sz w:val="20"/>
          <w:szCs w:val="20"/>
        </w:rPr>
        <w:t>ontractului, datele de emitere și de scadenț</w:t>
      </w:r>
      <w:r w:rsidRPr="007A7240">
        <w:rPr>
          <w:rFonts w:ascii="Times New Roman" w:hAnsi="Times New Roman" w:cs="Times New Roman"/>
          <w:i/>
          <w:sz w:val="20"/>
          <w:szCs w:val="20"/>
        </w:rPr>
        <w:t>a ale facturii respec</w:t>
      </w:r>
      <w:r w:rsidR="00AF4BDD" w:rsidRPr="007A7240">
        <w:rPr>
          <w:rFonts w:ascii="Times New Roman" w:hAnsi="Times New Roman" w:cs="Times New Roman"/>
          <w:i/>
          <w:sz w:val="20"/>
          <w:szCs w:val="20"/>
        </w:rPr>
        <w:t>tive.</w:t>
      </w:r>
      <w:r w:rsidR="00AF4BDD" w:rsidRPr="00E0776D">
        <w:rPr>
          <w:rFonts w:ascii="Times New Roman" w:hAnsi="Times New Roman" w:cs="Times New Roman"/>
          <w:sz w:val="20"/>
          <w:szCs w:val="20"/>
        </w:rPr>
        <w:t xml:space="preserve"> Facturile vor fi trimise </w:t>
      </w:r>
      <w:r w:rsidR="005A59F9" w:rsidRPr="007A7240">
        <w:rPr>
          <w:rFonts w:ascii="Times New Roman" w:hAnsi="Times New Roman" w:cs="Times New Roman"/>
          <w:i/>
          <w:sz w:val="20"/>
          <w:szCs w:val="20"/>
        </w:rPr>
        <w:t xml:space="preserve">conform procedurii interne de primire a facturilor adoptată de </w:t>
      </w:r>
      <w:r w:rsidR="00EB2B89" w:rsidRPr="007A7240">
        <w:rPr>
          <w:rFonts w:ascii="Times New Roman" w:hAnsi="Times New Roman" w:cs="Times New Roman"/>
          <w:i/>
          <w:sz w:val="20"/>
          <w:szCs w:val="20"/>
        </w:rPr>
        <w:t>a</w:t>
      </w:r>
      <w:r w:rsidR="005A59F9" w:rsidRPr="007A7240">
        <w:rPr>
          <w:rFonts w:ascii="Times New Roman" w:hAnsi="Times New Roman" w:cs="Times New Roman"/>
          <w:i/>
          <w:sz w:val="20"/>
          <w:szCs w:val="20"/>
        </w:rPr>
        <w:t xml:space="preserve">utoritatea/entitatea </w:t>
      </w:r>
      <w:r w:rsidR="005A59F9" w:rsidRPr="007A7240">
        <w:rPr>
          <w:rFonts w:ascii="Times New Roman" w:hAnsi="Times New Roman" w:cs="Times New Roman"/>
          <w:i/>
          <w:sz w:val="20"/>
          <w:szCs w:val="20"/>
        </w:rPr>
        <w:lastRenderedPageBreak/>
        <w:t>contractantă</w:t>
      </w:r>
      <w:r w:rsidRPr="007A7240">
        <w:rPr>
          <w:rFonts w:ascii="Times New Roman" w:hAnsi="Times New Roman" w:cs="Times New Roman"/>
          <w:i/>
          <w:sz w:val="20"/>
          <w:szCs w:val="20"/>
        </w:rPr>
        <w:t>.</w:t>
      </w:r>
    </w:p>
    <w:p w14:paraId="71E82FFA" w14:textId="0D37BE8F" w:rsidR="00626B24" w:rsidRPr="00E0776D" w:rsidRDefault="00AF4BDD" w:rsidP="007E7595">
      <w:pPr>
        <w:widowControl w:val="0"/>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Factura va fi emisă</w:t>
      </w:r>
      <w:r w:rsidR="00626B24" w:rsidRPr="00E0776D">
        <w:rPr>
          <w:rFonts w:ascii="Times New Roman" w:hAnsi="Times New Roman" w:cs="Times New Roman"/>
          <w:sz w:val="20"/>
          <w:szCs w:val="20"/>
        </w:rPr>
        <w:t xml:space="preserve"> </w:t>
      </w:r>
      <w:r w:rsidRPr="00E0776D">
        <w:rPr>
          <w:rFonts w:ascii="Times New Roman" w:hAnsi="Times New Roman" w:cs="Times New Roman"/>
          <w:sz w:val="20"/>
          <w:szCs w:val="20"/>
        </w:rPr>
        <w:t>după</w:t>
      </w:r>
      <w:r w:rsidR="00626B24" w:rsidRPr="00E0776D">
        <w:rPr>
          <w:rFonts w:ascii="Times New Roman" w:hAnsi="Times New Roman" w:cs="Times New Roman"/>
          <w:sz w:val="20"/>
          <w:szCs w:val="20"/>
        </w:rPr>
        <w:t xml:space="preserve"> semnarea de </w:t>
      </w:r>
      <w:r w:rsidRPr="00E0776D">
        <w:rPr>
          <w:rFonts w:ascii="Times New Roman" w:hAnsi="Times New Roman" w:cs="Times New Roman"/>
          <w:sz w:val="20"/>
          <w:szCs w:val="20"/>
        </w:rPr>
        <w:t>către</w:t>
      </w:r>
      <w:r w:rsidR="00626B24" w:rsidRPr="00E0776D">
        <w:rPr>
          <w:rFonts w:ascii="Times New Roman" w:hAnsi="Times New Roman" w:cs="Times New Roman"/>
          <w:sz w:val="20"/>
          <w:szCs w:val="20"/>
        </w:rPr>
        <w:t xml:space="preserve"> </w:t>
      </w:r>
      <w:r w:rsidR="00EB2B89">
        <w:rPr>
          <w:rFonts w:ascii="Times New Roman" w:hAnsi="Times New Roman" w:cs="Times New Roman"/>
          <w:sz w:val="20"/>
          <w:szCs w:val="20"/>
        </w:rPr>
        <w:t>autoritatea</w:t>
      </w:r>
      <w:r w:rsidR="00E505D2">
        <w:rPr>
          <w:rFonts w:ascii="Times New Roman" w:hAnsi="Times New Roman" w:cs="Times New Roman"/>
          <w:sz w:val="20"/>
          <w:szCs w:val="20"/>
        </w:rPr>
        <w:t>/entitatea contractantă</w:t>
      </w:r>
      <w:r w:rsidR="00626B24" w:rsidRPr="00E0776D">
        <w:rPr>
          <w:rFonts w:ascii="Times New Roman" w:hAnsi="Times New Roman" w:cs="Times New Roman"/>
          <w:sz w:val="20"/>
          <w:szCs w:val="20"/>
        </w:rPr>
        <w:t xml:space="preserve"> a procesului verbal de </w:t>
      </w:r>
      <w:r w:rsidRPr="00E0776D">
        <w:rPr>
          <w:rFonts w:ascii="Times New Roman" w:hAnsi="Times New Roman" w:cs="Times New Roman"/>
          <w:sz w:val="20"/>
          <w:szCs w:val="20"/>
        </w:rPr>
        <w:t>recepție calitativă</w:t>
      </w:r>
      <w:r w:rsidR="005A59F9">
        <w:rPr>
          <w:rFonts w:ascii="Times New Roman" w:hAnsi="Times New Roman" w:cs="Times New Roman"/>
          <w:sz w:val="20"/>
          <w:szCs w:val="20"/>
        </w:rPr>
        <w:t xml:space="preserve"> și cantitativă</w:t>
      </w:r>
      <w:r w:rsidR="00CE5249" w:rsidRPr="00E0776D">
        <w:rPr>
          <w:rFonts w:ascii="Times New Roman" w:hAnsi="Times New Roman" w:cs="Times New Roman"/>
          <w:sz w:val="20"/>
          <w:szCs w:val="20"/>
        </w:rPr>
        <w:t>, acceptat</w:t>
      </w:r>
      <w:r w:rsidRPr="00E0776D">
        <w:rPr>
          <w:rFonts w:ascii="Times New Roman" w:hAnsi="Times New Roman" w:cs="Times New Roman"/>
          <w:sz w:val="20"/>
          <w:szCs w:val="20"/>
        </w:rPr>
        <w:t>, după livrare, instalare și punere î</w:t>
      </w:r>
      <w:r w:rsidR="00626B24" w:rsidRPr="00E0776D">
        <w:rPr>
          <w:rFonts w:ascii="Times New Roman" w:hAnsi="Times New Roman" w:cs="Times New Roman"/>
          <w:sz w:val="20"/>
          <w:szCs w:val="20"/>
        </w:rPr>
        <w:t xml:space="preserve">n </w:t>
      </w:r>
      <w:r w:rsidRPr="00E0776D">
        <w:rPr>
          <w:rFonts w:ascii="Times New Roman" w:hAnsi="Times New Roman" w:cs="Times New Roman"/>
          <w:sz w:val="20"/>
          <w:szCs w:val="20"/>
        </w:rPr>
        <w:t>funcțiune</w:t>
      </w:r>
      <w:r w:rsidR="00626B24" w:rsidRPr="00E0776D">
        <w:rPr>
          <w:rFonts w:ascii="Times New Roman" w:hAnsi="Times New Roman" w:cs="Times New Roman"/>
          <w:sz w:val="20"/>
          <w:szCs w:val="20"/>
        </w:rPr>
        <w:t xml:space="preserve">. Procesul verbal de </w:t>
      </w:r>
      <w:r w:rsidRPr="00E0776D">
        <w:rPr>
          <w:rFonts w:ascii="Times New Roman" w:hAnsi="Times New Roman" w:cs="Times New Roman"/>
          <w:sz w:val="20"/>
          <w:szCs w:val="20"/>
        </w:rPr>
        <w:t>recepție calitativă</w:t>
      </w:r>
      <w:r w:rsidR="00626B24" w:rsidRPr="00E0776D">
        <w:rPr>
          <w:rFonts w:ascii="Times New Roman" w:hAnsi="Times New Roman" w:cs="Times New Roman"/>
          <w:sz w:val="20"/>
          <w:szCs w:val="20"/>
        </w:rPr>
        <w:t xml:space="preserve"> </w:t>
      </w:r>
      <w:r w:rsidR="005A59F9">
        <w:rPr>
          <w:rFonts w:ascii="Times New Roman" w:hAnsi="Times New Roman" w:cs="Times New Roman"/>
          <w:sz w:val="20"/>
          <w:szCs w:val="20"/>
        </w:rPr>
        <w:t xml:space="preserve">și cantitativă </w:t>
      </w:r>
      <w:r w:rsidR="00626B24" w:rsidRPr="00E0776D">
        <w:rPr>
          <w:rFonts w:ascii="Times New Roman" w:hAnsi="Times New Roman" w:cs="Times New Roman"/>
          <w:sz w:val="20"/>
          <w:szCs w:val="20"/>
        </w:rPr>
        <w:t xml:space="preserve">va </w:t>
      </w:r>
      <w:r w:rsidRPr="00E0776D">
        <w:rPr>
          <w:rFonts w:ascii="Times New Roman" w:hAnsi="Times New Roman" w:cs="Times New Roman"/>
          <w:sz w:val="20"/>
          <w:szCs w:val="20"/>
        </w:rPr>
        <w:t>însoți factura ș</w:t>
      </w:r>
      <w:r w:rsidR="00626B24" w:rsidRPr="00E0776D">
        <w:rPr>
          <w:rFonts w:ascii="Times New Roman" w:hAnsi="Times New Roman" w:cs="Times New Roman"/>
          <w:sz w:val="20"/>
          <w:szCs w:val="20"/>
        </w:rPr>
        <w:t xml:space="preserve">i </w:t>
      </w:r>
      <w:r w:rsidRPr="00E0776D">
        <w:rPr>
          <w:rFonts w:ascii="Times New Roman" w:hAnsi="Times New Roman" w:cs="Times New Roman"/>
          <w:sz w:val="20"/>
          <w:szCs w:val="20"/>
        </w:rPr>
        <w:t>reprezintă</w:t>
      </w:r>
      <w:r w:rsidR="00626B24" w:rsidRPr="00E0776D">
        <w:rPr>
          <w:rFonts w:ascii="Times New Roman" w:hAnsi="Times New Roman" w:cs="Times New Roman"/>
          <w:sz w:val="20"/>
          <w:szCs w:val="20"/>
        </w:rPr>
        <w:t xml:space="preserve"> elementul necesar </w:t>
      </w:r>
      <w:r w:rsidRPr="00E0776D">
        <w:rPr>
          <w:rFonts w:ascii="Times New Roman" w:hAnsi="Times New Roman" w:cs="Times New Roman"/>
          <w:sz w:val="20"/>
          <w:szCs w:val="20"/>
        </w:rPr>
        <w:t>realizării</w:t>
      </w:r>
      <w:r w:rsidR="00626B24" w:rsidRPr="00E0776D">
        <w:rPr>
          <w:rFonts w:ascii="Times New Roman" w:hAnsi="Times New Roman" w:cs="Times New Roman"/>
          <w:sz w:val="20"/>
          <w:szCs w:val="20"/>
        </w:rPr>
        <w:t xml:space="preserve"> </w:t>
      </w:r>
      <w:r w:rsidRPr="00E0776D">
        <w:rPr>
          <w:rFonts w:ascii="Times New Roman" w:hAnsi="Times New Roman" w:cs="Times New Roman"/>
          <w:sz w:val="20"/>
          <w:szCs w:val="20"/>
        </w:rPr>
        <w:t>plății</w:t>
      </w:r>
      <w:r w:rsidR="00626B24" w:rsidRPr="00E0776D">
        <w:rPr>
          <w:rFonts w:ascii="Times New Roman" w:hAnsi="Times New Roman" w:cs="Times New Roman"/>
          <w:sz w:val="20"/>
          <w:szCs w:val="20"/>
        </w:rPr>
        <w:t xml:space="preserve">, </w:t>
      </w:r>
      <w:r w:rsidRPr="00E0776D">
        <w:rPr>
          <w:rFonts w:ascii="Times New Roman" w:hAnsi="Times New Roman" w:cs="Times New Roman"/>
          <w:sz w:val="20"/>
          <w:szCs w:val="20"/>
        </w:rPr>
        <w:t>împreună</w:t>
      </w:r>
      <w:r w:rsidR="00626B24" w:rsidRPr="00E0776D">
        <w:rPr>
          <w:rFonts w:ascii="Times New Roman" w:hAnsi="Times New Roman" w:cs="Times New Roman"/>
          <w:sz w:val="20"/>
          <w:szCs w:val="20"/>
        </w:rPr>
        <w:t xml:space="preserve"> cu celelalte documente justificative </w:t>
      </w:r>
      <w:r w:rsidRPr="00E0776D">
        <w:rPr>
          <w:rFonts w:ascii="Times New Roman" w:hAnsi="Times New Roman" w:cs="Times New Roman"/>
          <w:sz w:val="20"/>
          <w:szCs w:val="20"/>
        </w:rPr>
        <w:t>prevăzute</w:t>
      </w:r>
      <w:r w:rsidR="00626B24" w:rsidRPr="00E0776D">
        <w:rPr>
          <w:rFonts w:ascii="Times New Roman" w:hAnsi="Times New Roman" w:cs="Times New Roman"/>
          <w:sz w:val="20"/>
          <w:szCs w:val="20"/>
        </w:rPr>
        <w:t xml:space="preserve"> mai jos</w:t>
      </w:r>
      <w:r w:rsidR="008E7E21">
        <w:rPr>
          <w:rFonts w:ascii="Times New Roman" w:hAnsi="Times New Roman" w:cs="Times New Roman"/>
          <w:sz w:val="20"/>
          <w:szCs w:val="20"/>
        </w:rPr>
        <w:t xml:space="preserve"> </w:t>
      </w:r>
      <w:r w:rsidR="008E7E21" w:rsidRPr="007A7240">
        <w:rPr>
          <w:rFonts w:ascii="Times New Roman" w:hAnsi="Times New Roman" w:cs="Times New Roman"/>
          <w:i/>
          <w:sz w:val="20"/>
          <w:szCs w:val="20"/>
        </w:rPr>
        <w:t>(de exemplu)</w:t>
      </w:r>
      <w:r w:rsidR="00626B24" w:rsidRPr="007A7240">
        <w:rPr>
          <w:rFonts w:ascii="Times New Roman" w:hAnsi="Times New Roman" w:cs="Times New Roman"/>
          <w:i/>
          <w:sz w:val="20"/>
          <w:szCs w:val="20"/>
        </w:rPr>
        <w:t>:</w:t>
      </w:r>
    </w:p>
    <w:p w14:paraId="1C0222DB" w14:textId="4081761A" w:rsidR="00C864A4" w:rsidRPr="007A7240" w:rsidRDefault="00AF4BDD" w:rsidP="00F2738B">
      <w:pPr>
        <w:pStyle w:val="ListParagraph"/>
        <w:numPr>
          <w:ilvl w:val="0"/>
          <w:numId w:val="73"/>
        </w:numPr>
        <w:spacing w:before="120" w:after="120" w:line="276" w:lineRule="auto"/>
        <w:ind w:left="567"/>
        <w:jc w:val="both"/>
        <w:rPr>
          <w:rFonts w:ascii="Times New Roman" w:hAnsi="Times New Roman" w:cs="Times New Roman"/>
          <w:i/>
          <w:sz w:val="20"/>
          <w:szCs w:val="20"/>
        </w:rPr>
      </w:pPr>
      <w:r w:rsidRPr="007A7240">
        <w:rPr>
          <w:rFonts w:ascii="Times New Roman" w:hAnsi="Times New Roman" w:cs="Times New Roman"/>
          <w:i/>
          <w:sz w:val="20"/>
          <w:szCs w:val="20"/>
        </w:rPr>
        <w:t>declarația</w:t>
      </w:r>
      <w:r w:rsidR="00626B24" w:rsidRPr="007A7240">
        <w:rPr>
          <w:rFonts w:ascii="Times New Roman" w:hAnsi="Times New Roman" w:cs="Times New Roman"/>
          <w:i/>
          <w:sz w:val="20"/>
          <w:szCs w:val="20"/>
        </w:rPr>
        <w:t>  de conformitate</w:t>
      </w:r>
      <w:r w:rsidR="007625E9" w:rsidRPr="007A7240">
        <w:rPr>
          <w:rFonts w:ascii="Times New Roman" w:hAnsi="Times New Roman" w:cs="Times New Roman"/>
          <w:i/>
          <w:sz w:val="20"/>
          <w:szCs w:val="20"/>
        </w:rPr>
        <w:t xml:space="preserve"> și </w:t>
      </w:r>
      <w:r w:rsidR="00A67D76" w:rsidRPr="007A7240">
        <w:rPr>
          <w:rFonts w:ascii="Times New Roman" w:hAnsi="Times New Roman" w:cs="Times New Roman"/>
          <w:i/>
          <w:sz w:val="20"/>
          <w:szCs w:val="20"/>
        </w:rPr>
        <w:t xml:space="preserve">/ </w:t>
      </w:r>
      <w:r w:rsidR="007625E9" w:rsidRPr="007A7240">
        <w:rPr>
          <w:rFonts w:ascii="Times New Roman" w:hAnsi="Times New Roman" w:cs="Times New Roman"/>
          <w:i/>
          <w:sz w:val="20"/>
          <w:szCs w:val="20"/>
        </w:rPr>
        <w:t>sau certificatul de conformitate (după caz)</w:t>
      </w:r>
      <w:r w:rsidR="00626B24" w:rsidRPr="007A7240">
        <w:rPr>
          <w:rFonts w:ascii="Times New Roman" w:hAnsi="Times New Roman" w:cs="Times New Roman"/>
          <w:i/>
          <w:sz w:val="20"/>
          <w:szCs w:val="20"/>
        </w:rPr>
        <w:t>;</w:t>
      </w:r>
      <w:r w:rsidR="00E34046" w:rsidRPr="007A7240">
        <w:rPr>
          <w:rFonts w:ascii="Times New Roman" w:hAnsi="Times New Roman" w:cs="Times New Roman"/>
          <w:i/>
          <w:sz w:val="20"/>
          <w:szCs w:val="20"/>
        </w:rPr>
        <w:t xml:space="preserve"> </w:t>
      </w:r>
    </w:p>
    <w:p w14:paraId="1AF1E6CD" w14:textId="365067B5" w:rsidR="007A5594" w:rsidRPr="00BC772E" w:rsidRDefault="00626B24" w:rsidP="007A7240">
      <w:pPr>
        <w:pStyle w:val="ListParagraph"/>
        <w:widowControl w:val="0"/>
        <w:numPr>
          <w:ilvl w:val="0"/>
          <w:numId w:val="73"/>
        </w:numPr>
        <w:spacing w:before="120" w:after="120" w:line="276" w:lineRule="auto"/>
        <w:ind w:left="567"/>
        <w:jc w:val="both"/>
        <w:rPr>
          <w:rFonts w:ascii="Times New Roman" w:hAnsi="Times New Roman" w:cs="Times New Roman"/>
          <w:sz w:val="20"/>
          <w:szCs w:val="20"/>
        </w:rPr>
      </w:pPr>
      <w:r w:rsidRPr="007A7240">
        <w:rPr>
          <w:rFonts w:ascii="Times New Roman" w:hAnsi="Times New Roman" w:cs="Times New Roman"/>
          <w:i/>
          <w:sz w:val="20"/>
          <w:szCs w:val="20"/>
        </w:rPr>
        <w:t xml:space="preserve">avizul de </w:t>
      </w:r>
      <w:r w:rsidR="00AF4BDD" w:rsidRPr="007A7240">
        <w:rPr>
          <w:rFonts w:ascii="Times New Roman" w:hAnsi="Times New Roman" w:cs="Times New Roman"/>
          <w:i/>
          <w:sz w:val="20"/>
          <w:szCs w:val="20"/>
        </w:rPr>
        <w:t>expediție</w:t>
      </w:r>
      <w:r w:rsidRPr="007A7240">
        <w:rPr>
          <w:rFonts w:ascii="Times New Roman" w:hAnsi="Times New Roman" w:cs="Times New Roman"/>
          <w:i/>
          <w:sz w:val="20"/>
          <w:szCs w:val="20"/>
        </w:rPr>
        <w:t xml:space="preserve"> a produsului</w:t>
      </w:r>
      <w:r w:rsidR="00EB2B89" w:rsidRPr="007A7240">
        <w:rPr>
          <w:rFonts w:ascii="Times New Roman" w:hAnsi="Times New Roman" w:cs="Times New Roman"/>
          <w:i/>
          <w:sz w:val="20"/>
          <w:szCs w:val="20"/>
        </w:rPr>
        <w:t xml:space="preserve"> (după caz)</w:t>
      </w:r>
      <w:r w:rsidRPr="007A7240">
        <w:rPr>
          <w:rFonts w:ascii="Times New Roman" w:hAnsi="Times New Roman" w:cs="Times New Roman"/>
          <w:i/>
          <w:sz w:val="20"/>
          <w:szCs w:val="20"/>
        </w:rPr>
        <w:t>;</w:t>
      </w:r>
      <w:r w:rsidR="00E34046" w:rsidRPr="00BC772E" w:rsidDel="00E34046">
        <w:rPr>
          <w:rFonts w:ascii="Times New Roman" w:hAnsi="Times New Roman" w:cs="Times New Roman"/>
          <w:sz w:val="20"/>
          <w:szCs w:val="20"/>
          <w:highlight w:val="yellow"/>
        </w:rPr>
        <w:t xml:space="preserve"> </w:t>
      </w:r>
    </w:p>
    <w:p w14:paraId="7A2FCF0E" w14:textId="77777777" w:rsidR="00626B24" w:rsidRPr="00E0776D" w:rsidRDefault="00626B24" w:rsidP="007E7595">
      <w:pPr>
        <w:spacing w:before="120" w:after="120" w:line="276" w:lineRule="auto"/>
        <w:jc w:val="both"/>
        <w:rPr>
          <w:rFonts w:ascii="Times New Roman" w:hAnsi="Times New Roman" w:cs="Times New Roman"/>
          <w:sz w:val="20"/>
          <w:szCs w:val="20"/>
        </w:rPr>
      </w:pPr>
    </w:p>
    <w:p w14:paraId="1727507D" w14:textId="09ABF1CB" w:rsidR="00626B24" w:rsidRPr="00E0776D" w:rsidRDefault="00626B24" w:rsidP="005C28DA">
      <w:pPr>
        <w:pStyle w:val="Heading1"/>
        <w:numPr>
          <w:ilvl w:val="0"/>
          <w:numId w:val="7"/>
        </w:numPr>
        <w:spacing w:before="120" w:after="120"/>
        <w:jc w:val="both"/>
        <w:rPr>
          <w:rFonts w:ascii="Times New Roman" w:hAnsi="Times New Roman" w:cs="Times New Roman"/>
          <w:szCs w:val="22"/>
        </w:rPr>
      </w:pPr>
      <w:bookmarkStart w:id="33" w:name="_Toc478634990"/>
      <w:r w:rsidRPr="00E0776D">
        <w:rPr>
          <w:rFonts w:ascii="Times New Roman" w:hAnsi="Times New Roman" w:cs="Times New Roman"/>
          <w:szCs w:val="22"/>
        </w:rPr>
        <w:t xml:space="preserve">Cadrul legal care guvernează relația dintre </w:t>
      </w:r>
      <w:r w:rsidR="00784A2C">
        <w:rPr>
          <w:rFonts w:ascii="Times New Roman" w:hAnsi="Times New Roman" w:cs="Times New Roman"/>
          <w:szCs w:val="22"/>
        </w:rPr>
        <w:t>autoritatea</w:t>
      </w:r>
      <w:r w:rsidR="00E505D2">
        <w:rPr>
          <w:rFonts w:ascii="Times New Roman" w:hAnsi="Times New Roman" w:cs="Times New Roman"/>
          <w:szCs w:val="22"/>
        </w:rPr>
        <w:t>/entitatea contractantă</w:t>
      </w:r>
      <w:r w:rsidRPr="00E0776D">
        <w:rPr>
          <w:rFonts w:ascii="Times New Roman" w:hAnsi="Times New Roman" w:cs="Times New Roman"/>
          <w:szCs w:val="22"/>
        </w:rPr>
        <w:t xml:space="preserve"> și </w:t>
      </w:r>
      <w:r w:rsidR="00784A2C">
        <w:rPr>
          <w:rFonts w:ascii="Times New Roman" w:hAnsi="Times New Roman" w:cs="Times New Roman"/>
          <w:szCs w:val="22"/>
        </w:rPr>
        <w:t>c</w:t>
      </w:r>
      <w:r w:rsidR="00784A2C" w:rsidRPr="00E0776D">
        <w:rPr>
          <w:rFonts w:ascii="Times New Roman" w:hAnsi="Times New Roman" w:cs="Times New Roman"/>
          <w:szCs w:val="22"/>
        </w:rPr>
        <w:t xml:space="preserve">ontractant </w:t>
      </w:r>
      <w:r w:rsidRPr="00E0776D">
        <w:rPr>
          <w:rFonts w:ascii="Times New Roman" w:hAnsi="Times New Roman" w:cs="Times New Roman"/>
          <w:szCs w:val="22"/>
        </w:rPr>
        <w:t>(inclusiv în domeniile mediului, social și al relațiilor de muncă)</w:t>
      </w:r>
      <w:bookmarkEnd w:id="33"/>
    </w:p>
    <w:tbl>
      <w:tblPr>
        <w:tblStyle w:val="TableGrid"/>
        <w:tblW w:w="0" w:type="auto"/>
        <w:tblLook w:val="04A0" w:firstRow="1" w:lastRow="0" w:firstColumn="1" w:lastColumn="0" w:noHBand="0" w:noVBand="1"/>
      </w:tblPr>
      <w:tblGrid>
        <w:gridCol w:w="9060"/>
      </w:tblGrid>
      <w:tr w:rsidR="00D85767" w14:paraId="57DD6D9C" w14:textId="77777777" w:rsidTr="00D85767">
        <w:tc>
          <w:tcPr>
            <w:tcW w:w="9060" w:type="dxa"/>
          </w:tcPr>
          <w:p w14:paraId="6EFE8098" w14:textId="32B948AC" w:rsidR="00D85767" w:rsidRPr="007A7240" w:rsidRDefault="00D85767"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acest capitol se prezintă informații despre legislația, reglementările și standardele aplicabile în furnizarea produselor și care trebuie respectate ca atare. Se enumeră în acest capitol reglementările care rezultă din legislația la nivel național (România) și la nivel de Uniune Europeană precum și prevederi din acordurile colective sau tratate, convenții și acorduri internaționale, cu condiția ca aceste norme precum și aplicarea lor să fie în conformitate cu dreptul Uniunii Europene și să fie relevante în raport cu obiectul </w:t>
            </w:r>
            <w:r w:rsidR="0040637C">
              <w:rPr>
                <w:rFonts w:ascii="Times New Roman" w:hAnsi="Times New Roman" w:cs="Times New Roman"/>
                <w:sz w:val="20"/>
                <w:szCs w:val="20"/>
              </w:rPr>
              <w:t>c</w:t>
            </w:r>
            <w:r w:rsidRPr="007A7240">
              <w:rPr>
                <w:rFonts w:ascii="Times New Roman" w:hAnsi="Times New Roman" w:cs="Times New Roman"/>
                <w:sz w:val="20"/>
                <w:szCs w:val="20"/>
              </w:rPr>
              <w:t xml:space="preserve">ontractului. În cadrul contractelor complexe sub aspect tehnic se vor utiliza anexe pentru comunicarea acestor informații. </w:t>
            </w:r>
          </w:p>
          <w:p w14:paraId="34983E95" w14:textId="05C2D506" w:rsidR="00D85767" w:rsidRPr="007A7240" w:rsidRDefault="00D85767"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cazul în care intervin schimbări legislative, contractantul are obligația de a informa </w:t>
            </w:r>
            <w:r w:rsidR="0040637C">
              <w:rPr>
                <w:rFonts w:ascii="Times New Roman" w:hAnsi="Times New Roman" w:cs="Times New Roman"/>
                <w:sz w:val="20"/>
                <w:szCs w:val="20"/>
              </w:rPr>
              <w:t>a</w:t>
            </w:r>
            <w:r w:rsidRPr="007A7240">
              <w:rPr>
                <w:rFonts w:ascii="Times New Roman" w:hAnsi="Times New Roman" w:cs="Times New Roman"/>
                <w:sz w:val="20"/>
                <w:szCs w:val="20"/>
              </w:rPr>
              <w:t xml:space="preserve">utoritatea/entitatea contractantă cu privire la consecințele asupra activităților care fac obiectul contractului și de a-și adapta activitatea în funcție de decizia </w:t>
            </w:r>
            <w:r w:rsidR="0027717E">
              <w:rPr>
                <w:rFonts w:ascii="Times New Roman" w:hAnsi="Times New Roman" w:cs="Times New Roman"/>
                <w:sz w:val="20"/>
                <w:szCs w:val="20"/>
              </w:rPr>
              <w:t>a</w:t>
            </w:r>
            <w:r w:rsidRPr="007A7240">
              <w:rPr>
                <w:rFonts w:ascii="Times New Roman" w:hAnsi="Times New Roman" w:cs="Times New Roman"/>
                <w:sz w:val="20"/>
                <w:szCs w:val="20"/>
              </w:rPr>
              <w:t xml:space="preserve">utorității/entității contractante în legătură cu schimbările legislative. În cazul în care o astfel de situație este aplicabilă trebuie precizat în contract mecanismul de soluționare a unor astfel de situații. </w:t>
            </w:r>
          </w:p>
          <w:p w14:paraId="48329726" w14:textId="7299DF88" w:rsidR="00D85767" w:rsidRPr="00D85767" w:rsidRDefault="00D85767" w:rsidP="007A7240">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sz w:val="20"/>
                <w:szCs w:val="20"/>
              </w:rPr>
              <w:t>Caietul de sarcini va preciza și instituțiile competente de la care furnizorii, executanții sau prestatorii pot obține informații privind reglementările obligatorii referitoare la protecția muncii, la prevenirea și stingerea incendiilor și la protecția mediului, care trebuie respectate pe parcursul îndeplinirii contractului și care sunt în vigoare la nivel național sau, în mod special, în regiunea ori în localitatea în care se execută lucrările sau se prestează serviciile ori operațiunile de instalare, accesorii furnizării produselor (după caz).</w:t>
            </w:r>
          </w:p>
        </w:tc>
      </w:tr>
    </w:tbl>
    <w:p w14:paraId="2F828A75" w14:textId="097D36FC" w:rsidR="00626B24" w:rsidRPr="00E0776D" w:rsidRDefault="00626B24" w:rsidP="007E7595">
      <w:pPr>
        <w:spacing w:before="120" w:after="120" w:line="276" w:lineRule="auto"/>
        <w:jc w:val="both"/>
        <w:rPr>
          <w:rFonts w:ascii="Times New Roman" w:hAnsi="Times New Roman" w:cs="Times New Roman"/>
          <w:i/>
          <w:sz w:val="20"/>
          <w:szCs w:val="20"/>
        </w:rPr>
      </w:pPr>
      <w:r w:rsidRPr="00E0776D">
        <w:rPr>
          <w:rFonts w:ascii="Times New Roman" w:hAnsi="Times New Roman" w:cs="Times New Roman"/>
          <w:sz w:val="20"/>
          <w:szCs w:val="20"/>
        </w:rPr>
        <w:t xml:space="preserve">Ofertantul devenit </w:t>
      </w:r>
      <w:r w:rsidR="00EB2B89">
        <w:rPr>
          <w:rFonts w:ascii="Times New Roman" w:hAnsi="Times New Roman" w:cs="Times New Roman"/>
          <w:sz w:val="20"/>
          <w:szCs w:val="20"/>
        </w:rPr>
        <w:t>c</w:t>
      </w:r>
      <w:r w:rsidR="00EB2B89" w:rsidRPr="00E0776D">
        <w:rPr>
          <w:rFonts w:ascii="Times New Roman" w:hAnsi="Times New Roman" w:cs="Times New Roman"/>
          <w:sz w:val="20"/>
          <w:szCs w:val="20"/>
        </w:rPr>
        <w:t xml:space="preserve">ontractant </w:t>
      </w:r>
      <w:r w:rsidRPr="00E0776D">
        <w:rPr>
          <w:rFonts w:ascii="Times New Roman" w:hAnsi="Times New Roman" w:cs="Times New Roman"/>
          <w:sz w:val="20"/>
          <w:szCs w:val="20"/>
        </w:rPr>
        <w:t xml:space="preserve">are </w:t>
      </w:r>
      <w:r w:rsidR="00E32375" w:rsidRPr="00E0776D">
        <w:rPr>
          <w:rFonts w:ascii="Times New Roman" w:hAnsi="Times New Roman" w:cs="Times New Roman"/>
          <w:sz w:val="20"/>
          <w:szCs w:val="20"/>
        </w:rPr>
        <w:t>obligația de a respecta</w:t>
      </w:r>
      <w:r w:rsidR="00EB2B89">
        <w:rPr>
          <w:rFonts w:ascii="Times New Roman" w:hAnsi="Times New Roman" w:cs="Times New Roman"/>
          <w:sz w:val="20"/>
          <w:szCs w:val="20"/>
        </w:rPr>
        <w:t xml:space="preserve"> </w:t>
      </w:r>
      <w:r w:rsidRPr="00E0776D">
        <w:rPr>
          <w:rFonts w:ascii="Times New Roman" w:hAnsi="Times New Roman" w:cs="Times New Roman"/>
          <w:sz w:val="20"/>
          <w:szCs w:val="20"/>
        </w:rPr>
        <w:t>obligațiile aplicabile în domeniul mediului, social și al muncii instituite prin dreptul Uniunii, prin dreptul național, prin acorduri colective sau prin dispozițiile internaționale de drept în domeniul mediului, social și al muncii enumerate în anexa X la Directiva 2014/24,</w:t>
      </w:r>
      <w:r w:rsidRPr="00E0776D">
        <w:rPr>
          <w:rFonts w:ascii="Times New Roman" w:hAnsi="Times New Roman" w:cs="Times New Roman"/>
          <w:i/>
          <w:sz w:val="20"/>
          <w:szCs w:val="20"/>
        </w:rPr>
        <w:t xml:space="preserve"> </w:t>
      </w:r>
      <w:r w:rsidRPr="00E0776D">
        <w:rPr>
          <w:rFonts w:ascii="Times New Roman" w:hAnsi="Times New Roman" w:cs="Times New Roman"/>
          <w:sz w:val="20"/>
          <w:szCs w:val="20"/>
        </w:rPr>
        <w:t xml:space="preserve">respectiv </w:t>
      </w:r>
      <w:r w:rsidRPr="00E0776D">
        <w:rPr>
          <w:rFonts w:ascii="Times New Roman" w:hAnsi="Times New Roman" w:cs="Times New Roman"/>
          <w:i/>
          <w:sz w:val="20"/>
          <w:szCs w:val="20"/>
        </w:rPr>
        <w:t>[</w:t>
      </w:r>
      <w:r w:rsidR="00E32375" w:rsidRPr="00E0776D">
        <w:rPr>
          <w:rFonts w:ascii="Times New Roman" w:hAnsi="Times New Roman" w:cs="Times New Roman"/>
          <w:i/>
          <w:sz w:val="20"/>
          <w:szCs w:val="20"/>
        </w:rPr>
        <w:t>selectați</w:t>
      </w:r>
      <w:r w:rsidRPr="00E0776D">
        <w:rPr>
          <w:rFonts w:ascii="Times New Roman" w:hAnsi="Times New Roman" w:cs="Times New Roman"/>
          <w:i/>
          <w:sz w:val="20"/>
          <w:szCs w:val="20"/>
        </w:rPr>
        <w:t xml:space="preserve"> din lista de mai jos </w:t>
      </w:r>
      <w:r w:rsidR="00E32375" w:rsidRPr="00E0776D">
        <w:rPr>
          <w:rFonts w:ascii="Times New Roman" w:hAnsi="Times New Roman" w:cs="Times New Roman"/>
          <w:i/>
          <w:sz w:val="20"/>
          <w:szCs w:val="20"/>
        </w:rPr>
        <w:t>după</w:t>
      </w:r>
      <w:r w:rsidRPr="00E0776D">
        <w:rPr>
          <w:rFonts w:ascii="Times New Roman" w:hAnsi="Times New Roman" w:cs="Times New Roman"/>
          <w:i/>
          <w:sz w:val="20"/>
          <w:szCs w:val="20"/>
        </w:rPr>
        <w:t xml:space="preserve"> cum este aplicabil:</w:t>
      </w:r>
    </w:p>
    <w:p w14:paraId="3E06756F"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nr. 87 a OIM privind libertatea de asociere și protecția dreptului de organizare;</w:t>
      </w:r>
    </w:p>
    <w:p w14:paraId="18D3EF61"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nr. 98 a OIM privind dreptul de organizare și negociere colectivă;</w:t>
      </w:r>
    </w:p>
    <w:p w14:paraId="15931DBB"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nr. 29 a OIM privind munca forțată;</w:t>
      </w:r>
    </w:p>
    <w:p w14:paraId="47E838F8"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nr. 105 a OIM privind abolirea muncii forțate;</w:t>
      </w:r>
    </w:p>
    <w:p w14:paraId="32DE581D"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nr. 138 a OIM privind vârsta minimă de încadrare în muncă;</w:t>
      </w:r>
    </w:p>
    <w:p w14:paraId="16E71818"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nr. 111 a OIM privind discriminarea (ocuparea forței de muncă și profesie);</w:t>
      </w:r>
    </w:p>
    <w:p w14:paraId="3A94161A"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nr. 100 a OIM privind egalitatea remunerației;</w:t>
      </w:r>
    </w:p>
    <w:p w14:paraId="5E20C4ED"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nr. 182 a OIM privind cele mai grave forme ale muncii copiilor;</w:t>
      </w:r>
    </w:p>
    <w:p w14:paraId="2A2F9E00"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de la Viena privind protecția stratului de ozon și Protocolul său de la Montreal privind substanțele care epuizează stratul de ozon;</w:t>
      </w:r>
    </w:p>
    <w:p w14:paraId="7FCD4109"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de la Basel privind controlul circulației transfrontaliere a deșeurilor periculoase și al eliminării acestora (Convenția de la Basel);</w:t>
      </w:r>
    </w:p>
    <w:p w14:paraId="0044EAB6" w14:textId="77777777"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de la Stockholm privind poluanții organici persistenți (Convenția de la Stockholm privind POP);</w:t>
      </w:r>
    </w:p>
    <w:p w14:paraId="6EED0615" w14:textId="07045825" w:rsidR="00626B24" w:rsidRPr="00E0776D" w:rsidRDefault="00626B24" w:rsidP="005C28DA">
      <w:pPr>
        <w:pStyle w:val="ListParagraph"/>
        <w:numPr>
          <w:ilvl w:val="0"/>
          <w:numId w:val="13"/>
        </w:numPr>
        <w:spacing w:before="120" w:after="120" w:line="276" w:lineRule="auto"/>
        <w:ind w:left="714" w:hanging="357"/>
        <w:jc w:val="both"/>
        <w:rPr>
          <w:rFonts w:ascii="Times New Roman" w:hAnsi="Times New Roman" w:cs="Times New Roman"/>
          <w:i/>
          <w:sz w:val="20"/>
          <w:szCs w:val="20"/>
        </w:rPr>
      </w:pPr>
      <w:r w:rsidRPr="00E0776D">
        <w:rPr>
          <w:rFonts w:ascii="Times New Roman" w:hAnsi="Times New Roman" w:cs="Times New Roman"/>
          <w:i/>
          <w:sz w:val="20"/>
          <w:szCs w:val="20"/>
        </w:rPr>
        <w:t>Convenția de la Rotterdam privind procedura de consimțământ prealabil în cunoștință de cauză, aplicabilă anumitor produși chimici periculoși și pesticide care fac obiectul comerțului internațional (UNEP/FAO) (Convenția PIC), 10 septembrie 1998, și cele trei protocoale regionale ale sale.</w:t>
      </w:r>
      <w:r w:rsidR="00E32375" w:rsidRPr="00E0776D">
        <w:rPr>
          <w:rFonts w:ascii="Times New Roman" w:hAnsi="Times New Roman" w:cs="Times New Roman"/>
          <w:i/>
          <w:sz w:val="20"/>
          <w:szCs w:val="20"/>
        </w:rPr>
        <w:t>]</w:t>
      </w:r>
    </w:p>
    <w:p w14:paraId="5C68F118" w14:textId="77777777" w:rsidR="00D85767" w:rsidRDefault="00626B24" w:rsidP="007E759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Actele normative și standardele indicate mai jos sunt considerate indicative și nelimitative; enumerarea actelor normative din acest capitol este oferită ca referință și nu trebuie considerată limitativă: </w:t>
      </w:r>
    </w:p>
    <w:p w14:paraId="7388A91F" w14:textId="23B31FBD" w:rsidR="00626B24" w:rsidRPr="00E0776D" w:rsidRDefault="00626B24" w:rsidP="007A7240">
      <w:pPr>
        <w:spacing w:before="120" w:after="120" w:line="276" w:lineRule="auto"/>
        <w:jc w:val="both"/>
        <w:rPr>
          <w:rFonts w:ascii="Times New Roman" w:hAnsi="Times New Roman" w:cs="Times New Roman"/>
          <w:sz w:val="20"/>
          <w:szCs w:val="20"/>
        </w:rPr>
      </w:pPr>
      <w:r w:rsidRPr="00E0776D">
        <w:rPr>
          <w:rFonts w:ascii="Times New Roman" w:hAnsi="Times New Roman" w:cs="Times New Roman"/>
          <w:i/>
          <w:sz w:val="20"/>
          <w:szCs w:val="20"/>
        </w:rPr>
        <w:t>[introduceți].</w:t>
      </w:r>
    </w:p>
    <w:p w14:paraId="5CCD1075" w14:textId="7B8366EC" w:rsidR="00626B24" w:rsidRPr="00E0776D" w:rsidRDefault="00626B24" w:rsidP="005C28DA">
      <w:pPr>
        <w:pStyle w:val="Heading1"/>
        <w:numPr>
          <w:ilvl w:val="0"/>
          <w:numId w:val="7"/>
        </w:numPr>
        <w:spacing w:before="120" w:after="120"/>
        <w:jc w:val="both"/>
        <w:rPr>
          <w:rFonts w:ascii="Times New Roman" w:hAnsi="Times New Roman" w:cs="Times New Roman"/>
          <w:szCs w:val="22"/>
        </w:rPr>
      </w:pPr>
      <w:bookmarkStart w:id="34" w:name="_Toc478634991"/>
      <w:r w:rsidRPr="00E0776D">
        <w:rPr>
          <w:rFonts w:ascii="Times New Roman" w:hAnsi="Times New Roman" w:cs="Times New Roman"/>
          <w:szCs w:val="22"/>
        </w:rPr>
        <w:lastRenderedPageBreak/>
        <w:t>Managementul/Gestionarea Contractului și activități de raportare în cadrul Contractului</w:t>
      </w:r>
      <w:bookmarkEnd w:id="34"/>
      <w:r w:rsidR="00A0793D" w:rsidRPr="00E0776D">
        <w:rPr>
          <w:rFonts w:ascii="Times New Roman" w:hAnsi="Times New Roman" w:cs="Times New Roman"/>
          <w:szCs w:val="22"/>
        </w:rPr>
        <w:t>, dacă este cazul</w:t>
      </w:r>
    </w:p>
    <w:tbl>
      <w:tblPr>
        <w:tblStyle w:val="TableGrid"/>
        <w:tblW w:w="0" w:type="auto"/>
        <w:tblLook w:val="04A0" w:firstRow="1" w:lastRow="0" w:firstColumn="1" w:lastColumn="0" w:noHBand="0" w:noVBand="1"/>
      </w:tblPr>
      <w:tblGrid>
        <w:gridCol w:w="9060"/>
      </w:tblGrid>
      <w:tr w:rsidR="001D194C" w14:paraId="5FAAD496" w14:textId="77777777" w:rsidTr="001D194C">
        <w:tc>
          <w:tcPr>
            <w:tcW w:w="9060" w:type="dxa"/>
          </w:tcPr>
          <w:p w14:paraId="1455A1C3" w14:textId="1C6C904D" w:rsidR="001D194C" w:rsidRDefault="00EF738C" w:rsidP="007E7595">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 xml:space="preserve">Acest capitol privind </w:t>
            </w:r>
            <w:r w:rsidR="00327194">
              <w:rPr>
                <w:rFonts w:ascii="Times New Roman" w:hAnsi="Times New Roman" w:cs="Times New Roman"/>
                <w:sz w:val="20"/>
                <w:szCs w:val="20"/>
              </w:rPr>
              <w:t xml:space="preserve">managementul/ gestionarea contractului și raportarea în cadrul contractului se va introduce </w:t>
            </w:r>
            <w:r w:rsidR="0027717E">
              <w:rPr>
                <w:rFonts w:ascii="Times New Roman" w:hAnsi="Times New Roman" w:cs="Times New Roman"/>
                <w:sz w:val="20"/>
                <w:szCs w:val="20"/>
              </w:rPr>
              <w:t xml:space="preserve">în mod special </w:t>
            </w:r>
            <w:r w:rsidR="009F3ADB">
              <w:rPr>
                <w:rFonts w:ascii="Times New Roman" w:hAnsi="Times New Roman" w:cs="Times New Roman"/>
                <w:sz w:val="20"/>
                <w:szCs w:val="20"/>
              </w:rPr>
              <w:t>pentru</w:t>
            </w:r>
            <w:r w:rsidR="00327194">
              <w:rPr>
                <w:rFonts w:ascii="Times New Roman" w:hAnsi="Times New Roman" w:cs="Times New Roman"/>
                <w:sz w:val="20"/>
                <w:szCs w:val="20"/>
              </w:rPr>
              <w:t xml:space="preserve"> proceduril</w:t>
            </w:r>
            <w:r w:rsidR="009F3ADB">
              <w:rPr>
                <w:rFonts w:ascii="Times New Roman" w:hAnsi="Times New Roman" w:cs="Times New Roman"/>
                <w:sz w:val="20"/>
                <w:szCs w:val="20"/>
              </w:rPr>
              <w:t>e</w:t>
            </w:r>
            <w:r w:rsidR="00327194">
              <w:rPr>
                <w:rFonts w:ascii="Times New Roman" w:hAnsi="Times New Roman" w:cs="Times New Roman"/>
                <w:sz w:val="20"/>
                <w:szCs w:val="20"/>
              </w:rPr>
              <w:t xml:space="preserve"> cu activități complexe (de exemplu mai multe livrări în cadrul contractului, activități cu titlu accesoriu incluse </w:t>
            </w:r>
            <w:r w:rsidR="00327194" w:rsidRPr="00936075">
              <w:rPr>
                <w:rFonts w:ascii="Times New Roman" w:hAnsi="Times New Roman" w:cs="Times New Roman"/>
                <w:sz w:val="20"/>
                <w:szCs w:val="20"/>
              </w:rPr>
              <w:t xml:space="preserve">în contract, </w:t>
            </w:r>
            <w:r w:rsidR="00F517B2" w:rsidRPr="00936075">
              <w:rPr>
                <w:rFonts w:ascii="Times New Roman" w:hAnsi="Times New Roman" w:cs="Times New Roman"/>
                <w:sz w:val="20"/>
                <w:szCs w:val="20"/>
              </w:rPr>
              <w:t xml:space="preserve">servicii suplimentare, </w:t>
            </w:r>
            <w:r w:rsidR="00327194" w:rsidRPr="00936075">
              <w:rPr>
                <w:rFonts w:ascii="Times New Roman" w:hAnsi="Times New Roman" w:cs="Times New Roman"/>
                <w:sz w:val="20"/>
                <w:szCs w:val="20"/>
              </w:rPr>
              <w:t>durată medie / lungă de</w:t>
            </w:r>
            <w:r w:rsidR="00327194">
              <w:rPr>
                <w:rFonts w:ascii="Times New Roman" w:hAnsi="Times New Roman" w:cs="Times New Roman"/>
                <w:sz w:val="20"/>
                <w:szCs w:val="20"/>
              </w:rPr>
              <w:t xml:space="preserve"> derulare a contractului</w:t>
            </w:r>
            <w:r w:rsidR="000969F2">
              <w:rPr>
                <w:rFonts w:ascii="Times New Roman" w:hAnsi="Times New Roman" w:cs="Times New Roman"/>
                <w:sz w:val="20"/>
                <w:szCs w:val="20"/>
              </w:rPr>
              <w:t xml:space="preserve"> </w:t>
            </w:r>
            <w:r w:rsidR="000969F2" w:rsidRPr="007A7240">
              <w:rPr>
                <w:rFonts w:ascii="Times New Roman" w:hAnsi="Times New Roman" w:cs="Times New Roman"/>
                <w:sz w:val="20"/>
                <w:szCs w:val="20"/>
              </w:rPr>
              <w:t>&gt;</w:t>
            </w:r>
            <w:r w:rsidR="000969F2">
              <w:rPr>
                <w:rFonts w:ascii="Times New Roman" w:hAnsi="Times New Roman" w:cs="Times New Roman"/>
                <w:sz w:val="20"/>
                <w:szCs w:val="20"/>
              </w:rPr>
              <w:t xml:space="preserve"> 6 luni</w:t>
            </w:r>
            <w:r w:rsidR="00327194">
              <w:rPr>
                <w:rFonts w:ascii="Times New Roman" w:hAnsi="Times New Roman" w:cs="Times New Roman"/>
                <w:sz w:val="20"/>
                <w:szCs w:val="20"/>
              </w:rPr>
              <w:t>).</w:t>
            </w:r>
          </w:p>
          <w:p w14:paraId="46C4E1B8" w14:textId="062C380C" w:rsidR="007860BB" w:rsidRPr="007A7240" w:rsidRDefault="007860BB" w:rsidP="007860BB">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Rațiunea managementului contractului este </w:t>
            </w:r>
            <w:r w:rsidR="009F3ADB">
              <w:rPr>
                <w:rFonts w:ascii="Times New Roman" w:hAnsi="Times New Roman" w:cs="Times New Roman"/>
                <w:sz w:val="20"/>
                <w:szCs w:val="20"/>
              </w:rPr>
              <w:t xml:space="preserve">de a </w:t>
            </w:r>
            <w:r w:rsidRPr="007A7240">
              <w:rPr>
                <w:rFonts w:ascii="Times New Roman" w:hAnsi="Times New Roman" w:cs="Times New Roman"/>
                <w:sz w:val="20"/>
                <w:szCs w:val="20"/>
              </w:rPr>
              <w:t>obține asigu</w:t>
            </w:r>
            <w:r w:rsidR="009F3ADB">
              <w:rPr>
                <w:rFonts w:ascii="Times New Roman" w:hAnsi="Times New Roman" w:cs="Times New Roman"/>
                <w:sz w:val="20"/>
                <w:szCs w:val="20"/>
              </w:rPr>
              <w:t>rarea</w:t>
            </w:r>
            <w:r w:rsidRPr="007A7240">
              <w:rPr>
                <w:rFonts w:ascii="Times New Roman" w:hAnsi="Times New Roman" w:cs="Times New Roman"/>
                <w:sz w:val="20"/>
                <w:szCs w:val="20"/>
              </w:rPr>
              <w:t xml:space="preserve"> că la finalizarea </w:t>
            </w:r>
            <w:r>
              <w:rPr>
                <w:rFonts w:ascii="Times New Roman" w:hAnsi="Times New Roman" w:cs="Times New Roman"/>
                <w:sz w:val="20"/>
                <w:szCs w:val="20"/>
              </w:rPr>
              <w:t>c</w:t>
            </w:r>
            <w:r w:rsidRPr="007A7240">
              <w:rPr>
                <w:rFonts w:ascii="Times New Roman" w:hAnsi="Times New Roman" w:cs="Times New Roman"/>
                <w:sz w:val="20"/>
                <w:szCs w:val="20"/>
              </w:rPr>
              <w:t xml:space="preserve">ontractului, </w:t>
            </w:r>
            <w:r>
              <w:rPr>
                <w:rFonts w:ascii="Times New Roman" w:hAnsi="Times New Roman" w:cs="Times New Roman"/>
                <w:sz w:val="20"/>
                <w:szCs w:val="20"/>
              </w:rPr>
              <w:t>a</w:t>
            </w:r>
            <w:r w:rsidRPr="007A7240">
              <w:rPr>
                <w:rFonts w:ascii="Times New Roman" w:hAnsi="Times New Roman" w:cs="Times New Roman"/>
                <w:sz w:val="20"/>
                <w:szCs w:val="20"/>
              </w:rPr>
              <w:t xml:space="preserve">utoritatea/entitatea contractantă a obținut ce și-a planificat și poate dovedi îndeplinirea obiectivelor și obținerea beneficiilor documentate în </w:t>
            </w:r>
            <w:r>
              <w:rPr>
                <w:rFonts w:ascii="Times New Roman" w:hAnsi="Times New Roman" w:cs="Times New Roman"/>
                <w:sz w:val="20"/>
                <w:szCs w:val="20"/>
              </w:rPr>
              <w:t>s</w:t>
            </w:r>
            <w:r w:rsidRPr="007A7240">
              <w:rPr>
                <w:rFonts w:ascii="Times New Roman" w:hAnsi="Times New Roman" w:cs="Times New Roman"/>
                <w:sz w:val="20"/>
                <w:szCs w:val="20"/>
              </w:rPr>
              <w:t xml:space="preserve">trategia de </w:t>
            </w:r>
            <w:r>
              <w:rPr>
                <w:rFonts w:ascii="Times New Roman" w:hAnsi="Times New Roman" w:cs="Times New Roman"/>
                <w:sz w:val="20"/>
                <w:szCs w:val="20"/>
              </w:rPr>
              <w:t>c</w:t>
            </w:r>
            <w:r w:rsidRPr="007A7240">
              <w:rPr>
                <w:rFonts w:ascii="Times New Roman" w:hAnsi="Times New Roman" w:cs="Times New Roman"/>
                <w:sz w:val="20"/>
                <w:szCs w:val="20"/>
              </w:rPr>
              <w:t xml:space="preserve">ontractare. </w:t>
            </w:r>
            <w:r w:rsidRPr="007A7240">
              <w:rPr>
                <w:rFonts w:ascii="Times New Roman" w:hAnsi="Times New Roman" w:cs="Times New Roman"/>
                <w:b/>
                <w:sz w:val="20"/>
                <w:szCs w:val="20"/>
              </w:rPr>
              <w:t>De aceea, managementul contractului trebuie planificat în</w:t>
            </w:r>
            <w:r w:rsidR="009F3ADB">
              <w:rPr>
                <w:rFonts w:ascii="Times New Roman" w:hAnsi="Times New Roman" w:cs="Times New Roman"/>
                <w:b/>
                <w:sz w:val="20"/>
                <w:szCs w:val="20"/>
              </w:rPr>
              <w:t>că din</w:t>
            </w:r>
            <w:r w:rsidRPr="007A7240">
              <w:rPr>
                <w:rFonts w:ascii="Times New Roman" w:hAnsi="Times New Roman" w:cs="Times New Roman"/>
                <w:b/>
                <w:sz w:val="20"/>
                <w:szCs w:val="20"/>
              </w:rPr>
              <w:t xml:space="preserve"> etapa de pregătire a procesului de achiziție, la momentul elaborării caietului de sarcini și a contractului</w:t>
            </w:r>
            <w:r w:rsidRPr="007A7240">
              <w:rPr>
                <w:rFonts w:ascii="Times New Roman" w:hAnsi="Times New Roman" w:cs="Times New Roman"/>
                <w:sz w:val="20"/>
                <w:szCs w:val="20"/>
              </w:rPr>
              <w:t xml:space="preserve">.   </w:t>
            </w:r>
          </w:p>
          <w:p w14:paraId="67B90507" w14:textId="77777777" w:rsidR="00327194" w:rsidRDefault="007860BB" w:rsidP="002F738D">
            <w:pPr>
              <w:spacing w:before="120" w:after="120" w:line="276" w:lineRule="auto"/>
              <w:jc w:val="both"/>
              <w:rPr>
                <w:rFonts w:ascii="Times New Roman" w:hAnsi="Times New Roman" w:cs="Times New Roman"/>
                <w:b/>
                <w:sz w:val="20"/>
                <w:szCs w:val="20"/>
              </w:rPr>
            </w:pPr>
            <w:r w:rsidRPr="007A7240">
              <w:rPr>
                <w:rFonts w:ascii="Times New Roman" w:hAnsi="Times New Roman" w:cs="Times New Roman"/>
                <w:sz w:val="20"/>
                <w:szCs w:val="20"/>
              </w:rPr>
              <w:t xml:space="preserve">Dacă o autoritate/entitate contractantă </w:t>
            </w:r>
            <w:r w:rsidRPr="002F738D">
              <w:rPr>
                <w:rFonts w:ascii="Times New Roman" w:hAnsi="Times New Roman" w:cs="Times New Roman"/>
                <w:sz w:val="20"/>
                <w:szCs w:val="20"/>
              </w:rPr>
              <w:t>are incluse informaț</w:t>
            </w:r>
            <w:r w:rsidRPr="007A7240">
              <w:rPr>
                <w:rFonts w:ascii="Times New Roman" w:hAnsi="Times New Roman" w:cs="Times New Roman"/>
                <w:sz w:val="20"/>
                <w:szCs w:val="20"/>
              </w:rPr>
              <w:t>ii referitoare</w:t>
            </w:r>
            <w:r w:rsidRPr="002F738D">
              <w:rPr>
                <w:rFonts w:ascii="Times New Roman" w:hAnsi="Times New Roman" w:cs="Times New Roman"/>
                <w:sz w:val="20"/>
                <w:szCs w:val="20"/>
              </w:rPr>
              <w:t xml:space="preserve"> la monitorizarea performanței c</w:t>
            </w:r>
            <w:r w:rsidRPr="007A7240">
              <w:rPr>
                <w:rFonts w:ascii="Times New Roman" w:hAnsi="Times New Roman" w:cs="Times New Roman"/>
                <w:sz w:val="20"/>
                <w:szCs w:val="20"/>
              </w:rPr>
              <w:t xml:space="preserve">ontractantului va include </w:t>
            </w:r>
            <w:r w:rsidRPr="002F738D">
              <w:rPr>
                <w:rFonts w:ascii="Times New Roman" w:hAnsi="Times New Roman" w:cs="Times New Roman"/>
                <w:sz w:val="20"/>
                <w:szCs w:val="20"/>
              </w:rPr>
              <w:t>informații privind această</w:t>
            </w:r>
            <w:r w:rsidRPr="007A7240">
              <w:rPr>
                <w:rFonts w:ascii="Times New Roman" w:hAnsi="Times New Roman" w:cs="Times New Roman"/>
                <w:sz w:val="20"/>
                <w:szCs w:val="20"/>
              </w:rPr>
              <w:t xml:space="preserve"> monitorizare</w:t>
            </w:r>
            <w:r>
              <w:rPr>
                <w:rFonts w:ascii="Times New Roman" w:hAnsi="Times New Roman" w:cs="Times New Roman"/>
                <w:sz w:val="20"/>
                <w:szCs w:val="20"/>
              </w:rPr>
              <w:t xml:space="preserve"> </w:t>
            </w:r>
            <w:r w:rsidRPr="002F738D">
              <w:rPr>
                <w:rFonts w:ascii="Times New Roman" w:hAnsi="Times New Roman" w:cs="Times New Roman"/>
                <w:sz w:val="20"/>
                <w:szCs w:val="20"/>
              </w:rPr>
              <w:t>atât în</w:t>
            </w:r>
            <w:r w:rsidRPr="007A7240">
              <w:rPr>
                <w:rFonts w:ascii="Times New Roman" w:hAnsi="Times New Roman" w:cs="Times New Roman"/>
                <w:b/>
                <w:sz w:val="20"/>
                <w:szCs w:val="20"/>
              </w:rPr>
              <w:t xml:space="preserve"> caietul de sarcini</w:t>
            </w:r>
            <w:r>
              <w:rPr>
                <w:rFonts w:ascii="Times New Roman" w:hAnsi="Times New Roman" w:cs="Times New Roman"/>
                <w:sz w:val="20"/>
                <w:szCs w:val="20"/>
              </w:rPr>
              <w:t xml:space="preserve"> cât și în </w:t>
            </w:r>
            <w:r w:rsidRPr="007A7240">
              <w:rPr>
                <w:rFonts w:ascii="Times New Roman" w:hAnsi="Times New Roman" w:cs="Times New Roman"/>
                <w:b/>
                <w:sz w:val="20"/>
                <w:szCs w:val="20"/>
              </w:rPr>
              <w:t>clauzele contractuale.</w:t>
            </w:r>
          </w:p>
          <w:p w14:paraId="53EDAA4B" w14:textId="4F06267E" w:rsidR="007860BB" w:rsidRPr="007A7240" w:rsidRDefault="007860BB" w:rsidP="002F738D">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În caietul de sarcini se vor introduce informații despre modalitatea în care se asigură managementul </w:t>
            </w:r>
            <w:r>
              <w:rPr>
                <w:rFonts w:ascii="Times New Roman" w:hAnsi="Times New Roman" w:cs="Times New Roman"/>
                <w:sz w:val="20"/>
                <w:szCs w:val="20"/>
              </w:rPr>
              <w:t>c</w:t>
            </w:r>
            <w:r w:rsidRPr="007A7240">
              <w:rPr>
                <w:rFonts w:ascii="Times New Roman" w:hAnsi="Times New Roman" w:cs="Times New Roman"/>
                <w:sz w:val="20"/>
                <w:szCs w:val="20"/>
              </w:rPr>
              <w:t xml:space="preserve">ontractului. </w:t>
            </w:r>
          </w:p>
        </w:tc>
      </w:tr>
    </w:tbl>
    <w:p w14:paraId="4AD07588" w14:textId="77777777" w:rsidR="00867B16" w:rsidRPr="00C77547" w:rsidRDefault="00867B16" w:rsidP="00867B16">
      <w:pPr>
        <w:spacing w:before="120" w:after="120" w:line="276" w:lineRule="auto"/>
        <w:jc w:val="both"/>
        <w:rPr>
          <w:rFonts w:ascii="Times New Roman" w:hAnsi="Times New Roman" w:cs="Times New Roman"/>
          <w:sz w:val="20"/>
          <w:szCs w:val="20"/>
        </w:rPr>
      </w:pPr>
      <w:r w:rsidRPr="00C77547">
        <w:rPr>
          <w:rFonts w:ascii="Times New Roman" w:hAnsi="Times New Roman" w:cs="Times New Roman"/>
          <w:sz w:val="20"/>
          <w:szCs w:val="20"/>
        </w:rPr>
        <w:t xml:space="preserve">Pe parcursul derulării Contractului, Autoritatea/entitatea contractantă verifică la </w:t>
      </w:r>
      <w:r w:rsidRPr="002F738D">
        <w:rPr>
          <w:rFonts w:ascii="Times New Roman" w:hAnsi="Times New Roman" w:cs="Times New Roman"/>
          <w:i/>
          <w:sz w:val="20"/>
          <w:szCs w:val="20"/>
        </w:rPr>
        <w:t>intervale stabilite</w:t>
      </w:r>
      <w:r w:rsidRPr="00C77547">
        <w:rPr>
          <w:rFonts w:ascii="Times New Roman" w:hAnsi="Times New Roman" w:cs="Times New Roman"/>
          <w:sz w:val="20"/>
          <w:szCs w:val="20"/>
        </w:rPr>
        <w:t xml:space="preserve"> </w:t>
      </w:r>
      <w:r w:rsidRPr="002F738D">
        <w:rPr>
          <w:rFonts w:ascii="Times New Roman" w:hAnsi="Times New Roman" w:cs="Times New Roman"/>
          <w:i/>
          <w:sz w:val="20"/>
          <w:szCs w:val="20"/>
        </w:rPr>
        <w:t>ș</w:t>
      </w:r>
      <w:r w:rsidRPr="00C77547">
        <w:rPr>
          <w:rFonts w:ascii="Times New Roman" w:hAnsi="Times New Roman" w:cs="Times New Roman"/>
          <w:i/>
          <w:sz w:val="20"/>
          <w:szCs w:val="20"/>
        </w:rPr>
        <w:t>i comunicate prin Caietul de sarcini</w:t>
      </w:r>
      <w:r w:rsidRPr="00C77547">
        <w:rPr>
          <w:rFonts w:ascii="Times New Roman" w:hAnsi="Times New Roman" w:cs="Times New Roman"/>
          <w:sz w:val="20"/>
          <w:szCs w:val="20"/>
        </w:rPr>
        <w:t xml:space="preserve"> dacă toate activitățile planificate au fost realizate conform cerințelor și că produsele au fost livrate și acceptate.</w:t>
      </w:r>
    </w:p>
    <w:p w14:paraId="70EF7AA8" w14:textId="5DDB33D8" w:rsidR="001D194C" w:rsidRPr="00D66BE1" w:rsidRDefault="00B224E7" w:rsidP="007E7595">
      <w:p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Managementul contractului include o componentă de management și o componentă administrativă (de administrare efectivă a contractului) și presupune </w:t>
      </w:r>
      <w:r w:rsidRPr="007A7240">
        <w:rPr>
          <w:rFonts w:ascii="Times New Roman" w:hAnsi="Times New Roman" w:cs="Times New Roman"/>
          <w:b/>
          <w:i/>
          <w:sz w:val="20"/>
          <w:szCs w:val="20"/>
        </w:rPr>
        <w:t xml:space="preserve">coordonarea </w:t>
      </w:r>
      <w:r w:rsidRPr="007A7240">
        <w:rPr>
          <w:rFonts w:ascii="Times New Roman" w:hAnsi="Times New Roman" w:cs="Times New Roman"/>
          <w:i/>
          <w:sz w:val="20"/>
          <w:szCs w:val="20"/>
        </w:rPr>
        <w:t xml:space="preserve">continuă, </w:t>
      </w:r>
      <w:r w:rsidRPr="007A7240">
        <w:rPr>
          <w:rFonts w:ascii="Times New Roman" w:hAnsi="Times New Roman" w:cs="Times New Roman"/>
          <w:b/>
          <w:i/>
          <w:sz w:val="20"/>
          <w:szCs w:val="20"/>
        </w:rPr>
        <w:t>monitorizarea</w:t>
      </w:r>
      <w:r w:rsidRPr="007A7240">
        <w:rPr>
          <w:rFonts w:ascii="Times New Roman" w:hAnsi="Times New Roman" w:cs="Times New Roman"/>
          <w:i/>
          <w:sz w:val="20"/>
          <w:szCs w:val="20"/>
        </w:rPr>
        <w:t xml:space="preserve">  și </w:t>
      </w:r>
      <w:r w:rsidRPr="007A7240">
        <w:rPr>
          <w:rFonts w:ascii="Times New Roman" w:hAnsi="Times New Roman" w:cs="Times New Roman"/>
          <w:b/>
          <w:i/>
          <w:sz w:val="20"/>
          <w:szCs w:val="20"/>
        </w:rPr>
        <w:t>controlul</w:t>
      </w:r>
      <w:r w:rsidRPr="007A7240">
        <w:rPr>
          <w:rFonts w:ascii="Times New Roman" w:hAnsi="Times New Roman" w:cs="Times New Roman"/>
          <w:i/>
          <w:sz w:val="20"/>
          <w:szCs w:val="20"/>
        </w:rPr>
        <w:t xml:space="preserve"> tuturor activităților și rezultatelor realizate de contractant.</w:t>
      </w:r>
    </w:p>
    <w:p w14:paraId="24DF684A" w14:textId="42A70328" w:rsidR="00B224E7" w:rsidRPr="007A7240" w:rsidRDefault="00B224E7" w:rsidP="007A7240">
      <w:pPr>
        <w:pStyle w:val="ListParagraph"/>
        <w:numPr>
          <w:ilvl w:val="0"/>
          <w:numId w:val="136"/>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b/>
          <w:i/>
          <w:sz w:val="20"/>
          <w:szCs w:val="20"/>
        </w:rPr>
        <w:t xml:space="preserve">Coordonarea </w:t>
      </w:r>
      <w:r w:rsidRPr="007A7240">
        <w:rPr>
          <w:rFonts w:ascii="Times New Roman" w:hAnsi="Times New Roman" w:cs="Times New Roman"/>
          <w:i/>
          <w:sz w:val="20"/>
          <w:szCs w:val="20"/>
        </w:rPr>
        <w:t xml:space="preserve">implică: </w:t>
      </w:r>
    </w:p>
    <w:p w14:paraId="29B0A997" w14:textId="1ADC3071" w:rsidR="00B224E7" w:rsidRPr="007A7240" w:rsidRDefault="00B224E7" w:rsidP="007A7240">
      <w:pPr>
        <w:pStyle w:val="ListParagraph"/>
        <w:numPr>
          <w:ilvl w:val="0"/>
          <w:numId w:val="137"/>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organizarea întâlnirilor de analiză a modalității de executare a contractului, </w:t>
      </w:r>
    </w:p>
    <w:p w14:paraId="756D9D36" w14:textId="0E061C42" w:rsidR="00B224E7" w:rsidRPr="007A7240" w:rsidRDefault="00B224E7" w:rsidP="007A7240">
      <w:pPr>
        <w:pStyle w:val="ListParagraph"/>
        <w:numPr>
          <w:ilvl w:val="0"/>
          <w:numId w:val="137"/>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coordonarea resurselor implicate și a activităților realizate în executarea contractului</w:t>
      </w:r>
      <w:r w:rsidR="00B05EC1" w:rsidRPr="007A7240">
        <w:rPr>
          <w:rFonts w:ascii="Times New Roman" w:hAnsi="Times New Roman" w:cs="Times New Roman"/>
          <w:i/>
          <w:sz w:val="20"/>
          <w:szCs w:val="20"/>
          <w:lang w:val="en-US"/>
        </w:rPr>
        <w:t>;</w:t>
      </w:r>
      <w:r w:rsidRPr="007A7240">
        <w:rPr>
          <w:rFonts w:ascii="Times New Roman" w:hAnsi="Times New Roman" w:cs="Times New Roman"/>
          <w:i/>
          <w:sz w:val="20"/>
          <w:szCs w:val="20"/>
        </w:rPr>
        <w:t xml:space="preserve"> </w:t>
      </w:r>
    </w:p>
    <w:p w14:paraId="36D00ED5" w14:textId="77777777" w:rsidR="00B224E7" w:rsidRPr="007A7240" w:rsidRDefault="00B224E7" w:rsidP="007A7240">
      <w:pPr>
        <w:pStyle w:val="ListParagraph"/>
        <w:numPr>
          <w:ilvl w:val="0"/>
          <w:numId w:val="136"/>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b/>
          <w:i/>
          <w:sz w:val="20"/>
          <w:szCs w:val="20"/>
        </w:rPr>
        <w:t xml:space="preserve">Monitorizarea </w:t>
      </w:r>
      <w:r w:rsidRPr="007A7240">
        <w:rPr>
          <w:rFonts w:ascii="Times New Roman" w:hAnsi="Times New Roman" w:cs="Times New Roman"/>
          <w:i/>
          <w:sz w:val="20"/>
          <w:szCs w:val="20"/>
        </w:rPr>
        <w:t xml:space="preserve">implică: </w:t>
      </w:r>
    </w:p>
    <w:p w14:paraId="073B53B6" w14:textId="1EE5E281" w:rsidR="00B224E7" w:rsidRPr="007A7240" w:rsidRDefault="00B224E7" w:rsidP="007A7240">
      <w:pPr>
        <w:pStyle w:val="ListParagraph"/>
        <w:numPr>
          <w:ilvl w:val="0"/>
          <w:numId w:val="138"/>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Analiza/măsurarea și evaluarea modalității de executare a obligațiilor contractuale prin raportare la prevederile contractuale. Pentru activitățile de monitorizare se utilizează cel puțin următoarele elemente: </w:t>
      </w:r>
    </w:p>
    <w:p w14:paraId="09351655" w14:textId="14196973" w:rsidR="00B224E7" w:rsidRPr="007A7240" w:rsidRDefault="00B224E7" w:rsidP="007A7240">
      <w:pPr>
        <w:pStyle w:val="ListParagraph"/>
        <w:numPr>
          <w:ilvl w:val="1"/>
          <w:numId w:val="138"/>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Informațiile din </w:t>
      </w:r>
      <w:r w:rsidR="00867B16">
        <w:rPr>
          <w:rFonts w:ascii="Times New Roman" w:hAnsi="Times New Roman" w:cs="Times New Roman"/>
          <w:i/>
          <w:sz w:val="20"/>
          <w:szCs w:val="20"/>
        </w:rPr>
        <w:t>p</w:t>
      </w:r>
      <w:r w:rsidRPr="007A7240">
        <w:rPr>
          <w:rFonts w:ascii="Times New Roman" w:hAnsi="Times New Roman" w:cs="Times New Roman"/>
          <w:i/>
          <w:sz w:val="20"/>
          <w:szCs w:val="20"/>
        </w:rPr>
        <w:t xml:space="preserve">ropunerea </w:t>
      </w:r>
      <w:r w:rsidR="00867B16">
        <w:rPr>
          <w:rFonts w:ascii="Times New Roman" w:hAnsi="Times New Roman" w:cs="Times New Roman"/>
          <w:i/>
          <w:sz w:val="20"/>
          <w:szCs w:val="20"/>
        </w:rPr>
        <w:t>t</w:t>
      </w:r>
      <w:r w:rsidRPr="007A7240">
        <w:rPr>
          <w:rFonts w:ascii="Times New Roman" w:hAnsi="Times New Roman" w:cs="Times New Roman"/>
          <w:i/>
          <w:sz w:val="20"/>
          <w:szCs w:val="20"/>
        </w:rPr>
        <w:t xml:space="preserve">ehnică, pe baza cerințelor din </w:t>
      </w:r>
      <w:r w:rsidR="00867B16">
        <w:rPr>
          <w:rFonts w:ascii="Times New Roman" w:hAnsi="Times New Roman" w:cs="Times New Roman"/>
          <w:i/>
          <w:sz w:val="20"/>
          <w:szCs w:val="20"/>
        </w:rPr>
        <w:t>c</w:t>
      </w:r>
      <w:r w:rsidRPr="007A7240">
        <w:rPr>
          <w:rFonts w:ascii="Times New Roman" w:hAnsi="Times New Roman" w:cs="Times New Roman"/>
          <w:i/>
          <w:sz w:val="20"/>
          <w:szCs w:val="20"/>
        </w:rPr>
        <w:t xml:space="preserve">aietul de Sarcini, </w:t>
      </w:r>
    </w:p>
    <w:p w14:paraId="54A67C24" w14:textId="497B412E" w:rsidR="00B224E7" w:rsidRPr="007A7240" w:rsidRDefault="00B224E7" w:rsidP="007A7240">
      <w:pPr>
        <w:pStyle w:val="ListParagraph"/>
        <w:numPr>
          <w:ilvl w:val="1"/>
          <w:numId w:val="138"/>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Informațiile din </w:t>
      </w:r>
      <w:r w:rsidR="00867B16">
        <w:rPr>
          <w:rFonts w:ascii="Times New Roman" w:hAnsi="Times New Roman" w:cs="Times New Roman"/>
          <w:i/>
          <w:sz w:val="20"/>
          <w:szCs w:val="20"/>
        </w:rPr>
        <w:t>p</w:t>
      </w:r>
      <w:r w:rsidRPr="007A7240">
        <w:rPr>
          <w:rFonts w:ascii="Times New Roman" w:hAnsi="Times New Roman" w:cs="Times New Roman"/>
          <w:i/>
          <w:sz w:val="20"/>
          <w:szCs w:val="20"/>
        </w:rPr>
        <w:t xml:space="preserve">ropunerea </w:t>
      </w:r>
      <w:r w:rsidR="00867B16">
        <w:rPr>
          <w:rFonts w:ascii="Times New Roman" w:hAnsi="Times New Roman" w:cs="Times New Roman"/>
          <w:i/>
          <w:sz w:val="20"/>
          <w:szCs w:val="20"/>
        </w:rPr>
        <w:t>f</w:t>
      </w:r>
      <w:r w:rsidRPr="007A7240">
        <w:rPr>
          <w:rFonts w:ascii="Times New Roman" w:hAnsi="Times New Roman" w:cs="Times New Roman"/>
          <w:i/>
          <w:sz w:val="20"/>
          <w:szCs w:val="20"/>
        </w:rPr>
        <w:t xml:space="preserve">inanciară și clauzele contractuale privind modalitatea de plată; </w:t>
      </w:r>
    </w:p>
    <w:p w14:paraId="0B7B7D35" w14:textId="0EFA4543" w:rsidR="00B224E7" w:rsidRPr="007A7240" w:rsidRDefault="00B224E7" w:rsidP="007A7240">
      <w:pPr>
        <w:pStyle w:val="ListParagraph"/>
        <w:numPr>
          <w:ilvl w:val="0"/>
          <w:numId w:val="138"/>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i/>
          <w:sz w:val="20"/>
          <w:szCs w:val="20"/>
        </w:rPr>
        <w:t xml:space="preserve">Constatarea conformității prin acceptarea produselor livrate, pe baza procedurii și criteriilor de recepție incluse în </w:t>
      </w:r>
      <w:r w:rsidR="00867B16">
        <w:rPr>
          <w:rFonts w:ascii="Times New Roman" w:hAnsi="Times New Roman" w:cs="Times New Roman"/>
          <w:i/>
          <w:sz w:val="20"/>
          <w:szCs w:val="20"/>
        </w:rPr>
        <w:t>c</w:t>
      </w:r>
      <w:r w:rsidRPr="007A7240">
        <w:rPr>
          <w:rFonts w:ascii="Times New Roman" w:hAnsi="Times New Roman" w:cs="Times New Roman"/>
          <w:i/>
          <w:sz w:val="20"/>
          <w:szCs w:val="20"/>
        </w:rPr>
        <w:t xml:space="preserve">aietul de sarcini, condiíile contractuale; </w:t>
      </w:r>
    </w:p>
    <w:p w14:paraId="7715CFE2" w14:textId="7BDF76F8" w:rsidR="00B224E7" w:rsidRDefault="00B224E7" w:rsidP="007A7240">
      <w:pPr>
        <w:pStyle w:val="ListParagraph"/>
        <w:numPr>
          <w:ilvl w:val="0"/>
          <w:numId w:val="136"/>
        </w:numPr>
        <w:spacing w:before="120" w:after="120" w:line="276" w:lineRule="auto"/>
        <w:jc w:val="both"/>
        <w:rPr>
          <w:rFonts w:ascii="Times New Roman" w:hAnsi="Times New Roman" w:cs="Times New Roman"/>
          <w:i/>
          <w:sz w:val="20"/>
          <w:szCs w:val="20"/>
        </w:rPr>
      </w:pPr>
      <w:r w:rsidRPr="007A7240">
        <w:rPr>
          <w:rFonts w:ascii="Times New Roman" w:hAnsi="Times New Roman" w:cs="Times New Roman"/>
          <w:b/>
          <w:i/>
          <w:sz w:val="20"/>
          <w:szCs w:val="20"/>
        </w:rPr>
        <w:t xml:space="preserve">Controlul </w:t>
      </w:r>
      <w:r w:rsidRPr="007A7240">
        <w:rPr>
          <w:rFonts w:ascii="Times New Roman" w:hAnsi="Times New Roman" w:cs="Times New Roman"/>
          <w:i/>
          <w:sz w:val="20"/>
          <w:szCs w:val="20"/>
        </w:rPr>
        <w:t xml:space="preserve">implică identificarea acțiunilor corective pentru abordarea abaterilor de la </w:t>
      </w:r>
      <w:r w:rsidR="00515F9F" w:rsidRPr="007A7240">
        <w:rPr>
          <w:rFonts w:ascii="Times New Roman" w:hAnsi="Times New Roman" w:cs="Times New Roman"/>
          <w:i/>
          <w:sz w:val="20"/>
          <w:szCs w:val="20"/>
        </w:rPr>
        <w:t>condi</w:t>
      </w:r>
      <w:r w:rsidRPr="007A7240">
        <w:rPr>
          <w:rFonts w:ascii="Times New Roman" w:hAnsi="Times New Roman" w:cs="Times New Roman"/>
          <w:i/>
          <w:sz w:val="20"/>
          <w:szCs w:val="20"/>
        </w:rPr>
        <w:t xml:space="preserve">ile contractuale, constatate în cadrul întâlnirilor dintre </w:t>
      </w:r>
      <w:r w:rsidR="00867B16">
        <w:rPr>
          <w:rFonts w:ascii="Times New Roman" w:hAnsi="Times New Roman" w:cs="Times New Roman"/>
          <w:i/>
          <w:sz w:val="20"/>
          <w:szCs w:val="20"/>
        </w:rPr>
        <w:t>c</w:t>
      </w:r>
      <w:r w:rsidRPr="007A7240">
        <w:rPr>
          <w:rFonts w:ascii="Times New Roman" w:hAnsi="Times New Roman" w:cs="Times New Roman"/>
          <w:i/>
          <w:sz w:val="20"/>
          <w:szCs w:val="20"/>
        </w:rPr>
        <w:t xml:space="preserve">ontractant și </w:t>
      </w:r>
      <w:r w:rsidR="00867B16">
        <w:rPr>
          <w:rFonts w:ascii="Times New Roman" w:hAnsi="Times New Roman" w:cs="Times New Roman"/>
          <w:i/>
          <w:sz w:val="20"/>
          <w:szCs w:val="20"/>
        </w:rPr>
        <w:t>a</w:t>
      </w:r>
      <w:r w:rsidRPr="007A7240">
        <w:rPr>
          <w:rFonts w:ascii="Times New Roman" w:hAnsi="Times New Roman" w:cs="Times New Roman"/>
          <w:i/>
          <w:sz w:val="20"/>
          <w:szCs w:val="20"/>
        </w:rPr>
        <w:t>utoritatea</w:t>
      </w:r>
      <w:r w:rsidR="00867B16">
        <w:rPr>
          <w:rFonts w:ascii="Times New Roman" w:hAnsi="Times New Roman" w:cs="Times New Roman"/>
          <w:i/>
          <w:sz w:val="20"/>
          <w:szCs w:val="20"/>
        </w:rPr>
        <w:t xml:space="preserve"> /entitatea</w:t>
      </w:r>
      <w:r w:rsidRPr="007A7240">
        <w:rPr>
          <w:rFonts w:ascii="Times New Roman" w:hAnsi="Times New Roman" w:cs="Times New Roman"/>
          <w:i/>
          <w:sz w:val="20"/>
          <w:szCs w:val="20"/>
        </w:rPr>
        <w:t xml:space="preserve"> </w:t>
      </w:r>
      <w:r w:rsidR="00867B16">
        <w:rPr>
          <w:rFonts w:ascii="Times New Roman" w:hAnsi="Times New Roman" w:cs="Times New Roman"/>
          <w:i/>
          <w:sz w:val="20"/>
          <w:szCs w:val="20"/>
        </w:rPr>
        <w:t>c</w:t>
      </w:r>
      <w:r w:rsidRPr="007A7240">
        <w:rPr>
          <w:rFonts w:ascii="Times New Roman" w:hAnsi="Times New Roman" w:cs="Times New Roman"/>
          <w:i/>
          <w:sz w:val="20"/>
          <w:szCs w:val="20"/>
        </w:rPr>
        <w:t xml:space="preserve">ontractantă și care se referă la aspecte precum: </w:t>
      </w:r>
    </w:p>
    <w:p w14:paraId="659A4306" w14:textId="77777777" w:rsidR="000969F2" w:rsidRPr="007A7240" w:rsidRDefault="000969F2" w:rsidP="007A7240">
      <w:pPr>
        <w:pStyle w:val="ListParagraph"/>
        <w:spacing w:before="120" w:after="120" w:line="276" w:lineRule="auto"/>
        <w:jc w:val="both"/>
        <w:rPr>
          <w:rFonts w:ascii="Times New Roman" w:hAnsi="Times New Roman" w:cs="Times New Roman"/>
          <w:i/>
          <w:sz w:val="20"/>
          <w:szCs w:val="20"/>
        </w:rPr>
      </w:pPr>
    </w:p>
    <w:p w14:paraId="6437CC30" w14:textId="2FF99D6B" w:rsidR="00EE73E0" w:rsidRPr="007A7240" w:rsidRDefault="00EE73E0" w:rsidP="007A7240">
      <w:pPr>
        <w:pStyle w:val="Heading1"/>
        <w:numPr>
          <w:ilvl w:val="0"/>
          <w:numId w:val="7"/>
        </w:numPr>
        <w:spacing w:before="120" w:after="120"/>
        <w:jc w:val="both"/>
        <w:rPr>
          <w:rFonts w:ascii="Times New Roman" w:hAnsi="Times New Roman" w:cs="Times New Roman"/>
          <w:szCs w:val="22"/>
        </w:rPr>
      </w:pPr>
      <w:bookmarkStart w:id="35" w:name="_Toc478634993"/>
      <w:r w:rsidRPr="007A7240">
        <w:rPr>
          <w:rFonts w:ascii="Times New Roman" w:hAnsi="Times New Roman" w:cs="Times New Roman"/>
          <w:szCs w:val="22"/>
        </w:rPr>
        <w:t>Evaluarea performanței Contractantului</w:t>
      </w:r>
      <w:bookmarkEnd w:id="35"/>
      <w:r w:rsidR="00CE2202">
        <w:rPr>
          <w:rFonts w:ascii="Times New Roman" w:hAnsi="Times New Roman" w:cs="Times New Roman"/>
          <w:szCs w:val="22"/>
        </w:rPr>
        <w:t xml:space="preserve">, </w:t>
      </w:r>
      <w:r w:rsidR="00CE2202" w:rsidRPr="007A7240">
        <w:rPr>
          <w:rFonts w:ascii="Times New Roman" w:hAnsi="Times New Roman" w:cs="Times New Roman"/>
          <w:i/>
          <w:szCs w:val="22"/>
        </w:rPr>
        <w:t>dacă e cazul</w:t>
      </w:r>
    </w:p>
    <w:tbl>
      <w:tblPr>
        <w:tblStyle w:val="TableGrid"/>
        <w:tblW w:w="0" w:type="auto"/>
        <w:tblLook w:val="04A0" w:firstRow="1" w:lastRow="0" w:firstColumn="1" w:lastColumn="0" w:noHBand="0" w:noVBand="1"/>
      </w:tblPr>
      <w:tblGrid>
        <w:gridCol w:w="9060"/>
      </w:tblGrid>
      <w:tr w:rsidR="00264697" w14:paraId="347B9EA0" w14:textId="77777777" w:rsidTr="00264697">
        <w:tc>
          <w:tcPr>
            <w:tcW w:w="9060" w:type="dxa"/>
          </w:tcPr>
          <w:p w14:paraId="075523ED" w14:textId="310D9E2D" w:rsidR="00CE2202" w:rsidRDefault="00CE2202" w:rsidP="00CE2202">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 xml:space="preserve">Acest capitol privind evaluarea performanței contractantului se va introduce în mod special pentru procedurile cu </w:t>
            </w:r>
            <w:r w:rsidRPr="00936075">
              <w:rPr>
                <w:rFonts w:ascii="Times New Roman" w:hAnsi="Times New Roman" w:cs="Times New Roman"/>
                <w:sz w:val="20"/>
                <w:szCs w:val="20"/>
              </w:rPr>
              <w:t xml:space="preserve">activități complexe (de exemplu mai multe livrări în cadrul contractului, activități cu titlu accesoriu incluse în contract, </w:t>
            </w:r>
            <w:r w:rsidR="00F517B2" w:rsidRPr="00936075">
              <w:rPr>
                <w:rFonts w:ascii="Times New Roman" w:hAnsi="Times New Roman" w:cs="Times New Roman"/>
                <w:sz w:val="20"/>
                <w:szCs w:val="20"/>
              </w:rPr>
              <w:t xml:space="preserve">servicii suplimentare </w:t>
            </w:r>
            <w:r w:rsidRPr="00936075">
              <w:rPr>
                <w:rFonts w:ascii="Times New Roman" w:hAnsi="Times New Roman" w:cs="Times New Roman"/>
                <w:sz w:val="20"/>
                <w:szCs w:val="20"/>
              </w:rPr>
              <w:t>durată medie / lungă</w:t>
            </w:r>
            <w:r>
              <w:rPr>
                <w:rFonts w:ascii="Times New Roman" w:hAnsi="Times New Roman" w:cs="Times New Roman"/>
                <w:sz w:val="20"/>
                <w:szCs w:val="20"/>
              </w:rPr>
              <w:t xml:space="preserve"> de derulare a contractului).</w:t>
            </w:r>
          </w:p>
          <w:p w14:paraId="487FE97D" w14:textId="5082AB8E" w:rsidR="000660E2" w:rsidRDefault="00264697" w:rsidP="000660E2">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În acest capitol</w:t>
            </w:r>
            <w:r>
              <w:rPr>
                <w:rFonts w:ascii="Times New Roman" w:hAnsi="Times New Roman" w:cs="Times New Roman"/>
                <w:sz w:val="20"/>
                <w:szCs w:val="20"/>
              </w:rPr>
              <w:t xml:space="preserve"> vor fi</w:t>
            </w:r>
            <w:r w:rsidRPr="007A7240">
              <w:rPr>
                <w:rFonts w:ascii="Times New Roman" w:hAnsi="Times New Roman" w:cs="Times New Roman"/>
                <w:sz w:val="20"/>
                <w:szCs w:val="20"/>
              </w:rPr>
              <w:t xml:space="preserve"> incluse informații necesare pentru măsurarea performanței </w:t>
            </w:r>
            <w:r>
              <w:rPr>
                <w:rFonts w:ascii="Times New Roman" w:hAnsi="Times New Roman" w:cs="Times New Roman"/>
                <w:sz w:val="20"/>
                <w:szCs w:val="20"/>
              </w:rPr>
              <w:t>c</w:t>
            </w:r>
            <w:r w:rsidRPr="007A7240">
              <w:rPr>
                <w:rFonts w:ascii="Times New Roman" w:hAnsi="Times New Roman" w:cs="Times New Roman"/>
                <w:sz w:val="20"/>
                <w:szCs w:val="20"/>
              </w:rPr>
              <w:t xml:space="preserve">ontractantului prin raportare la produsele furnizate. Aceste informații sunt utilizate inclusiv pentru eliberarea </w:t>
            </w:r>
            <w:r w:rsidRPr="007A7240">
              <w:rPr>
                <w:rFonts w:ascii="Times New Roman" w:hAnsi="Times New Roman" w:cs="Times New Roman"/>
                <w:b/>
                <w:sz w:val="20"/>
                <w:szCs w:val="20"/>
              </w:rPr>
              <w:t>documentului constator la finalul furnizării produselor. n Anexe la prezentul formular cadru se găsesc exemple pentru indicatori de performanță în cadrul unui contract de furnizare produse care pot fi utilizați de autoritatea/entitatea contractantă în aplicare prevederilor art. 166 alin 1 lit a din HG 395/2016.</w:t>
            </w:r>
            <w:r w:rsidRPr="007A7240">
              <w:rPr>
                <w:rFonts w:ascii="Times New Roman" w:hAnsi="Times New Roman" w:cs="Times New Roman"/>
                <w:sz w:val="20"/>
                <w:szCs w:val="20"/>
              </w:rPr>
              <w:t xml:space="preserve"> </w:t>
            </w:r>
          </w:p>
          <w:p w14:paraId="011ED8CC" w14:textId="77777777" w:rsidR="00C36427" w:rsidRDefault="00C36427" w:rsidP="00C36427">
            <w:pPr>
              <w:ind w:left="46"/>
              <w:rPr>
                <w:rFonts w:ascii="Times New Roman" w:hAnsi="Times New Roman" w:cs="Times New Roman"/>
                <w:sz w:val="20"/>
                <w:szCs w:val="20"/>
              </w:rPr>
            </w:pPr>
            <w:r>
              <w:rPr>
                <w:rFonts w:ascii="Times New Roman" w:hAnsi="Times New Roman" w:cs="Times New Roman"/>
                <w:sz w:val="20"/>
                <w:szCs w:val="20"/>
              </w:rPr>
              <w:t>Cu referire la indicatorii de performanță și mecanismul de management al performanței unui contract, este important să se înțeleagă utilitatea acestora în cadrul unei achiziții.</w:t>
            </w:r>
          </w:p>
          <w:p w14:paraId="7817D314" w14:textId="53178B85" w:rsidR="00C36427" w:rsidRPr="007A7240" w:rsidRDefault="00C36427" w:rsidP="00C36427">
            <w:pPr>
              <w:ind w:left="46"/>
              <w:rPr>
                <w:rFonts w:ascii="Times New Roman" w:hAnsi="Times New Roman" w:cs="Times New Roman"/>
                <w:sz w:val="20"/>
                <w:szCs w:val="20"/>
                <w:lang w:val="fr-BE"/>
              </w:rPr>
            </w:pPr>
            <w:r>
              <w:rPr>
                <w:rFonts w:ascii="Times New Roman" w:hAnsi="Times New Roman" w:cs="Times New Roman"/>
                <w:sz w:val="20"/>
                <w:szCs w:val="20"/>
              </w:rPr>
              <w:t>Astfel, î</w:t>
            </w:r>
            <w:r w:rsidRPr="007A7240">
              <w:rPr>
                <w:rFonts w:ascii="Times New Roman" w:hAnsi="Times New Roman" w:cs="Times New Roman"/>
                <w:sz w:val="20"/>
                <w:szCs w:val="20"/>
              </w:rPr>
              <w:t>n cadrul unei</w:t>
            </w:r>
            <w:r>
              <w:rPr>
                <w:rFonts w:ascii="Times New Roman" w:hAnsi="Times New Roman" w:cs="Times New Roman"/>
                <w:sz w:val="20"/>
                <w:szCs w:val="20"/>
              </w:rPr>
              <w:t xml:space="preserve"> documentații de atribuire</w:t>
            </w:r>
            <w:r w:rsidRPr="007A7240">
              <w:rPr>
                <w:rFonts w:ascii="Times New Roman" w:hAnsi="Times New Roman" w:cs="Times New Roman"/>
                <w:sz w:val="20"/>
                <w:szCs w:val="20"/>
                <w:lang w:val="fr-BE"/>
              </w:rPr>
              <w:t>:</w:t>
            </w:r>
          </w:p>
          <w:p w14:paraId="450991B6" w14:textId="77777777" w:rsidR="00C36427" w:rsidRPr="00465675" w:rsidRDefault="00C36427" w:rsidP="00C36427">
            <w:pPr>
              <w:pStyle w:val="ListParagraph"/>
              <w:numPr>
                <w:ilvl w:val="0"/>
                <w:numId w:val="156"/>
              </w:numPr>
              <w:rPr>
                <w:rFonts w:ascii="Times New Roman" w:hAnsi="Times New Roman" w:cs="Times New Roman"/>
                <w:sz w:val="20"/>
                <w:szCs w:val="20"/>
              </w:rPr>
            </w:pPr>
            <w:r w:rsidRPr="00465675">
              <w:rPr>
                <w:rFonts w:ascii="Times New Roman" w:hAnsi="Times New Roman" w:cs="Times New Roman"/>
                <w:b/>
                <w:sz w:val="20"/>
                <w:szCs w:val="20"/>
              </w:rPr>
              <w:lastRenderedPageBreak/>
              <w:t>Caietul de Sarcini</w:t>
            </w:r>
            <w:r w:rsidRPr="00465675">
              <w:rPr>
                <w:rFonts w:ascii="Times New Roman" w:hAnsi="Times New Roman" w:cs="Times New Roman"/>
                <w:sz w:val="20"/>
                <w:szCs w:val="20"/>
              </w:rPr>
              <w:t xml:space="preserve"> include informații privind livrabilele solicitate in cadrul contractului (caracteristicile serviciilor, calitatea, cantitatea, timpul de prestare serviciilor)</w:t>
            </w:r>
            <w:r w:rsidRPr="00465675">
              <w:rPr>
                <w:rFonts w:ascii="Times New Roman" w:hAnsi="Times New Roman" w:cs="Times New Roman"/>
                <w:sz w:val="20"/>
                <w:szCs w:val="20"/>
                <w:lang w:val="fr-BE"/>
              </w:rPr>
              <w:t>;</w:t>
            </w:r>
          </w:p>
          <w:p w14:paraId="1B27DF3E" w14:textId="2CE0E487" w:rsidR="00C36427" w:rsidRPr="007A7240" w:rsidRDefault="00C36427" w:rsidP="00C36427">
            <w:pPr>
              <w:pStyle w:val="ListParagraph"/>
              <w:numPr>
                <w:ilvl w:val="0"/>
                <w:numId w:val="156"/>
              </w:numPr>
              <w:rPr>
                <w:rFonts w:ascii="Times New Roman" w:hAnsi="Times New Roman" w:cs="Times New Roman"/>
                <w:sz w:val="20"/>
                <w:szCs w:val="20"/>
              </w:rPr>
            </w:pPr>
            <w:r w:rsidRPr="00465675">
              <w:rPr>
                <w:rFonts w:ascii="Times New Roman" w:hAnsi="Times New Roman" w:cs="Times New Roman"/>
                <w:b/>
                <w:sz w:val="20"/>
                <w:szCs w:val="20"/>
              </w:rPr>
              <w:t>Contractul</w:t>
            </w:r>
            <w:r w:rsidRPr="00465675">
              <w:rPr>
                <w:rFonts w:ascii="Times New Roman" w:hAnsi="Times New Roman" w:cs="Times New Roman"/>
                <w:sz w:val="20"/>
                <w:szCs w:val="20"/>
              </w:rPr>
              <w:t xml:space="preserve"> include clauze</w:t>
            </w:r>
            <w:r w:rsidRPr="007A7240">
              <w:rPr>
                <w:rFonts w:ascii="Times New Roman" w:hAnsi="Times New Roman" w:cs="Times New Roman"/>
                <w:sz w:val="20"/>
                <w:szCs w:val="20"/>
              </w:rPr>
              <w:t xml:space="preserve"> privind penalități / daune-interese / condiții de reziliere aplicabile în cazul în care prestarea serviciilor nu se face în termenii stipulați în </w:t>
            </w:r>
            <w:r>
              <w:rPr>
                <w:rFonts w:ascii="Times New Roman" w:hAnsi="Times New Roman" w:cs="Times New Roman"/>
                <w:sz w:val="20"/>
                <w:szCs w:val="20"/>
              </w:rPr>
              <w:t>caietul de sarcini</w:t>
            </w:r>
            <w:r w:rsidRPr="007A7240">
              <w:rPr>
                <w:rFonts w:ascii="Times New Roman" w:hAnsi="Times New Roman" w:cs="Times New Roman"/>
                <w:sz w:val="20"/>
                <w:szCs w:val="20"/>
              </w:rPr>
              <w:t>.</w:t>
            </w:r>
          </w:p>
          <w:p w14:paraId="594D478F" w14:textId="4508CEE0" w:rsidR="00C36427" w:rsidRPr="007A7240" w:rsidRDefault="00C36427" w:rsidP="00C36427">
            <w:pPr>
              <w:ind w:left="46"/>
              <w:rPr>
                <w:rFonts w:ascii="Times New Roman" w:hAnsi="Times New Roman" w:cs="Times New Roman"/>
                <w:sz w:val="20"/>
                <w:szCs w:val="20"/>
              </w:rPr>
            </w:pPr>
            <w:r w:rsidRPr="007A7240">
              <w:rPr>
                <w:rFonts w:ascii="Times New Roman" w:hAnsi="Times New Roman" w:cs="Times New Roman"/>
                <w:sz w:val="20"/>
                <w:szCs w:val="20"/>
              </w:rPr>
              <w:t xml:space="preserve">În consecință pentru a preîntâmpina aplicarea clauzelor privind rezilierea / penalitățile, e recomandat ca </w:t>
            </w:r>
            <w:r>
              <w:rPr>
                <w:rFonts w:ascii="Times New Roman" w:hAnsi="Times New Roman" w:cs="Times New Roman"/>
                <w:sz w:val="20"/>
                <w:szCs w:val="20"/>
              </w:rPr>
              <w:t>autoritatea/entitatea contractantă</w:t>
            </w:r>
            <w:r w:rsidRPr="007A7240">
              <w:rPr>
                <w:rFonts w:ascii="Times New Roman" w:hAnsi="Times New Roman" w:cs="Times New Roman"/>
                <w:sz w:val="20"/>
                <w:szCs w:val="20"/>
              </w:rPr>
              <w:t xml:space="preserve"> să introducă în </w:t>
            </w:r>
            <w:r>
              <w:rPr>
                <w:rFonts w:ascii="Times New Roman" w:hAnsi="Times New Roman" w:cs="Times New Roman"/>
                <w:sz w:val="20"/>
                <w:szCs w:val="20"/>
              </w:rPr>
              <w:t>caietul de sarcini</w:t>
            </w:r>
            <w:r w:rsidRPr="007A7240">
              <w:rPr>
                <w:rFonts w:ascii="Times New Roman" w:hAnsi="Times New Roman" w:cs="Times New Roman"/>
                <w:sz w:val="20"/>
                <w:szCs w:val="20"/>
              </w:rPr>
              <w:t xml:space="preserve"> un mecanism de monitorizare prin comparație: ce se livrează efectiv pe perioada de implementare a contractului fata de ce s-a cerut prin </w:t>
            </w:r>
            <w:r>
              <w:rPr>
                <w:rFonts w:ascii="Times New Roman" w:hAnsi="Times New Roman" w:cs="Times New Roman"/>
                <w:sz w:val="20"/>
                <w:szCs w:val="20"/>
              </w:rPr>
              <w:t>caietul de sarcini</w:t>
            </w:r>
            <w:r w:rsidRPr="007A7240">
              <w:rPr>
                <w:rFonts w:ascii="Times New Roman" w:hAnsi="Times New Roman" w:cs="Times New Roman"/>
                <w:sz w:val="20"/>
                <w:szCs w:val="20"/>
              </w:rPr>
              <w:t xml:space="preserve">. </w:t>
            </w:r>
          </w:p>
          <w:p w14:paraId="31B67BC1" w14:textId="77777777" w:rsidR="00C36427" w:rsidRPr="007A7240" w:rsidRDefault="00C36427" w:rsidP="00C36427">
            <w:pPr>
              <w:ind w:left="46"/>
              <w:rPr>
                <w:rFonts w:ascii="Times New Roman" w:hAnsi="Times New Roman" w:cs="Times New Roman"/>
                <w:sz w:val="20"/>
                <w:szCs w:val="20"/>
                <w:lang w:val="fr-BE"/>
              </w:rPr>
            </w:pPr>
            <w:r w:rsidRPr="007A7240">
              <w:rPr>
                <w:rFonts w:ascii="Times New Roman" w:hAnsi="Times New Roman" w:cs="Times New Roman"/>
                <w:sz w:val="20"/>
                <w:szCs w:val="20"/>
              </w:rPr>
              <w:t xml:space="preserve">Acest mecanism de comparare poate fi implementat printr-un </w:t>
            </w:r>
            <w:r w:rsidRPr="007A7240">
              <w:rPr>
                <w:rFonts w:ascii="Times New Roman" w:hAnsi="Times New Roman" w:cs="Times New Roman"/>
                <w:b/>
                <w:sz w:val="20"/>
                <w:szCs w:val="20"/>
              </w:rPr>
              <w:t>instrument de management al performantei</w:t>
            </w:r>
            <w:r w:rsidRPr="007A7240">
              <w:rPr>
                <w:rFonts w:ascii="Times New Roman" w:hAnsi="Times New Roman" w:cs="Times New Roman"/>
                <w:sz w:val="20"/>
                <w:szCs w:val="20"/>
              </w:rPr>
              <w:t xml:space="preserve"> care va include</w:t>
            </w:r>
            <w:r w:rsidRPr="007A7240">
              <w:rPr>
                <w:rFonts w:ascii="Times New Roman" w:hAnsi="Times New Roman" w:cs="Times New Roman"/>
                <w:sz w:val="20"/>
                <w:szCs w:val="20"/>
                <w:lang w:val="fr-BE"/>
              </w:rPr>
              <w:t>:</w:t>
            </w:r>
          </w:p>
          <w:p w14:paraId="40B664FE" w14:textId="77777777" w:rsidR="00C36427" w:rsidRPr="007A7240" w:rsidRDefault="00C36427" w:rsidP="00C36427">
            <w:pPr>
              <w:pStyle w:val="ListParagraph"/>
              <w:numPr>
                <w:ilvl w:val="0"/>
                <w:numId w:val="155"/>
              </w:numPr>
              <w:rPr>
                <w:rFonts w:ascii="Times New Roman" w:hAnsi="Times New Roman" w:cs="Times New Roman"/>
                <w:sz w:val="20"/>
                <w:szCs w:val="20"/>
              </w:rPr>
            </w:pPr>
            <w:r w:rsidRPr="007A7240">
              <w:rPr>
                <w:rFonts w:ascii="Times New Roman" w:hAnsi="Times New Roman" w:cs="Times New Roman"/>
                <w:b/>
                <w:sz w:val="20"/>
                <w:szCs w:val="20"/>
              </w:rPr>
              <w:t>Indicatori de performanță</w:t>
            </w:r>
            <w:r w:rsidRPr="007A7240">
              <w:rPr>
                <w:rFonts w:ascii="Times New Roman" w:hAnsi="Times New Roman" w:cs="Times New Roman"/>
                <w:sz w:val="20"/>
                <w:szCs w:val="20"/>
              </w:rPr>
              <w:t xml:space="preserve">  (cei mai importanți)– ce anume se măsoară in ceea ce privește nivelul de performanță</w:t>
            </w:r>
          </w:p>
          <w:p w14:paraId="304D41DC" w14:textId="77777777" w:rsidR="00C36427" w:rsidRPr="007A7240" w:rsidRDefault="00C36427" w:rsidP="00C36427">
            <w:pPr>
              <w:pStyle w:val="ListParagraph"/>
              <w:numPr>
                <w:ilvl w:val="0"/>
                <w:numId w:val="155"/>
              </w:numPr>
              <w:rPr>
                <w:rFonts w:ascii="Times New Roman" w:hAnsi="Times New Roman" w:cs="Times New Roman"/>
                <w:sz w:val="20"/>
                <w:szCs w:val="20"/>
              </w:rPr>
            </w:pPr>
            <w:r w:rsidRPr="007A7240">
              <w:rPr>
                <w:rFonts w:ascii="Times New Roman" w:hAnsi="Times New Roman" w:cs="Times New Roman"/>
                <w:b/>
                <w:sz w:val="20"/>
                <w:szCs w:val="20"/>
              </w:rPr>
              <w:t>Ținte de atins (target)</w:t>
            </w:r>
            <w:r w:rsidRPr="007A7240">
              <w:rPr>
                <w:rFonts w:ascii="Times New Roman" w:hAnsi="Times New Roman" w:cs="Times New Roman"/>
                <w:sz w:val="20"/>
                <w:szCs w:val="20"/>
              </w:rPr>
              <w:t xml:space="preserve"> – nivelul de performanță ce trebuie atins</w:t>
            </w:r>
          </w:p>
          <w:p w14:paraId="1EE469BE" w14:textId="77777777" w:rsidR="00C36427" w:rsidRPr="007A7240" w:rsidRDefault="00C36427" w:rsidP="00C36427">
            <w:pPr>
              <w:pStyle w:val="ListParagraph"/>
              <w:numPr>
                <w:ilvl w:val="0"/>
                <w:numId w:val="155"/>
              </w:numPr>
              <w:rPr>
                <w:rFonts w:ascii="Times New Roman" w:hAnsi="Times New Roman" w:cs="Times New Roman"/>
                <w:sz w:val="20"/>
                <w:szCs w:val="20"/>
              </w:rPr>
            </w:pPr>
            <w:r w:rsidRPr="007A7240">
              <w:rPr>
                <w:rFonts w:ascii="Times New Roman" w:hAnsi="Times New Roman" w:cs="Times New Roman"/>
                <w:b/>
                <w:sz w:val="20"/>
                <w:szCs w:val="20"/>
              </w:rPr>
              <w:t xml:space="preserve">Consecințe - </w:t>
            </w:r>
            <w:r w:rsidRPr="007A7240">
              <w:rPr>
                <w:rFonts w:ascii="Times New Roman" w:hAnsi="Times New Roman" w:cs="Times New Roman"/>
                <w:sz w:val="20"/>
                <w:szCs w:val="20"/>
              </w:rPr>
              <w:t xml:space="preserve">daca limitele nu sunt atinse </w:t>
            </w:r>
          </w:p>
          <w:p w14:paraId="3BB9692D" w14:textId="77777777" w:rsidR="00C36427" w:rsidRPr="007A7240" w:rsidRDefault="00C36427" w:rsidP="00C36427">
            <w:pPr>
              <w:ind w:left="46"/>
              <w:rPr>
                <w:rFonts w:ascii="Times New Roman" w:hAnsi="Times New Roman" w:cs="Times New Roman"/>
                <w:sz w:val="20"/>
                <w:szCs w:val="20"/>
              </w:rPr>
            </w:pPr>
          </w:p>
          <w:p w14:paraId="78EBBFD2" w14:textId="72DD4286" w:rsidR="00C36427" w:rsidRPr="007A7240" w:rsidRDefault="00C36427" w:rsidP="00C36427">
            <w:pPr>
              <w:rPr>
                <w:rFonts w:ascii="Times New Roman" w:hAnsi="Times New Roman" w:cs="Times New Roman"/>
                <w:sz w:val="20"/>
                <w:szCs w:val="20"/>
              </w:rPr>
            </w:pPr>
            <w:r w:rsidRPr="007A7240">
              <w:rPr>
                <w:rFonts w:ascii="Times New Roman" w:hAnsi="Times New Roman" w:cs="Times New Roman"/>
                <w:sz w:val="20"/>
                <w:szCs w:val="20"/>
              </w:rPr>
              <w:t>Este o bună practică în a limita numărul de indicatori de performanță din cadrul unui contract (5-6 indicatori) și de a monitoriza doar elementele esențiale ale contractului respectiv care conduc la îndeplinirea contractului și care să nu necesite prelucrare mare de date.</w:t>
            </w:r>
            <w:r>
              <w:rPr>
                <w:rFonts w:ascii="Times New Roman" w:hAnsi="Times New Roman" w:cs="Times New Roman"/>
                <w:sz w:val="20"/>
                <w:szCs w:val="20"/>
              </w:rPr>
              <w:t xml:space="preserve"> R</w:t>
            </w:r>
            <w:r w:rsidRPr="007A7240">
              <w:rPr>
                <w:rFonts w:ascii="Times New Roman" w:hAnsi="Times New Roman" w:cs="Times New Roman"/>
                <w:sz w:val="20"/>
                <w:szCs w:val="20"/>
              </w:rPr>
              <w:t>eguli</w:t>
            </w:r>
            <w:r>
              <w:rPr>
                <w:rFonts w:ascii="Times New Roman" w:hAnsi="Times New Roman" w:cs="Times New Roman"/>
                <w:sz w:val="20"/>
                <w:szCs w:val="20"/>
              </w:rPr>
              <w:t>le</w:t>
            </w:r>
            <w:r w:rsidRPr="007A7240">
              <w:rPr>
                <w:rFonts w:ascii="Times New Roman" w:hAnsi="Times New Roman" w:cs="Times New Roman"/>
                <w:sz w:val="20"/>
                <w:szCs w:val="20"/>
              </w:rPr>
              <w:t xml:space="preserve"> aplicabile în ceea ce privește definirea acestor indicatori</w:t>
            </w:r>
            <w:r>
              <w:rPr>
                <w:rFonts w:ascii="Times New Roman" w:hAnsi="Times New Roman" w:cs="Times New Roman"/>
                <w:sz w:val="20"/>
                <w:szCs w:val="20"/>
              </w:rPr>
              <w:t xml:space="preserve"> sunt</w:t>
            </w:r>
            <w:r>
              <w:rPr>
                <w:rFonts w:ascii="Times New Roman" w:hAnsi="Times New Roman" w:cs="Times New Roman"/>
                <w:sz w:val="20"/>
                <w:szCs w:val="20"/>
                <w:lang w:val="en-US"/>
              </w:rPr>
              <w:t>:</w:t>
            </w:r>
          </w:p>
          <w:p w14:paraId="10F430CE" w14:textId="4A55A9F2" w:rsidR="00C36427" w:rsidRPr="007A7240" w:rsidRDefault="00C36427" w:rsidP="00C36427">
            <w:pPr>
              <w:pStyle w:val="ListParagraph"/>
              <w:numPr>
                <w:ilvl w:val="0"/>
                <w:numId w:val="157"/>
              </w:numPr>
              <w:rPr>
                <w:rFonts w:ascii="Times New Roman" w:hAnsi="Times New Roman" w:cs="Times New Roman"/>
                <w:sz w:val="20"/>
                <w:szCs w:val="20"/>
              </w:rPr>
            </w:pPr>
            <w:r>
              <w:rPr>
                <w:rFonts w:ascii="Times New Roman" w:hAnsi="Times New Roman" w:cs="Times New Roman"/>
                <w:sz w:val="20"/>
                <w:szCs w:val="20"/>
              </w:rPr>
              <w:t xml:space="preserve">indicatorii </w:t>
            </w:r>
            <w:r w:rsidRPr="00EA244E">
              <w:rPr>
                <w:rFonts w:ascii="Times New Roman" w:hAnsi="Times New Roman" w:cs="Times New Roman"/>
                <w:sz w:val="20"/>
                <w:szCs w:val="20"/>
              </w:rPr>
              <w:t>trebui</w:t>
            </w:r>
            <w:r>
              <w:rPr>
                <w:rFonts w:ascii="Times New Roman" w:hAnsi="Times New Roman" w:cs="Times New Roman"/>
                <w:sz w:val="20"/>
                <w:szCs w:val="20"/>
              </w:rPr>
              <w:t>e</w:t>
            </w:r>
            <w:r w:rsidRPr="00C36427">
              <w:rPr>
                <w:rFonts w:ascii="Times New Roman" w:hAnsi="Times New Roman" w:cs="Times New Roman"/>
                <w:b/>
                <w:sz w:val="20"/>
                <w:szCs w:val="20"/>
              </w:rPr>
              <w:t xml:space="preserve"> </w:t>
            </w:r>
            <w:r w:rsidRPr="007A7240">
              <w:rPr>
                <w:rFonts w:ascii="Times New Roman" w:hAnsi="Times New Roman" w:cs="Times New Roman"/>
                <w:b/>
                <w:sz w:val="20"/>
                <w:szCs w:val="20"/>
              </w:rPr>
              <w:t>să fie importanți</w:t>
            </w:r>
            <w:r w:rsidRPr="007A7240">
              <w:rPr>
                <w:rFonts w:ascii="Times New Roman" w:hAnsi="Times New Roman" w:cs="Times New Roman"/>
                <w:sz w:val="20"/>
                <w:szCs w:val="20"/>
              </w:rPr>
              <w:t xml:space="preserve"> pentru contractul respectiv</w:t>
            </w:r>
          </w:p>
          <w:p w14:paraId="0300FEF2" w14:textId="588F5F8C" w:rsidR="00C36427" w:rsidRPr="007A7240" w:rsidRDefault="00C36427" w:rsidP="00C36427">
            <w:pPr>
              <w:pStyle w:val="ListParagraph"/>
              <w:numPr>
                <w:ilvl w:val="0"/>
                <w:numId w:val="157"/>
              </w:numPr>
              <w:rPr>
                <w:rFonts w:ascii="Times New Roman" w:hAnsi="Times New Roman" w:cs="Times New Roman"/>
                <w:sz w:val="20"/>
                <w:szCs w:val="20"/>
              </w:rPr>
            </w:pPr>
            <w:r>
              <w:rPr>
                <w:rFonts w:ascii="Times New Roman" w:hAnsi="Times New Roman" w:cs="Times New Roman"/>
                <w:sz w:val="20"/>
                <w:szCs w:val="20"/>
              </w:rPr>
              <w:t xml:space="preserve">indicatorii </w:t>
            </w:r>
            <w:r w:rsidRPr="00EA244E">
              <w:rPr>
                <w:rFonts w:ascii="Times New Roman" w:hAnsi="Times New Roman" w:cs="Times New Roman"/>
                <w:sz w:val="20"/>
                <w:szCs w:val="20"/>
              </w:rPr>
              <w:t>trebui</w:t>
            </w:r>
            <w:r>
              <w:rPr>
                <w:rFonts w:ascii="Times New Roman" w:hAnsi="Times New Roman" w:cs="Times New Roman"/>
                <w:sz w:val="20"/>
                <w:szCs w:val="20"/>
              </w:rPr>
              <w:t>e</w:t>
            </w:r>
            <w:r w:rsidRPr="002A0AD7">
              <w:rPr>
                <w:rFonts w:ascii="Times New Roman" w:hAnsi="Times New Roman" w:cs="Times New Roman"/>
                <w:b/>
                <w:sz w:val="20"/>
                <w:szCs w:val="20"/>
              </w:rPr>
              <w:t xml:space="preserve"> </w:t>
            </w:r>
            <w:r w:rsidRPr="007A7240">
              <w:rPr>
                <w:rFonts w:ascii="Times New Roman" w:hAnsi="Times New Roman" w:cs="Times New Roman"/>
                <w:sz w:val="20"/>
                <w:szCs w:val="20"/>
              </w:rPr>
              <w:t xml:space="preserve">să se refere la o </w:t>
            </w:r>
            <w:r w:rsidRPr="007A7240">
              <w:rPr>
                <w:rFonts w:ascii="Times New Roman" w:hAnsi="Times New Roman" w:cs="Times New Roman"/>
                <w:b/>
                <w:sz w:val="20"/>
                <w:szCs w:val="20"/>
              </w:rPr>
              <w:t>îmbunătățire importantă /</w:t>
            </w:r>
            <w:r w:rsidRPr="007A7240">
              <w:rPr>
                <w:rFonts w:ascii="Times New Roman" w:hAnsi="Times New Roman" w:cs="Times New Roman"/>
                <w:sz w:val="20"/>
                <w:szCs w:val="20"/>
              </w:rPr>
              <w:t xml:space="preserve"> </w:t>
            </w:r>
            <w:r w:rsidRPr="007A7240">
              <w:rPr>
                <w:rFonts w:ascii="Times New Roman" w:hAnsi="Times New Roman" w:cs="Times New Roman"/>
                <w:b/>
                <w:sz w:val="20"/>
                <w:szCs w:val="20"/>
              </w:rPr>
              <w:t>o problemă posibilă</w:t>
            </w:r>
          </w:p>
          <w:p w14:paraId="58412E8E" w14:textId="0F5173BA" w:rsidR="00C36427" w:rsidRPr="007A7240" w:rsidRDefault="00C36427" w:rsidP="00C36427">
            <w:pPr>
              <w:pStyle w:val="ListParagraph"/>
              <w:numPr>
                <w:ilvl w:val="0"/>
                <w:numId w:val="157"/>
              </w:numPr>
              <w:rPr>
                <w:rFonts w:ascii="Times New Roman" w:hAnsi="Times New Roman" w:cs="Times New Roman"/>
                <w:sz w:val="20"/>
                <w:szCs w:val="20"/>
              </w:rPr>
            </w:pPr>
            <w:r>
              <w:rPr>
                <w:rFonts w:ascii="Times New Roman" w:hAnsi="Times New Roman" w:cs="Times New Roman"/>
                <w:sz w:val="20"/>
                <w:szCs w:val="20"/>
              </w:rPr>
              <w:t xml:space="preserve">indicatorii </w:t>
            </w:r>
            <w:r w:rsidRPr="00EA244E">
              <w:rPr>
                <w:rFonts w:ascii="Times New Roman" w:hAnsi="Times New Roman" w:cs="Times New Roman"/>
                <w:sz w:val="20"/>
                <w:szCs w:val="20"/>
              </w:rPr>
              <w:t>trebui</w:t>
            </w:r>
            <w:r>
              <w:rPr>
                <w:rFonts w:ascii="Times New Roman" w:hAnsi="Times New Roman" w:cs="Times New Roman"/>
                <w:sz w:val="20"/>
                <w:szCs w:val="20"/>
              </w:rPr>
              <w:t>e</w:t>
            </w:r>
            <w:r w:rsidRPr="002A0AD7">
              <w:rPr>
                <w:rFonts w:ascii="Times New Roman" w:hAnsi="Times New Roman" w:cs="Times New Roman"/>
                <w:b/>
                <w:sz w:val="20"/>
                <w:szCs w:val="20"/>
              </w:rPr>
              <w:t xml:space="preserve"> </w:t>
            </w:r>
            <w:r w:rsidRPr="007A7240">
              <w:rPr>
                <w:rFonts w:ascii="Times New Roman" w:hAnsi="Times New Roman" w:cs="Times New Roman"/>
                <w:sz w:val="20"/>
                <w:szCs w:val="20"/>
              </w:rPr>
              <w:t xml:space="preserve">să intre în </w:t>
            </w:r>
            <w:r w:rsidRPr="007A7240">
              <w:rPr>
                <w:rFonts w:ascii="Times New Roman" w:hAnsi="Times New Roman" w:cs="Times New Roman"/>
                <w:b/>
                <w:sz w:val="20"/>
                <w:szCs w:val="20"/>
              </w:rPr>
              <w:t>competența de acțiune a uneia dintre părțile contractului</w:t>
            </w:r>
            <w:r w:rsidRPr="007A7240">
              <w:rPr>
                <w:rFonts w:ascii="Times New Roman" w:hAnsi="Times New Roman" w:cs="Times New Roman"/>
                <w:sz w:val="20"/>
                <w:szCs w:val="20"/>
              </w:rPr>
              <w:t xml:space="preserve"> </w:t>
            </w:r>
          </w:p>
          <w:p w14:paraId="46A49F2F" w14:textId="5BA4EC35" w:rsidR="00264697" w:rsidRPr="007A7240" w:rsidRDefault="00C36427">
            <w:pPr>
              <w:spacing w:before="120" w:after="120" w:line="276" w:lineRule="auto"/>
              <w:jc w:val="both"/>
            </w:pPr>
            <w:r>
              <w:rPr>
                <w:rFonts w:ascii="Times New Roman" w:hAnsi="Times New Roman" w:cs="Times New Roman"/>
                <w:sz w:val="20"/>
                <w:szCs w:val="20"/>
              </w:rPr>
              <w:t xml:space="preserve">De asemenea, în cadrul </w:t>
            </w:r>
            <w:r w:rsidRPr="00E145CF">
              <w:rPr>
                <w:rFonts w:ascii="Times New Roman" w:hAnsi="Times New Roman" w:cs="Times New Roman"/>
                <w:sz w:val="20"/>
                <w:szCs w:val="20"/>
              </w:rPr>
              <w:t>capitol</w:t>
            </w:r>
            <w:r w:rsidRPr="007D4E37">
              <w:rPr>
                <w:rFonts w:ascii="Times New Roman" w:hAnsi="Times New Roman" w:cs="Times New Roman"/>
                <w:sz w:val="20"/>
                <w:szCs w:val="20"/>
              </w:rPr>
              <w:t xml:space="preserve"> </w:t>
            </w:r>
            <w:r>
              <w:rPr>
                <w:rFonts w:ascii="Times New Roman" w:hAnsi="Times New Roman" w:cs="Times New Roman"/>
                <w:sz w:val="20"/>
                <w:szCs w:val="20"/>
              </w:rPr>
              <w:t>v</w:t>
            </w:r>
            <w:r w:rsidRPr="007D4E37">
              <w:rPr>
                <w:rFonts w:ascii="Times New Roman" w:hAnsi="Times New Roman" w:cs="Times New Roman"/>
                <w:sz w:val="20"/>
                <w:szCs w:val="20"/>
              </w:rPr>
              <w:t>or fi incluse</w:t>
            </w:r>
            <w:r>
              <w:rPr>
                <w:rFonts w:ascii="Times New Roman" w:hAnsi="Times New Roman" w:cs="Times New Roman"/>
                <w:sz w:val="20"/>
                <w:szCs w:val="20"/>
              </w:rPr>
              <w:t xml:space="preserve"> </w:t>
            </w:r>
            <w:r w:rsidR="00264697" w:rsidRPr="00C36427">
              <w:rPr>
                <w:rFonts w:ascii="Times New Roman" w:hAnsi="Times New Roman" w:cs="Times New Roman"/>
                <w:sz w:val="20"/>
                <w:szCs w:val="20"/>
              </w:rPr>
              <w:t>informații referitoare la</w:t>
            </w:r>
            <w:r>
              <w:rPr>
                <w:rFonts w:ascii="Times New Roman" w:hAnsi="Times New Roman" w:cs="Times New Roman"/>
                <w:sz w:val="20"/>
                <w:szCs w:val="20"/>
              </w:rPr>
              <w:t xml:space="preserve"> </w:t>
            </w:r>
            <w:r w:rsidRPr="007A7240">
              <w:rPr>
                <w:rFonts w:ascii="Times New Roman" w:hAnsi="Times New Roman" w:cs="Times New Roman"/>
                <w:sz w:val="20"/>
                <w:szCs w:val="20"/>
              </w:rPr>
              <w:t>i</w:t>
            </w:r>
            <w:r w:rsidR="00264697" w:rsidRPr="00C36427">
              <w:rPr>
                <w:rFonts w:ascii="Times New Roman" w:hAnsi="Times New Roman" w:cs="Times New Roman"/>
                <w:sz w:val="20"/>
                <w:szCs w:val="20"/>
              </w:rPr>
              <w:t xml:space="preserve">ntervalul/momentul la care se măsoară performanța </w:t>
            </w:r>
            <w:r>
              <w:rPr>
                <w:rFonts w:ascii="Times New Roman" w:hAnsi="Times New Roman" w:cs="Times New Roman"/>
                <w:sz w:val="20"/>
                <w:szCs w:val="20"/>
              </w:rPr>
              <w:t>(trimestrial / semestrial / anual)</w:t>
            </w:r>
            <w:r w:rsidR="00264697" w:rsidRPr="00C36427">
              <w:rPr>
                <w:rFonts w:ascii="Times New Roman" w:hAnsi="Times New Roman" w:cs="Times New Roman"/>
                <w:sz w:val="20"/>
                <w:szCs w:val="20"/>
              </w:rPr>
              <w:t>.</w:t>
            </w:r>
          </w:p>
        </w:tc>
      </w:tr>
    </w:tbl>
    <w:p w14:paraId="56925E1C" w14:textId="36BAF1D4" w:rsidR="00EE73E0" w:rsidRPr="007A7240" w:rsidRDefault="00EE73E0"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lastRenderedPageBreak/>
        <w:t xml:space="preserve">Pentru activitățile și rezultatele relevante pentru îndeplinirea obiectului </w:t>
      </w:r>
      <w:r w:rsidR="00264697" w:rsidRPr="00CA72ED">
        <w:rPr>
          <w:rFonts w:ascii="Times New Roman" w:hAnsi="Times New Roman" w:cs="Times New Roman"/>
          <w:sz w:val="20"/>
          <w:szCs w:val="20"/>
        </w:rPr>
        <w:t>c</w:t>
      </w:r>
      <w:r w:rsidRPr="007A7240">
        <w:rPr>
          <w:rFonts w:ascii="Times New Roman" w:hAnsi="Times New Roman" w:cs="Times New Roman"/>
          <w:sz w:val="20"/>
          <w:szCs w:val="20"/>
        </w:rPr>
        <w:t xml:space="preserve">ontractului </w:t>
      </w:r>
      <w:r w:rsidR="00264697" w:rsidRPr="007A7240">
        <w:rPr>
          <w:rFonts w:ascii="Times New Roman" w:hAnsi="Times New Roman" w:cs="Times New Roman"/>
          <w:sz w:val="20"/>
          <w:szCs w:val="20"/>
        </w:rPr>
        <w:t>a</w:t>
      </w:r>
      <w:r w:rsidR="0044440A" w:rsidRPr="007A7240">
        <w:rPr>
          <w:rFonts w:ascii="Times New Roman" w:hAnsi="Times New Roman" w:cs="Times New Roman"/>
          <w:sz w:val="20"/>
          <w:szCs w:val="20"/>
        </w:rPr>
        <w:t>utoritatea/entitatea contractantă</w:t>
      </w:r>
      <w:r w:rsidR="0044440A" w:rsidRPr="00E0776D">
        <w:rPr>
          <w:rFonts w:ascii="Times New Roman" w:hAnsi="Times New Roman" w:cs="Times New Roman"/>
          <w:i/>
          <w:sz w:val="20"/>
          <w:szCs w:val="20"/>
        </w:rPr>
        <w:t xml:space="preserve"> </w:t>
      </w:r>
      <w:r w:rsidRPr="007A7240">
        <w:rPr>
          <w:rFonts w:ascii="Times New Roman" w:hAnsi="Times New Roman" w:cs="Times New Roman"/>
          <w:sz w:val="20"/>
          <w:szCs w:val="20"/>
        </w:rPr>
        <w:t>definește nivelurile de performanță prezentate în continuare.</w:t>
      </w:r>
    </w:p>
    <w:p w14:paraId="48313109" w14:textId="6588625C" w:rsidR="00EE73E0" w:rsidRPr="007A7240" w:rsidRDefault="00EE73E0"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 xml:space="preserve">Contractantul va ține evidența valorilor asociate indicatorilor de performanță și va include informații referitoare la nivelul de performanță înregistrat în toate rapoartele și documentele întocmite pentru realizarea întâlnirilor de pe durata derulării </w:t>
      </w:r>
      <w:r w:rsidR="00264697">
        <w:rPr>
          <w:rFonts w:ascii="Times New Roman" w:hAnsi="Times New Roman" w:cs="Times New Roman"/>
          <w:sz w:val="20"/>
          <w:szCs w:val="20"/>
        </w:rPr>
        <w:t>c</w:t>
      </w:r>
      <w:r w:rsidRPr="007A7240">
        <w:rPr>
          <w:rFonts w:ascii="Times New Roman" w:hAnsi="Times New Roman" w:cs="Times New Roman"/>
          <w:sz w:val="20"/>
          <w:szCs w:val="20"/>
        </w:rPr>
        <w:t xml:space="preserve">ontractului, așa cum sunt acestea descrise în </w:t>
      </w:r>
      <w:r w:rsidR="00264697">
        <w:rPr>
          <w:rFonts w:ascii="Times New Roman" w:hAnsi="Times New Roman" w:cs="Times New Roman"/>
          <w:sz w:val="20"/>
          <w:szCs w:val="20"/>
        </w:rPr>
        <w:t>c</w:t>
      </w:r>
      <w:r w:rsidRPr="007A7240">
        <w:rPr>
          <w:rFonts w:ascii="Times New Roman" w:hAnsi="Times New Roman" w:cs="Times New Roman"/>
          <w:sz w:val="20"/>
          <w:szCs w:val="20"/>
        </w:rPr>
        <w:t>aietul de sarcini.</w:t>
      </w:r>
    </w:p>
    <w:p w14:paraId="0F52685A" w14:textId="77777777" w:rsidR="00EE73E0" w:rsidRPr="007A7240" w:rsidRDefault="00EE73E0" w:rsidP="007A7240">
      <w:pPr>
        <w:spacing w:before="120" w:after="120" w:line="276" w:lineRule="auto"/>
        <w:jc w:val="both"/>
        <w:rPr>
          <w:rFonts w:ascii="Times New Roman" w:hAnsi="Times New Roman" w:cs="Times New Roman"/>
          <w:sz w:val="20"/>
          <w:szCs w:val="20"/>
        </w:rPr>
      </w:pPr>
      <w:r w:rsidRPr="007A7240">
        <w:rPr>
          <w:rFonts w:ascii="Times New Roman" w:hAnsi="Times New Roman" w:cs="Times New Roman"/>
          <w:sz w:val="20"/>
          <w:szCs w:val="20"/>
        </w:rPr>
        <w:t>Autoritatea Contractantă utilizează indicatorii de performanță stabiliți în tabelul de mai jos:</w:t>
      </w: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6"/>
        <w:gridCol w:w="6687"/>
      </w:tblGrid>
      <w:tr w:rsidR="00EE73E0" w:rsidRPr="00D56CBB" w14:paraId="211C6CA7" w14:textId="77777777" w:rsidTr="007A7240">
        <w:trPr>
          <w:trHeight w:val="170"/>
        </w:trPr>
        <w:tc>
          <w:tcPr>
            <w:tcW w:w="2306" w:type="dxa"/>
            <w:shd w:val="clear" w:color="auto" w:fill="C0C0C0"/>
          </w:tcPr>
          <w:p w14:paraId="677A0FFF" w14:textId="681B3FBA" w:rsidR="00EE73E0" w:rsidRPr="007A7240" w:rsidRDefault="00217079" w:rsidP="00EC6A21">
            <w:pPr>
              <w:spacing w:after="0" w:line="360" w:lineRule="exact"/>
              <w:jc w:val="center"/>
              <w:rPr>
                <w:rFonts w:ascii="Times New Roman" w:hAnsi="Times New Roman" w:cs="Times New Roman"/>
                <w:b/>
                <w:bCs/>
                <w:sz w:val="20"/>
                <w:szCs w:val="20"/>
              </w:rPr>
            </w:pPr>
            <w:r w:rsidRPr="007A7240">
              <w:rPr>
                <w:rFonts w:ascii="Times New Roman" w:hAnsi="Times New Roman" w:cs="Times New Roman"/>
                <w:b/>
                <w:bCs/>
                <w:sz w:val="20"/>
                <w:szCs w:val="20"/>
              </w:rPr>
              <w:t>Indicator</w:t>
            </w:r>
          </w:p>
        </w:tc>
        <w:tc>
          <w:tcPr>
            <w:tcW w:w="6687" w:type="dxa"/>
            <w:shd w:val="clear" w:color="auto" w:fill="C0C0C0"/>
          </w:tcPr>
          <w:p w14:paraId="50C49888" w14:textId="7868B894" w:rsidR="00EE73E0" w:rsidRPr="007A7240" w:rsidRDefault="00217079" w:rsidP="00EC6A21">
            <w:pPr>
              <w:spacing w:after="0" w:line="360" w:lineRule="exact"/>
              <w:jc w:val="center"/>
              <w:rPr>
                <w:rFonts w:ascii="Times New Roman" w:hAnsi="Times New Roman" w:cs="Times New Roman"/>
                <w:b/>
                <w:bCs/>
                <w:sz w:val="20"/>
                <w:szCs w:val="20"/>
              </w:rPr>
            </w:pPr>
            <w:r w:rsidRPr="007A7240">
              <w:rPr>
                <w:rFonts w:ascii="Times New Roman" w:hAnsi="Times New Roman" w:cs="Times New Roman"/>
                <w:b/>
                <w:bCs/>
                <w:sz w:val="20"/>
                <w:szCs w:val="20"/>
              </w:rPr>
              <w:t>Descrierea indicatorului</w:t>
            </w:r>
          </w:p>
        </w:tc>
      </w:tr>
      <w:tr w:rsidR="00EE73E0" w:rsidRPr="00D56CBB" w14:paraId="4302B5A9" w14:textId="77777777" w:rsidTr="007A7240">
        <w:trPr>
          <w:trHeight w:val="170"/>
        </w:trPr>
        <w:tc>
          <w:tcPr>
            <w:tcW w:w="2306" w:type="dxa"/>
            <w:vAlign w:val="center"/>
          </w:tcPr>
          <w:p w14:paraId="5A8114F0" w14:textId="77777777" w:rsidR="00EE73E0" w:rsidRPr="007A7240" w:rsidRDefault="00EE73E0" w:rsidP="00EC6A21">
            <w:pPr>
              <w:spacing w:after="0" w:line="360" w:lineRule="exact"/>
              <w:rPr>
                <w:rFonts w:ascii="Times New Roman" w:hAnsi="Times New Roman" w:cs="Times New Roman"/>
                <w:sz w:val="20"/>
                <w:szCs w:val="20"/>
              </w:rPr>
            </w:pPr>
            <w:r w:rsidRPr="007A7240">
              <w:rPr>
                <w:rFonts w:ascii="Times New Roman" w:hAnsi="Times New Roman" w:cs="Times New Roman"/>
                <w:sz w:val="20"/>
                <w:szCs w:val="20"/>
              </w:rPr>
              <w:t>Categorie indicator</w:t>
            </w:r>
          </w:p>
        </w:tc>
        <w:tc>
          <w:tcPr>
            <w:tcW w:w="6687" w:type="dxa"/>
            <w:vAlign w:val="center"/>
          </w:tcPr>
          <w:p w14:paraId="250D25F6" w14:textId="5233675B" w:rsidR="00EE73E0" w:rsidRPr="007A7240" w:rsidRDefault="00EE73E0" w:rsidP="00EC6A21">
            <w:pPr>
              <w:spacing w:after="0" w:line="360" w:lineRule="exact"/>
              <w:jc w:val="both"/>
              <w:rPr>
                <w:rFonts w:ascii="Times New Roman" w:hAnsi="Times New Roman" w:cs="Times New Roman"/>
                <w:sz w:val="20"/>
                <w:szCs w:val="20"/>
              </w:rPr>
            </w:pPr>
            <w:r w:rsidRPr="007A7240">
              <w:rPr>
                <w:rFonts w:ascii="Times New Roman" w:hAnsi="Times New Roman" w:cs="Times New Roman"/>
                <w:sz w:val="20"/>
                <w:szCs w:val="20"/>
              </w:rPr>
              <w:t xml:space="preserve">Reprezintă expresia factorului critic de succes identificat de </w:t>
            </w:r>
            <w:r w:rsidR="00217079" w:rsidRPr="007A7240">
              <w:rPr>
                <w:rFonts w:ascii="Times New Roman" w:hAnsi="Times New Roman" w:cs="Times New Roman"/>
                <w:sz w:val="20"/>
                <w:szCs w:val="20"/>
              </w:rPr>
              <w:t>a</w:t>
            </w:r>
            <w:r w:rsidR="00101724" w:rsidRPr="007A7240">
              <w:rPr>
                <w:rFonts w:ascii="Times New Roman" w:hAnsi="Times New Roman" w:cs="Times New Roman"/>
                <w:sz w:val="20"/>
                <w:szCs w:val="20"/>
              </w:rPr>
              <w:t>utoritatea/entitatea contractantă</w:t>
            </w:r>
            <w:r w:rsidRPr="007A7240">
              <w:rPr>
                <w:rFonts w:ascii="Times New Roman" w:hAnsi="Times New Roman" w:cs="Times New Roman"/>
                <w:sz w:val="20"/>
                <w:szCs w:val="20"/>
              </w:rPr>
              <w:t xml:space="preserve">, respectiv </w:t>
            </w:r>
            <w:r w:rsidRPr="007A7240">
              <w:rPr>
                <w:rFonts w:ascii="Times New Roman" w:hAnsi="Times New Roman" w:cs="Times New Roman"/>
                <w:i/>
                <w:sz w:val="20"/>
                <w:szCs w:val="20"/>
                <w:highlight w:val="lightGray"/>
              </w:rPr>
              <w:t>[introduceți denumirea]</w:t>
            </w:r>
          </w:p>
          <w:p w14:paraId="047621FE" w14:textId="77777777" w:rsidR="00EE73E0" w:rsidRPr="007A7240" w:rsidRDefault="00EE73E0" w:rsidP="00EC6A21">
            <w:pPr>
              <w:spacing w:after="0" w:line="360" w:lineRule="exact"/>
              <w:jc w:val="both"/>
              <w:rPr>
                <w:rFonts w:ascii="Times New Roman" w:hAnsi="Times New Roman" w:cs="Times New Roman"/>
                <w:sz w:val="20"/>
                <w:szCs w:val="20"/>
              </w:rPr>
            </w:pPr>
            <w:r w:rsidRPr="007A7240">
              <w:rPr>
                <w:rFonts w:ascii="Times New Roman" w:hAnsi="Times New Roman" w:cs="Times New Roman"/>
                <w:i/>
                <w:sz w:val="20"/>
                <w:szCs w:val="20"/>
                <w:highlight w:val="lightGray"/>
              </w:rPr>
              <w:t>[De exemplu: calitate, timp, inovație, sustenabilitate, – așa cum este acest factor critic de succes identificat în cadrul Referatului de Necesitate sau în orice alt document la nivel de Autoritate Contractantă.]</w:t>
            </w:r>
          </w:p>
        </w:tc>
      </w:tr>
      <w:tr w:rsidR="00EE73E0" w:rsidRPr="00D56CBB" w14:paraId="41F2A157" w14:textId="77777777" w:rsidTr="007A7240">
        <w:trPr>
          <w:trHeight w:val="170"/>
        </w:trPr>
        <w:tc>
          <w:tcPr>
            <w:tcW w:w="2306" w:type="dxa"/>
            <w:vAlign w:val="center"/>
          </w:tcPr>
          <w:p w14:paraId="59FFEA90" w14:textId="77777777" w:rsidR="00EE73E0" w:rsidRPr="007A7240" w:rsidRDefault="00EE73E0" w:rsidP="00EC6A21">
            <w:pPr>
              <w:spacing w:after="0" w:line="360" w:lineRule="exact"/>
              <w:rPr>
                <w:rFonts w:ascii="Times New Roman" w:hAnsi="Times New Roman" w:cs="Times New Roman"/>
                <w:sz w:val="20"/>
                <w:szCs w:val="20"/>
              </w:rPr>
            </w:pPr>
            <w:r w:rsidRPr="007A7240">
              <w:rPr>
                <w:rFonts w:ascii="Times New Roman" w:hAnsi="Times New Roman" w:cs="Times New Roman"/>
                <w:sz w:val="20"/>
                <w:szCs w:val="20"/>
              </w:rPr>
              <w:t>Denumire indicator de performanță</w:t>
            </w:r>
          </w:p>
        </w:tc>
        <w:tc>
          <w:tcPr>
            <w:tcW w:w="6687" w:type="dxa"/>
          </w:tcPr>
          <w:p w14:paraId="49D66BCE" w14:textId="7E3AC36F" w:rsidR="00EE73E0" w:rsidRPr="007A7240" w:rsidRDefault="00EE73E0">
            <w:pPr>
              <w:spacing w:after="0" w:line="360" w:lineRule="exact"/>
              <w:jc w:val="both"/>
              <w:rPr>
                <w:rFonts w:ascii="Times New Roman" w:hAnsi="Times New Roman" w:cs="Times New Roman"/>
                <w:sz w:val="20"/>
                <w:szCs w:val="20"/>
              </w:rPr>
            </w:pPr>
            <w:r w:rsidRPr="007A7240">
              <w:rPr>
                <w:rFonts w:ascii="Times New Roman" w:hAnsi="Times New Roman" w:cs="Times New Roman"/>
                <w:sz w:val="20"/>
                <w:szCs w:val="20"/>
              </w:rPr>
              <w:t xml:space="preserve">Reprezintă denumirea indicatorului de performanță, așa cum este acesta identificat în </w:t>
            </w:r>
            <w:r w:rsidR="00217079" w:rsidRPr="007A7240">
              <w:rPr>
                <w:rFonts w:ascii="Times New Roman" w:hAnsi="Times New Roman" w:cs="Times New Roman"/>
                <w:sz w:val="20"/>
                <w:szCs w:val="20"/>
              </w:rPr>
              <w:t>c</w:t>
            </w:r>
            <w:r w:rsidRPr="007A7240">
              <w:rPr>
                <w:rFonts w:ascii="Times New Roman" w:hAnsi="Times New Roman" w:cs="Times New Roman"/>
                <w:sz w:val="20"/>
                <w:szCs w:val="20"/>
              </w:rPr>
              <w:t xml:space="preserve">aietul de </w:t>
            </w:r>
            <w:r w:rsidR="00217079" w:rsidRPr="007A7240">
              <w:rPr>
                <w:rFonts w:ascii="Times New Roman" w:hAnsi="Times New Roman" w:cs="Times New Roman"/>
                <w:sz w:val="20"/>
                <w:szCs w:val="20"/>
              </w:rPr>
              <w:t>s</w:t>
            </w:r>
            <w:r w:rsidRPr="007A7240">
              <w:rPr>
                <w:rFonts w:ascii="Times New Roman" w:hAnsi="Times New Roman" w:cs="Times New Roman"/>
                <w:sz w:val="20"/>
                <w:szCs w:val="20"/>
              </w:rPr>
              <w:t>arcini/</w:t>
            </w:r>
            <w:r w:rsidR="00217079" w:rsidRPr="007A7240">
              <w:rPr>
                <w:rFonts w:ascii="Times New Roman" w:hAnsi="Times New Roman" w:cs="Times New Roman"/>
                <w:sz w:val="20"/>
                <w:szCs w:val="20"/>
              </w:rPr>
              <w:t>c</w:t>
            </w:r>
            <w:r w:rsidRPr="007A7240">
              <w:rPr>
                <w:rFonts w:ascii="Times New Roman" w:hAnsi="Times New Roman" w:cs="Times New Roman"/>
                <w:sz w:val="20"/>
                <w:szCs w:val="20"/>
              </w:rPr>
              <w:t>ontract, după caz.</w:t>
            </w:r>
          </w:p>
        </w:tc>
      </w:tr>
      <w:tr w:rsidR="00EE73E0" w:rsidRPr="00D56CBB" w14:paraId="7AD15608" w14:textId="77777777" w:rsidTr="007A7240">
        <w:trPr>
          <w:trHeight w:val="170"/>
        </w:trPr>
        <w:tc>
          <w:tcPr>
            <w:tcW w:w="2306" w:type="dxa"/>
            <w:vAlign w:val="center"/>
          </w:tcPr>
          <w:p w14:paraId="12732319" w14:textId="77777777" w:rsidR="00EE73E0" w:rsidRPr="007A7240" w:rsidRDefault="00EE73E0" w:rsidP="00EC6A21">
            <w:pPr>
              <w:spacing w:after="0" w:line="360" w:lineRule="exact"/>
              <w:rPr>
                <w:rFonts w:ascii="Times New Roman" w:hAnsi="Times New Roman" w:cs="Times New Roman"/>
                <w:sz w:val="20"/>
                <w:szCs w:val="20"/>
              </w:rPr>
            </w:pPr>
            <w:r w:rsidRPr="007A7240">
              <w:rPr>
                <w:rFonts w:ascii="Times New Roman" w:hAnsi="Times New Roman" w:cs="Times New Roman"/>
                <w:sz w:val="20"/>
                <w:szCs w:val="20"/>
              </w:rPr>
              <w:t xml:space="preserve">Nivelul de performanță așteptat </w:t>
            </w:r>
          </w:p>
        </w:tc>
        <w:tc>
          <w:tcPr>
            <w:tcW w:w="6687" w:type="dxa"/>
          </w:tcPr>
          <w:p w14:paraId="66163C23" w14:textId="77777777" w:rsidR="00EE73E0" w:rsidRPr="007A7240" w:rsidRDefault="00EE73E0" w:rsidP="00EC6A21">
            <w:pPr>
              <w:spacing w:after="0" w:line="360" w:lineRule="exact"/>
              <w:jc w:val="both"/>
              <w:rPr>
                <w:rFonts w:ascii="Times New Roman" w:hAnsi="Times New Roman" w:cs="Times New Roman"/>
                <w:sz w:val="20"/>
                <w:szCs w:val="20"/>
              </w:rPr>
            </w:pPr>
            <w:r w:rsidRPr="007A7240">
              <w:rPr>
                <w:rFonts w:ascii="Times New Roman" w:hAnsi="Times New Roman" w:cs="Times New Roman"/>
                <w:sz w:val="20"/>
                <w:szCs w:val="20"/>
              </w:rPr>
              <w:t>Reprezintă expresia cantitativă sau calitativă a performanței așteptate.</w:t>
            </w:r>
          </w:p>
          <w:p w14:paraId="7E0E048B" w14:textId="77777777" w:rsidR="00EE73E0" w:rsidRPr="007A7240" w:rsidRDefault="00EE73E0" w:rsidP="00EC6A21">
            <w:pPr>
              <w:spacing w:after="0" w:line="360" w:lineRule="exact"/>
              <w:jc w:val="both"/>
              <w:rPr>
                <w:rFonts w:ascii="Times New Roman" w:hAnsi="Times New Roman" w:cs="Times New Roman"/>
                <w:sz w:val="20"/>
                <w:szCs w:val="20"/>
              </w:rPr>
            </w:pPr>
          </w:p>
        </w:tc>
      </w:tr>
      <w:tr w:rsidR="00EE73E0" w:rsidRPr="00D56CBB" w14:paraId="5EB9279C" w14:textId="77777777" w:rsidTr="007A7240">
        <w:trPr>
          <w:trHeight w:val="170"/>
        </w:trPr>
        <w:tc>
          <w:tcPr>
            <w:tcW w:w="2306" w:type="dxa"/>
            <w:vAlign w:val="center"/>
          </w:tcPr>
          <w:p w14:paraId="4BDE75C1" w14:textId="77777777" w:rsidR="00EE73E0" w:rsidRPr="007A7240" w:rsidRDefault="00EE73E0" w:rsidP="00EC6A21">
            <w:pPr>
              <w:spacing w:after="0" w:line="360" w:lineRule="exact"/>
              <w:rPr>
                <w:rFonts w:ascii="Times New Roman" w:hAnsi="Times New Roman" w:cs="Times New Roman"/>
                <w:sz w:val="20"/>
                <w:szCs w:val="20"/>
              </w:rPr>
            </w:pPr>
            <w:r w:rsidRPr="007A7240">
              <w:rPr>
                <w:rFonts w:ascii="Times New Roman" w:hAnsi="Times New Roman" w:cs="Times New Roman"/>
                <w:sz w:val="20"/>
                <w:szCs w:val="20"/>
              </w:rPr>
              <w:t>Formula de calcul</w:t>
            </w:r>
          </w:p>
        </w:tc>
        <w:tc>
          <w:tcPr>
            <w:tcW w:w="6687" w:type="dxa"/>
          </w:tcPr>
          <w:p w14:paraId="305848E7" w14:textId="77777777" w:rsidR="00EE73E0" w:rsidRPr="007A7240" w:rsidRDefault="00EE73E0" w:rsidP="00EC6A21">
            <w:pPr>
              <w:spacing w:after="0" w:line="360" w:lineRule="exact"/>
              <w:jc w:val="both"/>
              <w:rPr>
                <w:rFonts w:ascii="Times New Roman" w:hAnsi="Times New Roman" w:cs="Times New Roman"/>
                <w:sz w:val="20"/>
                <w:szCs w:val="20"/>
              </w:rPr>
            </w:pPr>
            <w:r w:rsidRPr="007A7240">
              <w:rPr>
                <w:rFonts w:ascii="Times New Roman" w:hAnsi="Times New Roman" w:cs="Times New Roman"/>
                <w:sz w:val="20"/>
                <w:szCs w:val="20"/>
              </w:rPr>
              <w:t>Reprezintă modalitatea de calcul a indicatorului de performanță.</w:t>
            </w:r>
          </w:p>
          <w:p w14:paraId="45F18CF3" w14:textId="77777777" w:rsidR="00EE73E0" w:rsidRPr="007A7240" w:rsidRDefault="00EE73E0" w:rsidP="00EC6A21">
            <w:pPr>
              <w:spacing w:after="0" w:line="360" w:lineRule="exact"/>
              <w:jc w:val="both"/>
              <w:rPr>
                <w:rFonts w:ascii="Times New Roman" w:hAnsi="Times New Roman" w:cs="Times New Roman"/>
                <w:sz w:val="20"/>
                <w:szCs w:val="20"/>
              </w:rPr>
            </w:pPr>
          </w:p>
        </w:tc>
      </w:tr>
      <w:tr w:rsidR="00EE73E0" w:rsidRPr="00D56CBB" w14:paraId="7B6BA076" w14:textId="77777777" w:rsidTr="007A7240">
        <w:trPr>
          <w:trHeight w:val="170"/>
        </w:trPr>
        <w:tc>
          <w:tcPr>
            <w:tcW w:w="2306" w:type="dxa"/>
            <w:vAlign w:val="center"/>
          </w:tcPr>
          <w:p w14:paraId="003163A4" w14:textId="77777777" w:rsidR="00EE73E0" w:rsidRPr="007A7240" w:rsidRDefault="00EE73E0" w:rsidP="00EC6A21">
            <w:pPr>
              <w:spacing w:after="0" w:line="360" w:lineRule="exact"/>
              <w:rPr>
                <w:rFonts w:ascii="Times New Roman" w:hAnsi="Times New Roman" w:cs="Times New Roman"/>
                <w:strike/>
                <w:sz w:val="20"/>
                <w:szCs w:val="20"/>
              </w:rPr>
            </w:pPr>
            <w:r w:rsidRPr="007A7240">
              <w:rPr>
                <w:rFonts w:ascii="Times New Roman" w:hAnsi="Times New Roman" w:cs="Times New Roman"/>
                <w:sz w:val="20"/>
                <w:szCs w:val="20"/>
              </w:rPr>
              <w:t xml:space="preserve">Modalitatea de măsurare </w:t>
            </w:r>
          </w:p>
        </w:tc>
        <w:tc>
          <w:tcPr>
            <w:tcW w:w="6687" w:type="dxa"/>
          </w:tcPr>
          <w:p w14:paraId="01C84780" w14:textId="77777777" w:rsidR="00EE73E0" w:rsidRPr="007A7240" w:rsidRDefault="00EE73E0" w:rsidP="00EC6A21">
            <w:pPr>
              <w:spacing w:after="0" w:line="360" w:lineRule="exact"/>
              <w:jc w:val="both"/>
              <w:rPr>
                <w:rFonts w:ascii="Times New Roman" w:hAnsi="Times New Roman" w:cs="Times New Roman"/>
                <w:sz w:val="20"/>
                <w:szCs w:val="20"/>
              </w:rPr>
            </w:pPr>
            <w:r w:rsidRPr="007A7240">
              <w:rPr>
                <w:rFonts w:ascii="Times New Roman" w:hAnsi="Times New Roman" w:cs="Times New Roman"/>
                <w:sz w:val="20"/>
                <w:szCs w:val="20"/>
              </w:rPr>
              <w:t>Reprezintă descrierea modalității în care datele/informațiile sunt colectate pentru stabilirea indicatorului de performanță.</w:t>
            </w:r>
          </w:p>
        </w:tc>
      </w:tr>
    </w:tbl>
    <w:p w14:paraId="73FA679C" w14:textId="3622E20D" w:rsidR="00336712" w:rsidRDefault="00336712">
      <w:pPr>
        <w:rPr>
          <w:rFonts w:ascii="Times New Roman" w:hAnsi="Times New Roman" w:cs="Times New Roman"/>
          <w:b/>
          <w:sz w:val="24"/>
          <w:szCs w:val="24"/>
        </w:rPr>
      </w:pPr>
    </w:p>
    <w:p w14:paraId="0291EDC8" w14:textId="77777777" w:rsidR="00EE73E0" w:rsidRPr="00D42454" w:rsidRDefault="00EE73E0" w:rsidP="00EE73E0">
      <w:pPr>
        <w:pStyle w:val="Heading1"/>
        <w:numPr>
          <w:ilvl w:val="0"/>
          <w:numId w:val="7"/>
        </w:numPr>
        <w:spacing w:before="0" w:line="360" w:lineRule="exact"/>
        <w:rPr>
          <w:rFonts w:ascii="Times New Roman" w:hAnsi="Times New Roman" w:cs="Times New Roman"/>
          <w:sz w:val="20"/>
          <w:szCs w:val="20"/>
        </w:rPr>
      </w:pPr>
      <w:bookmarkStart w:id="36" w:name="_Toc478634995"/>
      <w:r w:rsidRPr="00D42454">
        <w:rPr>
          <w:rFonts w:ascii="Times New Roman" w:hAnsi="Times New Roman" w:cs="Times New Roman"/>
          <w:sz w:val="20"/>
          <w:szCs w:val="20"/>
        </w:rPr>
        <w:t>Anexe</w:t>
      </w:r>
      <w:bookmarkEnd w:id="36"/>
    </w:p>
    <w:p w14:paraId="335BBED7" w14:textId="77777777" w:rsidR="00EE73E0" w:rsidRPr="00D42454" w:rsidRDefault="00EE73E0" w:rsidP="00EE73E0">
      <w:pPr>
        <w:spacing w:after="0" w:line="360" w:lineRule="exact"/>
        <w:jc w:val="both"/>
        <w:rPr>
          <w:rFonts w:ascii="Times New Roman" w:hAnsi="Times New Roman" w:cs="Times New Roman"/>
          <w:i/>
          <w:sz w:val="20"/>
          <w:szCs w:val="20"/>
        </w:rPr>
      </w:pPr>
      <w:r w:rsidRPr="00D42454">
        <w:rPr>
          <w:rFonts w:ascii="Times New Roman" w:hAnsi="Times New Roman" w:cs="Times New Roman"/>
          <w:i/>
          <w:sz w:val="20"/>
          <w:szCs w:val="20"/>
        </w:rPr>
        <w:t>[Anexele incluse în această secțiune cuprind un set minim de informații și sunt prezentate pentru a oferi Autorităților Contractante orientare în structurarea documentelor. Acestea nu trebuie incluse ca atare într-un Caiet de sarcini, conținutul acestora trebuie adaptat specificului obiectului Contractului]</w:t>
      </w:r>
    </w:p>
    <w:p w14:paraId="61B505E3" w14:textId="77777777" w:rsidR="00EE73E0" w:rsidRPr="00D42454" w:rsidRDefault="00EE73E0" w:rsidP="00EE73E0">
      <w:pPr>
        <w:spacing w:after="0" w:line="360" w:lineRule="exact"/>
        <w:rPr>
          <w:rFonts w:ascii="Times New Roman" w:hAnsi="Times New Roman" w:cs="Times New Roman"/>
          <w: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0"/>
        <w:gridCol w:w="7430"/>
      </w:tblGrid>
      <w:tr w:rsidR="00EE73E0" w:rsidRPr="00D42454" w14:paraId="717B3EF7" w14:textId="77777777" w:rsidTr="00EC6A21">
        <w:trPr>
          <w:trHeight w:val="518"/>
        </w:trPr>
        <w:tc>
          <w:tcPr>
            <w:tcW w:w="1668" w:type="dxa"/>
          </w:tcPr>
          <w:p w14:paraId="78AFC6C1" w14:textId="77777777" w:rsidR="00EE73E0" w:rsidRPr="00D42454" w:rsidRDefault="00EE73E0" w:rsidP="00EC6A21">
            <w:pPr>
              <w:spacing w:line="360" w:lineRule="exact"/>
              <w:rPr>
                <w:rFonts w:ascii="Times New Roman" w:hAnsi="Times New Roman" w:cs="Times New Roman"/>
                <w:b/>
                <w:i/>
                <w:sz w:val="20"/>
                <w:szCs w:val="20"/>
              </w:rPr>
            </w:pPr>
            <w:r w:rsidRPr="00D42454">
              <w:rPr>
                <w:rFonts w:ascii="Times New Roman" w:hAnsi="Times New Roman" w:cs="Times New Roman"/>
                <w:b/>
                <w:i/>
                <w:sz w:val="20"/>
                <w:szCs w:val="20"/>
              </w:rPr>
              <w:t>Număr anexă</w:t>
            </w:r>
          </w:p>
        </w:tc>
        <w:tc>
          <w:tcPr>
            <w:tcW w:w="7620" w:type="dxa"/>
          </w:tcPr>
          <w:p w14:paraId="25141585" w14:textId="77777777" w:rsidR="00EE73E0" w:rsidRPr="00D42454" w:rsidRDefault="00EE73E0" w:rsidP="00EC6A21">
            <w:pPr>
              <w:spacing w:line="360" w:lineRule="exact"/>
              <w:rPr>
                <w:rFonts w:ascii="Times New Roman" w:hAnsi="Times New Roman" w:cs="Times New Roman"/>
                <w:b/>
                <w:i/>
                <w:sz w:val="20"/>
                <w:szCs w:val="20"/>
              </w:rPr>
            </w:pPr>
            <w:r w:rsidRPr="00D42454">
              <w:rPr>
                <w:rFonts w:ascii="Times New Roman" w:hAnsi="Times New Roman" w:cs="Times New Roman"/>
                <w:b/>
                <w:i/>
                <w:sz w:val="20"/>
                <w:szCs w:val="20"/>
              </w:rPr>
              <w:t>Denumire anexă</w:t>
            </w:r>
          </w:p>
          <w:p w14:paraId="0A68CC88" w14:textId="77777777" w:rsidR="00F9533D" w:rsidRPr="00D42454" w:rsidRDefault="00F9533D" w:rsidP="00EC6A21">
            <w:pPr>
              <w:spacing w:line="360" w:lineRule="exact"/>
              <w:rPr>
                <w:rFonts w:ascii="Times New Roman" w:hAnsi="Times New Roman" w:cs="Times New Roman"/>
                <w:b/>
                <w:i/>
                <w:sz w:val="20"/>
                <w:szCs w:val="20"/>
              </w:rPr>
            </w:pPr>
          </w:p>
        </w:tc>
      </w:tr>
      <w:tr w:rsidR="00EE73E0" w:rsidRPr="00D42454" w14:paraId="1A1C65E1" w14:textId="77777777" w:rsidTr="00EC6A21">
        <w:tc>
          <w:tcPr>
            <w:tcW w:w="1668" w:type="dxa"/>
          </w:tcPr>
          <w:p w14:paraId="202B8776" w14:textId="77777777" w:rsidR="00EE73E0" w:rsidRPr="00D42454" w:rsidRDefault="00EE73E0" w:rsidP="00EC6A21">
            <w:pPr>
              <w:spacing w:line="360" w:lineRule="exact"/>
              <w:rPr>
                <w:rFonts w:ascii="Times New Roman" w:hAnsi="Times New Roman" w:cs="Times New Roman"/>
                <w:i/>
                <w:sz w:val="20"/>
                <w:szCs w:val="20"/>
              </w:rPr>
            </w:pPr>
            <w:r w:rsidRPr="00D42454">
              <w:rPr>
                <w:rFonts w:ascii="Times New Roman" w:hAnsi="Times New Roman" w:cs="Times New Roman"/>
                <w:i/>
                <w:sz w:val="20"/>
                <w:szCs w:val="20"/>
              </w:rPr>
              <w:t>Anexa 1:</w:t>
            </w:r>
          </w:p>
        </w:tc>
        <w:tc>
          <w:tcPr>
            <w:tcW w:w="7620" w:type="dxa"/>
          </w:tcPr>
          <w:p w14:paraId="40F88BEA" w14:textId="77777777" w:rsidR="00EE73E0" w:rsidRPr="00D42454" w:rsidRDefault="00EE73E0" w:rsidP="00EC6A21">
            <w:pPr>
              <w:spacing w:line="360" w:lineRule="exact"/>
              <w:rPr>
                <w:rFonts w:ascii="Times New Roman" w:hAnsi="Times New Roman" w:cs="Times New Roman"/>
                <w:i/>
                <w:sz w:val="20"/>
                <w:szCs w:val="20"/>
              </w:rPr>
            </w:pPr>
            <w:r w:rsidRPr="00D42454">
              <w:rPr>
                <w:rFonts w:ascii="Times New Roman" w:hAnsi="Times New Roman" w:cs="Times New Roman"/>
                <w:i/>
                <w:sz w:val="20"/>
                <w:szCs w:val="20"/>
              </w:rPr>
              <w:t>Exemplu de format pentru proces-verbal de recepție documente/rapoarte – elemente cantitative</w:t>
            </w:r>
          </w:p>
        </w:tc>
      </w:tr>
      <w:tr w:rsidR="00EE73E0" w:rsidRPr="00D42454" w14:paraId="467B3A17" w14:textId="77777777" w:rsidTr="00EC6A21">
        <w:tc>
          <w:tcPr>
            <w:tcW w:w="1668" w:type="dxa"/>
          </w:tcPr>
          <w:p w14:paraId="4E7D225C" w14:textId="77777777" w:rsidR="00EE73E0" w:rsidRPr="00D42454" w:rsidRDefault="00EE73E0" w:rsidP="00EC6A21">
            <w:pPr>
              <w:spacing w:line="360" w:lineRule="exact"/>
              <w:rPr>
                <w:rFonts w:ascii="Times New Roman" w:hAnsi="Times New Roman" w:cs="Times New Roman"/>
                <w:i/>
                <w:sz w:val="20"/>
                <w:szCs w:val="20"/>
              </w:rPr>
            </w:pPr>
            <w:r w:rsidRPr="00D42454">
              <w:rPr>
                <w:rFonts w:ascii="Times New Roman" w:hAnsi="Times New Roman" w:cs="Times New Roman"/>
                <w:i/>
                <w:sz w:val="20"/>
                <w:szCs w:val="20"/>
              </w:rPr>
              <w:t>Anexa 2:</w:t>
            </w:r>
          </w:p>
        </w:tc>
        <w:tc>
          <w:tcPr>
            <w:tcW w:w="7620" w:type="dxa"/>
          </w:tcPr>
          <w:p w14:paraId="319BF10C" w14:textId="77777777" w:rsidR="00EE73E0" w:rsidRPr="00D42454" w:rsidRDefault="00EE73E0" w:rsidP="00EC6A21">
            <w:pPr>
              <w:spacing w:line="360" w:lineRule="exact"/>
              <w:rPr>
                <w:rFonts w:ascii="Times New Roman" w:hAnsi="Times New Roman" w:cs="Times New Roman"/>
                <w:i/>
                <w:sz w:val="20"/>
                <w:szCs w:val="20"/>
              </w:rPr>
            </w:pPr>
            <w:r w:rsidRPr="00D42454">
              <w:rPr>
                <w:rFonts w:ascii="Times New Roman" w:hAnsi="Times New Roman" w:cs="Times New Roman"/>
                <w:i/>
                <w:sz w:val="20"/>
                <w:szCs w:val="20"/>
              </w:rPr>
              <w:t>Exemplu de format pentru proces verbal de recepție documente/rapoarte – elemente calitative</w:t>
            </w:r>
          </w:p>
        </w:tc>
      </w:tr>
      <w:tr w:rsidR="00EE73E0" w:rsidRPr="00A96C34" w14:paraId="3D0AE641" w14:textId="77777777" w:rsidTr="00EC6A21">
        <w:tc>
          <w:tcPr>
            <w:tcW w:w="1668" w:type="dxa"/>
          </w:tcPr>
          <w:p w14:paraId="0070714E" w14:textId="77777777" w:rsidR="00EE73E0" w:rsidRPr="00D42454" w:rsidRDefault="00EE73E0" w:rsidP="00EC6A21">
            <w:pPr>
              <w:spacing w:line="360" w:lineRule="exact"/>
              <w:rPr>
                <w:rFonts w:ascii="Times New Roman" w:hAnsi="Times New Roman" w:cs="Times New Roman"/>
                <w:i/>
                <w:sz w:val="20"/>
                <w:szCs w:val="20"/>
              </w:rPr>
            </w:pPr>
            <w:r w:rsidRPr="00D42454">
              <w:rPr>
                <w:rFonts w:ascii="Times New Roman" w:hAnsi="Times New Roman" w:cs="Times New Roman"/>
                <w:i/>
                <w:sz w:val="20"/>
                <w:szCs w:val="20"/>
              </w:rPr>
              <w:t>Anexa 3:</w:t>
            </w:r>
          </w:p>
        </w:tc>
        <w:tc>
          <w:tcPr>
            <w:tcW w:w="7620" w:type="dxa"/>
          </w:tcPr>
          <w:p w14:paraId="74B774DB" w14:textId="77777777" w:rsidR="00EE73E0" w:rsidRPr="00D42454" w:rsidRDefault="00EE73E0" w:rsidP="00EC6A21">
            <w:pPr>
              <w:spacing w:line="360" w:lineRule="exact"/>
              <w:rPr>
                <w:rFonts w:ascii="Times New Roman" w:hAnsi="Times New Roman" w:cs="Times New Roman"/>
                <w:i/>
                <w:sz w:val="20"/>
                <w:szCs w:val="20"/>
              </w:rPr>
            </w:pPr>
            <w:r w:rsidRPr="00D42454">
              <w:rPr>
                <w:rFonts w:ascii="Times New Roman" w:hAnsi="Times New Roman" w:cs="Times New Roman"/>
                <w:i/>
                <w:sz w:val="20"/>
                <w:szCs w:val="20"/>
              </w:rPr>
              <w:t>Exemplu de formulare a indicatorilor de performanță</w:t>
            </w:r>
          </w:p>
        </w:tc>
      </w:tr>
    </w:tbl>
    <w:p w14:paraId="7346EA28" w14:textId="77777777" w:rsidR="00EE73E0" w:rsidRPr="00E0776D" w:rsidRDefault="00EE73E0">
      <w:pPr>
        <w:rPr>
          <w:rFonts w:ascii="Times New Roman" w:hAnsi="Times New Roman" w:cs="Times New Roman"/>
          <w:b/>
          <w:sz w:val="24"/>
          <w:szCs w:val="24"/>
        </w:rPr>
      </w:pPr>
    </w:p>
    <w:p w14:paraId="36C98593" w14:textId="77777777" w:rsidR="003A57D8" w:rsidRDefault="003A57D8">
      <w:pPr>
        <w:rPr>
          <w:rFonts w:ascii="Times New Roman" w:hAnsi="Times New Roman" w:cs="Times New Roman"/>
          <w:b/>
          <w:sz w:val="24"/>
          <w:szCs w:val="24"/>
        </w:rPr>
      </w:pPr>
      <w:r>
        <w:rPr>
          <w:rFonts w:ascii="Times New Roman" w:hAnsi="Times New Roman" w:cs="Times New Roman"/>
          <w:b/>
          <w:sz w:val="24"/>
          <w:szCs w:val="24"/>
        </w:rPr>
        <w:br w:type="page"/>
      </w:r>
    </w:p>
    <w:p w14:paraId="0CC3FF78" w14:textId="38FD85C3" w:rsidR="00984D13" w:rsidRPr="00A4015F" w:rsidRDefault="00984D13" w:rsidP="007A7240">
      <w:pPr>
        <w:spacing w:before="120" w:after="120" w:line="276" w:lineRule="auto"/>
        <w:ind w:left="1"/>
        <w:jc w:val="center"/>
        <w:rPr>
          <w:rFonts w:ascii="Times New Roman" w:hAnsi="Times New Roman" w:cs="Times New Roman"/>
          <w:b/>
          <w:sz w:val="20"/>
          <w:szCs w:val="20"/>
        </w:rPr>
      </w:pPr>
    </w:p>
    <w:sectPr w:rsidR="00984D13" w:rsidRPr="00A4015F" w:rsidSect="00C76A50">
      <w:headerReference w:type="first" r:id="rId10"/>
      <w:footerReference w:type="first" r:id="rId11"/>
      <w:pgSz w:w="11906" w:h="16838"/>
      <w:pgMar w:top="629"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42BFAF" w14:textId="77777777" w:rsidR="00E57F2D" w:rsidRDefault="00E57F2D" w:rsidP="001504ED">
      <w:pPr>
        <w:spacing w:after="0" w:line="240" w:lineRule="auto"/>
      </w:pPr>
      <w:r>
        <w:separator/>
      </w:r>
    </w:p>
  </w:endnote>
  <w:endnote w:type="continuationSeparator" w:id="0">
    <w:p w14:paraId="6E48F29F" w14:textId="77777777" w:rsidR="00E57F2D" w:rsidRDefault="00E57F2D" w:rsidP="0015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es">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Myria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395816"/>
      <w:docPartObj>
        <w:docPartGallery w:val="Page Numbers (Bottom of Page)"/>
        <w:docPartUnique/>
      </w:docPartObj>
    </w:sdtPr>
    <w:sdtEndPr>
      <w:rPr>
        <w:noProof/>
      </w:rPr>
    </w:sdtEndPr>
    <w:sdtContent>
      <w:p w14:paraId="418BEFD3" w14:textId="3AA3989A" w:rsidR="009E1729" w:rsidRDefault="009E1729">
        <w:pPr>
          <w:pStyle w:val="Footer"/>
          <w:jc w:val="right"/>
        </w:pPr>
        <w:r>
          <w:fldChar w:fldCharType="begin"/>
        </w:r>
        <w:r>
          <w:instrText xml:space="preserve"> PAGE   \* MERGEFORMAT </w:instrText>
        </w:r>
        <w:r>
          <w:fldChar w:fldCharType="separate"/>
        </w:r>
        <w:r w:rsidR="006F5CA2">
          <w:rPr>
            <w:noProof/>
          </w:rPr>
          <w:t>1</w:t>
        </w:r>
        <w:r>
          <w:rPr>
            <w:noProof/>
          </w:rPr>
          <w:fldChar w:fldCharType="end"/>
        </w:r>
      </w:p>
    </w:sdtContent>
  </w:sdt>
  <w:p w14:paraId="7543B537" w14:textId="77777777" w:rsidR="009E1729" w:rsidRDefault="009E1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0A3C4" w14:textId="77777777" w:rsidR="00E57F2D" w:rsidRDefault="00E57F2D" w:rsidP="001504ED">
      <w:pPr>
        <w:spacing w:after="0" w:line="240" w:lineRule="auto"/>
      </w:pPr>
      <w:r>
        <w:separator/>
      </w:r>
    </w:p>
  </w:footnote>
  <w:footnote w:type="continuationSeparator" w:id="0">
    <w:p w14:paraId="441C531F" w14:textId="77777777" w:rsidR="00E57F2D" w:rsidRDefault="00E57F2D" w:rsidP="001504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6FD0D" w14:textId="6CF4001B" w:rsidR="009E1729" w:rsidRDefault="009E1729" w:rsidP="001A4E10">
    <w:pPr>
      <w:pStyle w:val="Header"/>
      <w:tabs>
        <w:tab w:val="clear" w:pos="4536"/>
        <w:tab w:val="clear" w:pos="9072"/>
        <w:tab w:val="left" w:pos="1410"/>
      </w:tabs>
    </w:pPr>
    <w:r>
      <w:tab/>
    </w:r>
  </w:p>
  <w:p w14:paraId="6F66C465" w14:textId="77777777" w:rsidR="009E1729" w:rsidRDefault="009E1729" w:rsidP="001A4E10">
    <w:pPr>
      <w:pStyle w:val="Header"/>
      <w:tabs>
        <w:tab w:val="clear" w:pos="4536"/>
        <w:tab w:val="clear" w:pos="9072"/>
        <w:tab w:val="left" w:pos="1410"/>
      </w:tabs>
    </w:pPr>
  </w:p>
  <w:p w14:paraId="55B1D324" w14:textId="77777777" w:rsidR="009E1729" w:rsidRDefault="009E17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C5EA2296"/>
    <w:name w:val="WW8Num4"/>
    <w:lvl w:ilvl="0">
      <w:start w:val="1"/>
      <w:numFmt w:val="lowerLetter"/>
      <w:lvlText w:val="%1)"/>
      <w:lvlJc w:val="left"/>
      <w:pPr>
        <w:tabs>
          <w:tab w:val="num" w:pos="585"/>
        </w:tabs>
        <w:ind w:left="585" w:hanging="360"/>
      </w:pPr>
      <w:rPr>
        <w:rFonts w:cs="Arial"/>
        <w:color w:val="000000"/>
        <w:sz w:val="22"/>
        <w:szCs w:val="22"/>
      </w:rPr>
    </w:lvl>
    <w:lvl w:ilvl="1">
      <w:start w:val="1"/>
      <w:numFmt w:val="lowerRoman"/>
      <w:lvlText w:val="%2."/>
      <w:lvlJc w:val="right"/>
      <w:pPr>
        <w:tabs>
          <w:tab w:val="num" w:pos="1305"/>
        </w:tabs>
        <w:ind w:left="1305" w:hanging="360"/>
      </w:pPr>
      <w:rPr>
        <w:rFonts w:cs="Arial"/>
        <w:color w:val="auto"/>
        <w:sz w:val="22"/>
        <w:szCs w:val="22"/>
      </w:rPr>
    </w:lvl>
    <w:lvl w:ilvl="2">
      <w:start w:val="1"/>
      <w:numFmt w:val="bullet"/>
      <w:lvlText w:val=""/>
      <w:lvlJc w:val="left"/>
      <w:pPr>
        <w:tabs>
          <w:tab w:val="num" w:pos="2025"/>
        </w:tabs>
        <w:ind w:left="2025" w:hanging="360"/>
      </w:pPr>
      <w:rPr>
        <w:rFonts w:ascii="Wingdings" w:hAnsi="Wingdings"/>
      </w:rPr>
    </w:lvl>
    <w:lvl w:ilvl="3">
      <w:start w:val="1"/>
      <w:numFmt w:val="bullet"/>
      <w:lvlText w:val=""/>
      <w:lvlJc w:val="left"/>
      <w:pPr>
        <w:tabs>
          <w:tab w:val="num" w:pos="2745"/>
        </w:tabs>
        <w:ind w:left="2745" w:hanging="360"/>
      </w:pPr>
      <w:rPr>
        <w:rFonts w:ascii="Symbol" w:hAnsi="Symbol"/>
      </w:rPr>
    </w:lvl>
    <w:lvl w:ilvl="4">
      <w:start w:val="1"/>
      <w:numFmt w:val="bullet"/>
      <w:lvlText w:val="o"/>
      <w:lvlJc w:val="left"/>
      <w:pPr>
        <w:tabs>
          <w:tab w:val="num" w:pos="3465"/>
        </w:tabs>
        <w:ind w:left="3465" w:hanging="360"/>
      </w:pPr>
      <w:rPr>
        <w:rFonts w:ascii="Courier New" w:hAnsi="Courier New"/>
        <w:color w:val="auto"/>
        <w:sz w:val="22"/>
      </w:rPr>
    </w:lvl>
    <w:lvl w:ilvl="5">
      <w:start w:val="1"/>
      <w:numFmt w:val="bullet"/>
      <w:lvlText w:val=""/>
      <w:lvlJc w:val="left"/>
      <w:pPr>
        <w:tabs>
          <w:tab w:val="num" w:pos="4185"/>
        </w:tabs>
        <w:ind w:left="4185" w:hanging="360"/>
      </w:pPr>
      <w:rPr>
        <w:rFonts w:ascii="Wingdings" w:hAnsi="Wingdings"/>
      </w:rPr>
    </w:lvl>
    <w:lvl w:ilvl="6">
      <w:start w:val="1"/>
      <w:numFmt w:val="bullet"/>
      <w:lvlText w:val=""/>
      <w:lvlJc w:val="left"/>
      <w:pPr>
        <w:tabs>
          <w:tab w:val="num" w:pos="4905"/>
        </w:tabs>
        <w:ind w:left="4905" w:hanging="360"/>
      </w:pPr>
      <w:rPr>
        <w:rFonts w:ascii="Symbol" w:hAnsi="Symbol"/>
      </w:rPr>
    </w:lvl>
    <w:lvl w:ilvl="7">
      <w:start w:val="1"/>
      <w:numFmt w:val="bullet"/>
      <w:lvlText w:val="o"/>
      <w:lvlJc w:val="left"/>
      <w:pPr>
        <w:tabs>
          <w:tab w:val="num" w:pos="5625"/>
        </w:tabs>
        <w:ind w:left="5625" w:hanging="360"/>
      </w:pPr>
      <w:rPr>
        <w:rFonts w:ascii="Courier New" w:hAnsi="Courier New"/>
        <w:color w:val="auto"/>
        <w:sz w:val="22"/>
      </w:rPr>
    </w:lvl>
    <w:lvl w:ilvl="8">
      <w:start w:val="1"/>
      <w:numFmt w:val="bullet"/>
      <w:lvlText w:val=""/>
      <w:lvlJc w:val="left"/>
      <w:pPr>
        <w:tabs>
          <w:tab w:val="num" w:pos="6345"/>
        </w:tabs>
        <w:ind w:left="6345" w:hanging="360"/>
      </w:pPr>
      <w:rPr>
        <w:rFonts w:ascii="Wingdings" w:hAnsi="Wingdings"/>
      </w:rPr>
    </w:lvl>
  </w:abstractNum>
  <w:abstractNum w:abstractNumId="1" w15:restartNumberingAfterBreak="0">
    <w:nsid w:val="0000000F"/>
    <w:multiLevelType w:val="multilevel"/>
    <w:tmpl w:val="0000000F"/>
    <w:name w:val="WW8Num16"/>
    <w:lvl w:ilvl="0">
      <w:start w:val="1"/>
      <w:numFmt w:val="bullet"/>
      <w:lvlText w:val="-"/>
      <w:lvlJc w:val="left"/>
      <w:pPr>
        <w:tabs>
          <w:tab w:val="num" w:pos="360"/>
        </w:tabs>
        <w:ind w:left="360" w:hanging="360"/>
      </w:pPr>
      <w:rPr>
        <w:rFonts w:ascii="Arial" w:hAnsi="Aria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800"/>
        </w:tabs>
        <w:ind w:left="1800" w:hanging="360"/>
      </w:pPr>
      <w:rPr>
        <w:rFonts w:ascii="Wingdings" w:hAnsi="Wingdings"/>
        <w:sz w:val="20"/>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sz w:val="20"/>
      </w:rPr>
    </w:lvl>
    <w:lvl w:ilvl="5">
      <w:start w:val="1"/>
      <w:numFmt w:val="bullet"/>
      <w:lvlText w:val=""/>
      <w:lvlJc w:val="left"/>
      <w:pPr>
        <w:tabs>
          <w:tab w:val="num" w:pos="3960"/>
        </w:tabs>
        <w:ind w:left="3960" w:hanging="360"/>
      </w:pPr>
      <w:rPr>
        <w:rFonts w:ascii="Wingdings" w:hAnsi="Wingdings"/>
        <w:sz w:val="20"/>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sz w:val="20"/>
      </w:rPr>
    </w:lvl>
    <w:lvl w:ilvl="8">
      <w:start w:val="1"/>
      <w:numFmt w:val="bullet"/>
      <w:lvlText w:val=""/>
      <w:lvlJc w:val="left"/>
      <w:pPr>
        <w:tabs>
          <w:tab w:val="num" w:pos="6120"/>
        </w:tabs>
        <w:ind w:left="6120" w:hanging="360"/>
      </w:pPr>
      <w:rPr>
        <w:rFonts w:ascii="Wingdings" w:hAnsi="Wingdings"/>
        <w:sz w:val="20"/>
      </w:rPr>
    </w:lvl>
  </w:abstractNum>
  <w:abstractNum w:abstractNumId="2" w15:restartNumberingAfterBreak="0">
    <w:nsid w:val="00D46329"/>
    <w:multiLevelType w:val="hybridMultilevel"/>
    <w:tmpl w:val="F0126138"/>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16774E3"/>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2A52521"/>
    <w:multiLevelType w:val="hybridMultilevel"/>
    <w:tmpl w:val="20B40242"/>
    <w:lvl w:ilvl="0" w:tplc="858AA7F6">
      <w:start w:val="1"/>
      <w:numFmt w:val="decimal"/>
      <w:lvlText w:val="1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 w15:restartNumberingAfterBreak="0">
    <w:nsid w:val="035A4353"/>
    <w:multiLevelType w:val="hybridMultilevel"/>
    <w:tmpl w:val="A9D86A14"/>
    <w:lvl w:ilvl="0" w:tplc="57604E2E">
      <w:start w:val="1"/>
      <w:numFmt w:val="decimal"/>
      <w:lvlText w:val="1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 w15:restartNumberingAfterBreak="0">
    <w:nsid w:val="054B4B50"/>
    <w:multiLevelType w:val="hybridMultilevel"/>
    <w:tmpl w:val="E2CEA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F37D07"/>
    <w:multiLevelType w:val="hybridMultilevel"/>
    <w:tmpl w:val="988A68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600702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 w15:restartNumberingAfterBreak="0">
    <w:nsid w:val="0640626A"/>
    <w:multiLevelType w:val="hybridMultilevel"/>
    <w:tmpl w:val="4C00F99C"/>
    <w:lvl w:ilvl="0" w:tplc="3D1EFF78">
      <w:start w:val="1"/>
      <w:numFmt w:val="decimal"/>
      <w:lvlText w:val="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 w15:restartNumberingAfterBreak="0">
    <w:nsid w:val="06BD2C04"/>
    <w:multiLevelType w:val="hybridMultilevel"/>
    <w:tmpl w:val="B882F01E"/>
    <w:lvl w:ilvl="0" w:tplc="67EC4412">
      <w:start w:val="1"/>
      <w:numFmt w:val="lowerLetter"/>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 w15:restartNumberingAfterBreak="0">
    <w:nsid w:val="08C92FE9"/>
    <w:multiLevelType w:val="hybridMultilevel"/>
    <w:tmpl w:val="73A6074A"/>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08F603FE"/>
    <w:multiLevelType w:val="hybridMultilevel"/>
    <w:tmpl w:val="F8D6EF96"/>
    <w:lvl w:ilvl="0" w:tplc="0809000F">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8FE1EC5"/>
    <w:multiLevelType w:val="hybridMultilevel"/>
    <w:tmpl w:val="9D4E45CC"/>
    <w:lvl w:ilvl="0" w:tplc="2158B686">
      <w:start w:val="1"/>
      <w:numFmt w:val="upperRoman"/>
      <w:lvlText w:val="%1."/>
      <w:lvlJc w:val="right"/>
      <w:pPr>
        <w:ind w:left="1339" w:hanging="360"/>
      </w:pPr>
      <w:rPr>
        <w:b/>
        <w:i w:val="0"/>
        <w:sz w:val="20"/>
        <w:szCs w:val="20"/>
        <w:u w:val="none"/>
      </w:rPr>
    </w:lvl>
    <w:lvl w:ilvl="1" w:tplc="04180019" w:tentative="1">
      <w:start w:val="1"/>
      <w:numFmt w:val="lowerLetter"/>
      <w:lvlText w:val="%2."/>
      <w:lvlJc w:val="left"/>
      <w:pPr>
        <w:ind w:left="2059" w:hanging="360"/>
      </w:pPr>
    </w:lvl>
    <w:lvl w:ilvl="2" w:tplc="0418001B" w:tentative="1">
      <w:start w:val="1"/>
      <w:numFmt w:val="lowerRoman"/>
      <w:lvlText w:val="%3."/>
      <w:lvlJc w:val="right"/>
      <w:pPr>
        <w:ind w:left="2779" w:hanging="180"/>
      </w:pPr>
    </w:lvl>
    <w:lvl w:ilvl="3" w:tplc="0418000F" w:tentative="1">
      <w:start w:val="1"/>
      <w:numFmt w:val="decimal"/>
      <w:lvlText w:val="%4."/>
      <w:lvlJc w:val="left"/>
      <w:pPr>
        <w:ind w:left="3499" w:hanging="360"/>
      </w:pPr>
    </w:lvl>
    <w:lvl w:ilvl="4" w:tplc="04180019" w:tentative="1">
      <w:start w:val="1"/>
      <w:numFmt w:val="lowerLetter"/>
      <w:lvlText w:val="%5."/>
      <w:lvlJc w:val="left"/>
      <w:pPr>
        <w:ind w:left="4219" w:hanging="360"/>
      </w:pPr>
    </w:lvl>
    <w:lvl w:ilvl="5" w:tplc="0418001B" w:tentative="1">
      <w:start w:val="1"/>
      <w:numFmt w:val="lowerRoman"/>
      <w:lvlText w:val="%6."/>
      <w:lvlJc w:val="right"/>
      <w:pPr>
        <w:ind w:left="4939" w:hanging="180"/>
      </w:pPr>
    </w:lvl>
    <w:lvl w:ilvl="6" w:tplc="0418000F" w:tentative="1">
      <w:start w:val="1"/>
      <w:numFmt w:val="decimal"/>
      <w:lvlText w:val="%7."/>
      <w:lvlJc w:val="left"/>
      <w:pPr>
        <w:ind w:left="5659" w:hanging="360"/>
      </w:pPr>
    </w:lvl>
    <w:lvl w:ilvl="7" w:tplc="04180019" w:tentative="1">
      <w:start w:val="1"/>
      <w:numFmt w:val="lowerLetter"/>
      <w:lvlText w:val="%8."/>
      <w:lvlJc w:val="left"/>
      <w:pPr>
        <w:ind w:left="6379" w:hanging="360"/>
      </w:pPr>
    </w:lvl>
    <w:lvl w:ilvl="8" w:tplc="0418001B" w:tentative="1">
      <w:start w:val="1"/>
      <w:numFmt w:val="lowerRoman"/>
      <w:lvlText w:val="%9."/>
      <w:lvlJc w:val="right"/>
      <w:pPr>
        <w:ind w:left="7099" w:hanging="180"/>
      </w:pPr>
    </w:lvl>
  </w:abstractNum>
  <w:abstractNum w:abstractNumId="14" w15:restartNumberingAfterBreak="0">
    <w:nsid w:val="091947A1"/>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095B1DA1"/>
    <w:multiLevelType w:val="multilevel"/>
    <w:tmpl w:val="0809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09646CB1"/>
    <w:multiLevelType w:val="hybridMultilevel"/>
    <w:tmpl w:val="DA00D35A"/>
    <w:lvl w:ilvl="0" w:tplc="BA5E4974">
      <w:start w:val="1"/>
      <w:numFmt w:val="bullet"/>
      <w:lvlText w:val="-"/>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09732451"/>
    <w:multiLevelType w:val="hybridMultilevel"/>
    <w:tmpl w:val="1D3035B0"/>
    <w:lvl w:ilvl="0" w:tplc="29F868B2">
      <w:start w:val="1"/>
      <w:numFmt w:val="upperLetter"/>
      <w:lvlText w:val="%1."/>
      <w:lvlJc w:val="left"/>
      <w:pPr>
        <w:ind w:left="720" w:hanging="360"/>
      </w:pPr>
      <w:rPr>
        <w:rFonts w:ascii="Times New Roman" w:hAnsi="Times New Roman" w:cs="Times New Roman"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0C5A09EE"/>
    <w:multiLevelType w:val="hybridMultilevel"/>
    <w:tmpl w:val="A88816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D4409E3"/>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0" w15:restartNumberingAfterBreak="0">
    <w:nsid w:val="0EBE34E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1" w15:restartNumberingAfterBreak="0">
    <w:nsid w:val="0F515A92"/>
    <w:multiLevelType w:val="hybridMultilevel"/>
    <w:tmpl w:val="36F6FEF2"/>
    <w:lvl w:ilvl="0" w:tplc="2868A1A2">
      <w:start w:val="1"/>
      <w:numFmt w:val="decimal"/>
      <w:lvlText w:val="2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2" w15:restartNumberingAfterBreak="0">
    <w:nsid w:val="10431983"/>
    <w:multiLevelType w:val="hybridMultilevel"/>
    <w:tmpl w:val="EAFC4502"/>
    <w:lvl w:ilvl="0" w:tplc="301E7F7A">
      <w:start w:val="1"/>
      <w:numFmt w:val="decimal"/>
      <w:lvlText w:val="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3" w15:restartNumberingAfterBreak="0">
    <w:nsid w:val="1204511D"/>
    <w:multiLevelType w:val="hybridMultilevel"/>
    <w:tmpl w:val="3104D2A6"/>
    <w:lvl w:ilvl="0" w:tplc="D5107422">
      <w:start w:val="1"/>
      <w:numFmt w:val="lowerLetter"/>
      <w:lvlText w:val="%1."/>
      <w:lvlJc w:val="left"/>
      <w:pPr>
        <w:ind w:left="720" w:hanging="360"/>
      </w:pPr>
      <w:rPr>
        <w:rFonts w:hint="default"/>
      </w:rPr>
    </w:lvl>
    <w:lvl w:ilvl="1" w:tplc="08090019" w:tentative="1">
      <w:start w:val="1"/>
      <w:numFmt w:val="lowerLetter"/>
      <w:lvlText w:val="%2."/>
      <w:lvlJc w:val="left"/>
      <w:pPr>
        <w:ind w:left="654" w:hanging="360"/>
      </w:pPr>
    </w:lvl>
    <w:lvl w:ilvl="2" w:tplc="0809001B" w:tentative="1">
      <w:start w:val="1"/>
      <w:numFmt w:val="lowerRoman"/>
      <w:lvlText w:val="%3."/>
      <w:lvlJc w:val="right"/>
      <w:pPr>
        <w:ind w:left="1374" w:hanging="180"/>
      </w:pPr>
    </w:lvl>
    <w:lvl w:ilvl="3" w:tplc="0809000F" w:tentative="1">
      <w:start w:val="1"/>
      <w:numFmt w:val="decimal"/>
      <w:lvlText w:val="%4."/>
      <w:lvlJc w:val="left"/>
      <w:pPr>
        <w:ind w:left="2094" w:hanging="360"/>
      </w:pPr>
    </w:lvl>
    <w:lvl w:ilvl="4" w:tplc="08090019" w:tentative="1">
      <w:start w:val="1"/>
      <w:numFmt w:val="lowerLetter"/>
      <w:lvlText w:val="%5."/>
      <w:lvlJc w:val="left"/>
      <w:pPr>
        <w:ind w:left="2814" w:hanging="360"/>
      </w:pPr>
    </w:lvl>
    <w:lvl w:ilvl="5" w:tplc="0809001B" w:tentative="1">
      <w:start w:val="1"/>
      <w:numFmt w:val="lowerRoman"/>
      <w:lvlText w:val="%6."/>
      <w:lvlJc w:val="right"/>
      <w:pPr>
        <w:ind w:left="3534" w:hanging="180"/>
      </w:pPr>
    </w:lvl>
    <w:lvl w:ilvl="6" w:tplc="0809000F" w:tentative="1">
      <w:start w:val="1"/>
      <w:numFmt w:val="decimal"/>
      <w:lvlText w:val="%7."/>
      <w:lvlJc w:val="left"/>
      <w:pPr>
        <w:ind w:left="4254" w:hanging="360"/>
      </w:pPr>
    </w:lvl>
    <w:lvl w:ilvl="7" w:tplc="08090019" w:tentative="1">
      <w:start w:val="1"/>
      <w:numFmt w:val="lowerLetter"/>
      <w:lvlText w:val="%8."/>
      <w:lvlJc w:val="left"/>
      <w:pPr>
        <w:ind w:left="4974" w:hanging="360"/>
      </w:pPr>
    </w:lvl>
    <w:lvl w:ilvl="8" w:tplc="0809001B" w:tentative="1">
      <w:start w:val="1"/>
      <w:numFmt w:val="lowerRoman"/>
      <w:lvlText w:val="%9."/>
      <w:lvlJc w:val="right"/>
      <w:pPr>
        <w:ind w:left="5694" w:hanging="180"/>
      </w:pPr>
    </w:lvl>
  </w:abstractNum>
  <w:abstractNum w:abstractNumId="24" w15:restartNumberingAfterBreak="0">
    <w:nsid w:val="125A498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5" w15:restartNumberingAfterBreak="0">
    <w:nsid w:val="14105137"/>
    <w:multiLevelType w:val="hybridMultilevel"/>
    <w:tmpl w:val="071C0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4A668F7"/>
    <w:multiLevelType w:val="hybridMultilevel"/>
    <w:tmpl w:val="4F2CC5C0"/>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27" w15:restartNumberingAfterBreak="0">
    <w:nsid w:val="14BB7463"/>
    <w:multiLevelType w:val="hybridMultilevel"/>
    <w:tmpl w:val="7D382B1A"/>
    <w:name w:val="WW8Num150323"/>
    <w:lvl w:ilvl="0" w:tplc="82CC647A">
      <w:start w:val="1"/>
      <w:numFmt w:val="bullet"/>
      <w:lvlText w:val=""/>
      <w:lvlJc w:val="left"/>
      <w:pPr>
        <w:tabs>
          <w:tab w:val="num" w:pos="752"/>
        </w:tabs>
        <w:ind w:left="752" w:hanging="340"/>
      </w:pPr>
      <w:rPr>
        <w:rFonts w:ascii="Wingdings" w:eastAsia="Times New Roman" w:hAnsi="Wingdings" w:cs="Times New Roman" w:hint="default"/>
        <w:color w:val="auto"/>
      </w:rPr>
    </w:lvl>
    <w:lvl w:ilvl="1" w:tplc="04090003">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8" w15:restartNumberingAfterBreak="0">
    <w:nsid w:val="15AC2576"/>
    <w:multiLevelType w:val="hybridMultilevel"/>
    <w:tmpl w:val="F98ADEE0"/>
    <w:lvl w:ilvl="0" w:tplc="DC96052A">
      <w:start w:val="1"/>
      <w:numFmt w:val="upperLetter"/>
      <w:lvlText w:val="%1."/>
      <w:lvlJc w:val="left"/>
      <w:pPr>
        <w:ind w:left="720" w:hanging="360"/>
      </w:pPr>
      <w:rPr>
        <w:rFonts w:ascii="Times New Roman" w:hAnsi="Times New Roman" w:cs="Times New Roman"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15E06F70"/>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8175ADF"/>
    <w:multiLevelType w:val="hybridMultilevel"/>
    <w:tmpl w:val="13146DF2"/>
    <w:lvl w:ilvl="0" w:tplc="2C7025F2">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1" w15:restartNumberingAfterBreak="0">
    <w:nsid w:val="18245610"/>
    <w:multiLevelType w:val="hybridMultilevel"/>
    <w:tmpl w:val="EE5E1106"/>
    <w:lvl w:ilvl="0" w:tplc="BA5E4974">
      <w:start w:val="1"/>
      <w:numFmt w:val="bullet"/>
      <w:lvlText w:val="-"/>
      <w:lvlJc w:val="left"/>
      <w:pPr>
        <w:ind w:left="786" w:hanging="360"/>
      </w:pPr>
      <w:rPr>
        <w:rFonts w:ascii="Trebuchet MS" w:hAnsi="Trebuchet MS"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2" w15:restartNumberingAfterBreak="0">
    <w:nsid w:val="1B682A2D"/>
    <w:multiLevelType w:val="hybridMultilevel"/>
    <w:tmpl w:val="8E920176"/>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1B84563C"/>
    <w:multiLevelType w:val="hybridMultilevel"/>
    <w:tmpl w:val="4F7A4C5A"/>
    <w:lvl w:ilvl="0" w:tplc="4B080768">
      <w:start w:val="1"/>
      <w:numFmt w:val="decimal"/>
      <w:pStyle w:val="listenumrobis"/>
      <w:lvlText w:val="%1)"/>
      <w:lvlJc w:val="left"/>
      <w:pPr>
        <w:ind w:left="502"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1C35586E"/>
    <w:multiLevelType w:val="hybridMultilevel"/>
    <w:tmpl w:val="6BA2C7D8"/>
    <w:lvl w:ilvl="0" w:tplc="851CEE0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1C7F65E1"/>
    <w:multiLevelType w:val="hybridMultilevel"/>
    <w:tmpl w:val="1DACAB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FFE0E90"/>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0A50FFF"/>
    <w:multiLevelType w:val="hybridMultilevel"/>
    <w:tmpl w:val="89168980"/>
    <w:lvl w:ilvl="0" w:tplc="334C3CC0">
      <w:start w:val="1"/>
      <w:numFmt w:val="lowerRoman"/>
      <w:lvlText w:val="%1."/>
      <w:lvlJc w:val="right"/>
      <w:pPr>
        <w:ind w:left="720" w:hanging="360"/>
      </w:pPr>
      <w:rPr>
        <w:rFonts w:hint="default"/>
        <w:color w:val="auto"/>
      </w:rPr>
    </w:lvl>
    <w:lvl w:ilvl="1" w:tplc="73643A70">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20FA604D"/>
    <w:multiLevelType w:val="hybridMultilevel"/>
    <w:tmpl w:val="4FBEC138"/>
    <w:lvl w:ilvl="0" w:tplc="BA5E4974">
      <w:start w:val="1"/>
      <w:numFmt w:val="bullet"/>
      <w:lvlText w:val="-"/>
      <w:lvlJc w:val="left"/>
      <w:pPr>
        <w:ind w:left="720" w:hanging="360"/>
      </w:pPr>
      <w:rPr>
        <w:rFonts w:ascii="Trebuchet MS" w:hAnsi="Trebuchet M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21043BE8"/>
    <w:multiLevelType w:val="hybridMultilevel"/>
    <w:tmpl w:val="C2E67860"/>
    <w:lvl w:ilvl="0" w:tplc="0809001B">
      <w:start w:val="1"/>
      <w:numFmt w:val="lowerRoman"/>
      <w:lvlText w:val="%1."/>
      <w:lvlJc w:val="right"/>
      <w:pPr>
        <w:ind w:left="786" w:hanging="360"/>
      </w:pPr>
      <w:rPr>
        <w:rFonts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0" w15:restartNumberingAfterBreak="0">
    <w:nsid w:val="21B0108F"/>
    <w:multiLevelType w:val="hybridMultilevel"/>
    <w:tmpl w:val="E540472E"/>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21EB6698"/>
    <w:multiLevelType w:val="multilevel"/>
    <w:tmpl w:val="D9CC2080"/>
    <w:lvl w:ilvl="0">
      <w:start w:val="1"/>
      <w:numFmt w:val="decimal"/>
      <w:pStyle w:val="Capitol"/>
      <w:suff w:val="space"/>
      <w:lvlText w:val="%1."/>
      <w:lvlJc w:val="left"/>
      <w:pPr>
        <w:ind w:left="0" w:firstLine="0"/>
      </w:pPr>
      <w:rPr>
        <w:rFonts w:hint="default"/>
        <w:b/>
      </w:rPr>
    </w:lvl>
    <w:lvl w:ilvl="1">
      <w:start w:val="1"/>
      <w:numFmt w:val="decimal"/>
      <w:isLgl/>
      <w:suff w:val="space"/>
      <w:lvlText w:val="A%2."/>
      <w:lvlJc w:val="left"/>
      <w:pPr>
        <w:ind w:left="0" w:firstLine="0"/>
      </w:pPr>
      <w:rPr>
        <w:rFonts w:hint="default"/>
        <w:b w:val="0"/>
        <w:i w:val="0"/>
      </w:rPr>
    </w:lvl>
    <w:lvl w:ilvl="2">
      <w:start w:val="1"/>
      <w:numFmt w:val="decimal"/>
      <w:pStyle w:val="SubCap"/>
      <w:isLgl/>
      <w:suff w:val="space"/>
      <w:lvlText w:val="%1.%3."/>
      <w:lvlJc w:val="left"/>
      <w:pPr>
        <w:ind w:left="0" w:firstLine="0"/>
      </w:pPr>
      <w:rPr>
        <w:rFonts w:eastAsia="Arial" w:hint="default"/>
      </w:rPr>
    </w:lvl>
    <w:lvl w:ilvl="3">
      <w:start w:val="1"/>
      <w:numFmt w:val="decimal"/>
      <w:pStyle w:val="UnderCap"/>
      <w:isLgl/>
      <w:suff w:val="space"/>
      <w:lvlText w:val="%1.%3.%4."/>
      <w:lvlJc w:val="left"/>
      <w:pPr>
        <w:ind w:left="0" w:firstLine="0"/>
      </w:pPr>
      <w:rPr>
        <w:rFonts w:eastAsia="Arial" w:hint="default"/>
      </w:rPr>
    </w:lvl>
    <w:lvl w:ilvl="4">
      <w:start w:val="1"/>
      <w:numFmt w:val="decimal"/>
      <w:isLgl/>
      <w:suff w:val="space"/>
      <w:lvlText w:val="%1.%2.%3.%4.%5."/>
      <w:lvlJc w:val="left"/>
      <w:pPr>
        <w:ind w:left="0" w:firstLine="0"/>
      </w:pPr>
      <w:rPr>
        <w:rFonts w:eastAsia="Arial" w:hint="default"/>
      </w:rPr>
    </w:lvl>
    <w:lvl w:ilvl="5">
      <w:start w:val="1"/>
      <w:numFmt w:val="decimal"/>
      <w:isLgl/>
      <w:suff w:val="space"/>
      <w:lvlText w:val="%1.%2.%3.%4.%5.%6."/>
      <w:lvlJc w:val="left"/>
      <w:pPr>
        <w:ind w:left="0" w:firstLine="0"/>
      </w:pPr>
      <w:rPr>
        <w:rFonts w:eastAsia="Arial" w:hint="default"/>
      </w:rPr>
    </w:lvl>
    <w:lvl w:ilvl="6">
      <w:start w:val="1"/>
      <w:numFmt w:val="decimal"/>
      <w:isLgl/>
      <w:suff w:val="space"/>
      <w:lvlText w:val="%1.%2.%3.%4.%5.%6.%7."/>
      <w:lvlJc w:val="left"/>
      <w:pPr>
        <w:ind w:left="0" w:firstLine="0"/>
      </w:pPr>
      <w:rPr>
        <w:rFonts w:eastAsia="Arial" w:hint="default"/>
      </w:rPr>
    </w:lvl>
    <w:lvl w:ilvl="7">
      <w:start w:val="1"/>
      <w:numFmt w:val="decimal"/>
      <w:isLgl/>
      <w:suff w:val="space"/>
      <w:lvlText w:val="%1.%2.%3.%4.%5.%6.%7.%8."/>
      <w:lvlJc w:val="left"/>
      <w:pPr>
        <w:ind w:left="0" w:firstLine="0"/>
      </w:pPr>
      <w:rPr>
        <w:rFonts w:eastAsia="Arial" w:hint="default"/>
      </w:rPr>
    </w:lvl>
    <w:lvl w:ilvl="8">
      <w:start w:val="1"/>
      <w:numFmt w:val="decimal"/>
      <w:isLgl/>
      <w:lvlText w:val="%1.%2.%3.%4.%5.%6.%7.%8.%9."/>
      <w:lvlJc w:val="left"/>
      <w:pPr>
        <w:ind w:left="0" w:firstLine="0"/>
      </w:pPr>
      <w:rPr>
        <w:rFonts w:eastAsia="Arial" w:hint="default"/>
      </w:rPr>
    </w:lvl>
  </w:abstractNum>
  <w:abstractNum w:abstractNumId="42" w15:restartNumberingAfterBreak="0">
    <w:nsid w:val="230E1982"/>
    <w:multiLevelType w:val="hybridMultilevel"/>
    <w:tmpl w:val="6F54818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33D206C"/>
    <w:multiLevelType w:val="hybridMultilevel"/>
    <w:tmpl w:val="F1260324"/>
    <w:lvl w:ilvl="0" w:tplc="89749790">
      <w:start w:val="1"/>
      <w:numFmt w:val="decimal"/>
      <w:lvlText w:val="1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4" w15:restartNumberingAfterBreak="0">
    <w:nsid w:val="240A46A5"/>
    <w:multiLevelType w:val="hybridMultilevel"/>
    <w:tmpl w:val="EB1C56EA"/>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24C41EFB"/>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15:restartNumberingAfterBreak="0">
    <w:nsid w:val="24DF26C8"/>
    <w:multiLevelType w:val="hybridMultilevel"/>
    <w:tmpl w:val="C70803CC"/>
    <w:lvl w:ilvl="0" w:tplc="FDAEAC12">
      <w:start w:val="1"/>
      <w:numFmt w:val="bullet"/>
      <w:pStyle w:val="Bu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258223B3"/>
    <w:multiLevelType w:val="hybridMultilevel"/>
    <w:tmpl w:val="6EB23E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259A480B"/>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9" w15:restartNumberingAfterBreak="0">
    <w:nsid w:val="25EF0E1A"/>
    <w:multiLevelType w:val="hybridMultilevel"/>
    <w:tmpl w:val="171CF2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266F34CC"/>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27797573"/>
    <w:multiLevelType w:val="hybridMultilevel"/>
    <w:tmpl w:val="FDCAF0E4"/>
    <w:lvl w:ilvl="0" w:tplc="F7529C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8406A8E"/>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289C31A6"/>
    <w:multiLevelType w:val="hybridMultilevel"/>
    <w:tmpl w:val="4DDA27A8"/>
    <w:lvl w:ilvl="0" w:tplc="08090017">
      <w:start w:val="1"/>
      <w:numFmt w:val="lowerLetter"/>
      <w:lvlText w:val="%1)"/>
      <w:lvlJc w:val="left"/>
      <w:pPr>
        <w:ind w:left="1080" w:hanging="360"/>
      </w:pPr>
    </w:lvl>
    <w:lvl w:ilvl="1" w:tplc="0809001B">
      <w:start w:val="1"/>
      <w:numFmt w:val="low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29B71660"/>
    <w:multiLevelType w:val="hybridMultilevel"/>
    <w:tmpl w:val="DCE6FC26"/>
    <w:lvl w:ilvl="0" w:tplc="A3B00B90">
      <w:start w:val="1"/>
      <w:numFmt w:val="decimal"/>
      <w:lvlText w:val="29.%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5" w15:restartNumberingAfterBreak="0">
    <w:nsid w:val="2A594A65"/>
    <w:multiLevelType w:val="hybridMultilevel"/>
    <w:tmpl w:val="CDDE520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2C045D0A"/>
    <w:multiLevelType w:val="hybridMultilevel"/>
    <w:tmpl w:val="171CF2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2C9D3E60"/>
    <w:multiLevelType w:val="hybridMultilevel"/>
    <w:tmpl w:val="B01E1922"/>
    <w:lvl w:ilvl="0" w:tplc="6E9E2B4C">
      <w:start w:val="1"/>
      <w:numFmt w:val="lowerLetter"/>
      <w:lvlText w:val="%1)"/>
      <w:lvlJc w:val="left"/>
      <w:pPr>
        <w:ind w:left="720" w:hanging="360"/>
      </w:pPr>
      <w:rPr>
        <w:rFonts w:ascii="Times New Roman" w:hAnsi="Times New Roman" w:cs="Times New Roman"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2E094F8C"/>
    <w:multiLevelType w:val="hybridMultilevel"/>
    <w:tmpl w:val="637E6586"/>
    <w:lvl w:ilvl="0" w:tplc="04180017">
      <w:start w:val="1"/>
      <w:numFmt w:val="lowerLetter"/>
      <w:lvlText w:val="%1)"/>
      <w:lvlJc w:val="left"/>
      <w:pPr>
        <w:ind w:left="721" w:hanging="360"/>
      </w:pPr>
    </w:lvl>
    <w:lvl w:ilvl="1" w:tplc="04180017">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9" w15:restartNumberingAfterBreak="0">
    <w:nsid w:val="2EDF6589"/>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2F395D0A"/>
    <w:multiLevelType w:val="hybridMultilevel"/>
    <w:tmpl w:val="2B721604"/>
    <w:lvl w:ilvl="0" w:tplc="5B121A94">
      <w:start w:val="1"/>
      <w:numFmt w:val="lowerLetter"/>
      <w:lvlText w:val="(%1)"/>
      <w:lvlJc w:val="left"/>
      <w:pPr>
        <w:ind w:left="810" w:hanging="360"/>
      </w:pPr>
      <w:rPr>
        <w:rFonts w:hint="default"/>
        <w:i w:val="0"/>
      </w:rPr>
    </w:lvl>
    <w:lvl w:ilvl="1" w:tplc="3DFC807A">
      <w:start w:val="1"/>
      <w:numFmt w:val="lowerRoman"/>
      <w:lvlText w:val="(%2)"/>
      <w:lvlJc w:val="left"/>
      <w:pPr>
        <w:ind w:left="1440" w:hanging="720"/>
      </w:pPr>
      <w:rPr>
        <w:rFonts w:hint="default"/>
        <w:b/>
        <w:color w:val="008F0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2F766E0F"/>
    <w:multiLevelType w:val="hybridMultilevel"/>
    <w:tmpl w:val="6EF40EEA"/>
    <w:lvl w:ilvl="0" w:tplc="A5C8804C">
      <w:start w:val="1"/>
      <w:numFmt w:val="decimal"/>
      <w:lvlText w:val="3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2" w15:restartNumberingAfterBreak="0">
    <w:nsid w:val="30863882"/>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30BE2B1E"/>
    <w:multiLevelType w:val="hybridMultilevel"/>
    <w:tmpl w:val="CB68ECC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0F5522B"/>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5" w15:restartNumberingAfterBreak="0">
    <w:nsid w:val="3490432C"/>
    <w:multiLevelType w:val="hybridMultilevel"/>
    <w:tmpl w:val="F8D6EF96"/>
    <w:lvl w:ilvl="0" w:tplc="0809000F">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5D02173"/>
    <w:multiLevelType w:val="hybridMultilevel"/>
    <w:tmpl w:val="C090F534"/>
    <w:lvl w:ilvl="0" w:tplc="104CAF8A">
      <w:start w:val="1"/>
      <w:numFmt w:val="decimal"/>
      <w:lvlText w:val="2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7" w15:restartNumberingAfterBreak="0">
    <w:nsid w:val="36A060DB"/>
    <w:multiLevelType w:val="hybridMultilevel"/>
    <w:tmpl w:val="B5BA14B0"/>
    <w:lvl w:ilvl="0" w:tplc="135CF0C0">
      <w:start w:val="1"/>
      <w:numFmt w:val="decimal"/>
      <w:lvlText w:val="26.%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8" w15:restartNumberingAfterBreak="0">
    <w:nsid w:val="37FC02A4"/>
    <w:multiLevelType w:val="hybridMultilevel"/>
    <w:tmpl w:val="A6BC1BCC"/>
    <w:lvl w:ilvl="0" w:tplc="D3FE636C">
      <w:start w:val="1"/>
      <w:numFmt w:val="decimal"/>
      <w:lvlText w:val="1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9" w15:restartNumberingAfterBreak="0">
    <w:nsid w:val="38777349"/>
    <w:multiLevelType w:val="hybridMultilevel"/>
    <w:tmpl w:val="6F54818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3882011A"/>
    <w:multiLevelType w:val="hybridMultilevel"/>
    <w:tmpl w:val="F072C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8AC4E84"/>
    <w:multiLevelType w:val="hybridMultilevel"/>
    <w:tmpl w:val="082CCF02"/>
    <w:lvl w:ilvl="0" w:tplc="8CD89C5C">
      <w:start w:val="1"/>
      <w:numFmt w:val="decimal"/>
      <w:lvlText w:val="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2" w15:restartNumberingAfterBreak="0">
    <w:nsid w:val="38C51B42"/>
    <w:multiLevelType w:val="hybridMultilevel"/>
    <w:tmpl w:val="CFF6ABF6"/>
    <w:lvl w:ilvl="0" w:tplc="4F364D2A">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3" w15:restartNumberingAfterBreak="0">
    <w:nsid w:val="38EB4327"/>
    <w:multiLevelType w:val="hybridMultilevel"/>
    <w:tmpl w:val="5C42A6FE"/>
    <w:lvl w:ilvl="0" w:tplc="E85E24A0">
      <w:start w:val="1"/>
      <w:numFmt w:val="decimal"/>
      <w:lvlText w:val="1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4" w15:restartNumberingAfterBreak="0">
    <w:nsid w:val="39C44E27"/>
    <w:multiLevelType w:val="hybridMultilevel"/>
    <w:tmpl w:val="9B2EDBEE"/>
    <w:lvl w:ilvl="0" w:tplc="997CC31C">
      <w:start w:val="1"/>
      <w:numFmt w:val="decimal"/>
      <w:lvlText w:val="28.%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5" w15:restartNumberingAfterBreak="0">
    <w:nsid w:val="39CD28F0"/>
    <w:multiLevelType w:val="hybridMultilevel"/>
    <w:tmpl w:val="8C5E5E12"/>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3A0A5EF9"/>
    <w:multiLevelType w:val="hybridMultilevel"/>
    <w:tmpl w:val="5EE02B0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3A0D5276"/>
    <w:multiLevelType w:val="hybridMultilevel"/>
    <w:tmpl w:val="9D288728"/>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3BBC5B3C"/>
    <w:multiLevelType w:val="hybridMultilevel"/>
    <w:tmpl w:val="A8C64638"/>
    <w:lvl w:ilvl="0" w:tplc="B4C2E6FA">
      <w:start w:val="1"/>
      <w:numFmt w:val="decimal"/>
      <w:lvlText w:val="1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9" w15:restartNumberingAfterBreak="0">
    <w:nsid w:val="3DC86211"/>
    <w:multiLevelType w:val="hybridMultilevel"/>
    <w:tmpl w:val="C4CAEF48"/>
    <w:lvl w:ilvl="0" w:tplc="4224E702">
      <w:start w:val="1"/>
      <w:numFmt w:val="decimal"/>
      <w:lvlText w:val="16.%1."/>
      <w:lvlJc w:val="left"/>
      <w:pPr>
        <w:ind w:left="2970" w:hanging="360"/>
      </w:pPr>
      <w:rPr>
        <w:rFonts w:hint="default"/>
        <w:b/>
      </w:rPr>
    </w:lvl>
    <w:lvl w:ilvl="1" w:tplc="04180019" w:tentative="1">
      <w:start w:val="1"/>
      <w:numFmt w:val="lowerLetter"/>
      <w:lvlText w:val="%2."/>
      <w:lvlJc w:val="left"/>
      <w:pPr>
        <w:ind w:left="3690" w:hanging="360"/>
      </w:pPr>
    </w:lvl>
    <w:lvl w:ilvl="2" w:tplc="0418001B" w:tentative="1">
      <w:start w:val="1"/>
      <w:numFmt w:val="lowerRoman"/>
      <w:lvlText w:val="%3."/>
      <w:lvlJc w:val="right"/>
      <w:pPr>
        <w:ind w:left="4410" w:hanging="180"/>
      </w:pPr>
    </w:lvl>
    <w:lvl w:ilvl="3" w:tplc="0418000F" w:tentative="1">
      <w:start w:val="1"/>
      <w:numFmt w:val="decimal"/>
      <w:lvlText w:val="%4."/>
      <w:lvlJc w:val="left"/>
      <w:pPr>
        <w:ind w:left="5130" w:hanging="360"/>
      </w:pPr>
    </w:lvl>
    <w:lvl w:ilvl="4" w:tplc="04180019" w:tentative="1">
      <w:start w:val="1"/>
      <w:numFmt w:val="lowerLetter"/>
      <w:lvlText w:val="%5."/>
      <w:lvlJc w:val="left"/>
      <w:pPr>
        <w:ind w:left="5850" w:hanging="360"/>
      </w:pPr>
    </w:lvl>
    <w:lvl w:ilvl="5" w:tplc="0418001B" w:tentative="1">
      <w:start w:val="1"/>
      <w:numFmt w:val="lowerRoman"/>
      <w:lvlText w:val="%6."/>
      <w:lvlJc w:val="right"/>
      <w:pPr>
        <w:ind w:left="6570" w:hanging="180"/>
      </w:pPr>
    </w:lvl>
    <w:lvl w:ilvl="6" w:tplc="0418000F" w:tentative="1">
      <w:start w:val="1"/>
      <w:numFmt w:val="decimal"/>
      <w:lvlText w:val="%7."/>
      <w:lvlJc w:val="left"/>
      <w:pPr>
        <w:ind w:left="7290" w:hanging="360"/>
      </w:pPr>
    </w:lvl>
    <w:lvl w:ilvl="7" w:tplc="04180019" w:tentative="1">
      <w:start w:val="1"/>
      <w:numFmt w:val="lowerLetter"/>
      <w:lvlText w:val="%8."/>
      <w:lvlJc w:val="left"/>
      <w:pPr>
        <w:ind w:left="8010" w:hanging="360"/>
      </w:pPr>
    </w:lvl>
    <w:lvl w:ilvl="8" w:tplc="0418001B" w:tentative="1">
      <w:start w:val="1"/>
      <w:numFmt w:val="lowerRoman"/>
      <w:lvlText w:val="%9."/>
      <w:lvlJc w:val="right"/>
      <w:pPr>
        <w:ind w:left="8730" w:hanging="180"/>
      </w:pPr>
    </w:lvl>
  </w:abstractNum>
  <w:abstractNum w:abstractNumId="80" w15:restartNumberingAfterBreak="0">
    <w:nsid w:val="3DED5CD1"/>
    <w:multiLevelType w:val="hybridMultilevel"/>
    <w:tmpl w:val="24261CB8"/>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3DEE0BA2"/>
    <w:multiLevelType w:val="hybridMultilevel"/>
    <w:tmpl w:val="82CC6B7C"/>
    <w:lvl w:ilvl="0" w:tplc="04180011">
      <w:start w:val="1"/>
      <w:numFmt w:val="decimal"/>
      <w:lvlText w:val="%1)"/>
      <w:lvlJc w:val="left"/>
      <w:pPr>
        <w:ind w:left="720" w:hanging="360"/>
      </w:pPr>
      <w:rPr>
        <w:rFonts w:hint="default"/>
      </w:rPr>
    </w:lvl>
    <w:lvl w:ilvl="1" w:tplc="73643A70">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3E807B48"/>
    <w:multiLevelType w:val="hybridMultilevel"/>
    <w:tmpl w:val="8C6CA88E"/>
    <w:lvl w:ilvl="0" w:tplc="A86A607A">
      <w:numFmt w:val="bullet"/>
      <w:lvlText w:val="-"/>
      <w:lvlJc w:val="left"/>
      <w:pPr>
        <w:ind w:left="927" w:hanging="360"/>
      </w:pPr>
      <w:rPr>
        <w:rFonts w:ascii="Calibri" w:eastAsiaTheme="minorHAnsi" w:hAnsi="Calibri" w:cs="Calibri" w:hint="default"/>
      </w:rPr>
    </w:lvl>
    <w:lvl w:ilvl="1" w:tplc="04180003">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83" w15:restartNumberingAfterBreak="0">
    <w:nsid w:val="3EE16EDB"/>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84" w15:restartNumberingAfterBreak="0">
    <w:nsid w:val="3F276DFE"/>
    <w:multiLevelType w:val="hybridMultilevel"/>
    <w:tmpl w:val="2B64F382"/>
    <w:lvl w:ilvl="0" w:tplc="2A4E54AC">
      <w:start w:val="4"/>
      <w:numFmt w:val="bullet"/>
      <w:lvlText w:val="-"/>
      <w:lvlJc w:val="left"/>
      <w:pPr>
        <w:ind w:left="452" w:hanging="360"/>
      </w:pPr>
      <w:rPr>
        <w:rFonts w:ascii="Calibri" w:eastAsiaTheme="minorEastAsia" w:hAnsi="Calibri" w:cs="Calibri"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85" w15:restartNumberingAfterBreak="0">
    <w:nsid w:val="40A12888"/>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86" w15:restartNumberingAfterBreak="0">
    <w:nsid w:val="417D1C83"/>
    <w:multiLevelType w:val="hybridMultilevel"/>
    <w:tmpl w:val="73A6074A"/>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43C46853"/>
    <w:multiLevelType w:val="hybridMultilevel"/>
    <w:tmpl w:val="046AA298"/>
    <w:lvl w:ilvl="0" w:tplc="19A8C846">
      <w:start w:val="1"/>
      <w:numFmt w:val="decimal"/>
      <w:lvlText w:val="%1."/>
      <w:lvlJc w:val="left"/>
      <w:pPr>
        <w:ind w:left="720" w:hanging="360"/>
      </w:pPr>
      <w:rPr>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15:restartNumberingAfterBreak="0">
    <w:nsid w:val="43E72DA2"/>
    <w:multiLevelType w:val="hybridMultilevel"/>
    <w:tmpl w:val="0EE4B4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440404CC"/>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0" w15:restartNumberingAfterBreak="0">
    <w:nsid w:val="444B2EC0"/>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1" w15:restartNumberingAfterBreak="0">
    <w:nsid w:val="44787309"/>
    <w:multiLevelType w:val="hybridMultilevel"/>
    <w:tmpl w:val="15385A0E"/>
    <w:lvl w:ilvl="0" w:tplc="A276186A">
      <w:start w:val="1"/>
      <w:numFmt w:val="decimal"/>
      <w:lvlText w:val="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2" w15:restartNumberingAfterBreak="0">
    <w:nsid w:val="44D3265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3"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4681764C"/>
    <w:multiLevelType w:val="hybridMultilevel"/>
    <w:tmpl w:val="43B4A9F0"/>
    <w:name w:val="WW8Num1503233"/>
    <w:lvl w:ilvl="0" w:tplc="82CC647A">
      <w:start w:val="1"/>
      <w:numFmt w:val="bullet"/>
      <w:lvlText w:val=""/>
      <w:lvlJc w:val="left"/>
      <w:pPr>
        <w:tabs>
          <w:tab w:val="num" w:pos="680"/>
        </w:tabs>
        <w:ind w:left="680" w:hanging="340"/>
      </w:pPr>
      <w:rPr>
        <w:rFonts w:ascii="Wingdings" w:eastAsia="Times New Roman" w:hAnsi="Wingding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6EB70A6"/>
    <w:multiLevelType w:val="hybridMultilevel"/>
    <w:tmpl w:val="B76C1DA4"/>
    <w:lvl w:ilvl="0" w:tplc="BA5E4974">
      <w:start w:val="1"/>
      <w:numFmt w:val="bullet"/>
      <w:lvlText w:val="-"/>
      <w:lvlJc w:val="left"/>
      <w:pPr>
        <w:ind w:left="721" w:hanging="360"/>
      </w:pPr>
      <w:rPr>
        <w:rFonts w:ascii="Trebuchet MS" w:hAnsi="Trebuchet MS"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96" w15:restartNumberingAfterBreak="0">
    <w:nsid w:val="47251F89"/>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7" w15:restartNumberingAfterBreak="0">
    <w:nsid w:val="48011A12"/>
    <w:multiLevelType w:val="hybridMultilevel"/>
    <w:tmpl w:val="E0524946"/>
    <w:lvl w:ilvl="0" w:tplc="2A4E54AC">
      <w:start w:val="4"/>
      <w:numFmt w:val="bullet"/>
      <w:lvlText w:val="-"/>
      <w:lvlJc w:val="left"/>
      <w:pPr>
        <w:ind w:left="406" w:hanging="360"/>
      </w:pPr>
      <w:rPr>
        <w:rFonts w:ascii="Calibri" w:eastAsiaTheme="minorEastAsia" w:hAnsi="Calibri" w:cs="Calibri" w:hint="default"/>
      </w:rPr>
    </w:lvl>
    <w:lvl w:ilvl="1" w:tplc="08090003" w:tentative="1">
      <w:start w:val="1"/>
      <w:numFmt w:val="bullet"/>
      <w:lvlText w:val="o"/>
      <w:lvlJc w:val="left"/>
      <w:pPr>
        <w:ind w:left="1126" w:hanging="360"/>
      </w:pPr>
      <w:rPr>
        <w:rFonts w:ascii="Courier New" w:hAnsi="Courier New" w:cs="Courier New" w:hint="default"/>
      </w:rPr>
    </w:lvl>
    <w:lvl w:ilvl="2" w:tplc="08090005" w:tentative="1">
      <w:start w:val="1"/>
      <w:numFmt w:val="bullet"/>
      <w:lvlText w:val=""/>
      <w:lvlJc w:val="left"/>
      <w:pPr>
        <w:ind w:left="1846" w:hanging="360"/>
      </w:pPr>
      <w:rPr>
        <w:rFonts w:ascii="Wingdings" w:hAnsi="Wingdings" w:hint="default"/>
      </w:rPr>
    </w:lvl>
    <w:lvl w:ilvl="3" w:tplc="08090001" w:tentative="1">
      <w:start w:val="1"/>
      <w:numFmt w:val="bullet"/>
      <w:lvlText w:val=""/>
      <w:lvlJc w:val="left"/>
      <w:pPr>
        <w:ind w:left="2566" w:hanging="360"/>
      </w:pPr>
      <w:rPr>
        <w:rFonts w:ascii="Symbol" w:hAnsi="Symbol" w:hint="default"/>
      </w:rPr>
    </w:lvl>
    <w:lvl w:ilvl="4" w:tplc="08090003" w:tentative="1">
      <w:start w:val="1"/>
      <w:numFmt w:val="bullet"/>
      <w:lvlText w:val="o"/>
      <w:lvlJc w:val="left"/>
      <w:pPr>
        <w:ind w:left="3286" w:hanging="360"/>
      </w:pPr>
      <w:rPr>
        <w:rFonts w:ascii="Courier New" w:hAnsi="Courier New" w:cs="Courier New" w:hint="default"/>
      </w:rPr>
    </w:lvl>
    <w:lvl w:ilvl="5" w:tplc="08090005" w:tentative="1">
      <w:start w:val="1"/>
      <w:numFmt w:val="bullet"/>
      <w:lvlText w:val=""/>
      <w:lvlJc w:val="left"/>
      <w:pPr>
        <w:ind w:left="4006" w:hanging="360"/>
      </w:pPr>
      <w:rPr>
        <w:rFonts w:ascii="Wingdings" w:hAnsi="Wingdings" w:hint="default"/>
      </w:rPr>
    </w:lvl>
    <w:lvl w:ilvl="6" w:tplc="08090001" w:tentative="1">
      <w:start w:val="1"/>
      <w:numFmt w:val="bullet"/>
      <w:lvlText w:val=""/>
      <w:lvlJc w:val="left"/>
      <w:pPr>
        <w:ind w:left="4726" w:hanging="360"/>
      </w:pPr>
      <w:rPr>
        <w:rFonts w:ascii="Symbol" w:hAnsi="Symbol" w:hint="default"/>
      </w:rPr>
    </w:lvl>
    <w:lvl w:ilvl="7" w:tplc="08090003" w:tentative="1">
      <w:start w:val="1"/>
      <w:numFmt w:val="bullet"/>
      <w:lvlText w:val="o"/>
      <w:lvlJc w:val="left"/>
      <w:pPr>
        <w:ind w:left="5446" w:hanging="360"/>
      </w:pPr>
      <w:rPr>
        <w:rFonts w:ascii="Courier New" w:hAnsi="Courier New" w:cs="Courier New" w:hint="default"/>
      </w:rPr>
    </w:lvl>
    <w:lvl w:ilvl="8" w:tplc="08090005" w:tentative="1">
      <w:start w:val="1"/>
      <w:numFmt w:val="bullet"/>
      <w:lvlText w:val=""/>
      <w:lvlJc w:val="left"/>
      <w:pPr>
        <w:ind w:left="6166" w:hanging="360"/>
      </w:pPr>
      <w:rPr>
        <w:rFonts w:ascii="Wingdings" w:hAnsi="Wingdings" w:hint="default"/>
      </w:rPr>
    </w:lvl>
  </w:abstractNum>
  <w:abstractNum w:abstractNumId="98" w15:restartNumberingAfterBreak="0">
    <w:nsid w:val="48B754AB"/>
    <w:multiLevelType w:val="multilevel"/>
    <w:tmpl w:val="C8167338"/>
    <w:lvl w:ilvl="0">
      <w:start w:val="1"/>
      <w:numFmt w:val="decimal"/>
      <w:lvlText w:val="%1"/>
      <w:lvlJc w:val="left"/>
      <w:pPr>
        <w:ind w:left="432" w:hanging="432"/>
      </w:pPr>
      <w:rPr>
        <w:b/>
      </w:rPr>
    </w:lvl>
    <w:lvl w:ilvl="1">
      <w:start w:val="1"/>
      <w:numFmt w:val="decimal"/>
      <w:lvlText w:val="%1.%2"/>
      <w:lvlJc w:val="left"/>
      <w:pPr>
        <w:ind w:left="576" w:hanging="576"/>
      </w:pPr>
      <w:rPr>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b/>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9" w15:restartNumberingAfterBreak="0">
    <w:nsid w:val="49F04A35"/>
    <w:multiLevelType w:val="multilevel"/>
    <w:tmpl w:val="D9983554"/>
    <w:lvl w:ilvl="0">
      <w:start w:val="1"/>
      <w:numFmt w:val="decimal"/>
      <w:lvlText w:val="%1."/>
      <w:lvlJc w:val="left"/>
      <w:pPr>
        <w:ind w:left="721" w:hanging="360"/>
      </w:pPr>
      <w:rPr>
        <w:b/>
      </w:rPr>
    </w:lvl>
    <w:lvl w:ilvl="1">
      <w:start w:val="1"/>
      <w:numFmt w:val="decimal"/>
      <w:isLgl/>
      <w:lvlText w:val="%1.%2."/>
      <w:lvlJc w:val="left"/>
      <w:pPr>
        <w:ind w:left="1066" w:hanging="705"/>
      </w:pPr>
      <w:rPr>
        <w:rFonts w:hint="default"/>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100" w15:restartNumberingAfterBreak="0">
    <w:nsid w:val="4B2C090F"/>
    <w:multiLevelType w:val="hybridMultilevel"/>
    <w:tmpl w:val="E9FC1D16"/>
    <w:lvl w:ilvl="0" w:tplc="4E06CF9A">
      <w:start w:val="1"/>
      <w:numFmt w:val="decimal"/>
      <w:lvlText w:val="25.%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1" w15:restartNumberingAfterBreak="0">
    <w:nsid w:val="4B8731B4"/>
    <w:multiLevelType w:val="hybridMultilevel"/>
    <w:tmpl w:val="C0340600"/>
    <w:lvl w:ilvl="0" w:tplc="41EEB986">
      <w:start w:val="1"/>
      <w:numFmt w:val="decimal"/>
      <w:lvlText w:val="27.%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2" w15:restartNumberingAfterBreak="0">
    <w:nsid w:val="4B97178C"/>
    <w:multiLevelType w:val="hybridMultilevel"/>
    <w:tmpl w:val="9D4E45CC"/>
    <w:lvl w:ilvl="0" w:tplc="2158B686">
      <w:start w:val="1"/>
      <w:numFmt w:val="upperRoman"/>
      <w:lvlText w:val="%1."/>
      <w:lvlJc w:val="right"/>
      <w:pPr>
        <w:ind w:left="1339" w:hanging="360"/>
      </w:pPr>
      <w:rPr>
        <w:b/>
        <w:i w:val="0"/>
        <w:sz w:val="20"/>
        <w:szCs w:val="20"/>
        <w:u w:val="none"/>
      </w:rPr>
    </w:lvl>
    <w:lvl w:ilvl="1" w:tplc="04180019" w:tentative="1">
      <w:start w:val="1"/>
      <w:numFmt w:val="lowerLetter"/>
      <w:lvlText w:val="%2."/>
      <w:lvlJc w:val="left"/>
      <w:pPr>
        <w:ind w:left="2059" w:hanging="360"/>
      </w:pPr>
    </w:lvl>
    <w:lvl w:ilvl="2" w:tplc="0418001B" w:tentative="1">
      <w:start w:val="1"/>
      <w:numFmt w:val="lowerRoman"/>
      <w:lvlText w:val="%3."/>
      <w:lvlJc w:val="right"/>
      <w:pPr>
        <w:ind w:left="2779" w:hanging="180"/>
      </w:pPr>
    </w:lvl>
    <w:lvl w:ilvl="3" w:tplc="0418000F" w:tentative="1">
      <w:start w:val="1"/>
      <w:numFmt w:val="decimal"/>
      <w:lvlText w:val="%4."/>
      <w:lvlJc w:val="left"/>
      <w:pPr>
        <w:ind w:left="3499" w:hanging="360"/>
      </w:pPr>
    </w:lvl>
    <w:lvl w:ilvl="4" w:tplc="04180019" w:tentative="1">
      <w:start w:val="1"/>
      <w:numFmt w:val="lowerLetter"/>
      <w:lvlText w:val="%5."/>
      <w:lvlJc w:val="left"/>
      <w:pPr>
        <w:ind w:left="4219" w:hanging="360"/>
      </w:pPr>
    </w:lvl>
    <w:lvl w:ilvl="5" w:tplc="0418001B" w:tentative="1">
      <w:start w:val="1"/>
      <w:numFmt w:val="lowerRoman"/>
      <w:lvlText w:val="%6."/>
      <w:lvlJc w:val="right"/>
      <w:pPr>
        <w:ind w:left="4939" w:hanging="180"/>
      </w:pPr>
    </w:lvl>
    <w:lvl w:ilvl="6" w:tplc="0418000F" w:tentative="1">
      <w:start w:val="1"/>
      <w:numFmt w:val="decimal"/>
      <w:lvlText w:val="%7."/>
      <w:lvlJc w:val="left"/>
      <w:pPr>
        <w:ind w:left="5659" w:hanging="360"/>
      </w:pPr>
    </w:lvl>
    <w:lvl w:ilvl="7" w:tplc="04180019" w:tentative="1">
      <w:start w:val="1"/>
      <w:numFmt w:val="lowerLetter"/>
      <w:lvlText w:val="%8."/>
      <w:lvlJc w:val="left"/>
      <w:pPr>
        <w:ind w:left="6379" w:hanging="360"/>
      </w:pPr>
    </w:lvl>
    <w:lvl w:ilvl="8" w:tplc="0418001B" w:tentative="1">
      <w:start w:val="1"/>
      <w:numFmt w:val="lowerRoman"/>
      <w:lvlText w:val="%9."/>
      <w:lvlJc w:val="right"/>
      <w:pPr>
        <w:ind w:left="7099" w:hanging="180"/>
      </w:pPr>
    </w:lvl>
  </w:abstractNum>
  <w:abstractNum w:abstractNumId="103" w15:restartNumberingAfterBreak="0">
    <w:nsid w:val="4CB87F9B"/>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4CD605F0"/>
    <w:multiLevelType w:val="hybridMultilevel"/>
    <w:tmpl w:val="8506ABB0"/>
    <w:lvl w:ilvl="0" w:tplc="5B5A128A">
      <w:start w:val="1"/>
      <w:numFmt w:val="decimal"/>
      <w:lvlText w:val="31.%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5" w15:restartNumberingAfterBreak="0">
    <w:nsid w:val="4D8D5975"/>
    <w:multiLevelType w:val="hybridMultilevel"/>
    <w:tmpl w:val="B5204404"/>
    <w:lvl w:ilvl="0" w:tplc="2C2CFAC4">
      <w:start w:val="1"/>
      <w:numFmt w:val="decimal"/>
      <w:lvlText w:val="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6" w15:restartNumberingAfterBreak="0">
    <w:nsid w:val="51ED2A2D"/>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27226FE"/>
    <w:multiLevelType w:val="hybridMultilevel"/>
    <w:tmpl w:val="0F5CA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53A76F6C"/>
    <w:multiLevelType w:val="hybridMultilevel"/>
    <w:tmpl w:val="88688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3A82AF9"/>
    <w:multiLevelType w:val="hybridMultilevel"/>
    <w:tmpl w:val="85C454D8"/>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0" w15:restartNumberingAfterBreak="0">
    <w:nsid w:val="54075BCE"/>
    <w:multiLevelType w:val="hybridMultilevel"/>
    <w:tmpl w:val="53E865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1" w15:restartNumberingAfterBreak="0">
    <w:nsid w:val="568E5E6C"/>
    <w:multiLevelType w:val="multilevel"/>
    <w:tmpl w:val="BF90A22E"/>
    <w:styleLink w:val="Style1"/>
    <w:lvl w:ilvl="0">
      <w:start w:val="1"/>
      <w:numFmt w:val="upperRoman"/>
      <w:lvlText w:val="%1."/>
      <w:lvlJc w:val="left"/>
      <w:pPr>
        <w:ind w:left="72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66"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2" w15:restartNumberingAfterBreak="0">
    <w:nsid w:val="58D6419C"/>
    <w:multiLevelType w:val="hybridMultilevel"/>
    <w:tmpl w:val="DE74B68A"/>
    <w:lvl w:ilvl="0" w:tplc="3D625296">
      <w:start w:val="1"/>
      <w:numFmt w:val="decimal"/>
      <w:lvlText w:val="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3" w15:restartNumberingAfterBreak="0">
    <w:nsid w:val="590D1C0A"/>
    <w:multiLevelType w:val="hybridMultilevel"/>
    <w:tmpl w:val="BBA89D52"/>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5948576B"/>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5" w15:restartNumberingAfterBreak="0">
    <w:nsid w:val="59C650F2"/>
    <w:multiLevelType w:val="hybridMultilevel"/>
    <w:tmpl w:val="0260565E"/>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6" w15:restartNumberingAfterBreak="0">
    <w:nsid w:val="5C0909BF"/>
    <w:multiLevelType w:val="multilevel"/>
    <w:tmpl w:val="3FF2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CA03256"/>
    <w:multiLevelType w:val="hybridMultilevel"/>
    <w:tmpl w:val="50AC45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D1A688D"/>
    <w:multiLevelType w:val="hybridMultilevel"/>
    <w:tmpl w:val="E020CD0E"/>
    <w:lvl w:ilvl="0" w:tplc="FAEAACC8">
      <w:start w:val="1"/>
      <w:numFmt w:val="decimal"/>
      <w:lvlText w:val="1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9" w15:restartNumberingAfterBreak="0">
    <w:nsid w:val="5D567AA3"/>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0" w15:restartNumberingAfterBreak="0">
    <w:nsid w:val="5DB5402E"/>
    <w:multiLevelType w:val="hybridMultilevel"/>
    <w:tmpl w:val="1D3035B0"/>
    <w:lvl w:ilvl="0" w:tplc="29F868B2">
      <w:start w:val="1"/>
      <w:numFmt w:val="upperLetter"/>
      <w:lvlText w:val="%1."/>
      <w:lvlJc w:val="left"/>
      <w:pPr>
        <w:ind w:left="720" w:hanging="360"/>
      </w:pPr>
      <w:rPr>
        <w:rFonts w:ascii="Times New Roman" w:hAnsi="Times New Roman" w:cs="Times New Roman"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8460EA"/>
    <w:multiLevelType w:val="hybridMultilevel"/>
    <w:tmpl w:val="5FD60F7C"/>
    <w:lvl w:ilvl="0" w:tplc="4D08A000">
      <w:start w:val="1"/>
      <w:numFmt w:val="decimal"/>
      <w:lvlText w:val="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2" w15:restartNumberingAfterBreak="0">
    <w:nsid w:val="609D3E1F"/>
    <w:multiLevelType w:val="hybridMultilevel"/>
    <w:tmpl w:val="BBD67736"/>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3" w15:restartNumberingAfterBreak="0">
    <w:nsid w:val="636904E0"/>
    <w:multiLevelType w:val="hybridMultilevel"/>
    <w:tmpl w:val="E05A656C"/>
    <w:lvl w:ilvl="0" w:tplc="3A9CC90A">
      <w:start w:val="1"/>
      <w:numFmt w:val="decimal"/>
      <w:lvlText w:val="Art. %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638E1BCE"/>
    <w:multiLevelType w:val="hybridMultilevel"/>
    <w:tmpl w:val="C41842AC"/>
    <w:lvl w:ilvl="0" w:tplc="85E40AFC">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5" w15:restartNumberingAfterBreak="0">
    <w:nsid w:val="63E04A75"/>
    <w:multiLevelType w:val="hybridMultilevel"/>
    <w:tmpl w:val="D58E4B66"/>
    <w:lvl w:ilvl="0" w:tplc="9160B712">
      <w:start w:val="1"/>
      <w:numFmt w:val="decimal"/>
      <w:lvlText w:val="2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6" w15:restartNumberingAfterBreak="0">
    <w:nsid w:val="64F25177"/>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7" w15:restartNumberingAfterBreak="0">
    <w:nsid w:val="67142521"/>
    <w:multiLevelType w:val="hybridMultilevel"/>
    <w:tmpl w:val="A110937A"/>
    <w:lvl w:ilvl="0" w:tplc="64325E6A">
      <w:start w:val="1"/>
      <w:numFmt w:val="decimal"/>
      <w:lvlText w:val="1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8" w15:restartNumberingAfterBreak="0">
    <w:nsid w:val="67336160"/>
    <w:multiLevelType w:val="hybridMultilevel"/>
    <w:tmpl w:val="C790764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15:restartNumberingAfterBreak="0">
    <w:nsid w:val="676904D4"/>
    <w:multiLevelType w:val="hybridMultilevel"/>
    <w:tmpl w:val="C10C9464"/>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0" w15:restartNumberingAfterBreak="0">
    <w:nsid w:val="67DC2B9D"/>
    <w:multiLevelType w:val="hybridMultilevel"/>
    <w:tmpl w:val="B264589C"/>
    <w:lvl w:ilvl="0" w:tplc="AB30F580">
      <w:start w:val="1"/>
      <w:numFmt w:val="decimal"/>
      <w:lvlText w:val="18.%1."/>
      <w:lvlJc w:val="left"/>
      <w:pPr>
        <w:ind w:left="7307"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1" w15:restartNumberingAfterBreak="0">
    <w:nsid w:val="695706C1"/>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2" w15:restartNumberingAfterBreak="0">
    <w:nsid w:val="69C1639C"/>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3" w15:restartNumberingAfterBreak="0">
    <w:nsid w:val="69EC44D1"/>
    <w:multiLevelType w:val="hybridMultilevel"/>
    <w:tmpl w:val="F8580E7E"/>
    <w:lvl w:ilvl="0" w:tplc="35F8D57A">
      <w:start w:val="1"/>
      <w:numFmt w:val="upperRoman"/>
      <w:lvlText w:val="%1."/>
      <w:lvlJc w:val="right"/>
      <w:pPr>
        <w:ind w:left="1339" w:hanging="360"/>
      </w:pPr>
      <w:rPr>
        <w:b/>
        <w:i w:val="0"/>
        <w:sz w:val="16"/>
        <w:szCs w:val="16"/>
        <w:u w:val="none"/>
      </w:rPr>
    </w:lvl>
    <w:lvl w:ilvl="1" w:tplc="04180019" w:tentative="1">
      <w:start w:val="1"/>
      <w:numFmt w:val="lowerLetter"/>
      <w:lvlText w:val="%2."/>
      <w:lvlJc w:val="left"/>
      <w:pPr>
        <w:ind w:left="2059" w:hanging="360"/>
      </w:pPr>
    </w:lvl>
    <w:lvl w:ilvl="2" w:tplc="0418001B" w:tentative="1">
      <w:start w:val="1"/>
      <w:numFmt w:val="lowerRoman"/>
      <w:lvlText w:val="%3."/>
      <w:lvlJc w:val="right"/>
      <w:pPr>
        <w:ind w:left="2779" w:hanging="180"/>
      </w:pPr>
    </w:lvl>
    <w:lvl w:ilvl="3" w:tplc="0418000F" w:tentative="1">
      <w:start w:val="1"/>
      <w:numFmt w:val="decimal"/>
      <w:lvlText w:val="%4."/>
      <w:lvlJc w:val="left"/>
      <w:pPr>
        <w:ind w:left="3499" w:hanging="360"/>
      </w:pPr>
    </w:lvl>
    <w:lvl w:ilvl="4" w:tplc="04180019" w:tentative="1">
      <w:start w:val="1"/>
      <w:numFmt w:val="lowerLetter"/>
      <w:lvlText w:val="%5."/>
      <w:lvlJc w:val="left"/>
      <w:pPr>
        <w:ind w:left="4219" w:hanging="360"/>
      </w:pPr>
    </w:lvl>
    <w:lvl w:ilvl="5" w:tplc="0418001B" w:tentative="1">
      <w:start w:val="1"/>
      <w:numFmt w:val="lowerRoman"/>
      <w:lvlText w:val="%6."/>
      <w:lvlJc w:val="right"/>
      <w:pPr>
        <w:ind w:left="4939" w:hanging="180"/>
      </w:pPr>
    </w:lvl>
    <w:lvl w:ilvl="6" w:tplc="0418000F" w:tentative="1">
      <w:start w:val="1"/>
      <w:numFmt w:val="decimal"/>
      <w:lvlText w:val="%7."/>
      <w:lvlJc w:val="left"/>
      <w:pPr>
        <w:ind w:left="5659" w:hanging="360"/>
      </w:pPr>
    </w:lvl>
    <w:lvl w:ilvl="7" w:tplc="04180019" w:tentative="1">
      <w:start w:val="1"/>
      <w:numFmt w:val="lowerLetter"/>
      <w:lvlText w:val="%8."/>
      <w:lvlJc w:val="left"/>
      <w:pPr>
        <w:ind w:left="6379" w:hanging="360"/>
      </w:pPr>
    </w:lvl>
    <w:lvl w:ilvl="8" w:tplc="0418001B" w:tentative="1">
      <w:start w:val="1"/>
      <w:numFmt w:val="lowerRoman"/>
      <w:lvlText w:val="%9."/>
      <w:lvlJc w:val="right"/>
      <w:pPr>
        <w:ind w:left="7099" w:hanging="180"/>
      </w:pPr>
    </w:lvl>
  </w:abstractNum>
  <w:abstractNum w:abstractNumId="134" w15:restartNumberingAfterBreak="0">
    <w:nsid w:val="6B4B5BCB"/>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5" w15:restartNumberingAfterBreak="0">
    <w:nsid w:val="6D1A53C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6" w15:restartNumberingAfterBreak="0">
    <w:nsid w:val="6D4D613B"/>
    <w:multiLevelType w:val="hybridMultilevel"/>
    <w:tmpl w:val="4DDA27A8"/>
    <w:lvl w:ilvl="0" w:tplc="08090017">
      <w:start w:val="1"/>
      <w:numFmt w:val="lowerLetter"/>
      <w:lvlText w:val="%1)"/>
      <w:lvlJc w:val="left"/>
      <w:pPr>
        <w:ind w:left="1080" w:hanging="360"/>
      </w:pPr>
    </w:lvl>
    <w:lvl w:ilvl="1" w:tplc="0809001B">
      <w:start w:val="1"/>
      <w:numFmt w:val="low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7" w15:restartNumberingAfterBreak="0">
    <w:nsid w:val="6D867C55"/>
    <w:multiLevelType w:val="hybridMultilevel"/>
    <w:tmpl w:val="DBA047FA"/>
    <w:lvl w:ilvl="0" w:tplc="5CE40952">
      <w:start w:val="1"/>
      <w:numFmt w:val="decimal"/>
      <w:lvlText w:val="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8" w15:restartNumberingAfterBreak="0">
    <w:nsid w:val="6D912DB5"/>
    <w:multiLevelType w:val="hybridMultilevel"/>
    <w:tmpl w:val="55ACF8C6"/>
    <w:lvl w:ilvl="0" w:tplc="A86A607A">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9" w15:restartNumberingAfterBreak="0">
    <w:nsid w:val="6F5E338C"/>
    <w:multiLevelType w:val="hybridMultilevel"/>
    <w:tmpl w:val="55C83DDE"/>
    <w:lvl w:ilvl="0" w:tplc="9880F2C0">
      <w:start w:val="1"/>
      <w:numFmt w:val="lowerLetter"/>
      <w:lvlText w:val="%1)"/>
      <w:lvlJc w:val="left"/>
      <w:pPr>
        <w:ind w:left="786" w:hanging="360"/>
      </w:pPr>
      <w:rPr>
        <w:rFonts w:ascii="Times New Roman" w:hAnsi="Times New Roman" w:cs="Times New Roman" w:hint="default"/>
        <w:i w:val="0"/>
      </w:rPr>
    </w:lvl>
    <w:lvl w:ilvl="1" w:tplc="D5107422">
      <w:start w:val="1"/>
      <w:numFmt w:val="lowerLetter"/>
      <w:lvlText w:val="%2."/>
      <w:lvlJc w:val="left"/>
      <w:pPr>
        <w:ind w:left="1506" w:hanging="360"/>
      </w:pPr>
      <w:rPr>
        <w:rFonts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40" w15:restartNumberingAfterBreak="0">
    <w:nsid w:val="71796E0E"/>
    <w:multiLevelType w:val="hybridMultilevel"/>
    <w:tmpl w:val="D0C481F0"/>
    <w:lvl w:ilvl="0" w:tplc="BA6C5AFC">
      <w:start w:val="1"/>
      <w:numFmt w:val="decimal"/>
      <w:lvlText w:val="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1" w15:restartNumberingAfterBreak="0">
    <w:nsid w:val="71FB7F14"/>
    <w:multiLevelType w:val="hybridMultilevel"/>
    <w:tmpl w:val="D9008DA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2" w15:restartNumberingAfterBreak="0">
    <w:nsid w:val="72352071"/>
    <w:multiLevelType w:val="hybridMultilevel"/>
    <w:tmpl w:val="A8065760"/>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3AA0BE8"/>
    <w:multiLevelType w:val="hybridMultilevel"/>
    <w:tmpl w:val="E4AADCB6"/>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4" w15:restartNumberingAfterBreak="0">
    <w:nsid w:val="759F236C"/>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5" w15:restartNumberingAfterBreak="0">
    <w:nsid w:val="78192A6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6" w15:restartNumberingAfterBreak="0">
    <w:nsid w:val="79213B5F"/>
    <w:multiLevelType w:val="hybridMultilevel"/>
    <w:tmpl w:val="40C8AF68"/>
    <w:lvl w:ilvl="0" w:tplc="AE00EA18">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7" w15:restartNumberingAfterBreak="0">
    <w:nsid w:val="7BE14A7F"/>
    <w:multiLevelType w:val="hybridMultilevel"/>
    <w:tmpl w:val="FB4C464E"/>
    <w:lvl w:ilvl="0" w:tplc="CE68E4FA">
      <w:start w:val="1"/>
      <w:numFmt w:val="decimal"/>
      <w:lvlText w:val="3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8" w15:restartNumberingAfterBreak="0">
    <w:nsid w:val="7F7B6193"/>
    <w:multiLevelType w:val="hybridMultilevel"/>
    <w:tmpl w:val="15CEE578"/>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9" w15:restartNumberingAfterBreak="0">
    <w:nsid w:val="7FB931C7"/>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56"/>
  </w:num>
  <w:num w:numId="2">
    <w:abstractNumId w:val="49"/>
  </w:num>
  <w:num w:numId="3">
    <w:abstractNumId w:val="13"/>
  </w:num>
  <w:num w:numId="4">
    <w:abstractNumId w:val="102"/>
  </w:num>
  <w:num w:numId="5">
    <w:abstractNumId w:val="142"/>
  </w:num>
  <w:num w:numId="6">
    <w:abstractNumId w:val="123"/>
  </w:num>
  <w:num w:numId="7">
    <w:abstractNumId w:val="98"/>
  </w:num>
  <w:num w:numId="8">
    <w:abstractNumId w:val="15"/>
  </w:num>
  <w:num w:numId="9">
    <w:abstractNumId w:val="46"/>
  </w:num>
  <w:num w:numId="10">
    <w:abstractNumId w:val="41"/>
  </w:num>
  <w:num w:numId="11">
    <w:abstractNumId w:val="62"/>
  </w:num>
  <w:num w:numId="12">
    <w:abstractNumId w:val="44"/>
  </w:num>
  <w:num w:numId="13">
    <w:abstractNumId w:val="14"/>
  </w:num>
  <w:num w:numId="14">
    <w:abstractNumId w:val="122"/>
  </w:num>
  <w:num w:numId="15">
    <w:abstractNumId w:val="139"/>
  </w:num>
  <w:num w:numId="16">
    <w:abstractNumId w:val="33"/>
  </w:num>
  <w:num w:numId="17">
    <w:abstractNumId w:val="93"/>
  </w:num>
  <w:num w:numId="18">
    <w:abstractNumId w:val="111"/>
  </w:num>
  <w:num w:numId="19">
    <w:abstractNumId w:val="45"/>
  </w:num>
  <w:num w:numId="20">
    <w:abstractNumId w:val="99"/>
  </w:num>
  <w:num w:numId="21">
    <w:abstractNumId w:val="121"/>
  </w:num>
  <w:num w:numId="22">
    <w:abstractNumId w:val="26"/>
  </w:num>
  <w:num w:numId="23">
    <w:abstractNumId w:val="10"/>
  </w:num>
  <w:num w:numId="24">
    <w:abstractNumId w:val="89"/>
  </w:num>
  <w:num w:numId="25">
    <w:abstractNumId w:val="91"/>
  </w:num>
  <w:num w:numId="26">
    <w:abstractNumId w:val="140"/>
  </w:num>
  <w:num w:numId="27">
    <w:abstractNumId w:val="22"/>
  </w:num>
  <w:num w:numId="28">
    <w:abstractNumId w:val="9"/>
  </w:num>
  <w:num w:numId="29">
    <w:abstractNumId w:val="112"/>
  </w:num>
  <w:num w:numId="30">
    <w:abstractNumId w:val="144"/>
  </w:num>
  <w:num w:numId="31">
    <w:abstractNumId w:val="71"/>
  </w:num>
  <w:num w:numId="32">
    <w:abstractNumId w:val="105"/>
  </w:num>
  <w:num w:numId="33">
    <w:abstractNumId w:val="131"/>
  </w:num>
  <w:num w:numId="34">
    <w:abstractNumId w:val="137"/>
  </w:num>
  <w:num w:numId="35">
    <w:abstractNumId w:val="68"/>
  </w:num>
  <w:num w:numId="36">
    <w:abstractNumId w:val="145"/>
  </w:num>
  <w:num w:numId="37">
    <w:abstractNumId w:val="78"/>
  </w:num>
  <w:num w:numId="38">
    <w:abstractNumId w:val="64"/>
  </w:num>
  <w:num w:numId="39">
    <w:abstractNumId w:val="79"/>
  </w:num>
  <w:num w:numId="40">
    <w:abstractNumId w:val="96"/>
  </w:num>
  <w:num w:numId="41">
    <w:abstractNumId w:val="127"/>
  </w:num>
  <w:num w:numId="42">
    <w:abstractNumId w:val="130"/>
  </w:num>
  <w:num w:numId="43">
    <w:abstractNumId w:val="125"/>
  </w:num>
  <w:num w:numId="44">
    <w:abstractNumId w:val="72"/>
  </w:num>
  <w:num w:numId="45">
    <w:abstractNumId w:val="21"/>
  </w:num>
  <w:num w:numId="46">
    <w:abstractNumId w:val="124"/>
  </w:num>
  <w:num w:numId="47">
    <w:abstractNumId w:val="8"/>
  </w:num>
  <w:num w:numId="48">
    <w:abstractNumId w:val="135"/>
  </w:num>
  <w:num w:numId="49">
    <w:abstractNumId w:val="58"/>
  </w:num>
  <w:num w:numId="50">
    <w:abstractNumId w:val="66"/>
  </w:num>
  <w:num w:numId="51">
    <w:abstractNumId w:val="100"/>
  </w:num>
  <w:num w:numId="52">
    <w:abstractNumId w:val="67"/>
  </w:num>
  <w:num w:numId="53">
    <w:abstractNumId w:val="101"/>
  </w:num>
  <w:num w:numId="54">
    <w:abstractNumId w:val="74"/>
  </w:num>
  <w:num w:numId="55">
    <w:abstractNumId w:val="54"/>
  </w:num>
  <w:num w:numId="56">
    <w:abstractNumId w:val="146"/>
  </w:num>
  <w:num w:numId="57">
    <w:abstractNumId w:val="119"/>
  </w:num>
  <w:num w:numId="58">
    <w:abstractNumId w:val="83"/>
  </w:num>
  <w:num w:numId="59">
    <w:abstractNumId w:val="30"/>
  </w:num>
  <w:num w:numId="60">
    <w:abstractNumId w:val="147"/>
  </w:num>
  <w:num w:numId="61">
    <w:abstractNumId w:val="61"/>
  </w:num>
  <w:num w:numId="62">
    <w:abstractNumId w:val="106"/>
  </w:num>
  <w:num w:numId="63">
    <w:abstractNumId w:val="81"/>
  </w:num>
  <w:num w:numId="64">
    <w:abstractNumId w:val="75"/>
  </w:num>
  <w:num w:numId="65">
    <w:abstractNumId w:val="57"/>
  </w:num>
  <w:num w:numId="66">
    <w:abstractNumId w:val="16"/>
  </w:num>
  <w:num w:numId="67">
    <w:abstractNumId w:val="149"/>
  </w:num>
  <w:num w:numId="68">
    <w:abstractNumId w:val="134"/>
  </w:num>
  <w:num w:numId="69">
    <w:abstractNumId w:val="36"/>
  </w:num>
  <w:num w:numId="70">
    <w:abstractNumId w:val="29"/>
  </w:num>
  <w:num w:numId="71">
    <w:abstractNumId w:val="85"/>
  </w:num>
  <w:num w:numId="72">
    <w:abstractNumId w:val="19"/>
  </w:num>
  <w:num w:numId="73">
    <w:abstractNumId w:val="48"/>
  </w:num>
  <w:num w:numId="74">
    <w:abstractNumId w:val="7"/>
  </w:num>
  <w:num w:numId="75">
    <w:abstractNumId w:val="76"/>
  </w:num>
  <w:num w:numId="76">
    <w:abstractNumId w:val="109"/>
  </w:num>
  <w:num w:numId="77">
    <w:abstractNumId w:val="133"/>
  </w:num>
  <w:num w:numId="78">
    <w:abstractNumId w:val="141"/>
  </w:num>
  <w:num w:numId="79">
    <w:abstractNumId w:val="77"/>
  </w:num>
  <w:num w:numId="80">
    <w:abstractNumId w:val="113"/>
  </w:num>
  <w:num w:numId="81">
    <w:abstractNumId w:val="32"/>
  </w:num>
  <w:num w:numId="82">
    <w:abstractNumId w:val="129"/>
  </w:num>
  <w:num w:numId="83">
    <w:abstractNumId w:val="120"/>
  </w:num>
  <w:num w:numId="84">
    <w:abstractNumId w:val="87"/>
  </w:num>
  <w:num w:numId="85">
    <w:abstractNumId w:val="90"/>
  </w:num>
  <w:num w:numId="86">
    <w:abstractNumId w:val="132"/>
  </w:num>
  <w:num w:numId="87">
    <w:abstractNumId w:val="103"/>
  </w:num>
  <w:num w:numId="88">
    <w:abstractNumId w:val="52"/>
  </w:num>
  <w:num w:numId="89">
    <w:abstractNumId w:val="34"/>
  </w:num>
  <w:num w:numId="90">
    <w:abstractNumId w:val="17"/>
  </w:num>
  <w:num w:numId="91">
    <w:abstractNumId w:val="3"/>
  </w:num>
  <w:num w:numId="92">
    <w:abstractNumId w:val="143"/>
  </w:num>
  <w:num w:numId="93">
    <w:abstractNumId w:val="114"/>
  </w:num>
  <w:num w:numId="94">
    <w:abstractNumId w:val="115"/>
  </w:num>
  <w:num w:numId="95">
    <w:abstractNumId w:val="59"/>
  </w:num>
  <w:num w:numId="96">
    <w:abstractNumId w:val="50"/>
  </w:num>
  <w:num w:numId="97">
    <w:abstractNumId w:val="28"/>
  </w:num>
  <w:num w:numId="98">
    <w:abstractNumId w:val="11"/>
  </w:num>
  <w:num w:numId="99">
    <w:abstractNumId w:val="86"/>
  </w:num>
  <w:num w:numId="100">
    <w:abstractNumId w:val="148"/>
  </w:num>
  <w:num w:numId="101">
    <w:abstractNumId w:val="37"/>
  </w:num>
  <w:num w:numId="102">
    <w:abstractNumId w:val="4"/>
  </w:num>
  <w:num w:numId="103">
    <w:abstractNumId w:val="126"/>
  </w:num>
  <w:num w:numId="104">
    <w:abstractNumId w:val="20"/>
  </w:num>
  <w:num w:numId="105">
    <w:abstractNumId w:val="118"/>
  </w:num>
  <w:num w:numId="106">
    <w:abstractNumId w:val="24"/>
  </w:num>
  <w:num w:numId="107">
    <w:abstractNumId w:val="40"/>
  </w:num>
  <w:num w:numId="108">
    <w:abstractNumId w:val="5"/>
  </w:num>
  <w:num w:numId="109">
    <w:abstractNumId w:val="92"/>
  </w:num>
  <w:num w:numId="110">
    <w:abstractNumId w:val="95"/>
  </w:num>
  <w:num w:numId="111">
    <w:abstractNumId w:val="104"/>
  </w:num>
  <w:num w:numId="112">
    <w:abstractNumId w:val="73"/>
  </w:num>
  <w:num w:numId="113">
    <w:abstractNumId w:val="43"/>
  </w:num>
  <w:num w:numId="114">
    <w:abstractNumId w:val="60"/>
  </w:num>
  <w:num w:numId="115">
    <w:abstractNumId w:val="55"/>
  </w:num>
  <w:num w:numId="116">
    <w:abstractNumId w:val="2"/>
  </w:num>
  <w:num w:numId="117">
    <w:abstractNumId w:val="110"/>
  </w:num>
  <w:num w:numId="118">
    <w:abstractNumId w:val="12"/>
  </w:num>
  <w:num w:numId="119">
    <w:abstractNumId w:val="65"/>
  </w:num>
  <w:num w:numId="120">
    <w:abstractNumId w:val="70"/>
  </w:num>
  <w:num w:numId="121">
    <w:abstractNumId w:val="63"/>
  </w:num>
  <w:num w:numId="122">
    <w:abstractNumId w:val="38"/>
  </w:num>
  <w:num w:numId="123">
    <w:abstractNumId w:val="138"/>
  </w:num>
  <w:num w:numId="124">
    <w:abstractNumId w:val="82"/>
  </w:num>
  <w:num w:numId="125">
    <w:abstractNumId w:val="15"/>
  </w:num>
  <w:num w:numId="126">
    <w:abstractNumId w:val="117"/>
  </w:num>
  <w:num w:numId="127">
    <w:abstractNumId w:val="107"/>
  </w:num>
  <w:num w:numId="128">
    <w:abstractNumId w:val="15"/>
  </w:num>
  <w:num w:numId="129">
    <w:abstractNumId w:val="47"/>
  </w:num>
  <w:num w:numId="130">
    <w:abstractNumId w:val="116"/>
  </w:num>
  <w:num w:numId="131">
    <w:abstractNumId w:val="6"/>
  </w:num>
  <w:num w:numId="132">
    <w:abstractNumId w:val="42"/>
  </w:num>
  <w:num w:numId="133">
    <w:abstractNumId w:val="25"/>
  </w:num>
  <w:num w:numId="134">
    <w:abstractNumId w:val="18"/>
  </w:num>
  <w:num w:numId="135">
    <w:abstractNumId w:val="51"/>
  </w:num>
  <w:num w:numId="136">
    <w:abstractNumId w:val="69"/>
  </w:num>
  <w:num w:numId="137">
    <w:abstractNumId w:val="136"/>
  </w:num>
  <w:num w:numId="138">
    <w:abstractNumId w:val="53"/>
  </w:num>
  <w:num w:numId="139">
    <w:abstractNumId w:val="108"/>
  </w:num>
  <w:num w:numId="140">
    <w:abstractNumId w:val="31"/>
  </w:num>
  <w:num w:numId="141">
    <w:abstractNumId w:val="128"/>
  </w:num>
  <w:num w:numId="142">
    <w:abstractNumId w:val="80"/>
  </w:num>
  <w:num w:numId="143">
    <w:abstractNumId w:val="39"/>
  </w:num>
  <w:num w:numId="144">
    <w:abstractNumId w:val="15"/>
  </w:num>
  <w:num w:numId="145">
    <w:abstractNumId w:val="15"/>
  </w:num>
  <w:num w:numId="146">
    <w:abstractNumId w:val="15"/>
  </w:num>
  <w:num w:numId="147">
    <w:abstractNumId w:val="15"/>
  </w:num>
  <w:num w:numId="148">
    <w:abstractNumId w:val="15"/>
  </w:num>
  <w:num w:numId="149">
    <w:abstractNumId w:val="15"/>
  </w:num>
  <w:num w:numId="150">
    <w:abstractNumId w:val="15"/>
  </w:num>
  <w:num w:numId="151">
    <w:abstractNumId w:val="15"/>
  </w:num>
  <w:num w:numId="152">
    <w:abstractNumId w:val="15"/>
  </w:num>
  <w:num w:numId="153">
    <w:abstractNumId w:val="23"/>
  </w:num>
  <w:num w:numId="154">
    <w:abstractNumId w:val="88"/>
  </w:num>
  <w:num w:numId="155">
    <w:abstractNumId w:val="97"/>
  </w:num>
  <w:num w:numId="156">
    <w:abstractNumId w:val="84"/>
  </w:num>
  <w:num w:numId="157">
    <w:abstractNumId w:val="35"/>
  </w:num>
  <w:num w:numId="158">
    <w:abstractNumId w:val="15"/>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Q2NjUztTAzMDW2NDVS0lEKTi0uzszPAykwrgUAzicI4SwAAAA="/>
  </w:docVars>
  <w:rsids>
    <w:rsidRoot w:val="00BE2E22"/>
    <w:rsid w:val="00000A60"/>
    <w:rsid w:val="000023D6"/>
    <w:rsid w:val="000047A3"/>
    <w:rsid w:val="00004EF4"/>
    <w:rsid w:val="00005800"/>
    <w:rsid w:val="0000760A"/>
    <w:rsid w:val="00010388"/>
    <w:rsid w:val="000104C4"/>
    <w:rsid w:val="00010610"/>
    <w:rsid w:val="00012773"/>
    <w:rsid w:val="0001377D"/>
    <w:rsid w:val="00013A5F"/>
    <w:rsid w:val="000171B0"/>
    <w:rsid w:val="00017B15"/>
    <w:rsid w:val="00017D37"/>
    <w:rsid w:val="00020109"/>
    <w:rsid w:val="00020DD6"/>
    <w:rsid w:val="00021E43"/>
    <w:rsid w:val="000220C1"/>
    <w:rsid w:val="00024B81"/>
    <w:rsid w:val="00024BDA"/>
    <w:rsid w:val="00024CB5"/>
    <w:rsid w:val="00025603"/>
    <w:rsid w:val="000265F7"/>
    <w:rsid w:val="000266AD"/>
    <w:rsid w:val="00027390"/>
    <w:rsid w:val="00027CB4"/>
    <w:rsid w:val="000306AB"/>
    <w:rsid w:val="00030C06"/>
    <w:rsid w:val="00030E3A"/>
    <w:rsid w:val="0003287A"/>
    <w:rsid w:val="00033F37"/>
    <w:rsid w:val="0003416A"/>
    <w:rsid w:val="00034F39"/>
    <w:rsid w:val="00036EC1"/>
    <w:rsid w:val="00037A67"/>
    <w:rsid w:val="000402DE"/>
    <w:rsid w:val="000443E9"/>
    <w:rsid w:val="00045712"/>
    <w:rsid w:val="00046AAB"/>
    <w:rsid w:val="00046CF3"/>
    <w:rsid w:val="0004729C"/>
    <w:rsid w:val="00051042"/>
    <w:rsid w:val="00052D2F"/>
    <w:rsid w:val="00053C69"/>
    <w:rsid w:val="0005532B"/>
    <w:rsid w:val="00056485"/>
    <w:rsid w:val="0005742D"/>
    <w:rsid w:val="0006216B"/>
    <w:rsid w:val="000624A2"/>
    <w:rsid w:val="00064C89"/>
    <w:rsid w:val="000660E2"/>
    <w:rsid w:val="0007290A"/>
    <w:rsid w:val="00073236"/>
    <w:rsid w:val="000742F7"/>
    <w:rsid w:val="00075806"/>
    <w:rsid w:val="000766F3"/>
    <w:rsid w:val="000776AB"/>
    <w:rsid w:val="000819B6"/>
    <w:rsid w:val="00081A8C"/>
    <w:rsid w:val="0008434C"/>
    <w:rsid w:val="000843AD"/>
    <w:rsid w:val="00085056"/>
    <w:rsid w:val="00086CB2"/>
    <w:rsid w:val="00086FD4"/>
    <w:rsid w:val="00087DC5"/>
    <w:rsid w:val="00090712"/>
    <w:rsid w:val="000907DA"/>
    <w:rsid w:val="0009152C"/>
    <w:rsid w:val="00093C1C"/>
    <w:rsid w:val="0009617F"/>
    <w:rsid w:val="000969F2"/>
    <w:rsid w:val="000A146D"/>
    <w:rsid w:val="000A33C2"/>
    <w:rsid w:val="000A355D"/>
    <w:rsid w:val="000A35AE"/>
    <w:rsid w:val="000A4B63"/>
    <w:rsid w:val="000B034A"/>
    <w:rsid w:val="000B300F"/>
    <w:rsid w:val="000B3BC1"/>
    <w:rsid w:val="000B4609"/>
    <w:rsid w:val="000B4A05"/>
    <w:rsid w:val="000B4E94"/>
    <w:rsid w:val="000B4FD6"/>
    <w:rsid w:val="000B6651"/>
    <w:rsid w:val="000C13B5"/>
    <w:rsid w:val="000C1610"/>
    <w:rsid w:val="000C1FB6"/>
    <w:rsid w:val="000C57B6"/>
    <w:rsid w:val="000C57F6"/>
    <w:rsid w:val="000D049F"/>
    <w:rsid w:val="000D0688"/>
    <w:rsid w:val="000D4DE6"/>
    <w:rsid w:val="000D6A6B"/>
    <w:rsid w:val="000D76B6"/>
    <w:rsid w:val="000D7854"/>
    <w:rsid w:val="000E30DE"/>
    <w:rsid w:val="000E3D37"/>
    <w:rsid w:val="000E51D9"/>
    <w:rsid w:val="000E68FA"/>
    <w:rsid w:val="000F015E"/>
    <w:rsid w:val="000F69D7"/>
    <w:rsid w:val="001001E4"/>
    <w:rsid w:val="00101724"/>
    <w:rsid w:val="001018A5"/>
    <w:rsid w:val="00101A91"/>
    <w:rsid w:val="001023DE"/>
    <w:rsid w:val="00105D01"/>
    <w:rsid w:val="00106D70"/>
    <w:rsid w:val="00106D86"/>
    <w:rsid w:val="001114F9"/>
    <w:rsid w:val="001115CB"/>
    <w:rsid w:val="001123FC"/>
    <w:rsid w:val="001127BE"/>
    <w:rsid w:val="00114B71"/>
    <w:rsid w:val="00115589"/>
    <w:rsid w:val="00116B00"/>
    <w:rsid w:val="00120382"/>
    <w:rsid w:val="00120E8D"/>
    <w:rsid w:val="00121D61"/>
    <w:rsid w:val="001220BE"/>
    <w:rsid w:val="001228B7"/>
    <w:rsid w:val="00122A43"/>
    <w:rsid w:val="00124E46"/>
    <w:rsid w:val="001257F9"/>
    <w:rsid w:val="00126989"/>
    <w:rsid w:val="00126DFC"/>
    <w:rsid w:val="00127F5F"/>
    <w:rsid w:val="001302F0"/>
    <w:rsid w:val="00134B22"/>
    <w:rsid w:val="0014009E"/>
    <w:rsid w:val="00142A49"/>
    <w:rsid w:val="0014466F"/>
    <w:rsid w:val="00147046"/>
    <w:rsid w:val="001504ED"/>
    <w:rsid w:val="00150642"/>
    <w:rsid w:val="00150BD4"/>
    <w:rsid w:val="001513B8"/>
    <w:rsid w:val="00153FED"/>
    <w:rsid w:val="00154718"/>
    <w:rsid w:val="00154B20"/>
    <w:rsid w:val="00155B7C"/>
    <w:rsid w:val="00157F41"/>
    <w:rsid w:val="00161832"/>
    <w:rsid w:val="00162781"/>
    <w:rsid w:val="00162F56"/>
    <w:rsid w:val="00166380"/>
    <w:rsid w:val="001669DC"/>
    <w:rsid w:val="00167577"/>
    <w:rsid w:val="00167DD7"/>
    <w:rsid w:val="001719B8"/>
    <w:rsid w:val="00172705"/>
    <w:rsid w:val="00173B7C"/>
    <w:rsid w:val="00173BB1"/>
    <w:rsid w:val="00174228"/>
    <w:rsid w:val="00174ACA"/>
    <w:rsid w:val="00175BA1"/>
    <w:rsid w:val="00176AC7"/>
    <w:rsid w:val="001778EE"/>
    <w:rsid w:val="00183E25"/>
    <w:rsid w:val="00185BE8"/>
    <w:rsid w:val="00185D7C"/>
    <w:rsid w:val="00186A8E"/>
    <w:rsid w:val="001870D6"/>
    <w:rsid w:val="00191C3F"/>
    <w:rsid w:val="00192027"/>
    <w:rsid w:val="001967D7"/>
    <w:rsid w:val="001977C5"/>
    <w:rsid w:val="001A044F"/>
    <w:rsid w:val="001A2456"/>
    <w:rsid w:val="001A3783"/>
    <w:rsid w:val="001A37A1"/>
    <w:rsid w:val="001A3B91"/>
    <w:rsid w:val="001A4E10"/>
    <w:rsid w:val="001A583E"/>
    <w:rsid w:val="001A6A39"/>
    <w:rsid w:val="001A7CBD"/>
    <w:rsid w:val="001B06A2"/>
    <w:rsid w:val="001B0BB5"/>
    <w:rsid w:val="001B0BF5"/>
    <w:rsid w:val="001B1221"/>
    <w:rsid w:val="001B2218"/>
    <w:rsid w:val="001B31AB"/>
    <w:rsid w:val="001B494A"/>
    <w:rsid w:val="001B7895"/>
    <w:rsid w:val="001C1357"/>
    <w:rsid w:val="001C19B0"/>
    <w:rsid w:val="001C2AE6"/>
    <w:rsid w:val="001C2FA7"/>
    <w:rsid w:val="001C5BCF"/>
    <w:rsid w:val="001D194C"/>
    <w:rsid w:val="001D2B1A"/>
    <w:rsid w:val="001D4279"/>
    <w:rsid w:val="001D574D"/>
    <w:rsid w:val="001D6403"/>
    <w:rsid w:val="001D6528"/>
    <w:rsid w:val="001D6F55"/>
    <w:rsid w:val="001D7DA3"/>
    <w:rsid w:val="001E1422"/>
    <w:rsid w:val="001E2E47"/>
    <w:rsid w:val="001E5DC0"/>
    <w:rsid w:val="001F1C66"/>
    <w:rsid w:val="001F397E"/>
    <w:rsid w:val="001F5BD5"/>
    <w:rsid w:val="001F65A2"/>
    <w:rsid w:val="001F712D"/>
    <w:rsid w:val="001F7B91"/>
    <w:rsid w:val="001F7B98"/>
    <w:rsid w:val="001F7E85"/>
    <w:rsid w:val="00200097"/>
    <w:rsid w:val="00201353"/>
    <w:rsid w:val="00202200"/>
    <w:rsid w:val="00203BAC"/>
    <w:rsid w:val="00207047"/>
    <w:rsid w:val="00210549"/>
    <w:rsid w:val="0021151A"/>
    <w:rsid w:val="0021168D"/>
    <w:rsid w:val="00211893"/>
    <w:rsid w:val="00211A2F"/>
    <w:rsid w:val="00214FD0"/>
    <w:rsid w:val="0021503A"/>
    <w:rsid w:val="00216217"/>
    <w:rsid w:val="002167A7"/>
    <w:rsid w:val="00217079"/>
    <w:rsid w:val="002213BB"/>
    <w:rsid w:val="002220EF"/>
    <w:rsid w:val="00224941"/>
    <w:rsid w:val="00227935"/>
    <w:rsid w:val="002303E7"/>
    <w:rsid w:val="002311B5"/>
    <w:rsid w:val="002316B9"/>
    <w:rsid w:val="0023247D"/>
    <w:rsid w:val="00233165"/>
    <w:rsid w:val="00233614"/>
    <w:rsid w:val="00233DC0"/>
    <w:rsid w:val="00234FF2"/>
    <w:rsid w:val="0023595F"/>
    <w:rsid w:val="00244690"/>
    <w:rsid w:val="002449CA"/>
    <w:rsid w:val="0024514E"/>
    <w:rsid w:val="00246257"/>
    <w:rsid w:val="002469C7"/>
    <w:rsid w:val="002514DA"/>
    <w:rsid w:val="00260977"/>
    <w:rsid w:val="00261035"/>
    <w:rsid w:val="00262142"/>
    <w:rsid w:val="00264697"/>
    <w:rsid w:val="00265446"/>
    <w:rsid w:val="00265903"/>
    <w:rsid w:val="00266513"/>
    <w:rsid w:val="00266899"/>
    <w:rsid w:val="002671EB"/>
    <w:rsid w:val="0026763A"/>
    <w:rsid w:val="00267D95"/>
    <w:rsid w:val="0027104D"/>
    <w:rsid w:val="00271EE6"/>
    <w:rsid w:val="0027227B"/>
    <w:rsid w:val="00274B90"/>
    <w:rsid w:val="00276856"/>
    <w:rsid w:val="00276C97"/>
    <w:rsid w:val="00277110"/>
    <w:rsid w:val="0027717E"/>
    <w:rsid w:val="002778E5"/>
    <w:rsid w:val="00282145"/>
    <w:rsid w:val="002821B4"/>
    <w:rsid w:val="0028262E"/>
    <w:rsid w:val="002828C9"/>
    <w:rsid w:val="00286135"/>
    <w:rsid w:val="0028697F"/>
    <w:rsid w:val="002872E6"/>
    <w:rsid w:val="00287DEA"/>
    <w:rsid w:val="00290E25"/>
    <w:rsid w:val="0029147B"/>
    <w:rsid w:val="00295AF6"/>
    <w:rsid w:val="00297163"/>
    <w:rsid w:val="00297227"/>
    <w:rsid w:val="002A000A"/>
    <w:rsid w:val="002A1C9B"/>
    <w:rsid w:val="002A1FB4"/>
    <w:rsid w:val="002A1FF5"/>
    <w:rsid w:val="002A2DA6"/>
    <w:rsid w:val="002A3D5A"/>
    <w:rsid w:val="002A46E1"/>
    <w:rsid w:val="002A6638"/>
    <w:rsid w:val="002A68A6"/>
    <w:rsid w:val="002A7FED"/>
    <w:rsid w:val="002B13CC"/>
    <w:rsid w:val="002B1AD5"/>
    <w:rsid w:val="002B2546"/>
    <w:rsid w:val="002B2E5A"/>
    <w:rsid w:val="002B34E4"/>
    <w:rsid w:val="002B4128"/>
    <w:rsid w:val="002B67FB"/>
    <w:rsid w:val="002B79ED"/>
    <w:rsid w:val="002C0B8A"/>
    <w:rsid w:val="002C418A"/>
    <w:rsid w:val="002C4874"/>
    <w:rsid w:val="002C6099"/>
    <w:rsid w:val="002D17F7"/>
    <w:rsid w:val="002D1E6F"/>
    <w:rsid w:val="002D4B35"/>
    <w:rsid w:val="002D4E1C"/>
    <w:rsid w:val="002D708C"/>
    <w:rsid w:val="002D7F0F"/>
    <w:rsid w:val="002E129B"/>
    <w:rsid w:val="002E16F7"/>
    <w:rsid w:val="002E3AA0"/>
    <w:rsid w:val="002E452A"/>
    <w:rsid w:val="002E63AC"/>
    <w:rsid w:val="002F2352"/>
    <w:rsid w:val="002F4437"/>
    <w:rsid w:val="002F4EA5"/>
    <w:rsid w:val="002F4F1C"/>
    <w:rsid w:val="002F53FB"/>
    <w:rsid w:val="002F5DFC"/>
    <w:rsid w:val="002F6BEC"/>
    <w:rsid w:val="002F6DCF"/>
    <w:rsid w:val="002F738D"/>
    <w:rsid w:val="002F7D1A"/>
    <w:rsid w:val="00300FF0"/>
    <w:rsid w:val="00301F3C"/>
    <w:rsid w:val="00303422"/>
    <w:rsid w:val="00304B8C"/>
    <w:rsid w:val="00304BAB"/>
    <w:rsid w:val="00306766"/>
    <w:rsid w:val="00307784"/>
    <w:rsid w:val="003107FB"/>
    <w:rsid w:val="00310F7C"/>
    <w:rsid w:val="003115C1"/>
    <w:rsid w:val="00311DA6"/>
    <w:rsid w:val="003125BA"/>
    <w:rsid w:val="0031610E"/>
    <w:rsid w:val="003164B9"/>
    <w:rsid w:val="003176E3"/>
    <w:rsid w:val="0031799A"/>
    <w:rsid w:val="00317BB5"/>
    <w:rsid w:val="00320619"/>
    <w:rsid w:val="00320756"/>
    <w:rsid w:val="00320D94"/>
    <w:rsid w:val="00321251"/>
    <w:rsid w:val="00323971"/>
    <w:rsid w:val="0032597E"/>
    <w:rsid w:val="00327194"/>
    <w:rsid w:val="00327972"/>
    <w:rsid w:val="00335AF2"/>
    <w:rsid w:val="003362E1"/>
    <w:rsid w:val="00336712"/>
    <w:rsid w:val="00341362"/>
    <w:rsid w:val="00342176"/>
    <w:rsid w:val="00343072"/>
    <w:rsid w:val="003435A2"/>
    <w:rsid w:val="003443FE"/>
    <w:rsid w:val="003444D4"/>
    <w:rsid w:val="00344A77"/>
    <w:rsid w:val="00350790"/>
    <w:rsid w:val="00351374"/>
    <w:rsid w:val="00355EEC"/>
    <w:rsid w:val="00356261"/>
    <w:rsid w:val="00361F7C"/>
    <w:rsid w:val="00363ECC"/>
    <w:rsid w:val="003656B1"/>
    <w:rsid w:val="00365944"/>
    <w:rsid w:val="00366AAB"/>
    <w:rsid w:val="00366C3E"/>
    <w:rsid w:val="00367119"/>
    <w:rsid w:val="00367D56"/>
    <w:rsid w:val="00370376"/>
    <w:rsid w:val="003712CA"/>
    <w:rsid w:val="0037284E"/>
    <w:rsid w:val="00372BCB"/>
    <w:rsid w:val="0037338B"/>
    <w:rsid w:val="00374D0A"/>
    <w:rsid w:val="00374D23"/>
    <w:rsid w:val="00376434"/>
    <w:rsid w:val="00376E3F"/>
    <w:rsid w:val="00381FB3"/>
    <w:rsid w:val="00382B30"/>
    <w:rsid w:val="003837AC"/>
    <w:rsid w:val="003839E5"/>
    <w:rsid w:val="00383D97"/>
    <w:rsid w:val="00384D85"/>
    <w:rsid w:val="00385B6A"/>
    <w:rsid w:val="00385C67"/>
    <w:rsid w:val="00385DEB"/>
    <w:rsid w:val="00385E4F"/>
    <w:rsid w:val="00387328"/>
    <w:rsid w:val="003873F3"/>
    <w:rsid w:val="00387BEF"/>
    <w:rsid w:val="00387D88"/>
    <w:rsid w:val="00390487"/>
    <w:rsid w:val="00391DAB"/>
    <w:rsid w:val="00392072"/>
    <w:rsid w:val="00392A6D"/>
    <w:rsid w:val="0039335F"/>
    <w:rsid w:val="0039403A"/>
    <w:rsid w:val="00394187"/>
    <w:rsid w:val="00394274"/>
    <w:rsid w:val="0039476B"/>
    <w:rsid w:val="0039514E"/>
    <w:rsid w:val="0039605A"/>
    <w:rsid w:val="003960FB"/>
    <w:rsid w:val="00396223"/>
    <w:rsid w:val="00396E24"/>
    <w:rsid w:val="003A1213"/>
    <w:rsid w:val="003A2C2F"/>
    <w:rsid w:val="003A30C2"/>
    <w:rsid w:val="003A43F3"/>
    <w:rsid w:val="003A57D8"/>
    <w:rsid w:val="003A7209"/>
    <w:rsid w:val="003B0974"/>
    <w:rsid w:val="003B0ABC"/>
    <w:rsid w:val="003B0D04"/>
    <w:rsid w:val="003B25EB"/>
    <w:rsid w:val="003B36E4"/>
    <w:rsid w:val="003B451C"/>
    <w:rsid w:val="003B5DD6"/>
    <w:rsid w:val="003B6173"/>
    <w:rsid w:val="003B6649"/>
    <w:rsid w:val="003B768E"/>
    <w:rsid w:val="003B78A0"/>
    <w:rsid w:val="003B7927"/>
    <w:rsid w:val="003B7E64"/>
    <w:rsid w:val="003C2095"/>
    <w:rsid w:val="003C3881"/>
    <w:rsid w:val="003C388E"/>
    <w:rsid w:val="003C5364"/>
    <w:rsid w:val="003D0305"/>
    <w:rsid w:val="003D12A9"/>
    <w:rsid w:val="003D1D94"/>
    <w:rsid w:val="003D42F6"/>
    <w:rsid w:val="003D4BD2"/>
    <w:rsid w:val="003D79FE"/>
    <w:rsid w:val="003E1788"/>
    <w:rsid w:val="003E2794"/>
    <w:rsid w:val="003E4666"/>
    <w:rsid w:val="003E789B"/>
    <w:rsid w:val="003F0D7F"/>
    <w:rsid w:val="003F3D63"/>
    <w:rsid w:val="003F5B71"/>
    <w:rsid w:val="003F5C4C"/>
    <w:rsid w:val="003F6105"/>
    <w:rsid w:val="003F6643"/>
    <w:rsid w:val="003F7928"/>
    <w:rsid w:val="003F79C4"/>
    <w:rsid w:val="0040144A"/>
    <w:rsid w:val="00401A1D"/>
    <w:rsid w:val="00402881"/>
    <w:rsid w:val="0040386D"/>
    <w:rsid w:val="0040637C"/>
    <w:rsid w:val="004071A3"/>
    <w:rsid w:val="004072AB"/>
    <w:rsid w:val="00411F57"/>
    <w:rsid w:val="00412AFD"/>
    <w:rsid w:val="00412CBB"/>
    <w:rsid w:val="004147DA"/>
    <w:rsid w:val="0041558B"/>
    <w:rsid w:val="004157D6"/>
    <w:rsid w:val="00415DA4"/>
    <w:rsid w:val="00417861"/>
    <w:rsid w:val="00417D03"/>
    <w:rsid w:val="00421FFD"/>
    <w:rsid w:val="0042288F"/>
    <w:rsid w:val="0042558C"/>
    <w:rsid w:val="004259E3"/>
    <w:rsid w:val="004262A6"/>
    <w:rsid w:val="00427945"/>
    <w:rsid w:val="0043016A"/>
    <w:rsid w:val="004306FB"/>
    <w:rsid w:val="00430763"/>
    <w:rsid w:val="00430F5F"/>
    <w:rsid w:val="00433503"/>
    <w:rsid w:val="004343E5"/>
    <w:rsid w:val="0043454E"/>
    <w:rsid w:val="00434C20"/>
    <w:rsid w:val="00434CF8"/>
    <w:rsid w:val="00440133"/>
    <w:rsid w:val="00443125"/>
    <w:rsid w:val="0044440A"/>
    <w:rsid w:val="00445E67"/>
    <w:rsid w:val="004464B1"/>
    <w:rsid w:val="00450443"/>
    <w:rsid w:val="00450480"/>
    <w:rsid w:val="0045053E"/>
    <w:rsid w:val="004512E6"/>
    <w:rsid w:val="00456FEB"/>
    <w:rsid w:val="00457C08"/>
    <w:rsid w:val="00461097"/>
    <w:rsid w:val="004620EC"/>
    <w:rsid w:val="00462386"/>
    <w:rsid w:val="00462CD2"/>
    <w:rsid w:val="0046329C"/>
    <w:rsid w:val="0046342F"/>
    <w:rsid w:val="00465675"/>
    <w:rsid w:val="00466F20"/>
    <w:rsid w:val="00470257"/>
    <w:rsid w:val="00472D73"/>
    <w:rsid w:val="00474D05"/>
    <w:rsid w:val="004768CF"/>
    <w:rsid w:val="00480596"/>
    <w:rsid w:val="0049000C"/>
    <w:rsid w:val="00491437"/>
    <w:rsid w:val="004918DF"/>
    <w:rsid w:val="00491E9C"/>
    <w:rsid w:val="00493A46"/>
    <w:rsid w:val="00493B1D"/>
    <w:rsid w:val="00494F37"/>
    <w:rsid w:val="00495DE1"/>
    <w:rsid w:val="0049728C"/>
    <w:rsid w:val="0049768F"/>
    <w:rsid w:val="004A0363"/>
    <w:rsid w:val="004A178E"/>
    <w:rsid w:val="004A18CB"/>
    <w:rsid w:val="004A1DF6"/>
    <w:rsid w:val="004A2808"/>
    <w:rsid w:val="004A35EB"/>
    <w:rsid w:val="004A38F7"/>
    <w:rsid w:val="004A41E6"/>
    <w:rsid w:val="004A5050"/>
    <w:rsid w:val="004A5A45"/>
    <w:rsid w:val="004A79D7"/>
    <w:rsid w:val="004B0406"/>
    <w:rsid w:val="004B0A06"/>
    <w:rsid w:val="004B0B45"/>
    <w:rsid w:val="004B0F33"/>
    <w:rsid w:val="004B343C"/>
    <w:rsid w:val="004B36C2"/>
    <w:rsid w:val="004B4DDD"/>
    <w:rsid w:val="004B59A5"/>
    <w:rsid w:val="004B60F1"/>
    <w:rsid w:val="004B795A"/>
    <w:rsid w:val="004C1982"/>
    <w:rsid w:val="004C3A6D"/>
    <w:rsid w:val="004C4B0B"/>
    <w:rsid w:val="004C4EDF"/>
    <w:rsid w:val="004C5165"/>
    <w:rsid w:val="004C61E9"/>
    <w:rsid w:val="004D037B"/>
    <w:rsid w:val="004D0450"/>
    <w:rsid w:val="004D1B6B"/>
    <w:rsid w:val="004D238B"/>
    <w:rsid w:val="004D3CE5"/>
    <w:rsid w:val="004D7EDD"/>
    <w:rsid w:val="004E07E0"/>
    <w:rsid w:val="004E1B21"/>
    <w:rsid w:val="004E2441"/>
    <w:rsid w:val="004E3197"/>
    <w:rsid w:val="004E331F"/>
    <w:rsid w:val="004E3FC7"/>
    <w:rsid w:val="004E7C39"/>
    <w:rsid w:val="004F0A17"/>
    <w:rsid w:val="004F171F"/>
    <w:rsid w:val="004F2E70"/>
    <w:rsid w:val="004F4FE7"/>
    <w:rsid w:val="004F5D22"/>
    <w:rsid w:val="00500FAA"/>
    <w:rsid w:val="00504C07"/>
    <w:rsid w:val="00505C22"/>
    <w:rsid w:val="00507234"/>
    <w:rsid w:val="00511359"/>
    <w:rsid w:val="00511CFF"/>
    <w:rsid w:val="005121D9"/>
    <w:rsid w:val="0051254B"/>
    <w:rsid w:val="00512C8F"/>
    <w:rsid w:val="005144AE"/>
    <w:rsid w:val="00515963"/>
    <w:rsid w:val="00515F9F"/>
    <w:rsid w:val="005167B6"/>
    <w:rsid w:val="00517BD2"/>
    <w:rsid w:val="005201A0"/>
    <w:rsid w:val="0052068C"/>
    <w:rsid w:val="00520ABF"/>
    <w:rsid w:val="005226A5"/>
    <w:rsid w:val="0052274B"/>
    <w:rsid w:val="005229D0"/>
    <w:rsid w:val="00522F54"/>
    <w:rsid w:val="005237C4"/>
    <w:rsid w:val="005265FF"/>
    <w:rsid w:val="00526926"/>
    <w:rsid w:val="00527305"/>
    <w:rsid w:val="00530430"/>
    <w:rsid w:val="00532C22"/>
    <w:rsid w:val="00532D55"/>
    <w:rsid w:val="005332CE"/>
    <w:rsid w:val="00534184"/>
    <w:rsid w:val="00534300"/>
    <w:rsid w:val="00534C6C"/>
    <w:rsid w:val="005358B9"/>
    <w:rsid w:val="00540379"/>
    <w:rsid w:val="00541E4B"/>
    <w:rsid w:val="0054216F"/>
    <w:rsid w:val="00544FF7"/>
    <w:rsid w:val="00545600"/>
    <w:rsid w:val="0054665A"/>
    <w:rsid w:val="005511A9"/>
    <w:rsid w:val="005527C0"/>
    <w:rsid w:val="00552BE3"/>
    <w:rsid w:val="005535E8"/>
    <w:rsid w:val="00553FBF"/>
    <w:rsid w:val="00554CC2"/>
    <w:rsid w:val="00555DA8"/>
    <w:rsid w:val="00555DE8"/>
    <w:rsid w:val="0055639D"/>
    <w:rsid w:val="00556D1B"/>
    <w:rsid w:val="005578E9"/>
    <w:rsid w:val="00560446"/>
    <w:rsid w:val="00561191"/>
    <w:rsid w:val="00564D1F"/>
    <w:rsid w:val="005650FB"/>
    <w:rsid w:val="005654D4"/>
    <w:rsid w:val="0056582C"/>
    <w:rsid w:val="005658BE"/>
    <w:rsid w:val="00566286"/>
    <w:rsid w:val="00574A08"/>
    <w:rsid w:val="00574B06"/>
    <w:rsid w:val="005759B3"/>
    <w:rsid w:val="0057753B"/>
    <w:rsid w:val="00577EAC"/>
    <w:rsid w:val="00580531"/>
    <w:rsid w:val="00581B66"/>
    <w:rsid w:val="00583241"/>
    <w:rsid w:val="005832DE"/>
    <w:rsid w:val="00583EC9"/>
    <w:rsid w:val="00585304"/>
    <w:rsid w:val="00585C61"/>
    <w:rsid w:val="00590A0D"/>
    <w:rsid w:val="00591548"/>
    <w:rsid w:val="00592520"/>
    <w:rsid w:val="00592B2D"/>
    <w:rsid w:val="00592D60"/>
    <w:rsid w:val="00594F07"/>
    <w:rsid w:val="005951C2"/>
    <w:rsid w:val="00595AA2"/>
    <w:rsid w:val="0059710D"/>
    <w:rsid w:val="00597B71"/>
    <w:rsid w:val="005A020A"/>
    <w:rsid w:val="005A3B94"/>
    <w:rsid w:val="005A5934"/>
    <w:rsid w:val="005A59F9"/>
    <w:rsid w:val="005A5E7E"/>
    <w:rsid w:val="005A626C"/>
    <w:rsid w:val="005A6B85"/>
    <w:rsid w:val="005B03CE"/>
    <w:rsid w:val="005B0609"/>
    <w:rsid w:val="005B0F2F"/>
    <w:rsid w:val="005B317C"/>
    <w:rsid w:val="005B542B"/>
    <w:rsid w:val="005B562A"/>
    <w:rsid w:val="005B640A"/>
    <w:rsid w:val="005B72A9"/>
    <w:rsid w:val="005C07BD"/>
    <w:rsid w:val="005C1589"/>
    <w:rsid w:val="005C1D89"/>
    <w:rsid w:val="005C28DA"/>
    <w:rsid w:val="005C3109"/>
    <w:rsid w:val="005C5883"/>
    <w:rsid w:val="005C588D"/>
    <w:rsid w:val="005C700C"/>
    <w:rsid w:val="005C77F9"/>
    <w:rsid w:val="005C7DE9"/>
    <w:rsid w:val="005D055D"/>
    <w:rsid w:val="005D5205"/>
    <w:rsid w:val="005D5B87"/>
    <w:rsid w:val="005D5DA1"/>
    <w:rsid w:val="005D6E9B"/>
    <w:rsid w:val="005D6EAA"/>
    <w:rsid w:val="005D7A63"/>
    <w:rsid w:val="005D7E3B"/>
    <w:rsid w:val="005E09F0"/>
    <w:rsid w:val="005E468E"/>
    <w:rsid w:val="005E62F2"/>
    <w:rsid w:val="005F06BA"/>
    <w:rsid w:val="005F144E"/>
    <w:rsid w:val="005F15C1"/>
    <w:rsid w:val="005F2357"/>
    <w:rsid w:val="005F3B68"/>
    <w:rsid w:val="005F4D33"/>
    <w:rsid w:val="005F59D5"/>
    <w:rsid w:val="005F6764"/>
    <w:rsid w:val="00600C34"/>
    <w:rsid w:val="0060389F"/>
    <w:rsid w:val="006070F1"/>
    <w:rsid w:val="00607218"/>
    <w:rsid w:val="00611E41"/>
    <w:rsid w:val="006143D5"/>
    <w:rsid w:val="00614A17"/>
    <w:rsid w:val="0061576A"/>
    <w:rsid w:val="0061758C"/>
    <w:rsid w:val="006201B2"/>
    <w:rsid w:val="006214CB"/>
    <w:rsid w:val="006217AC"/>
    <w:rsid w:val="006233F5"/>
    <w:rsid w:val="00624053"/>
    <w:rsid w:val="00625D58"/>
    <w:rsid w:val="00626693"/>
    <w:rsid w:val="00626B24"/>
    <w:rsid w:val="00626E2C"/>
    <w:rsid w:val="00631E70"/>
    <w:rsid w:val="00634D1E"/>
    <w:rsid w:val="00636A15"/>
    <w:rsid w:val="0063728B"/>
    <w:rsid w:val="0063731D"/>
    <w:rsid w:val="0064302B"/>
    <w:rsid w:val="00643664"/>
    <w:rsid w:val="00643D4D"/>
    <w:rsid w:val="00644BC3"/>
    <w:rsid w:val="00644D35"/>
    <w:rsid w:val="00647B2E"/>
    <w:rsid w:val="00653E87"/>
    <w:rsid w:val="00655217"/>
    <w:rsid w:val="00655513"/>
    <w:rsid w:val="00655DB0"/>
    <w:rsid w:val="00656426"/>
    <w:rsid w:val="006564B4"/>
    <w:rsid w:val="006571C2"/>
    <w:rsid w:val="0066098E"/>
    <w:rsid w:val="00660A34"/>
    <w:rsid w:val="00660D45"/>
    <w:rsid w:val="006623A5"/>
    <w:rsid w:val="0066329B"/>
    <w:rsid w:val="00663934"/>
    <w:rsid w:val="0066538C"/>
    <w:rsid w:val="00666E07"/>
    <w:rsid w:val="00670162"/>
    <w:rsid w:val="006704BE"/>
    <w:rsid w:val="006716A1"/>
    <w:rsid w:val="00673540"/>
    <w:rsid w:val="006777A4"/>
    <w:rsid w:val="006801A8"/>
    <w:rsid w:val="006802A0"/>
    <w:rsid w:val="00682FCB"/>
    <w:rsid w:val="006867A8"/>
    <w:rsid w:val="006873FD"/>
    <w:rsid w:val="00690330"/>
    <w:rsid w:val="00692CF4"/>
    <w:rsid w:val="00692E75"/>
    <w:rsid w:val="00693820"/>
    <w:rsid w:val="00694228"/>
    <w:rsid w:val="0069442B"/>
    <w:rsid w:val="006953E1"/>
    <w:rsid w:val="0069638A"/>
    <w:rsid w:val="00697B9F"/>
    <w:rsid w:val="006A00C8"/>
    <w:rsid w:val="006A0CE9"/>
    <w:rsid w:val="006A18B8"/>
    <w:rsid w:val="006A2680"/>
    <w:rsid w:val="006A2A70"/>
    <w:rsid w:val="006A3841"/>
    <w:rsid w:val="006A7860"/>
    <w:rsid w:val="006B0F22"/>
    <w:rsid w:val="006B19AD"/>
    <w:rsid w:val="006B2771"/>
    <w:rsid w:val="006B35B2"/>
    <w:rsid w:val="006B3814"/>
    <w:rsid w:val="006B4FC5"/>
    <w:rsid w:val="006B5E4F"/>
    <w:rsid w:val="006B7226"/>
    <w:rsid w:val="006B7BCB"/>
    <w:rsid w:val="006C0807"/>
    <w:rsid w:val="006C0C6C"/>
    <w:rsid w:val="006C2300"/>
    <w:rsid w:val="006C3145"/>
    <w:rsid w:val="006C4FAB"/>
    <w:rsid w:val="006D03F1"/>
    <w:rsid w:val="006D0FC1"/>
    <w:rsid w:val="006D1BD2"/>
    <w:rsid w:val="006D27C0"/>
    <w:rsid w:val="006D47A2"/>
    <w:rsid w:val="006D5EEF"/>
    <w:rsid w:val="006D6522"/>
    <w:rsid w:val="006D6B2C"/>
    <w:rsid w:val="006E0950"/>
    <w:rsid w:val="006E43CA"/>
    <w:rsid w:val="006E4E48"/>
    <w:rsid w:val="006E5954"/>
    <w:rsid w:val="006F11FF"/>
    <w:rsid w:val="006F1E78"/>
    <w:rsid w:val="006F2945"/>
    <w:rsid w:val="006F29B5"/>
    <w:rsid w:val="006F41CA"/>
    <w:rsid w:val="006F42CA"/>
    <w:rsid w:val="006F5CA2"/>
    <w:rsid w:val="006F67DD"/>
    <w:rsid w:val="007003BE"/>
    <w:rsid w:val="00701013"/>
    <w:rsid w:val="00701FE4"/>
    <w:rsid w:val="0070355F"/>
    <w:rsid w:val="007057D9"/>
    <w:rsid w:val="0070644D"/>
    <w:rsid w:val="00706E30"/>
    <w:rsid w:val="007127E4"/>
    <w:rsid w:val="0071474C"/>
    <w:rsid w:val="0071637A"/>
    <w:rsid w:val="007177D2"/>
    <w:rsid w:val="007213BE"/>
    <w:rsid w:val="0072351D"/>
    <w:rsid w:val="00725375"/>
    <w:rsid w:val="00725386"/>
    <w:rsid w:val="0072630F"/>
    <w:rsid w:val="0072790F"/>
    <w:rsid w:val="00727C88"/>
    <w:rsid w:val="00731120"/>
    <w:rsid w:val="00731DEC"/>
    <w:rsid w:val="0073218F"/>
    <w:rsid w:val="007321B4"/>
    <w:rsid w:val="00733FDD"/>
    <w:rsid w:val="007346FE"/>
    <w:rsid w:val="00735DB2"/>
    <w:rsid w:val="0073648A"/>
    <w:rsid w:val="0073688F"/>
    <w:rsid w:val="007378EC"/>
    <w:rsid w:val="00740C9F"/>
    <w:rsid w:val="007421AF"/>
    <w:rsid w:val="00742A16"/>
    <w:rsid w:val="00743DB2"/>
    <w:rsid w:val="0074715B"/>
    <w:rsid w:val="00747DBC"/>
    <w:rsid w:val="00747F48"/>
    <w:rsid w:val="0075355D"/>
    <w:rsid w:val="0075466C"/>
    <w:rsid w:val="0075562D"/>
    <w:rsid w:val="007561A0"/>
    <w:rsid w:val="0075670C"/>
    <w:rsid w:val="00756A92"/>
    <w:rsid w:val="007625E9"/>
    <w:rsid w:val="0076387C"/>
    <w:rsid w:val="00764D79"/>
    <w:rsid w:val="007658F0"/>
    <w:rsid w:val="00767A00"/>
    <w:rsid w:val="007736B1"/>
    <w:rsid w:val="007744B5"/>
    <w:rsid w:val="00774F3C"/>
    <w:rsid w:val="00780276"/>
    <w:rsid w:val="0078114C"/>
    <w:rsid w:val="00781259"/>
    <w:rsid w:val="0078392A"/>
    <w:rsid w:val="00784A2C"/>
    <w:rsid w:val="00785242"/>
    <w:rsid w:val="007860BB"/>
    <w:rsid w:val="007873CC"/>
    <w:rsid w:val="0079067A"/>
    <w:rsid w:val="007907EE"/>
    <w:rsid w:val="00791562"/>
    <w:rsid w:val="007922F6"/>
    <w:rsid w:val="0079417F"/>
    <w:rsid w:val="0079492E"/>
    <w:rsid w:val="00795E24"/>
    <w:rsid w:val="00796CBE"/>
    <w:rsid w:val="007A0DA1"/>
    <w:rsid w:val="007A1247"/>
    <w:rsid w:val="007A34FF"/>
    <w:rsid w:val="007A3834"/>
    <w:rsid w:val="007A3B0F"/>
    <w:rsid w:val="007A4AE2"/>
    <w:rsid w:val="007A5594"/>
    <w:rsid w:val="007A589B"/>
    <w:rsid w:val="007A6B23"/>
    <w:rsid w:val="007A7240"/>
    <w:rsid w:val="007A7289"/>
    <w:rsid w:val="007B1449"/>
    <w:rsid w:val="007B26F5"/>
    <w:rsid w:val="007B4F6C"/>
    <w:rsid w:val="007B5881"/>
    <w:rsid w:val="007B673A"/>
    <w:rsid w:val="007B67B9"/>
    <w:rsid w:val="007B7993"/>
    <w:rsid w:val="007C17D2"/>
    <w:rsid w:val="007C2095"/>
    <w:rsid w:val="007C2BA6"/>
    <w:rsid w:val="007C4003"/>
    <w:rsid w:val="007C530A"/>
    <w:rsid w:val="007C5E03"/>
    <w:rsid w:val="007C64A0"/>
    <w:rsid w:val="007C7849"/>
    <w:rsid w:val="007D0BEC"/>
    <w:rsid w:val="007D1093"/>
    <w:rsid w:val="007D38F8"/>
    <w:rsid w:val="007D3CF0"/>
    <w:rsid w:val="007D5A11"/>
    <w:rsid w:val="007D6770"/>
    <w:rsid w:val="007D7C77"/>
    <w:rsid w:val="007E142E"/>
    <w:rsid w:val="007E18A6"/>
    <w:rsid w:val="007E1D4C"/>
    <w:rsid w:val="007E731A"/>
    <w:rsid w:val="007E7595"/>
    <w:rsid w:val="007F02EB"/>
    <w:rsid w:val="007F0B06"/>
    <w:rsid w:val="007F2678"/>
    <w:rsid w:val="007F2F0A"/>
    <w:rsid w:val="007F3C3C"/>
    <w:rsid w:val="007F4A8B"/>
    <w:rsid w:val="007F6FC1"/>
    <w:rsid w:val="007F7912"/>
    <w:rsid w:val="008019DB"/>
    <w:rsid w:val="00803288"/>
    <w:rsid w:val="00803498"/>
    <w:rsid w:val="00804421"/>
    <w:rsid w:val="008053AC"/>
    <w:rsid w:val="00805780"/>
    <w:rsid w:val="00805F48"/>
    <w:rsid w:val="008067E7"/>
    <w:rsid w:val="00810FCC"/>
    <w:rsid w:val="00811486"/>
    <w:rsid w:val="0081316C"/>
    <w:rsid w:val="00813A33"/>
    <w:rsid w:val="00814072"/>
    <w:rsid w:val="00814867"/>
    <w:rsid w:val="00814CAE"/>
    <w:rsid w:val="00816E03"/>
    <w:rsid w:val="00817C78"/>
    <w:rsid w:val="00824402"/>
    <w:rsid w:val="008249B7"/>
    <w:rsid w:val="008252C8"/>
    <w:rsid w:val="008259CE"/>
    <w:rsid w:val="00825CC6"/>
    <w:rsid w:val="0082675C"/>
    <w:rsid w:val="008272A0"/>
    <w:rsid w:val="008309A6"/>
    <w:rsid w:val="00832E40"/>
    <w:rsid w:val="00833DC4"/>
    <w:rsid w:val="00836C27"/>
    <w:rsid w:val="00837533"/>
    <w:rsid w:val="00841ECD"/>
    <w:rsid w:val="00842ACD"/>
    <w:rsid w:val="008431F0"/>
    <w:rsid w:val="00844D6C"/>
    <w:rsid w:val="008467D6"/>
    <w:rsid w:val="0084794E"/>
    <w:rsid w:val="00847DD2"/>
    <w:rsid w:val="00850554"/>
    <w:rsid w:val="00851661"/>
    <w:rsid w:val="00852B28"/>
    <w:rsid w:val="00853B7C"/>
    <w:rsid w:val="00854B22"/>
    <w:rsid w:val="008552C5"/>
    <w:rsid w:val="00857E15"/>
    <w:rsid w:val="00861DE1"/>
    <w:rsid w:val="008621D8"/>
    <w:rsid w:val="00863879"/>
    <w:rsid w:val="00864AFE"/>
    <w:rsid w:val="0086552C"/>
    <w:rsid w:val="00865EB2"/>
    <w:rsid w:val="0086657B"/>
    <w:rsid w:val="00866AEA"/>
    <w:rsid w:val="00867B16"/>
    <w:rsid w:val="0087368C"/>
    <w:rsid w:val="00873A91"/>
    <w:rsid w:val="0087518C"/>
    <w:rsid w:val="00876C24"/>
    <w:rsid w:val="008775EF"/>
    <w:rsid w:val="008776B7"/>
    <w:rsid w:val="00877A55"/>
    <w:rsid w:val="00880035"/>
    <w:rsid w:val="0088088A"/>
    <w:rsid w:val="008827CB"/>
    <w:rsid w:val="00884632"/>
    <w:rsid w:val="00884C71"/>
    <w:rsid w:val="0088568F"/>
    <w:rsid w:val="008875C7"/>
    <w:rsid w:val="00887DE8"/>
    <w:rsid w:val="00890585"/>
    <w:rsid w:val="00891515"/>
    <w:rsid w:val="00896123"/>
    <w:rsid w:val="008974C6"/>
    <w:rsid w:val="00897B0E"/>
    <w:rsid w:val="008A632C"/>
    <w:rsid w:val="008A6E69"/>
    <w:rsid w:val="008B00BF"/>
    <w:rsid w:val="008B08F3"/>
    <w:rsid w:val="008B1088"/>
    <w:rsid w:val="008B2069"/>
    <w:rsid w:val="008C0AAC"/>
    <w:rsid w:val="008C0CF2"/>
    <w:rsid w:val="008C0D00"/>
    <w:rsid w:val="008C4316"/>
    <w:rsid w:val="008C45C8"/>
    <w:rsid w:val="008C4A9A"/>
    <w:rsid w:val="008C4C6E"/>
    <w:rsid w:val="008C4E41"/>
    <w:rsid w:val="008C6E96"/>
    <w:rsid w:val="008C7CDF"/>
    <w:rsid w:val="008C7E7B"/>
    <w:rsid w:val="008D03C6"/>
    <w:rsid w:val="008D0CD3"/>
    <w:rsid w:val="008D12A3"/>
    <w:rsid w:val="008D1CAA"/>
    <w:rsid w:val="008D3367"/>
    <w:rsid w:val="008D4E91"/>
    <w:rsid w:val="008D5101"/>
    <w:rsid w:val="008D52A6"/>
    <w:rsid w:val="008D5C8B"/>
    <w:rsid w:val="008D648E"/>
    <w:rsid w:val="008D6AC8"/>
    <w:rsid w:val="008D6EEF"/>
    <w:rsid w:val="008D74C1"/>
    <w:rsid w:val="008E0970"/>
    <w:rsid w:val="008E18AB"/>
    <w:rsid w:val="008E33AE"/>
    <w:rsid w:val="008E388B"/>
    <w:rsid w:val="008E3AD1"/>
    <w:rsid w:val="008E3D92"/>
    <w:rsid w:val="008E629F"/>
    <w:rsid w:val="008E6E8D"/>
    <w:rsid w:val="008E7E21"/>
    <w:rsid w:val="008F0CFC"/>
    <w:rsid w:val="008F0D51"/>
    <w:rsid w:val="008F0DF4"/>
    <w:rsid w:val="008F125F"/>
    <w:rsid w:val="008F27D3"/>
    <w:rsid w:val="008F2C1E"/>
    <w:rsid w:val="008F313E"/>
    <w:rsid w:val="008F3945"/>
    <w:rsid w:val="008F5FD5"/>
    <w:rsid w:val="008F660E"/>
    <w:rsid w:val="008F761C"/>
    <w:rsid w:val="00900FFE"/>
    <w:rsid w:val="00901D80"/>
    <w:rsid w:val="009043A0"/>
    <w:rsid w:val="00904406"/>
    <w:rsid w:val="009047BB"/>
    <w:rsid w:val="00906B24"/>
    <w:rsid w:val="009070CC"/>
    <w:rsid w:val="009100D2"/>
    <w:rsid w:val="00912B16"/>
    <w:rsid w:val="00913311"/>
    <w:rsid w:val="00914701"/>
    <w:rsid w:val="009149DC"/>
    <w:rsid w:val="00914B31"/>
    <w:rsid w:val="00923064"/>
    <w:rsid w:val="00923F32"/>
    <w:rsid w:val="0092419A"/>
    <w:rsid w:val="00924243"/>
    <w:rsid w:val="009271FF"/>
    <w:rsid w:val="00927B49"/>
    <w:rsid w:val="00931E53"/>
    <w:rsid w:val="00932BAC"/>
    <w:rsid w:val="00934619"/>
    <w:rsid w:val="0093524A"/>
    <w:rsid w:val="00935927"/>
    <w:rsid w:val="00935C2F"/>
    <w:rsid w:val="00936075"/>
    <w:rsid w:val="009376ED"/>
    <w:rsid w:val="00940089"/>
    <w:rsid w:val="00942666"/>
    <w:rsid w:val="00942704"/>
    <w:rsid w:val="00942A09"/>
    <w:rsid w:val="00943180"/>
    <w:rsid w:val="009441D2"/>
    <w:rsid w:val="009441FD"/>
    <w:rsid w:val="00944927"/>
    <w:rsid w:val="0094570C"/>
    <w:rsid w:val="00946AAC"/>
    <w:rsid w:val="00946F8B"/>
    <w:rsid w:val="0094735C"/>
    <w:rsid w:val="0094763E"/>
    <w:rsid w:val="00953E63"/>
    <w:rsid w:val="009546E8"/>
    <w:rsid w:val="009559A0"/>
    <w:rsid w:val="00955E91"/>
    <w:rsid w:val="0095687A"/>
    <w:rsid w:val="00956A14"/>
    <w:rsid w:val="009629EB"/>
    <w:rsid w:val="00964C49"/>
    <w:rsid w:val="009664BC"/>
    <w:rsid w:val="00966E4E"/>
    <w:rsid w:val="00967DEC"/>
    <w:rsid w:val="00970778"/>
    <w:rsid w:val="00970992"/>
    <w:rsid w:val="009723B1"/>
    <w:rsid w:val="00974655"/>
    <w:rsid w:val="00975B85"/>
    <w:rsid w:val="009762F2"/>
    <w:rsid w:val="0098041A"/>
    <w:rsid w:val="00980430"/>
    <w:rsid w:val="0098093F"/>
    <w:rsid w:val="00981FC5"/>
    <w:rsid w:val="00982B89"/>
    <w:rsid w:val="00984D13"/>
    <w:rsid w:val="0098730A"/>
    <w:rsid w:val="00990447"/>
    <w:rsid w:val="009915AD"/>
    <w:rsid w:val="0099619E"/>
    <w:rsid w:val="00997FEF"/>
    <w:rsid w:val="009A0033"/>
    <w:rsid w:val="009A062D"/>
    <w:rsid w:val="009A10E3"/>
    <w:rsid w:val="009A3BE6"/>
    <w:rsid w:val="009A3FB4"/>
    <w:rsid w:val="009B0A7A"/>
    <w:rsid w:val="009B2927"/>
    <w:rsid w:val="009B3123"/>
    <w:rsid w:val="009B3B9F"/>
    <w:rsid w:val="009B5880"/>
    <w:rsid w:val="009B6C42"/>
    <w:rsid w:val="009B74E2"/>
    <w:rsid w:val="009B7E00"/>
    <w:rsid w:val="009C1B32"/>
    <w:rsid w:val="009C3E0C"/>
    <w:rsid w:val="009C4656"/>
    <w:rsid w:val="009C66B9"/>
    <w:rsid w:val="009C7D0B"/>
    <w:rsid w:val="009D16AE"/>
    <w:rsid w:val="009D1A8A"/>
    <w:rsid w:val="009D2968"/>
    <w:rsid w:val="009D29DD"/>
    <w:rsid w:val="009D33A7"/>
    <w:rsid w:val="009D3AAB"/>
    <w:rsid w:val="009D54D4"/>
    <w:rsid w:val="009D5A94"/>
    <w:rsid w:val="009D6E2F"/>
    <w:rsid w:val="009D7318"/>
    <w:rsid w:val="009E0947"/>
    <w:rsid w:val="009E0BF3"/>
    <w:rsid w:val="009E110E"/>
    <w:rsid w:val="009E1729"/>
    <w:rsid w:val="009E1F11"/>
    <w:rsid w:val="009F3ADB"/>
    <w:rsid w:val="009F4A55"/>
    <w:rsid w:val="009F50B1"/>
    <w:rsid w:val="009F657D"/>
    <w:rsid w:val="009F689E"/>
    <w:rsid w:val="00A0038B"/>
    <w:rsid w:val="00A0126B"/>
    <w:rsid w:val="00A0141A"/>
    <w:rsid w:val="00A01732"/>
    <w:rsid w:val="00A04FAB"/>
    <w:rsid w:val="00A05A78"/>
    <w:rsid w:val="00A05B08"/>
    <w:rsid w:val="00A05BEC"/>
    <w:rsid w:val="00A0793D"/>
    <w:rsid w:val="00A11BB4"/>
    <w:rsid w:val="00A11F33"/>
    <w:rsid w:val="00A12A4D"/>
    <w:rsid w:val="00A12DB4"/>
    <w:rsid w:val="00A13F79"/>
    <w:rsid w:val="00A143CD"/>
    <w:rsid w:val="00A144EE"/>
    <w:rsid w:val="00A1473D"/>
    <w:rsid w:val="00A14825"/>
    <w:rsid w:val="00A20674"/>
    <w:rsid w:val="00A2149E"/>
    <w:rsid w:val="00A21CFF"/>
    <w:rsid w:val="00A22CF9"/>
    <w:rsid w:val="00A22D76"/>
    <w:rsid w:val="00A23538"/>
    <w:rsid w:val="00A23ED7"/>
    <w:rsid w:val="00A26812"/>
    <w:rsid w:val="00A26A26"/>
    <w:rsid w:val="00A27575"/>
    <w:rsid w:val="00A305DE"/>
    <w:rsid w:val="00A332BC"/>
    <w:rsid w:val="00A33E64"/>
    <w:rsid w:val="00A4015F"/>
    <w:rsid w:val="00A41111"/>
    <w:rsid w:val="00A437DA"/>
    <w:rsid w:val="00A43E60"/>
    <w:rsid w:val="00A43F27"/>
    <w:rsid w:val="00A44FFE"/>
    <w:rsid w:val="00A45948"/>
    <w:rsid w:val="00A47B1C"/>
    <w:rsid w:val="00A47F51"/>
    <w:rsid w:val="00A50A18"/>
    <w:rsid w:val="00A51395"/>
    <w:rsid w:val="00A51B3F"/>
    <w:rsid w:val="00A52C70"/>
    <w:rsid w:val="00A60183"/>
    <w:rsid w:val="00A60D18"/>
    <w:rsid w:val="00A61A25"/>
    <w:rsid w:val="00A61D54"/>
    <w:rsid w:val="00A64CF9"/>
    <w:rsid w:val="00A65ED1"/>
    <w:rsid w:val="00A67D76"/>
    <w:rsid w:val="00A702F4"/>
    <w:rsid w:val="00A704AA"/>
    <w:rsid w:val="00A71386"/>
    <w:rsid w:val="00A72B44"/>
    <w:rsid w:val="00A73F2F"/>
    <w:rsid w:val="00A75039"/>
    <w:rsid w:val="00A751D6"/>
    <w:rsid w:val="00A75C5D"/>
    <w:rsid w:val="00A814D6"/>
    <w:rsid w:val="00A81C7C"/>
    <w:rsid w:val="00A83580"/>
    <w:rsid w:val="00A837A0"/>
    <w:rsid w:val="00A84509"/>
    <w:rsid w:val="00A84571"/>
    <w:rsid w:val="00A8688A"/>
    <w:rsid w:val="00A91651"/>
    <w:rsid w:val="00A9199F"/>
    <w:rsid w:val="00A92D22"/>
    <w:rsid w:val="00A95700"/>
    <w:rsid w:val="00A9593D"/>
    <w:rsid w:val="00A95E06"/>
    <w:rsid w:val="00A96C34"/>
    <w:rsid w:val="00A9764C"/>
    <w:rsid w:val="00AA0D5F"/>
    <w:rsid w:val="00AA163A"/>
    <w:rsid w:val="00AA2601"/>
    <w:rsid w:val="00AA396B"/>
    <w:rsid w:val="00AA564B"/>
    <w:rsid w:val="00AA6B8D"/>
    <w:rsid w:val="00AA765F"/>
    <w:rsid w:val="00AA7FE7"/>
    <w:rsid w:val="00AB1B02"/>
    <w:rsid w:val="00AB1D48"/>
    <w:rsid w:val="00AB2B72"/>
    <w:rsid w:val="00AB324A"/>
    <w:rsid w:val="00AB45C2"/>
    <w:rsid w:val="00AB5E83"/>
    <w:rsid w:val="00AB70BA"/>
    <w:rsid w:val="00AB754B"/>
    <w:rsid w:val="00AC0E14"/>
    <w:rsid w:val="00AC23F4"/>
    <w:rsid w:val="00AC2C36"/>
    <w:rsid w:val="00AC3F78"/>
    <w:rsid w:val="00AC43AC"/>
    <w:rsid w:val="00AC4DD3"/>
    <w:rsid w:val="00AC7228"/>
    <w:rsid w:val="00AC7368"/>
    <w:rsid w:val="00AC73A4"/>
    <w:rsid w:val="00AC7ED5"/>
    <w:rsid w:val="00AD126B"/>
    <w:rsid w:val="00AD21FD"/>
    <w:rsid w:val="00AD22C8"/>
    <w:rsid w:val="00AD46D2"/>
    <w:rsid w:val="00AD6B3A"/>
    <w:rsid w:val="00AD73D2"/>
    <w:rsid w:val="00AD7708"/>
    <w:rsid w:val="00AE18EC"/>
    <w:rsid w:val="00AE23BF"/>
    <w:rsid w:val="00AE2E1C"/>
    <w:rsid w:val="00AE3677"/>
    <w:rsid w:val="00AE4212"/>
    <w:rsid w:val="00AE4731"/>
    <w:rsid w:val="00AE4AC6"/>
    <w:rsid w:val="00AE51CD"/>
    <w:rsid w:val="00AE5994"/>
    <w:rsid w:val="00AE6CDC"/>
    <w:rsid w:val="00AE7AF7"/>
    <w:rsid w:val="00AF121F"/>
    <w:rsid w:val="00AF1419"/>
    <w:rsid w:val="00AF3012"/>
    <w:rsid w:val="00AF3CAA"/>
    <w:rsid w:val="00AF40FC"/>
    <w:rsid w:val="00AF4BDD"/>
    <w:rsid w:val="00AF4D7D"/>
    <w:rsid w:val="00AF5F64"/>
    <w:rsid w:val="00AF61FF"/>
    <w:rsid w:val="00AF6A93"/>
    <w:rsid w:val="00B009F0"/>
    <w:rsid w:val="00B01444"/>
    <w:rsid w:val="00B0156F"/>
    <w:rsid w:val="00B01BDF"/>
    <w:rsid w:val="00B02181"/>
    <w:rsid w:val="00B038B4"/>
    <w:rsid w:val="00B044D0"/>
    <w:rsid w:val="00B04C36"/>
    <w:rsid w:val="00B05EC1"/>
    <w:rsid w:val="00B07594"/>
    <w:rsid w:val="00B14A6E"/>
    <w:rsid w:val="00B14EA1"/>
    <w:rsid w:val="00B151CE"/>
    <w:rsid w:val="00B20C15"/>
    <w:rsid w:val="00B213A7"/>
    <w:rsid w:val="00B21EAC"/>
    <w:rsid w:val="00B224E7"/>
    <w:rsid w:val="00B22E48"/>
    <w:rsid w:val="00B22ED9"/>
    <w:rsid w:val="00B23BF8"/>
    <w:rsid w:val="00B25552"/>
    <w:rsid w:val="00B25644"/>
    <w:rsid w:val="00B256B8"/>
    <w:rsid w:val="00B25846"/>
    <w:rsid w:val="00B25E5D"/>
    <w:rsid w:val="00B260B3"/>
    <w:rsid w:val="00B26EC8"/>
    <w:rsid w:val="00B277F3"/>
    <w:rsid w:val="00B31F1E"/>
    <w:rsid w:val="00B32159"/>
    <w:rsid w:val="00B33BF7"/>
    <w:rsid w:val="00B33CA2"/>
    <w:rsid w:val="00B37D8F"/>
    <w:rsid w:val="00B4196B"/>
    <w:rsid w:val="00B42FE7"/>
    <w:rsid w:val="00B4436B"/>
    <w:rsid w:val="00B471EE"/>
    <w:rsid w:val="00B50A68"/>
    <w:rsid w:val="00B51512"/>
    <w:rsid w:val="00B51DAA"/>
    <w:rsid w:val="00B51FF2"/>
    <w:rsid w:val="00B5235D"/>
    <w:rsid w:val="00B554EB"/>
    <w:rsid w:val="00B55F1A"/>
    <w:rsid w:val="00B565EC"/>
    <w:rsid w:val="00B61734"/>
    <w:rsid w:val="00B631B4"/>
    <w:rsid w:val="00B6334E"/>
    <w:rsid w:val="00B643A4"/>
    <w:rsid w:val="00B65A25"/>
    <w:rsid w:val="00B70AF4"/>
    <w:rsid w:val="00B71153"/>
    <w:rsid w:val="00B73CD3"/>
    <w:rsid w:val="00B74A0A"/>
    <w:rsid w:val="00B81F3B"/>
    <w:rsid w:val="00B84080"/>
    <w:rsid w:val="00B8462A"/>
    <w:rsid w:val="00B853AB"/>
    <w:rsid w:val="00B8540D"/>
    <w:rsid w:val="00B866F3"/>
    <w:rsid w:val="00B86C41"/>
    <w:rsid w:val="00B9072D"/>
    <w:rsid w:val="00B91EC4"/>
    <w:rsid w:val="00B92418"/>
    <w:rsid w:val="00B966E0"/>
    <w:rsid w:val="00BA1291"/>
    <w:rsid w:val="00BA1CF3"/>
    <w:rsid w:val="00BA1FF3"/>
    <w:rsid w:val="00BA2730"/>
    <w:rsid w:val="00BA2BB6"/>
    <w:rsid w:val="00BA3BF0"/>
    <w:rsid w:val="00BA4B84"/>
    <w:rsid w:val="00BA4E26"/>
    <w:rsid w:val="00BA5903"/>
    <w:rsid w:val="00BA6D52"/>
    <w:rsid w:val="00BB1BE0"/>
    <w:rsid w:val="00BB459A"/>
    <w:rsid w:val="00BB4BEB"/>
    <w:rsid w:val="00BB6994"/>
    <w:rsid w:val="00BB7923"/>
    <w:rsid w:val="00BC07D4"/>
    <w:rsid w:val="00BC3028"/>
    <w:rsid w:val="00BC4326"/>
    <w:rsid w:val="00BC630F"/>
    <w:rsid w:val="00BC6761"/>
    <w:rsid w:val="00BC772E"/>
    <w:rsid w:val="00BC7C42"/>
    <w:rsid w:val="00BD0B57"/>
    <w:rsid w:val="00BD187E"/>
    <w:rsid w:val="00BD2B95"/>
    <w:rsid w:val="00BD3E0B"/>
    <w:rsid w:val="00BD78D0"/>
    <w:rsid w:val="00BD78E8"/>
    <w:rsid w:val="00BE10F6"/>
    <w:rsid w:val="00BE1D1F"/>
    <w:rsid w:val="00BE2E22"/>
    <w:rsid w:val="00BE3502"/>
    <w:rsid w:val="00BE3B8F"/>
    <w:rsid w:val="00BE3BDE"/>
    <w:rsid w:val="00BF3165"/>
    <w:rsid w:val="00BF3490"/>
    <w:rsid w:val="00BF3DCE"/>
    <w:rsid w:val="00BF55BB"/>
    <w:rsid w:val="00BF5A4C"/>
    <w:rsid w:val="00BF647E"/>
    <w:rsid w:val="00BF69DA"/>
    <w:rsid w:val="00BF72C9"/>
    <w:rsid w:val="00C013B3"/>
    <w:rsid w:val="00C015EA"/>
    <w:rsid w:val="00C01BAD"/>
    <w:rsid w:val="00C0299F"/>
    <w:rsid w:val="00C029C7"/>
    <w:rsid w:val="00C03200"/>
    <w:rsid w:val="00C04190"/>
    <w:rsid w:val="00C05F6E"/>
    <w:rsid w:val="00C10193"/>
    <w:rsid w:val="00C117A5"/>
    <w:rsid w:val="00C12C46"/>
    <w:rsid w:val="00C143F4"/>
    <w:rsid w:val="00C15BDF"/>
    <w:rsid w:val="00C17B07"/>
    <w:rsid w:val="00C20588"/>
    <w:rsid w:val="00C2170D"/>
    <w:rsid w:val="00C225D0"/>
    <w:rsid w:val="00C23820"/>
    <w:rsid w:val="00C238E0"/>
    <w:rsid w:val="00C23916"/>
    <w:rsid w:val="00C23E82"/>
    <w:rsid w:val="00C24810"/>
    <w:rsid w:val="00C255EB"/>
    <w:rsid w:val="00C25C0B"/>
    <w:rsid w:val="00C26997"/>
    <w:rsid w:val="00C30000"/>
    <w:rsid w:val="00C315BF"/>
    <w:rsid w:val="00C31831"/>
    <w:rsid w:val="00C323C1"/>
    <w:rsid w:val="00C32764"/>
    <w:rsid w:val="00C3355E"/>
    <w:rsid w:val="00C34096"/>
    <w:rsid w:val="00C36427"/>
    <w:rsid w:val="00C40659"/>
    <w:rsid w:val="00C426F9"/>
    <w:rsid w:val="00C42EA0"/>
    <w:rsid w:val="00C43DEC"/>
    <w:rsid w:val="00C43FC3"/>
    <w:rsid w:val="00C446BA"/>
    <w:rsid w:val="00C44CBE"/>
    <w:rsid w:val="00C44EA8"/>
    <w:rsid w:val="00C47213"/>
    <w:rsid w:val="00C474B1"/>
    <w:rsid w:val="00C502C1"/>
    <w:rsid w:val="00C50A5A"/>
    <w:rsid w:val="00C52CF7"/>
    <w:rsid w:val="00C535D8"/>
    <w:rsid w:val="00C53A55"/>
    <w:rsid w:val="00C53D57"/>
    <w:rsid w:val="00C53F09"/>
    <w:rsid w:val="00C55EF4"/>
    <w:rsid w:val="00C568F9"/>
    <w:rsid w:val="00C56D7D"/>
    <w:rsid w:val="00C60735"/>
    <w:rsid w:val="00C61CE2"/>
    <w:rsid w:val="00C629A0"/>
    <w:rsid w:val="00C62BBD"/>
    <w:rsid w:val="00C63B51"/>
    <w:rsid w:val="00C64057"/>
    <w:rsid w:val="00C64976"/>
    <w:rsid w:val="00C6497A"/>
    <w:rsid w:val="00C64D8A"/>
    <w:rsid w:val="00C6524C"/>
    <w:rsid w:val="00C65FE4"/>
    <w:rsid w:val="00C70486"/>
    <w:rsid w:val="00C70F47"/>
    <w:rsid w:val="00C71CC2"/>
    <w:rsid w:val="00C75A1B"/>
    <w:rsid w:val="00C76A50"/>
    <w:rsid w:val="00C80DB5"/>
    <w:rsid w:val="00C81350"/>
    <w:rsid w:val="00C833B4"/>
    <w:rsid w:val="00C8347A"/>
    <w:rsid w:val="00C84C7F"/>
    <w:rsid w:val="00C8521F"/>
    <w:rsid w:val="00C8571C"/>
    <w:rsid w:val="00C859D6"/>
    <w:rsid w:val="00C864A4"/>
    <w:rsid w:val="00C86CA7"/>
    <w:rsid w:val="00C93B3E"/>
    <w:rsid w:val="00C93CC4"/>
    <w:rsid w:val="00C950BF"/>
    <w:rsid w:val="00CA013E"/>
    <w:rsid w:val="00CA1C60"/>
    <w:rsid w:val="00CA44C7"/>
    <w:rsid w:val="00CA6108"/>
    <w:rsid w:val="00CA72ED"/>
    <w:rsid w:val="00CB120F"/>
    <w:rsid w:val="00CB1FBE"/>
    <w:rsid w:val="00CB23C2"/>
    <w:rsid w:val="00CB6841"/>
    <w:rsid w:val="00CB6D34"/>
    <w:rsid w:val="00CB6FFB"/>
    <w:rsid w:val="00CB78FD"/>
    <w:rsid w:val="00CC0898"/>
    <w:rsid w:val="00CC1091"/>
    <w:rsid w:val="00CC2E1A"/>
    <w:rsid w:val="00CC371B"/>
    <w:rsid w:val="00CC3A4C"/>
    <w:rsid w:val="00CC3BB8"/>
    <w:rsid w:val="00CC4A3F"/>
    <w:rsid w:val="00CC5F50"/>
    <w:rsid w:val="00CC6490"/>
    <w:rsid w:val="00CC6696"/>
    <w:rsid w:val="00CC7253"/>
    <w:rsid w:val="00CD1A7F"/>
    <w:rsid w:val="00CD2D1E"/>
    <w:rsid w:val="00CD3586"/>
    <w:rsid w:val="00CD567B"/>
    <w:rsid w:val="00CE2202"/>
    <w:rsid w:val="00CE4D1A"/>
    <w:rsid w:val="00CE5249"/>
    <w:rsid w:val="00CE5DD0"/>
    <w:rsid w:val="00CE64CB"/>
    <w:rsid w:val="00CF0A0B"/>
    <w:rsid w:val="00CF16D0"/>
    <w:rsid w:val="00CF1770"/>
    <w:rsid w:val="00CF2240"/>
    <w:rsid w:val="00CF2AF0"/>
    <w:rsid w:val="00CF3437"/>
    <w:rsid w:val="00CF4E45"/>
    <w:rsid w:val="00CF7A49"/>
    <w:rsid w:val="00D00C3D"/>
    <w:rsid w:val="00D01EBE"/>
    <w:rsid w:val="00D027AE"/>
    <w:rsid w:val="00D034C4"/>
    <w:rsid w:val="00D035D5"/>
    <w:rsid w:val="00D04FA8"/>
    <w:rsid w:val="00D10348"/>
    <w:rsid w:val="00D103D4"/>
    <w:rsid w:val="00D10F8F"/>
    <w:rsid w:val="00D11F70"/>
    <w:rsid w:val="00D15A94"/>
    <w:rsid w:val="00D15ED7"/>
    <w:rsid w:val="00D2066E"/>
    <w:rsid w:val="00D20757"/>
    <w:rsid w:val="00D20F0A"/>
    <w:rsid w:val="00D21FB5"/>
    <w:rsid w:val="00D2304E"/>
    <w:rsid w:val="00D247BE"/>
    <w:rsid w:val="00D27454"/>
    <w:rsid w:val="00D338EA"/>
    <w:rsid w:val="00D34596"/>
    <w:rsid w:val="00D36433"/>
    <w:rsid w:val="00D37AE0"/>
    <w:rsid w:val="00D37F18"/>
    <w:rsid w:val="00D400E3"/>
    <w:rsid w:val="00D415E3"/>
    <w:rsid w:val="00D42454"/>
    <w:rsid w:val="00D4295E"/>
    <w:rsid w:val="00D42B21"/>
    <w:rsid w:val="00D4354B"/>
    <w:rsid w:val="00D43E6C"/>
    <w:rsid w:val="00D45800"/>
    <w:rsid w:val="00D45E79"/>
    <w:rsid w:val="00D46DD1"/>
    <w:rsid w:val="00D50E6A"/>
    <w:rsid w:val="00D511DD"/>
    <w:rsid w:val="00D536B9"/>
    <w:rsid w:val="00D53736"/>
    <w:rsid w:val="00D55300"/>
    <w:rsid w:val="00D56CBB"/>
    <w:rsid w:val="00D6007E"/>
    <w:rsid w:val="00D60209"/>
    <w:rsid w:val="00D6070C"/>
    <w:rsid w:val="00D607AD"/>
    <w:rsid w:val="00D60A04"/>
    <w:rsid w:val="00D619B4"/>
    <w:rsid w:val="00D63C67"/>
    <w:rsid w:val="00D63D72"/>
    <w:rsid w:val="00D642E3"/>
    <w:rsid w:val="00D64F40"/>
    <w:rsid w:val="00D657A5"/>
    <w:rsid w:val="00D66911"/>
    <w:rsid w:val="00D66BE1"/>
    <w:rsid w:val="00D71433"/>
    <w:rsid w:val="00D71DEB"/>
    <w:rsid w:val="00D7219D"/>
    <w:rsid w:val="00D73384"/>
    <w:rsid w:val="00D73DB3"/>
    <w:rsid w:val="00D75653"/>
    <w:rsid w:val="00D76D1B"/>
    <w:rsid w:val="00D7762A"/>
    <w:rsid w:val="00D8167A"/>
    <w:rsid w:val="00D85767"/>
    <w:rsid w:val="00D8614F"/>
    <w:rsid w:val="00D86AA7"/>
    <w:rsid w:val="00D87D86"/>
    <w:rsid w:val="00D91D11"/>
    <w:rsid w:val="00D91FF7"/>
    <w:rsid w:val="00D93CB0"/>
    <w:rsid w:val="00D952E9"/>
    <w:rsid w:val="00D956E4"/>
    <w:rsid w:val="00D96939"/>
    <w:rsid w:val="00D9757B"/>
    <w:rsid w:val="00D97A78"/>
    <w:rsid w:val="00DA0B26"/>
    <w:rsid w:val="00DA1016"/>
    <w:rsid w:val="00DA22AC"/>
    <w:rsid w:val="00DA3911"/>
    <w:rsid w:val="00DA4F31"/>
    <w:rsid w:val="00DA6B2E"/>
    <w:rsid w:val="00DA7572"/>
    <w:rsid w:val="00DA768B"/>
    <w:rsid w:val="00DA7A0E"/>
    <w:rsid w:val="00DA7B86"/>
    <w:rsid w:val="00DB179B"/>
    <w:rsid w:val="00DB3523"/>
    <w:rsid w:val="00DB36F0"/>
    <w:rsid w:val="00DB4079"/>
    <w:rsid w:val="00DB42FE"/>
    <w:rsid w:val="00DB6503"/>
    <w:rsid w:val="00DB70BF"/>
    <w:rsid w:val="00DC0EC4"/>
    <w:rsid w:val="00DC1230"/>
    <w:rsid w:val="00DC2B94"/>
    <w:rsid w:val="00DC2D77"/>
    <w:rsid w:val="00DC41AF"/>
    <w:rsid w:val="00DC5112"/>
    <w:rsid w:val="00DC659D"/>
    <w:rsid w:val="00DC6D24"/>
    <w:rsid w:val="00DC6F61"/>
    <w:rsid w:val="00DD17EF"/>
    <w:rsid w:val="00DD20C4"/>
    <w:rsid w:val="00DD44A8"/>
    <w:rsid w:val="00DD55A6"/>
    <w:rsid w:val="00DD5798"/>
    <w:rsid w:val="00DE518F"/>
    <w:rsid w:val="00DE7FDD"/>
    <w:rsid w:val="00DF0DDE"/>
    <w:rsid w:val="00DF227F"/>
    <w:rsid w:val="00DF5C87"/>
    <w:rsid w:val="00DF7277"/>
    <w:rsid w:val="00E009B0"/>
    <w:rsid w:val="00E01AB8"/>
    <w:rsid w:val="00E01CF7"/>
    <w:rsid w:val="00E01E92"/>
    <w:rsid w:val="00E03CCF"/>
    <w:rsid w:val="00E05067"/>
    <w:rsid w:val="00E054F1"/>
    <w:rsid w:val="00E0617B"/>
    <w:rsid w:val="00E0776D"/>
    <w:rsid w:val="00E07F3D"/>
    <w:rsid w:val="00E10715"/>
    <w:rsid w:val="00E12E2D"/>
    <w:rsid w:val="00E140A1"/>
    <w:rsid w:val="00E2018F"/>
    <w:rsid w:val="00E217EB"/>
    <w:rsid w:val="00E22823"/>
    <w:rsid w:val="00E22CCC"/>
    <w:rsid w:val="00E24561"/>
    <w:rsid w:val="00E25B51"/>
    <w:rsid w:val="00E25BC4"/>
    <w:rsid w:val="00E2654B"/>
    <w:rsid w:val="00E2671C"/>
    <w:rsid w:val="00E27383"/>
    <w:rsid w:val="00E27E00"/>
    <w:rsid w:val="00E30F37"/>
    <w:rsid w:val="00E319E8"/>
    <w:rsid w:val="00E31A69"/>
    <w:rsid w:val="00E32375"/>
    <w:rsid w:val="00E329EA"/>
    <w:rsid w:val="00E32AD5"/>
    <w:rsid w:val="00E33CBD"/>
    <w:rsid w:val="00E33E82"/>
    <w:rsid w:val="00E34046"/>
    <w:rsid w:val="00E35332"/>
    <w:rsid w:val="00E35611"/>
    <w:rsid w:val="00E36DF5"/>
    <w:rsid w:val="00E416B9"/>
    <w:rsid w:val="00E422E4"/>
    <w:rsid w:val="00E4267B"/>
    <w:rsid w:val="00E437FE"/>
    <w:rsid w:val="00E4431F"/>
    <w:rsid w:val="00E44E74"/>
    <w:rsid w:val="00E46454"/>
    <w:rsid w:val="00E46A55"/>
    <w:rsid w:val="00E46E07"/>
    <w:rsid w:val="00E4774B"/>
    <w:rsid w:val="00E502A3"/>
    <w:rsid w:val="00E504C1"/>
    <w:rsid w:val="00E505D2"/>
    <w:rsid w:val="00E540A1"/>
    <w:rsid w:val="00E54ED1"/>
    <w:rsid w:val="00E55DC6"/>
    <w:rsid w:val="00E56CA1"/>
    <w:rsid w:val="00E57D8F"/>
    <w:rsid w:val="00E57F2D"/>
    <w:rsid w:val="00E60912"/>
    <w:rsid w:val="00E60958"/>
    <w:rsid w:val="00E628C3"/>
    <w:rsid w:val="00E65740"/>
    <w:rsid w:val="00E659A8"/>
    <w:rsid w:val="00E66838"/>
    <w:rsid w:val="00E67FD3"/>
    <w:rsid w:val="00E7151F"/>
    <w:rsid w:val="00E7692A"/>
    <w:rsid w:val="00E76F0D"/>
    <w:rsid w:val="00E77F62"/>
    <w:rsid w:val="00E80EE7"/>
    <w:rsid w:val="00E82DF1"/>
    <w:rsid w:val="00E84289"/>
    <w:rsid w:val="00E84E9C"/>
    <w:rsid w:val="00E86062"/>
    <w:rsid w:val="00E873DB"/>
    <w:rsid w:val="00E87A79"/>
    <w:rsid w:val="00E90150"/>
    <w:rsid w:val="00E91329"/>
    <w:rsid w:val="00E91A3E"/>
    <w:rsid w:val="00E92773"/>
    <w:rsid w:val="00E935FE"/>
    <w:rsid w:val="00E93B81"/>
    <w:rsid w:val="00E945C4"/>
    <w:rsid w:val="00E95BC2"/>
    <w:rsid w:val="00E968F8"/>
    <w:rsid w:val="00E973CA"/>
    <w:rsid w:val="00EA12B6"/>
    <w:rsid w:val="00EA3364"/>
    <w:rsid w:val="00EA7D79"/>
    <w:rsid w:val="00EA7EF0"/>
    <w:rsid w:val="00EB1600"/>
    <w:rsid w:val="00EB230A"/>
    <w:rsid w:val="00EB2B89"/>
    <w:rsid w:val="00EB6A82"/>
    <w:rsid w:val="00EC097F"/>
    <w:rsid w:val="00EC18F9"/>
    <w:rsid w:val="00EC4AF4"/>
    <w:rsid w:val="00EC5702"/>
    <w:rsid w:val="00EC5DBC"/>
    <w:rsid w:val="00EC6A21"/>
    <w:rsid w:val="00EC7358"/>
    <w:rsid w:val="00ED2C86"/>
    <w:rsid w:val="00ED33E3"/>
    <w:rsid w:val="00ED3D39"/>
    <w:rsid w:val="00ED3E38"/>
    <w:rsid w:val="00ED4644"/>
    <w:rsid w:val="00ED5E3C"/>
    <w:rsid w:val="00ED5EA6"/>
    <w:rsid w:val="00ED754F"/>
    <w:rsid w:val="00ED7F09"/>
    <w:rsid w:val="00EE06F0"/>
    <w:rsid w:val="00EE1B24"/>
    <w:rsid w:val="00EE4D21"/>
    <w:rsid w:val="00EE73E0"/>
    <w:rsid w:val="00EE7B3E"/>
    <w:rsid w:val="00EE7C07"/>
    <w:rsid w:val="00EE7DE4"/>
    <w:rsid w:val="00EF1153"/>
    <w:rsid w:val="00EF34AE"/>
    <w:rsid w:val="00EF35A3"/>
    <w:rsid w:val="00EF474C"/>
    <w:rsid w:val="00EF66B6"/>
    <w:rsid w:val="00EF738C"/>
    <w:rsid w:val="00EF7469"/>
    <w:rsid w:val="00EF7C2E"/>
    <w:rsid w:val="00F01313"/>
    <w:rsid w:val="00F0266E"/>
    <w:rsid w:val="00F031B3"/>
    <w:rsid w:val="00F035B9"/>
    <w:rsid w:val="00F069C0"/>
    <w:rsid w:val="00F06C03"/>
    <w:rsid w:val="00F13265"/>
    <w:rsid w:val="00F16EE3"/>
    <w:rsid w:val="00F172C7"/>
    <w:rsid w:val="00F17598"/>
    <w:rsid w:val="00F205EE"/>
    <w:rsid w:val="00F2095D"/>
    <w:rsid w:val="00F22E0F"/>
    <w:rsid w:val="00F23E16"/>
    <w:rsid w:val="00F242E5"/>
    <w:rsid w:val="00F2518F"/>
    <w:rsid w:val="00F2738B"/>
    <w:rsid w:val="00F278A7"/>
    <w:rsid w:val="00F27C3D"/>
    <w:rsid w:val="00F27D5D"/>
    <w:rsid w:val="00F27E9D"/>
    <w:rsid w:val="00F302DD"/>
    <w:rsid w:val="00F31B11"/>
    <w:rsid w:val="00F32777"/>
    <w:rsid w:val="00F33CEA"/>
    <w:rsid w:val="00F34D75"/>
    <w:rsid w:val="00F3501B"/>
    <w:rsid w:val="00F35D27"/>
    <w:rsid w:val="00F36039"/>
    <w:rsid w:val="00F37304"/>
    <w:rsid w:val="00F42486"/>
    <w:rsid w:val="00F43236"/>
    <w:rsid w:val="00F450CE"/>
    <w:rsid w:val="00F45C33"/>
    <w:rsid w:val="00F469BD"/>
    <w:rsid w:val="00F47D38"/>
    <w:rsid w:val="00F5143B"/>
    <w:rsid w:val="00F51589"/>
    <w:rsid w:val="00F517B2"/>
    <w:rsid w:val="00F51E31"/>
    <w:rsid w:val="00F532B2"/>
    <w:rsid w:val="00F53629"/>
    <w:rsid w:val="00F539C4"/>
    <w:rsid w:val="00F53BC9"/>
    <w:rsid w:val="00F5792F"/>
    <w:rsid w:val="00F605DF"/>
    <w:rsid w:val="00F6080D"/>
    <w:rsid w:val="00F60D0C"/>
    <w:rsid w:val="00F616AE"/>
    <w:rsid w:val="00F62DAF"/>
    <w:rsid w:val="00F63BFB"/>
    <w:rsid w:val="00F64F91"/>
    <w:rsid w:val="00F67A3B"/>
    <w:rsid w:val="00F7140F"/>
    <w:rsid w:val="00F729AC"/>
    <w:rsid w:val="00F73E2F"/>
    <w:rsid w:val="00F750A5"/>
    <w:rsid w:val="00F755F7"/>
    <w:rsid w:val="00F76466"/>
    <w:rsid w:val="00F767CA"/>
    <w:rsid w:val="00F768C1"/>
    <w:rsid w:val="00F77D57"/>
    <w:rsid w:val="00F840F3"/>
    <w:rsid w:val="00F85F2A"/>
    <w:rsid w:val="00F870B2"/>
    <w:rsid w:val="00F8712B"/>
    <w:rsid w:val="00F91F17"/>
    <w:rsid w:val="00F93611"/>
    <w:rsid w:val="00F94740"/>
    <w:rsid w:val="00F9533D"/>
    <w:rsid w:val="00F9667D"/>
    <w:rsid w:val="00F9681A"/>
    <w:rsid w:val="00F96EB3"/>
    <w:rsid w:val="00F97389"/>
    <w:rsid w:val="00F976E0"/>
    <w:rsid w:val="00FA0C17"/>
    <w:rsid w:val="00FA1A58"/>
    <w:rsid w:val="00FA5EF5"/>
    <w:rsid w:val="00FA7443"/>
    <w:rsid w:val="00FA7470"/>
    <w:rsid w:val="00FB0975"/>
    <w:rsid w:val="00FB3929"/>
    <w:rsid w:val="00FB3F36"/>
    <w:rsid w:val="00FB45B0"/>
    <w:rsid w:val="00FB49C7"/>
    <w:rsid w:val="00FB4FB2"/>
    <w:rsid w:val="00FB6881"/>
    <w:rsid w:val="00FB6D79"/>
    <w:rsid w:val="00FC0DCF"/>
    <w:rsid w:val="00FC10AD"/>
    <w:rsid w:val="00FC171F"/>
    <w:rsid w:val="00FC1AB7"/>
    <w:rsid w:val="00FC361B"/>
    <w:rsid w:val="00FC39BE"/>
    <w:rsid w:val="00FC717F"/>
    <w:rsid w:val="00FD2C08"/>
    <w:rsid w:val="00FD45D6"/>
    <w:rsid w:val="00FD4D0A"/>
    <w:rsid w:val="00FD72ED"/>
    <w:rsid w:val="00FD7776"/>
    <w:rsid w:val="00FD790A"/>
    <w:rsid w:val="00FE276B"/>
    <w:rsid w:val="00FE3238"/>
    <w:rsid w:val="00FE36C1"/>
    <w:rsid w:val="00FE3EAC"/>
    <w:rsid w:val="00FE484E"/>
    <w:rsid w:val="00FE4D1C"/>
    <w:rsid w:val="00FE743D"/>
    <w:rsid w:val="00FF10D3"/>
    <w:rsid w:val="00FF1149"/>
    <w:rsid w:val="00FF2695"/>
    <w:rsid w:val="00FF3B0D"/>
    <w:rsid w:val="00FF4CE5"/>
    <w:rsid w:val="00FF512B"/>
    <w:rsid w:val="00FF64C0"/>
    <w:rsid w:val="00FF6F57"/>
    <w:rsid w:val="00FF7B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96A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uiPriority w:val="9"/>
    <w:qFormat/>
    <w:rsid w:val="00626B24"/>
    <w:pPr>
      <w:keepNext/>
      <w:keepLines/>
      <w:spacing w:before="480" w:after="0" w:line="276" w:lineRule="auto"/>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626B24"/>
    <w:pPr>
      <w:keepNext/>
      <w:keepLines/>
      <w:numPr>
        <w:ilvl w:val="1"/>
        <w:numId w:val="8"/>
      </w:numPr>
      <w:spacing w:before="200" w:after="0" w:line="276" w:lineRule="auto"/>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iPriority w:val="9"/>
    <w:unhideWhenUsed/>
    <w:qFormat/>
    <w:rsid w:val="00626B24"/>
    <w:pPr>
      <w:keepNext/>
      <w:keepLines/>
      <w:numPr>
        <w:ilvl w:val="2"/>
        <w:numId w:val="8"/>
      </w:numPr>
      <w:spacing w:before="200" w:after="0" w:line="276" w:lineRule="auto"/>
      <w:outlineLvl w:val="2"/>
    </w:pPr>
    <w:rPr>
      <w:rFonts w:asciiTheme="majorHAnsi" w:eastAsiaTheme="majorEastAsia" w:hAnsiTheme="majorHAnsi" w:cstheme="majorBidi"/>
      <w:b/>
      <w:bCs/>
      <w:color w:val="5B9BD5" w:themeColor="accent1"/>
    </w:rPr>
  </w:style>
  <w:style w:type="paragraph" w:styleId="Heading4">
    <w:name w:val="heading 4"/>
    <w:aliases w:val="H4"/>
    <w:basedOn w:val="Normal"/>
    <w:next w:val="Normal"/>
    <w:link w:val="Heading4Char"/>
    <w:uiPriority w:val="9"/>
    <w:unhideWhenUsed/>
    <w:qFormat/>
    <w:rsid w:val="00626B24"/>
    <w:pPr>
      <w:keepNext/>
      <w:keepLines/>
      <w:numPr>
        <w:ilvl w:val="3"/>
        <w:numId w:val="8"/>
      </w:numPr>
      <w:spacing w:before="200" w:after="0" w:line="276" w:lineRule="auto"/>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626B24"/>
    <w:pPr>
      <w:keepNext/>
      <w:keepLines/>
      <w:numPr>
        <w:ilvl w:val="4"/>
        <w:numId w:val="8"/>
      </w:numPr>
      <w:spacing w:before="200" w:after="0" w:line="276" w:lineRule="auto"/>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626B24"/>
    <w:pPr>
      <w:keepNext/>
      <w:keepLines/>
      <w:numPr>
        <w:ilvl w:val="5"/>
        <w:numId w:val="8"/>
      </w:numPr>
      <w:spacing w:before="200" w:after="0" w:line="276" w:lineRule="auto"/>
      <w:outlineLvl w:val="5"/>
    </w:pPr>
    <w:rPr>
      <w:rFonts w:asciiTheme="majorHAnsi" w:eastAsiaTheme="majorEastAsia" w:hAnsiTheme="majorHAnsi" w:cstheme="majorBidi"/>
      <w:i/>
      <w:iCs/>
      <w:color w:val="1F4D78" w:themeColor="accent1" w:themeShade="7F"/>
    </w:rPr>
  </w:style>
  <w:style w:type="paragraph" w:styleId="Heading7">
    <w:name w:val="heading 7"/>
    <w:aliases w:val="Heading 7 (do not use)"/>
    <w:basedOn w:val="Normal"/>
    <w:next w:val="Normal"/>
    <w:link w:val="Heading7Char"/>
    <w:uiPriority w:val="9"/>
    <w:unhideWhenUsed/>
    <w:qFormat/>
    <w:rsid w:val="00626B24"/>
    <w:pPr>
      <w:keepNext/>
      <w:keepLines/>
      <w:numPr>
        <w:ilvl w:val="6"/>
        <w:numId w:val="8"/>
      </w:numPr>
      <w:spacing w:before="200" w:after="0" w:line="276" w:lineRule="auto"/>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iPriority w:val="9"/>
    <w:unhideWhenUsed/>
    <w:qFormat/>
    <w:rsid w:val="00626B24"/>
    <w:pPr>
      <w:keepNext/>
      <w:keepLines/>
      <w:numPr>
        <w:ilvl w:val="7"/>
        <w:numId w:val="8"/>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626B24"/>
    <w:pPr>
      <w:keepNext/>
      <w:keepLines/>
      <w:numPr>
        <w:ilvl w:val="8"/>
        <w:numId w:val="8"/>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0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504ED"/>
    <w:pPr>
      <w:spacing w:after="0" w:line="240" w:lineRule="auto"/>
    </w:pPr>
    <w:rPr>
      <w:sz w:val="20"/>
      <w:szCs w:val="20"/>
    </w:rPr>
  </w:style>
  <w:style w:type="character" w:customStyle="1" w:styleId="FootnoteTextChar">
    <w:name w:val="Footnote Text Char"/>
    <w:basedOn w:val="DefaultParagraphFont"/>
    <w:link w:val="FootnoteText"/>
    <w:uiPriority w:val="99"/>
    <w:rsid w:val="001504ED"/>
    <w:rPr>
      <w:sz w:val="20"/>
      <w:szCs w:val="20"/>
    </w:rPr>
  </w:style>
  <w:style w:type="character" w:styleId="FootnoteReference">
    <w:name w:val="footnote reference"/>
    <w:basedOn w:val="DefaultParagraphFont"/>
    <w:uiPriority w:val="99"/>
    <w:unhideWhenUsed/>
    <w:rsid w:val="001504ED"/>
    <w:rPr>
      <w:vertAlign w:val="superscript"/>
    </w:rPr>
  </w:style>
  <w:style w:type="paragraph" w:styleId="ListParagraph">
    <w:name w:val="List Paragraph"/>
    <w:aliases w:val="Forth level,Numbered List"/>
    <w:basedOn w:val="Normal"/>
    <w:link w:val="ListParagraphChar"/>
    <w:uiPriority w:val="34"/>
    <w:qFormat/>
    <w:rsid w:val="00A2149E"/>
    <w:pPr>
      <w:ind w:left="720"/>
      <w:contextualSpacing/>
    </w:pPr>
  </w:style>
  <w:style w:type="character" w:styleId="CommentReference">
    <w:name w:val="annotation reference"/>
    <w:basedOn w:val="DefaultParagraphFont"/>
    <w:uiPriority w:val="99"/>
    <w:semiHidden/>
    <w:unhideWhenUsed/>
    <w:rsid w:val="002D17F7"/>
    <w:rPr>
      <w:sz w:val="16"/>
      <w:szCs w:val="16"/>
    </w:rPr>
  </w:style>
  <w:style w:type="paragraph" w:styleId="CommentText">
    <w:name w:val="annotation text"/>
    <w:basedOn w:val="Normal"/>
    <w:link w:val="CommentTextChar"/>
    <w:uiPriority w:val="99"/>
    <w:unhideWhenUsed/>
    <w:rsid w:val="002D17F7"/>
    <w:pPr>
      <w:spacing w:line="240" w:lineRule="auto"/>
    </w:pPr>
    <w:rPr>
      <w:sz w:val="20"/>
      <w:szCs w:val="20"/>
    </w:rPr>
  </w:style>
  <w:style w:type="character" w:customStyle="1" w:styleId="CommentTextChar">
    <w:name w:val="Comment Text Char"/>
    <w:basedOn w:val="DefaultParagraphFont"/>
    <w:link w:val="CommentText"/>
    <w:uiPriority w:val="99"/>
    <w:rsid w:val="002D17F7"/>
    <w:rPr>
      <w:sz w:val="20"/>
      <w:szCs w:val="20"/>
    </w:rPr>
  </w:style>
  <w:style w:type="paragraph" w:styleId="CommentSubject">
    <w:name w:val="annotation subject"/>
    <w:basedOn w:val="CommentText"/>
    <w:next w:val="CommentText"/>
    <w:link w:val="CommentSubjectChar"/>
    <w:uiPriority w:val="99"/>
    <w:semiHidden/>
    <w:unhideWhenUsed/>
    <w:rsid w:val="002D17F7"/>
    <w:rPr>
      <w:b/>
      <w:bCs/>
    </w:rPr>
  </w:style>
  <w:style w:type="character" w:customStyle="1" w:styleId="CommentSubjectChar">
    <w:name w:val="Comment Subject Char"/>
    <w:basedOn w:val="CommentTextChar"/>
    <w:link w:val="CommentSubject"/>
    <w:uiPriority w:val="99"/>
    <w:semiHidden/>
    <w:rsid w:val="002D17F7"/>
    <w:rPr>
      <w:b/>
      <w:bCs/>
      <w:sz w:val="20"/>
      <w:szCs w:val="20"/>
    </w:rPr>
  </w:style>
  <w:style w:type="paragraph" w:styleId="BalloonText">
    <w:name w:val="Balloon Text"/>
    <w:basedOn w:val="Normal"/>
    <w:link w:val="BalloonTextChar"/>
    <w:uiPriority w:val="99"/>
    <w:semiHidden/>
    <w:unhideWhenUsed/>
    <w:rsid w:val="002D1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17F7"/>
    <w:rPr>
      <w:rFonts w:ascii="Segoe UI" w:hAnsi="Segoe UI" w:cs="Segoe UI"/>
      <w:sz w:val="18"/>
      <w:szCs w:val="18"/>
    </w:rPr>
  </w:style>
  <w:style w:type="paragraph" w:styleId="Header">
    <w:name w:val="header"/>
    <w:basedOn w:val="Normal"/>
    <w:link w:val="HeaderChar"/>
    <w:uiPriority w:val="99"/>
    <w:unhideWhenUsed/>
    <w:rsid w:val="00733F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33FDD"/>
  </w:style>
  <w:style w:type="paragraph" w:styleId="Footer">
    <w:name w:val="footer"/>
    <w:basedOn w:val="Normal"/>
    <w:link w:val="FooterChar"/>
    <w:uiPriority w:val="99"/>
    <w:unhideWhenUsed/>
    <w:rsid w:val="00733F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33FDD"/>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uiPriority w:val="9"/>
    <w:rsid w:val="00626B24"/>
    <w:rPr>
      <w:rFonts w:eastAsiaTheme="majorEastAsia" w:cstheme="majorBidi"/>
      <w:b/>
      <w:bCs/>
      <w:szCs w:val="28"/>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626B24"/>
    <w:rPr>
      <w:rFonts w:eastAsiaTheme="majorEastAsia" w:cstheme="majorBidi"/>
      <w:b/>
      <w:bCs/>
      <w:sz w:val="20"/>
      <w:szCs w:val="26"/>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uiPriority w:val="9"/>
    <w:rsid w:val="00626B24"/>
    <w:rPr>
      <w:rFonts w:asciiTheme="majorHAnsi" w:eastAsiaTheme="majorEastAsia" w:hAnsiTheme="majorHAnsi" w:cstheme="majorBidi"/>
      <w:b/>
      <w:bCs/>
      <w:color w:val="5B9BD5" w:themeColor="accent1"/>
    </w:rPr>
  </w:style>
  <w:style w:type="character" w:customStyle="1" w:styleId="Heading4Char">
    <w:name w:val="Heading 4 Char"/>
    <w:aliases w:val="H4 Char"/>
    <w:basedOn w:val="DefaultParagraphFont"/>
    <w:link w:val="Heading4"/>
    <w:uiPriority w:val="9"/>
    <w:rsid w:val="00626B24"/>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626B24"/>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626B24"/>
    <w:rPr>
      <w:rFonts w:asciiTheme="majorHAnsi" w:eastAsiaTheme="majorEastAsia" w:hAnsiTheme="majorHAnsi" w:cstheme="majorBidi"/>
      <w:i/>
      <w:iCs/>
      <w:color w:val="1F4D78" w:themeColor="accent1" w:themeShade="7F"/>
    </w:rPr>
  </w:style>
  <w:style w:type="character" w:customStyle="1" w:styleId="Heading7Char">
    <w:name w:val="Heading 7 Char"/>
    <w:aliases w:val="Heading 7 (do not use) Char"/>
    <w:basedOn w:val="DefaultParagraphFont"/>
    <w:link w:val="Heading7"/>
    <w:uiPriority w:val="9"/>
    <w:rsid w:val="00626B24"/>
    <w:rPr>
      <w:rFonts w:asciiTheme="majorHAnsi" w:eastAsiaTheme="majorEastAsia" w:hAnsiTheme="majorHAnsi" w:cstheme="majorBidi"/>
      <w:i/>
      <w:iCs/>
      <w:color w:val="404040" w:themeColor="text1" w:themeTint="BF"/>
    </w:rPr>
  </w:style>
  <w:style w:type="character" w:customStyle="1" w:styleId="Heading8Char">
    <w:name w:val="Heading 8 Char"/>
    <w:aliases w:val="Heading 8 (do not use) Char"/>
    <w:basedOn w:val="DefaultParagraphFont"/>
    <w:link w:val="Heading8"/>
    <w:uiPriority w:val="9"/>
    <w:rsid w:val="00626B24"/>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Heading 9 (do not use) Char"/>
    <w:basedOn w:val="DefaultParagraphFont"/>
    <w:link w:val="Heading9"/>
    <w:rsid w:val="00626B24"/>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626B24"/>
    <w:pPr>
      <w:spacing w:before="120" w:after="120" w:line="276" w:lineRule="auto"/>
    </w:pPr>
    <w:rPr>
      <w:rFonts w:ascii="Calibri" w:hAnsi="Calibri"/>
      <w:b/>
      <w:bCs/>
      <w:caps/>
      <w:szCs w:val="20"/>
    </w:rPr>
  </w:style>
  <w:style w:type="paragraph" w:styleId="TOC2">
    <w:name w:val="toc 2"/>
    <w:basedOn w:val="Normal"/>
    <w:next w:val="Normal"/>
    <w:autoRedefine/>
    <w:uiPriority w:val="39"/>
    <w:unhideWhenUsed/>
    <w:qFormat/>
    <w:rsid w:val="00626B24"/>
    <w:pPr>
      <w:tabs>
        <w:tab w:val="left" w:pos="880"/>
        <w:tab w:val="right" w:leader="dot" w:pos="9062"/>
      </w:tabs>
      <w:spacing w:after="0" w:line="276" w:lineRule="auto"/>
      <w:ind w:left="220"/>
    </w:pPr>
    <w:rPr>
      <w:smallCaps/>
      <w:sz w:val="20"/>
      <w:szCs w:val="20"/>
    </w:rPr>
  </w:style>
  <w:style w:type="paragraph" w:styleId="TOC3">
    <w:name w:val="toc 3"/>
    <w:basedOn w:val="Normal"/>
    <w:next w:val="Normal"/>
    <w:autoRedefine/>
    <w:uiPriority w:val="39"/>
    <w:unhideWhenUsed/>
    <w:qFormat/>
    <w:rsid w:val="00626B24"/>
    <w:pPr>
      <w:spacing w:after="0" w:line="276" w:lineRule="auto"/>
      <w:ind w:left="440"/>
    </w:pPr>
    <w:rPr>
      <w:i/>
      <w:iCs/>
      <w:sz w:val="20"/>
      <w:szCs w:val="20"/>
    </w:rPr>
  </w:style>
  <w:style w:type="paragraph" w:styleId="TOC4">
    <w:name w:val="toc 4"/>
    <w:basedOn w:val="Normal"/>
    <w:next w:val="Normal"/>
    <w:autoRedefine/>
    <w:uiPriority w:val="39"/>
    <w:unhideWhenUsed/>
    <w:rsid w:val="00626B24"/>
    <w:pPr>
      <w:spacing w:after="0" w:line="276" w:lineRule="auto"/>
      <w:ind w:left="660"/>
    </w:pPr>
    <w:rPr>
      <w:sz w:val="18"/>
      <w:szCs w:val="18"/>
    </w:rPr>
  </w:style>
  <w:style w:type="paragraph" w:styleId="TOC5">
    <w:name w:val="toc 5"/>
    <w:basedOn w:val="Normal"/>
    <w:next w:val="Normal"/>
    <w:autoRedefine/>
    <w:uiPriority w:val="39"/>
    <w:unhideWhenUsed/>
    <w:rsid w:val="00626B24"/>
    <w:pPr>
      <w:spacing w:after="0" w:line="276" w:lineRule="auto"/>
      <w:ind w:left="880"/>
    </w:pPr>
    <w:rPr>
      <w:sz w:val="18"/>
      <w:szCs w:val="18"/>
    </w:rPr>
  </w:style>
  <w:style w:type="paragraph" w:styleId="TOC6">
    <w:name w:val="toc 6"/>
    <w:basedOn w:val="Normal"/>
    <w:next w:val="Normal"/>
    <w:autoRedefine/>
    <w:uiPriority w:val="39"/>
    <w:unhideWhenUsed/>
    <w:rsid w:val="00626B24"/>
    <w:pPr>
      <w:spacing w:after="0" w:line="276" w:lineRule="auto"/>
      <w:ind w:left="1100"/>
    </w:pPr>
    <w:rPr>
      <w:sz w:val="18"/>
      <w:szCs w:val="18"/>
    </w:rPr>
  </w:style>
  <w:style w:type="paragraph" w:styleId="TOC7">
    <w:name w:val="toc 7"/>
    <w:basedOn w:val="Normal"/>
    <w:next w:val="Normal"/>
    <w:autoRedefine/>
    <w:uiPriority w:val="39"/>
    <w:unhideWhenUsed/>
    <w:rsid w:val="00626B24"/>
    <w:pPr>
      <w:spacing w:after="0" w:line="276" w:lineRule="auto"/>
      <w:ind w:left="1320"/>
    </w:pPr>
    <w:rPr>
      <w:sz w:val="18"/>
      <w:szCs w:val="18"/>
    </w:rPr>
  </w:style>
  <w:style w:type="paragraph" w:styleId="TOC8">
    <w:name w:val="toc 8"/>
    <w:basedOn w:val="Normal"/>
    <w:next w:val="Normal"/>
    <w:autoRedefine/>
    <w:uiPriority w:val="39"/>
    <w:unhideWhenUsed/>
    <w:rsid w:val="00626B24"/>
    <w:pPr>
      <w:spacing w:after="0" w:line="276" w:lineRule="auto"/>
      <w:ind w:left="1540"/>
    </w:pPr>
    <w:rPr>
      <w:sz w:val="18"/>
      <w:szCs w:val="18"/>
    </w:rPr>
  </w:style>
  <w:style w:type="paragraph" w:styleId="TOC9">
    <w:name w:val="toc 9"/>
    <w:basedOn w:val="Normal"/>
    <w:next w:val="Normal"/>
    <w:autoRedefine/>
    <w:uiPriority w:val="39"/>
    <w:unhideWhenUsed/>
    <w:rsid w:val="00626B24"/>
    <w:pPr>
      <w:spacing w:after="0" w:line="276" w:lineRule="auto"/>
      <w:ind w:left="1760"/>
    </w:pPr>
    <w:rPr>
      <w:sz w:val="18"/>
      <w:szCs w:val="18"/>
    </w:rPr>
  </w:style>
  <w:style w:type="character" w:styleId="Hyperlink">
    <w:name w:val="Hyperlink"/>
    <w:basedOn w:val="DefaultParagraphFont"/>
    <w:uiPriority w:val="99"/>
    <w:unhideWhenUsed/>
    <w:rsid w:val="00626B24"/>
    <w:rPr>
      <w:color w:val="0563C1" w:themeColor="hyperlink"/>
      <w:u w:val="single"/>
    </w:rPr>
  </w:style>
  <w:style w:type="paragraph" w:styleId="NormalWeb">
    <w:name w:val="Normal (Web)"/>
    <w:basedOn w:val="Normal"/>
    <w:uiPriority w:val="99"/>
    <w:semiHidden/>
    <w:unhideWhenUsed/>
    <w:rsid w:val="00626B24"/>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626B24"/>
    <w:pPr>
      <w:spacing w:after="0" w:line="240" w:lineRule="auto"/>
    </w:pPr>
  </w:style>
  <w:style w:type="paragraph" w:styleId="HTMLPreformatted">
    <w:name w:val="HTML Preformatted"/>
    <w:basedOn w:val="Normal"/>
    <w:link w:val="HTMLPreformattedChar"/>
    <w:uiPriority w:val="99"/>
    <w:semiHidden/>
    <w:unhideWhenUsed/>
    <w:rsid w:val="006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626B24"/>
    <w:rPr>
      <w:rFonts w:ascii="Courier New" w:eastAsia="Times New Roman" w:hAnsi="Courier New" w:cs="Courier New"/>
      <w:sz w:val="20"/>
      <w:szCs w:val="20"/>
      <w:lang w:eastAsia="ro-RO"/>
    </w:rPr>
  </w:style>
  <w:style w:type="character" w:styleId="PlaceholderText">
    <w:name w:val="Placeholder Text"/>
    <w:basedOn w:val="DefaultParagraphFont"/>
    <w:uiPriority w:val="99"/>
    <w:semiHidden/>
    <w:rsid w:val="00626B24"/>
    <w:rPr>
      <w:color w:val="808080"/>
    </w:rPr>
  </w:style>
  <w:style w:type="paragraph" w:customStyle="1" w:styleId="Body">
    <w:name w:val="Body"/>
    <w:basedOn w:val="Normal"/>
    <w:link w:val="BodyChar"/>
    <w:qFormat/>
    <w:rsid w:val="00626B24"/>
    <w:pPr>
      <w:spacing w:before="120" w:after="0" w:line="240" w:lineRule="exact"/>
      <w:jc w:val="both"/>
    </w:pPr>
    <w:rPr>
      <w:rFonts w:ascii="Trebuchet MS" w:hAnsi="Trebuchet MS" w:cs="Arial"/>
      <w:sz w:val="20"/>
      <w:szCs w:val="24"/>
      <w:lang w:val="en-US"/>
    </w:rPr>
  </w:style>
  <w:style w:type="character" w:customStyle="1" w:styleId="BodyChar">
    <w:name w:val="Body Char"/>
    <w:basedOn w:val="DefaultParagraphFont"/>
    <w:link w:val="Body"/>
    <w:rsid w:val="00626B24"/>
    <w:rPr>
      <w:rFonts w:ascii="Trebuchet MS" w:hAnsi="Trebuchet MS" w:cs="Arial"/>
      <w:sz w:val="20"/>
      <w:szCs w:val="24"/>
      <w:lang w:val="en-US"/>
    </w:rPr>
  </w:style>
  <w:style w:type="paragraph" w:customStyle="1" w:styleId="Bulet">
    <w:name w:val="Bulet"/>
    <w:basedOn w:val="Normal"/>
    <w:next w:val="Body"/>
    <w:link w:val="BuletChar"/>
    <w:qFormat/>
    <w:rsid w:val="00626B24"/>
    <w:pPr>
      <w:numPr>
        <w:numId w:val="9"/>
      </w:numPr>
      <w:spacing w:after="0" w:line="240" w:lineRule="exact"/>
      <w:jc w:val="both"/>
    </w:pPr>
    <w:rPr>
      <w:rFonts w:ascii="Trebuchet MS" w:hAnsi="Trebuchet MS" w:cs="Arial"/>
      <w:sz w:val="20"/>
      <w:szCs w:val="24"/>
      <w:lang w:val="en-US"/>
    </w:rPr>
  </w:style>
  <w:style w:type="character" w:customStyle="1" w:styleId="BuletChar">
    <w:name w:val="Bulet Char"/>
    <w:basedOn w:val="BodyChar"/>
    <w:link w:val="Bulet"/>
    <w:rsid w:val="00626B24"/>
    <w:rPr>
      <w:rFonts w:ascii="Trebuchet MS" w:hAnsi="Trebuchet MS" w:cs="Arial"/>
      <w:sz w:val="20"/>
      <w:szCs w:val="24"/>
      <w:lang w:val="en-US"/>
    </w:rPr>
  </w:style>
  <w:style w:type="paragraph" w:customStyle="1" w:styleId="Norm">
    <w:name w:val="Norm"/>
    <w:basedOn w:val="Normal"/>
    <w:qFormat/>
    <w:rsid w:val="00626B24"/>
    <w:pPr>
      <w:framePr w:hSpace="1701" w:wrap="around" w:vAnchor="text" w:hAnchor="page" w:x="1708" w:y="1"/>
      <w:spacing w:after="0" w:line="240" w:lineRule="exact"/>
      <w:suppressOverlap/>
      <w:jc w:val="both"/>
    </w:pPr>
    <w:rPr>
      <w:rFonts w:ascii="Trebuchet MS" w:hAnsi="Trebuchet MS" w:cs="Arial"/>
      <w:sz w:val="20"/>
      <w:szCs w:val="24"/>
      <w:lang w:val="en-US"/>
    </w:rPr>
  </w:style>
  <w:style w:type="character" w:styleId="Strong">
    <w:name w:val="Strong"/>
    <w:basedOn w:val="DefaultParagraphFont"/>
    <w:uiPriority w:val="22"/>
    <w:qFormat/>
    <w:rsid w:val="00626B24"/>
    <w:rPr>
      <w:b/>
      <w:bCs/>
    </w:rPr>
  </w:style>
  <w:style w:type="paragraph" w:customStyle="1" w:styleId="Capitol">
    <w:name w:val="Capitol"/>
    <w:basedOn w:val="Body"/>
    <w:next w:val="Body"/>
    <w:qFormat/>
    <w:rsid w:val="00626B24"/>
    <w:pPr>
      <w:numPr>
        <w:numId w:val="10"/>
      </w:numPr>
      <w:tabs>
        <w:tab w:val="num" w:pos="360"/>
      </w:tabs>
      <w:spacing w:before="840" w:after="240" w:line="320" w:lineRule="exact"/>
      <w:ind w:left="720" w:hanging="426"/>
    </w:pPr>
    <w:rPr>
      <w:b/>
      <w:caps/>
      <w:color w:val="0070C0"/>
      <w:sz w:val="28"/>
      <w:szCs w:val="28"/>
    </w:rPr>
  </w:style>
  <w:style w:type="paragraph" w:customStyle="1" w:styleId="SubCap">
    <w:name w:val="SubCap"/>
    <w:basedOn w:val="Body"/>
    <w:next w:val="Body"/>
    <w:qFormat/>
    <w:rsid w:val="00626B24"/>
    <w:pPr>
      <w:numPr>
        <w:ilvl w:val="2"/>
        <w:numId w:val="10"/>
      </w:numPr>
      <w:tabs>
        <w:tab w:val="num" w:pos="360"/>
      </w:tabs>
      <w:spacing w:before="480" w:after="120" w:line="280" w:lineRule="exact"/>
      <w:ind w:left="2160" w:hanging="180"/>
    </w:pPr>
    <w:rPr>
      <w:b/>
      <w:color w:val="0070C0"/>
      <w:sz w:val="26"/>
      <w:szCs w:val="26"/>
    </w:rPr>
  </w:style>
  <w:style w:type="paragraph" w:customStyle="1" w:styleId="UnderCap">
    <w:name w:val="UnderCap"/>
    <w:basedOn w:val="SubCap"/>
    <w:next w:val="Body"/>
    <w:qFormat/>
    <w:rsid w:val="00626B24"/>
    <w:pPr>
      <w:numPr>
        <w:ilvl w:val="3"/>
      </w:numPr>
      <w:shd w:val="clear" w:color="auto" w:fill="FFFFFF"/>
      <w:tabs>
        <w:tab w:val="num" w:pos="360"/>
      </w:tabs>
      <w:spacing w:line="360" w:lineRule="exact"/>
      <w:ind w:left="2880" w:hanging="360"/>
    </w:pPr>
    <w:rPr>
      <w:rFonts w:eastAsia="Arial"/>
      <w:iCs/>
      <w:caps/>
      <w:sz w:val="22"/>
      <w:szCs w:val="20"/>
    </w:rPr>
  </w:style>
  <w:style w:type="paragraph" w:customStyle="1" w:styleId="StyleHeading3Heading3Char1Heading3CharCharAttributeHeadi">
    <w:name w:val="Style Heading 3Heading 3 Char1Heading 3 Char CharAttribute Headi..."/>
    <w:basedOn w:val="Heading3"/>
    <w:rsid w:val="00626B24"/>
    <w:pPr>
      <w:keepLines w:val="0"/>
      <w:spacing w:before="60" w:after="120"/>
      <w:ind w:left="1916" w:hanging="839"/>
    </w:pPr>
    <w:rPr>
      <w:rFonts w:asciiTheme="minorHAnsi" w:eastAsiaTheme="minorHAnsi" w:hAnsiTheme="minorHAnsi" w:cstheme="minorBidi"/>
      <w:b w:val="0"/>
      <w:bCs w:val="0"/>
      <w:iCs/>
      <w:color w:val="auto"/>
      <w:sz w:val="26"/>
      <w:szCs w:val="20"/>
    </w:rPr>
  </w:style>
  <w:style w:type="character" w:customStyle="1" w:styleId="tal1">
    <w:name w:val="tal1"/>
    <w:basedOn w:val="DefaultParagraphFont"/>
    <w:rsid w:val="00626B24"/>
  </w:style>
  <w:style w:type="paragraph" w:customStyle="1" w:styleId="Text2">
    <w:name w:val="Text 2"/>
    <w:basedOn w:val="Normal"/>
    <w:link w:val="Text2Char"/>
    <w:rsid w:val="00626B24"/>
    <w:pPr>
      <w:tabs>
        <w:tab w:val="left" w:pos="2161"/>
      </w:tabs>
      <w:spacing w:after="240" w:line="276" w:lineRule="auto"/>
      <w:ind w:left="1077"/>
      <w:jc w:val="both"/>
    </w:pPr>
    <w:rPr>
      <w:szCs w:val="20"/>
    </w:rPr>
  </w:style>
  <w:style w:type="character" w:customStyle="1" w:styleId="Text2Char">
    <w:name w:val="Text 2 Char"/>
    <w:link w:val="Text2"/>
    <w:rsid w:val="00626B24"/>
    <w:rPr>
      <w:szCs w:val="20"/>
    </w:rPr>
  </w:style>
  <w:style w:type="paragraph" w:customStyle="1" w:styleId="Default">
    <w:name w:val="Default"/>
    <w:rsid w:val="00626B24"/>
    <w:pPr>
      <w:autoSpaceDE w:val="0"/>
      <w:autoSpaceDN w:val="0"/>
      <w:adjustRightInd w:val="0"/>
      <w:spacing w:after="0" w:line="240" w:lineRule="auto"/>
    </w:pPr>
    <w:rPr>
      <w:rFonts w:ascii="Andes" w:hAnsi="Andes" w:cs="Andes"/>
      <w:color w:val="000000"/>
      <w:sz w:val="24"/>
      <w:szCs w:val="24"/>
    </w:rPr>
  </w:style>
  <w:style w:type="character" w:customStyle="1" w:styleId="Bodytext">
    <w:name w:val="Body text_"/>
    <w:basedOn w:val="DefaultParagraphFont"/>
    <w:link w:val="BodyText10"/>
    <w:rsid w:val="00626B24"/>
    <w:rPr>
      <w:rFonts w:ascii="Lucida Sans Unicode" w:eastAsia="Lucida Sans Unicode" w:hAnsi="Lucida Sans Unicode" w:cs="Lucida Sans Unicode"/>
      <w:sz w:val="19"/>
      <w:szCs w:val="19"/>
      <w:shd w:val="clear" w:color="auto" w:fill="FFFFFF"/>
    </w:rPr>
  </w:style>
  <w:style w:type="paragraph" w:customStyle="1" w:styleId="BodyText10">
    <w:name w:val="Body Text10"/>
    <w:basedOn w:val="Normal"/>
    <w:link w:val="Bodytext"/>
    <w:rsid w:val="00626B24"/>
    <w:pPr>
      <w:widowControl w:val="0"/>
      <w:shd w:val="clear" w:color="auto" w:fill="FFFFFF"/>
      <w:spacing w:after="0" w:line="0" w:lineRule="atLeast"/>
      <w:ind w:hanging="560"/>
      <w:jc w:val="center"/>
    </w:pPr>
    <w:rPr>
      <w:rFonts w:ascii="Lucida Sans Unicode" w:eastAsia="Lucida Sans Unicode" w:hAnsi="Lucida Sans Unicode" w:cs="Lucida Sans Unicode"/>
      <w:sz w:val="19"/>
      <w:szCs w:val="19"/>
    </w:rPr>
  </w:style>
  <w:style w:type="character" w:customStyle="1" w:styleId="BodytextSegoeUIBoldSpacing0pt">
    <w:name w:val="Body text + Segoe UI;Bold;Spacing 0 pt"/>
    <w:basedOn w:val="Bodytext"/>
    <w:rsid w:val="00626B24"/>
    <w:rPr>
      <w:rFonts w:ascii="Segoe UI" w:eastAsia="Segoe UI" w:hAnsi="Segoe UI" w:cs="Segoe UI"/>
      <w:b/>
      <w:bCs/>
      <w:color w:val="000000"/>
      <w:spacing w:val="0"/>
      <w:w w:val="100"/>
      <w:position w:val="0"/>
      <w:sz w:val="26"/>
      <w:szCs w:val="26"/>
      <w:shd w:val="clear" w:color="auto" w:fill="FFFFFF"/>
      <w:lang w:val="en-US" w:eastAsia="en-US" w:bidi="en-US"/>
    </w:rPr>
  </w:style>
  <w:style w:type="character" w:customStyle="1" w:styleId="BodytextSegoeUI12ptSpacing0pt">
    <w:name w:val="Body text + Segoe UI;12 pt;Spacing 0 pt"/>
    <w:basedOn w:val="Bodytext"/>
    <w:rsid w:val="00626B24"/>
    <w:rPr>
      <w:rFonts w:ascii="Segoe UI" w:eastAsia="Segoe UI" w:hAnsi="Segoe UI" w:cs="Segoe UI"/>
      <w:color w:val="000000"/>
      <w:spacing w:val="0"/>
      <w:w w:val="100"/>
      <w:position w:val="0"/>
      <w:sz w:val="24"/>
      <w:szCs w:val="24"/>
      <w:shd w:val="clear" w:color="auto" w:fill="FFFFFF"/>
      <w:lang w:val="en-US" w:eastAsia="en-US" w:bidi="en-US"/>
    </w:rPr>
  </w:style>
  <w:style w:type="paragraph" w:customStyle="1" w:styleId="BodyText2">
    <w:name w:val="Body Text2"/>
    <w:basedOn w:val="Normal"/>
    <w:rsid w:val="00626B24"/>
    <w:pPr>
      <w:widowControl w:val="0"/>
      <w:shd w:val="clear" w:color="auto" w:fill="FFFFFF"/>
      <w:spacing w:after="0" w:line="0" w:lineRule="atLeast"/>
      <w:ind w:hanging="360"/>
      <w:jc w:val="both"/>
    </w:pPr>
    <w:rPr>
      <w:rFonts w:ascii="Palatino Linotype" w:eastAsia="Palatino Linotype" w:hAnsi="Palatino Linotype" w:cs="Palatino Linotype"/>
      <w:spacing w:val="10"/>
      <w:sz w:val="26"/>
      <w:szCs w:val="26"/>
    </w:rPr>
  </w:style>
  <w:style w:type="character" w:customStyle="1" w:styleId="Tablecaption">
    <w:name w:val="Table caption_"/>
    <w:basedOn w:val="DefaultParagraphFont"/>
    <w:link w:val="Tablecaption0"/>
    <w:rsid w:val="00626B24"/>
    <w:rPr>
      <w:rFonts w:ascii="Segoe UI" w:eastAsia="Segoe UI" w:hAnsi="Segoe UI" w:cs="Segoe UI"/>
      <w:b/>
      <w:bCs/>
      <w:sz w:val="26"/>
      <w:szCs w:val="26"/>
      <w:shd w:val="clear" w:color="auto" w:fill="FFFFFF"/>
    </w:rPr>
  </w:style>
  <w:style w:type="paragraph" w:customStyle="1" w:styleId="Tablecaption0">
    <w:name w:val="Table caption"/>
    <w:basedOn w:val="Normal"/>
    <w:link w:val="Tablecaption"/>
    <w:rsid w:val="00626B24"/>
    <w:pPr>
      <w:widowControl w:val="0"/>
      <w:shd w:val="clear" w:color="auto" w:fill="FFFFFF"/>
      <w:spacing w:after="0" w:line="383" w:lineRule="exact"/>
      <w:jc w:val="both"/>
    </w:pPr>
    <w:rPr>
      <w:rFonts w:ascii="Segoe UI" w:eastAsia="Segoe UI" w:hAnsi="Segoe UI" w:cs="Segoe UI"/>
      <w:b/>
      <w:bCs/>
      <w:sz w:val="26"/>
      <w:szCs w:val="26"/>
    </w:rPr>
  </w:style>
  <w:style w:type="character" w:customStyle="1" w:styleId="BodytextArialItalic">
    <w:name w:val="Body text + Arial;Italic"/>
    <w:basedOn w:val="Bodytext"/>
    <w:rsid w:val="00626B24"/>
    <w:rPr>
      <w:rFonts w:ascii="Arial" w:eastAsia="Arial" w:hAnsi="Arial" w:cs="Arial"/>
      <w:b w:val="0"/>
      <w:bCs w:val="0"/>
      <w:i/>
      <w:iCs/>
      <w:smallCaps w:val="0"/>
      <w:strike w:val="0"/>
      <w:color w:val="000000"/>
      <w:spacing w:val="0"/>
      <w:w w:val="100"/>
      <w:position w:val="0"/>
      <w:sz w:val="19"/>
      <w:szCs w:val="19"/>
      <w:u w:val="none"/>
      <w:shd w:val="clear" w:color="auto" w:fill="FFFFFF"/>
      <w:lang w:val="en-US" w:eastAsia="en-US" w:bidi="en-US"/>
    </w:rPr>
  </w:style>
  <w:style w:type="paragraph" w:customStyle="1" w:styleId="Heading1EIB">
    <w:name w:val="Heading 1 EIB"/>
    <w:basedOn w:val="Heading1"/>
    <w:autoRedefine/>
    <w:qFormat/>
    <w:rsid w:val="00626B24"/>
    <w:pPr>
      <w:keepNext w:val="0"/>
      <w:keepLines w:val="0"/>
      <w:tabs>
        <w:tab w:val="num" w:pos="360"/>
      </w:tabs>
      <w:spacing w:before="0" w:after="200"/>
      <w:ind w:left="284"/>
      <w:contextualSpacing/>
      <w:outlineLvl w:val="9"/>
    </w:pPr>
    <w:rPr>
      <w:color w:val="000000" w:themeColor="text1"/>
      <w:sz w:val="24"/>
      <w:szCs w:val="20"/>
      <w:lang w:val="en-GB"/>
    </w:rPr>
  </w:style>
  <w:style w:type="paragraph" w:customStyle="1" w:styleId="Heading2EIB">
    <w:name w:val="Heading 2 EIB"/>
    <w:basedOn w:val="Heading2"/>
    <w:autoRedefine/>
    <w:qFormat/>
    <w:rsid w:val="00626B24"/>
    <w:pPr>
      <w:numPr>
        <w:ilvl w:val="0"/>
        <w:numId w:val="0"/>
      </w:numPr>
      <w:tabs>
        <w:tab w:val="num" w:pos="360"/>
      </w:tabs>
      <w:spacing w:before="40" w:after="120" w:line="300" w:lineRule="atLeast"/>
      <w:ind w:left="284"/>
    </w:pPr>
    <w:rPr>
      <w:color w:val="000000" w:themeColor="text1"/>
      <w:sz w:val="22"/>
      <w:lang w:val="en-GB"/>
    </w:rPr>
  </w:style>
  <w:style w:type="paragraph" w:customStyle="1" w:styleId="Heading3EIB">
    <w:name w:val="Heading 3 EIB"/>
    <w:basedOn w:val="Heading3"/>
    <w:autoRedefine/>
    <w:qFormat/>
    <w:rsid w:val="00626B24"/>
    <w:pPr>
      <w:numPr>
        <w:ilvl w:val="0"/>
        <w:numId w:val="0"/>
      </w:numPr>
      <w:tabs>
        <w:tab w:val="num" w:pos="360"/>
      </w:tabs>
      <w:spacing w:before="120" w:after="120" w:line="300" w:lineRule="atLeast"/>
      <w:ind w:left="284"/>
    </w:pPr>
    <w:rPr>
      <w:rFonts w:asciiTheme="minorHAnsi" w:hAnsiTheme="minorHAnsi"/>
      <w:bCs w:val="0"/>
      <w:color w:val="000000" w:themeColor="text1"/>
      <w:szCs w:val="24"/>
      <w:lang w:val="en-GB"/>
    </w:rPr>
  </w:style>
  <w:style w:type="character" w:customStyle="1" w:styleId="ListParagraphChar">
    <w:name w:val="List Paragraph Char"/>
    <w:aliases w:val="Forth level Char,Numbered List Char"/>
    <w:link w:val="ListParagraph"/>
    <w:uiPriority w:val="34"/>
    <w:locked/>
    <w:rsid w:val="00626B24"/>
  </w:style>
  <w:style w:type="character" w:customStyle="1" w:styleId="A16">
    <w:name w:val="A16"/>
    <w:uiPriority w:val="99"/>
    <w:rsid w:val="00626B24"/>
    <w:rPr>
      <w:rFonts w:cs="Myriad"/>
      <w:color w:val="211D1E"/>
      <w:sz w:val="22"/>
      <w:szCs w:val="22"/>
    </w:rPr>
  </w:style>
  <w:style w:type="paragraph" w:customStyle="1" w:styleId="normalpropostasChar">
    <w:name w:val="normal_propostas Char"/>
    <w:basedOn w:val="Normal"/>
    <w:rsid w:val="00626B24"/>
    <w:pPr>
      <w:suppressAutoHyphens/>
      <w:spacing w:after="120" w:line="288" w:lineRule="auto"/>
      <w:jc w:val="both"/>
    </w:pPr>
    <w:rPr>
      <w:rFonts w:ascii="Arial" w:eastAsia="Times New Roman" w:hAnsi="Arial" w:cs="Calibri"/>
      <w:sz w:val="24"/>
      <w:szCs w:val="24"/>
      <w:lang w:eastAsia="ar-SA"/>
    </w:rPr>
  </w:style>
  <w:style w:type="character" w:customStyle="1" w:styleId="tli1">
    <w:name w:val="tli1"/>
    <w:basedOn w:val="DefaultParagraphFont"/>
    <w:rsid w:val="00626B24"/>
  </w:style>
  <w:style w:type="paragraph" w:styleId="TOCHeading">
    <w:name w:val="TOC Heading"/>
    <w:basedOn w:val="Heading1"/>
    <w:next w:val="Normal"/>
    <w:uiPriority w:val="39"/>
    <w:semiHidden/>
    <w:unhideWhenUsed/>
    <w:qFormat/>
    <w:rsid w:val="00626B24"/>
    <w:pPr>
      <w:outlineLvl w:val="9"/>
    </w:pPr>
    <w:rPr>
      <w:rFonts w:asciiTheme="majorHAnsi" w:hAnsiTheme="majorHAnsi"/>
      <w:color w:val="2E74B5" w:themeColor="accent1" w:themeShade="BF"/>
      <w:sz w:val="28"/>
      <w:lang w:val="en-US" w:eastAsia="ja-JP"/>
    </w:rPr>
  </w:style>
  <w:style w:type="paragraph" w:customStyle="1" w:styleId="listenumrobis">
    <w:name w:val="liste numéro bis"/>
    <w:qFormat/>
    <w:rsid w:val="00626B24"/>
    <w:pPr>
      <w:numPr>
        <w:numId w:val="16"/>
      </w:numPr>
      <w:spacing w:before="240" w:after="0" w:line="240" w:lineRule="auto"/>
      <w:contextualSpacing/>
      <w:jc w:val="both"/>
    </w:pPr>
    <w:rPr>
      <w:rFonts w:ascii="Arial" w:eastAsia="Cambria" w:hAnsi="Arial" w:cs="Arial"/>
      <w:color w:val="6A5E6F"/>
      <w:sz w:val="20"/>
      <w:szCs w:val="20"/>
      <w:lang w:val="en-GB"/>
    </w:rPr>
  </w:style>
  <w:style w:type="paragraph" w:customStyle="1" w:styleId="tiret">
    <w:name w:val="tiret +"/>
    <w:qFormat/>
    <w:rsid w:val="00626B24"/>
    <w:pPr>
      <w:numPr>
        <w:numId w:val="17"/>
      </w:numPr>
      <w:spacing w:after="0" w:line="240" w:lineRule="auto"/>
      <w:contextualSpacing/>
      <w:jc w:val="both"/>
    </w:pPr>
    <w:rPr>
      <w:rFonts w:ascii="Arial" w:eastAsia="Cambria" w:hAnsi="Arial" w:cs="Times New Roman"/>
      <w:color w:val="6A5E6F"/>
      <w:sz w:val="20"/>
      <w:szCs w:val="24"/>
      <w:lang w:val="en-GB" w:eastAsia="fr-FR"/>
    </w:rPr>
  </w:style>
  <w:style w:type="numbering" w:customStyle="1" w:styleId="Style1">
    <w:name w:val="Style1"/>
    <w:uiPriority w:val="99"/>
    <w:rsid w:val="00626B24"/>
    <w:pPr>
      <w:numPr>
        <w:numId w:val="18"/>
      </w:numPr>
    </w:pPr>
  </w:style>
  <w:style w:type="character" w:customStyle="1" w:styleId="tpa1">
    <w:name w:val="tpa1"/>
    <w:basedOn w:val="DefaultParagraphFont"/>
    <w:rsid w:val="00694228"/>
  </w:style>
  <w:style w:type="table" w:styleId="GridTable5Dark-Accent1">
    <w:name w:val="Grid Table 5 Dark Accent 1"/>
    <w:basedOn w:val="TableNormal"/>
    <w:uiPriority w:val="50"/>
    <w:rsid w:val="0072790F"/>
    <w:pPr>
      <w:spacing w:after="0" w:line="240" w:lineRule="auto"/>
    </w:pPr>
    <w:rPr>
      <w:rFonts w:eastAsiaTheme="minorEastAsia"/>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customStyle="1" w:styleId="al">
    <w:name w:val="a_l"/>
    <w:basedOn w:val="Normal"/>
    <w:rsid w:val="007A559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ydp317c747cmsonormal">
    <w:name w:val="ydp317c747cmsonormal"/>
    <w:basedOn w:val="Normal"/>
    <w:rsid w:val="00AA765F"/>
    <w:pPr>
      <w:spacing w:before="100" w:beforeAutospacing="1" w:after="100" w:afterAutospacing="1" w:line="240" w:lineRule="auto"/>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81931">
      <w:bodyDiv w:val="1"/>
      <w:marLeft w:val="0"/>
      <w:marRight w:val="0"/>
      <w:marTop w:val="0"/>
      <w:marBottom w:val="0"/>
      <w:divBdr>
        <w:top w:val="none" w:sz="0" w:space="0" w:color="auto"/>
        <w:left w:val="none" w:sz="0" w:space="0" w:color="auto"/>
        <w:bottom w:val="none" w:sz="0" w:space="0" w:color="auto"/>
        <w:right w:val="none" w:sz="0" w:space="0" w:color="auto"/>
      </w:divBdr>
      <w:divsChild>
        <w:div w:id="1252080623">
          <w:marLeft w:val="0"/>
          <w:marRight w:val="0"/>
          <w:marTop w:val="0"/>
          <w:marBottom w:val="0"/>
          <w:divBdr>
            <w:top w:val="none" w:sz="0" w:space="0" w:color="auto"/>
            <w:left w:val="none" w:sz="0" w:space="0" w:color="auto"/>
            <w:bottom w:val="none" w:sz="0" w:space="0" w:color="auto"/>
            <w:right w:val="none" w:sz="0" w:space="0" w:color="auto"/>
          </w:divBdr>
        </w:div>
        <w:div w:id="1619599389">
          <w:marLeft w:val="0"/>
          <w:marRight w:val="0"/>
          <w:marTop w:val="0"/>
          <w:marBottom w:val="0"/>
          <w:divBdr>
            <w:top w:val="none" w:sz="0" w:space="0" w:color="auto"/>
            <w:left w:val="none" w:sz="0" w:space="0" w:color="auto"/>
            <w:bottom w:val="none" w:sz="0" w:space="0" w:color="auto"/>
            <w:right w:val="none" w:sz="0" w:space="0" w:color="auto"/>
          </w:divBdr>
        </w:div>
        <w:div w:id="217713771">
          <w:marLeft w:val="0"/>
          <w:marRight w:val="0"/>
          <w:marTop w:val="0"/>
          <w:marBottom w:val="0"/>
          <w:divBdr>
            <w:top w:val="none" w:sz="0" w:space="0" w:color="auto"/>
            <w:left w:val="none" w:sz="0" w:space="0" w:color="auto"/>
            <w:bottom w:val="none" w:sz="0" w:space="0" w:color="auto"/>
            <w:right w:val="none" w:sz="0" w:space="0" w:color="auto"/>
          </w:divBdr>
        </w:div>
        <w:div w:id="2064135065">
          <w:marLeft w:val="0"/>
          <w:marRight w:val="0"/>
          <w:marTop w:val="0"/>
          <w:marBottom w:val="0"/>
          <w:divBdr>
            <w:top w:val="none" w:sz="0" w:space="0" w:color="auto"/>
            <w:left w:val="none" w:sz="0" w:space="0" w:color="auto"/>
            <w:bottom w:val="none" w:sz="0" w:space="0" w:color="auto"/>
            <w:right w:val="none" w:sz="0" w:space="0" w:color="auto"/>
          </w:divBdr>
        </w:div>
        <w:div w:id="327025699">
          <w:marLeft w:val="0"/>
          <w:marRight w:val="0"/>
          <w:marTop w:val="0"/>
          <w:marBottom w:val="0"/>
          <w:divBdr>
            <w:top w:val="none" w:sz="0" w:space="0" w:color="auto"/>
            <w:left w:val="none" w:sz="0" w:space="0" w:color="auto"/>
            <w:bottom w:val="none" w:sz="0" w:space="0" w:color="auto"/>
            <w:right w:val="none" w:sz="0" w:space="0" w:color="auto"/>
          </w:divBdr>
        </w:div>
        <w:div w:id="902914813">
          <w:marLeft w:val="0"/>
          <w:marRight w:val="0"/>
          <w:marTop w:val="0"/>
          <w:marBottom w:val="0"/>
          <w:divBdr>
            <w:top w:val="none" w:sz="0" w:space="0" w:color="auto"/>
            <w:left w:val="none" w:sz="0" w:space="0" w:color="auto"/>
            <w:bottom w:val="none" w:sz="0" w:space="0" w:color="auto"/>
            <w:right w:val="none" w:sz="0" w:space="0" w:color="auto"/>
          </w:divBdr>
        </w:div>
        <w:div w:id="876625532">
          <w:marLeft w:val="0"/>
          <w:marRight w:val="0"/>
          <w:marTop w:val="0"/>
          <w:marBottom w:val="0"/>
          <w:divBdr>
            <w:top w:val="none" w:sz="0" w:space="0" w:color="auto"/>
            <w:left w:val="none" w:sz="0" w:space="0" w:color="auto"/>
            <w:bottom w:val="none" w:sz="0" w:space="0" w:color="auto"/>
            <w:right w:val="none" w:sz="0" w:space="0" w:color="auto"/>
          </w:divBdr>
        </w:div>
        <w:div w:id="991562319">
          <w:marLeft w:val="0"/>
          <w:marRight w:val="0"/>
          <w:marTop w:val="0"/>
          <w:marBottom w:val="0"/>
          <w:divBdr>
            <w:top w:val="none" w:sz="0" w:space="0" w:color="auto"/>
            <w:left w:val="none" w:sz="0" w:space="0" w:color="auto"/>
            <w:bottom w:val="none" w:sz="0" w:space="0" w:color="auto"/>
            <w:right w:val="none" w:sz="0" w:space="0" w:color="auto"/>
          </w:divBdr>
        </w:div>
        <w:div w:id="1936012089">
          <w:marLeft w:val="0"/>
          <w:marRight w:val="0"/>
          <w:marTop w:val="0"/>
          <w:marBottom w:val="0"/>
          <w:divBdr>
            <w:top w:val="none" w:sz="0" w:space="0" w:color="auto"/>
            <w:left w:val="none" w:sz="0" w:space="0" w:color="auto"/>
            <w:bottom w:val="none" w:sz="0" w:space="0" w:color="auto"/>
            <w:right w:val="none" w:sz="0" w:space="0" w:color="auto"/>
          </w:divBdr>
        </w:div>
        <w:div w:id="391083616">
          <w:marLeft w:val="0"/>
          <w:marRight w:val="0"/>
          <w:marTop w:val="0"/>
          <w:marBottom w:val="0"/>
          <w:divBdr>
            <w:top w:val="none" w:sz="0" w:space="0" w:color="auto"/>
            <w:left w:val="none" w:sz="0" w:space="0" w:color="auto"/>
            <w:bottom w:val="none" w:sz="0" w:space="0" w:color="auto"/>
            <w:right w:val="none" w:sz="0" w:space="0" w:color="auto"/>
          </w:divBdr>
        </w:div>
        <w:div w:id="1658269481">
          <w:marLeft w:val="0"/>
          <w:marRight w:val="0"/>
          <w:marTop w:val="0"/>
          <w:marBottom w:val="0"/>
          <w:divBdr>
            <w:top w:val="none" w:sz="0" w:space="0" w:color="auto"/>
            <w:left w:val="none" w:sz="0" w:space="0" w:color="auto"/>
            <w:bottom w:val="none" w:sz="0" w:space="0" w:color="auto"/>
            <w:right w:val="none" w:sz="0" w:space="0" w:color="auto"/>
          </w:divBdr>
        </w:div>
        <w:div w:id="993797639">
          <w:marLeft w:val="0"/>
          <w:marRight w:val="0"/>
          <w:marTop w:val="0"/>
          <w:marBottom w:val="0"/>
          <w:divBdr>
            <w:top w:val="none" w:sz="0" w:space="0" w:color="auto"/>
            <w:left w:val="none" w:sz="0" w:space="0" w:color="auto"/>
            <w:bottom w:val="none" w:sz="0" w:space="0" w:color="auto"/>
            <w:right w:val="none" w:sz="0" w:space="0" w:color="auto"/>
          </w:divBdr>
        </w:div>
        <w:div w:id="1922374327">
          <w:marLeft w:val="0"/>
          <w:marRight w:val="0"/>
          <w:marTop w:val="0"/>
          <w:marBottom w:val="0"/>
          <w:divBdr>
            <w:top w:val="none" w:sz="0" w:space="0" w:color="auto"/>
            <w:left w:val="none" w:sz="0" w:space="0" w:color="auto"/>
            <w:bottom w:val="none" w:sz="0" w:space="0" w:color="auto"/>
            <w:right w:val="none" w:sz="0" w:space="0" w:color="auto"/>
          </w:divBdr>
        </w:div>
        <w:div w:id="2059353531">
          <w:marLeft w:val="0"/>
          <w:marRight w:val="0"/>
          <w:marTop w:val="0"/>
          <w:marBottom w:val="0"/>
          <w:divBdr>
            <w:top w:val="none" w:sz="0" w:space="0" w:color="auto"/>
            <w:left w:val="none" w:sz="0" w:space="0" w:color="auto"/>
            <w:bottom w:val="none" w:sz="0" w:space="0" w:color="auto"/>
            <w:right w:val="none" w:sz="0" w:space="0" w:color="auto"/>
          </w:divBdr>
        </w:div>
        <w:div w:id="1151486813">
          <w:marLeft w:val="0"/>
          <w:marRight w:val="0"/>
          <w:marTop w:val="0"/>
          <w:marBottom w:val="0"/>
          <w:divBdr>
            <w:top w:val="none" w:sz="0" w:space="0" w:color="auto"/>
            <w:left w:val="none" w:sz="0" w:space="0" w:color="auto"/>
            <w:bottom w:val="none" w:sz="0" w:space="0" w:color="auto"/>
            <w:right w:val="none" w:sz="0" w:space="0" w:color="auto"/>
          </w:divBdr>
        </w:div>
        <w:div w:id="1123688937">
          <w:marLeft w:val="0"/>
          <w:marRight w:val="0"/>
          <w:marTop w:val="0"/>
          <w:marBottom w:val="0"/>
          <w:divBdr>
            <w:top w:val="none" w:sz="0" w:space="0" w:color="auto"/>
            <w:left w:val="none" w:sz="0" w:space="0" w:color="auto"/>
            <w:bottom w:val="none" w:sz="0" w:space="0" w:color="auto"/>
            <w:right w:val="none" w:sz="0" w:space="0" w:color="auto"/>
          </w:divBdr>
        </w:div>
        <w:div w:id="186215938">
          <w:marLeft w:val="0"/>
          <w:marRight w:val="0"/>
          <w:marTop w:val="0"/>
          <w:marBottom w:val="0"/>
          <w:divBdr>
            <w:top w:val="none" w:sz="0" w:space="0" w:color="auto"/>
            <w:left w:val="none" w:sz="0" w:space="0" w:color="auto"/>
            <w:bottom w:val="none" w:sz="0" w:space="0" w:color="auto"/>
            <w:right w:val="none" w:sz="0" w:space="0" w:color="auto"/>
          </w:divBdr>
        </w:div>
        <w:div w:id="1932229682">
          <w:marLeft w:val="0"/>
          <w:marRight w:val="0"/>
          <w:marTop w:val="0"/>
          <w:marBottom w:val="0"/>
          <w:divBdr>
            <w:top w:val="none" w:sz="0" w:space="0" w:color="auto"/>
            <w:left w:val="none" w:sz="0" w:space="0" w:color="auto"/>
            <w:bottom w:val="none" w:sz="0" w:space="0" w:color="auto"/>
            <w:right w:val="none" w:sz="0" w:space="0" w:color="auto"/>
          </w:divBdr>
        </w:div>
        <w:div w:id="939413076">
          <w:marLeft w:val="0"/>
          <w:marRight w:val="0"/>
          <w:marTop w:val="0"/>
          <w:marBottom w:val="0"/>
          <w:divBdr>
            <w:top w:val="none" w:sz="0" w:space="0" w:color="auto"/>
            <w:left w:val="none" w:sz="0" w:space="0" w:color="auto"/>
            <w:bottom w:val="none" w:sz="0" w:space="0" w:color="auto"/>
            <w:right w:val="none" w:sz="0" w:space="0" w:color="auto"/>
          </w:divBdr>
        </w:div>
        <w:div w:id="258107285">
          <w:marLeft w:val="0"/>
          <w:marRight w:val="0"/>
          <w:marTop w:val="0"/>
          <w:marBottom w:val="0"/>
          <w:divBdr>
            <w:top w:val="none" w:sz="0" w:space="0" w:color="auto"/>
            <w:left w:val="none" w:sz="0" w:space="0" w:color="auto"/>
            <w:bottom w:val="none" w:sz="0" w:space="0" w:color="auto"/>
            <w:right w:val="none" w:sz="0" w:space="0" w:color="auto"/>
          </w:divBdr>
        </w:div>
        <w:div w:id="1760522709">
          <w:marLeft w:val="0"/>
          <w:marRight w:val="0"/>
          <w:marTop w:val="0"/>
          <w:marBottom w:val="0"/>
          <w:divBdr>
            <w:top w:val="none" w:sz="0" w:space="0" w:color="auto"/>
            <w:left w:val="none" w:sz="0" w:space="0" w:color="auto"/>
            <w:bottom w:val="none" w:sz="0" w:space="0" w:color="auto"/>
            <w:right w:val="none" w:sz="0" w:space="0" w:color="auto"/>
          </w:divBdr>
        </w:div>
        <w:div w:id="883256585">
          <w:marLeft w:val="0"/>
          <w:marRight w:val="0"/>
          <w:marTop w:val="0"/>
          <w:marBottom w:val="0"/>
          <w:divBdr>
            <w:top w:val="none" w:sz="0" w:space="0" w:color="auto"/>
            <w:left w:val="none" w:sz="0" w:space="0" w:color="auto"/>
            <w:bottom w:val="none" w:sz="0" w:space="0" w:color="auto"/>
            <w:right w:val="none" w:sz="0" w:space="0" w:color="auto"/>
          </w:divBdr>
        </w:div>
        <w:div w:id="228804485">
          <w:marLeft w:val="0"/>
          <w:marRight w:val="0"/>
          <w:marTop w:val="0"/>
          <w:marBottom w:val="0"/>
          <w:divBdr>
            <w:top w:val="none" w:sz="0" w:space="0" w:color="auto"/>
            <w:left w:val="none" w:sz="0" w:space="0" w:color="auto"/>
            <w:bottom w:val="none" w:sz="0" w:space="0" w:color="auto"/>
            <w:right w:val="none" w:sz="0" w:space="0" w:color="auto"/>
          </w:divBdr>
        </w:div>
        <w:div w:id="1512841177">
          <w:marLeft w:val="0"/>
          <w:marRight w:val="0"/>
          <w:marTop w:val="0"/>
          <w:marBottom w:val="0"/>
          <w:divBdr>
            <w:top w:val="none" w:sz="0" w:space="0" w:color="auto"/>
            <w:left w:val="none" w:sz="0" w:space="0" w:color="auto"/>
            <w:bottom w:val="none" w:sz="0" w:space="0" w:color="auto"/>
            <w:right w:val="none" w:sz="0" w:space="0" w:color="auto"/>
          </w:divBdr>
        </w:div>
        <w:div w:id="1184520305">
          <w:marLeft w:val="0"/>
          <w:marRight w:val="0"/>
          <w:marTop w:val="0"/>
          <w:marBottom w:val="0"/>
          <w:divBdr>
            <w:top w:val="none" w:sz="0" w:space="0" w:color="auto"/>
            <w:left w:val="none" w:sz="0" w:space="0" w:color="auto"/>
            <w:bottom w:val="none" w:sz="0" w:space="0" w:color="auto"/>
            <w:right w:val="none" w:sz="0" w:space="0" w:color="auto"/>
          </w:divBdr>
        </w:div>
        <w:div w:id="47802511">
          <w:marLeft w:val="0"/>
          <w:marRight w:val="0"/>
          <w:marTop w:val="0"/>
          <w:marBottom w:val="0"/>
          <w:divBdr>
            <w:top w:val="none" w:sz="0" w:space="0" w:color="auto"/>
            <w:left w:val="none" w:sz="0" w:space="0" w:color="auto"/>
            <w:bottom w:val="none" w:sz="0" w:space="0" w:color="auto"/>
            <w:right w:val="none" w:sz="0" w:space="0" w:color="auto"/>
          </w:divBdr>
        </w:div>
        <w:div w:id="1302613006">
          <w:marLeft w:val="0"/>
          <w:marRight w:val="0"/>
          <w:marTop w:val="0"/>
          <w:marBottom w:val="0"/>
          <w:divBdr>
            <w:top w:val="none" w:sz="0" w:space="0" w:color="auto"/>
            <w:left w:val="none" w:sz="0" w:space="0" w:color="auto"/>
            <w:bottom w:val="none" w:sz="0" w:space="0" w:color="auto"/>
            <w:right w:val="none" w:sz="0" w:space="0" w:color="auto"/>
          </w:divBdr>
        </w:div>
        <w:div w:id="1212424508">
          <w:marLeft w:val="0"/>
          <w:marRight w:val="0"/>
          <w:marTop w:val="0"/>
          <w:marBottom w:val="0"/>
          <w:divBdr>
            <w:top w:val="none" w:sz="0" w:space="0" w:color="auto"/>
            <w:left w:val="none" w:sz="0" w:space="0" w:color="auto"/>
            <w:bottom w:val="none" w:sz="0" w:space="0" w:color="auto"/>
            <w:right w:val="none" w:sz="0" w:space="0" w:color="auto"/>
          </w:divBdr>
        </w:div>
        <w:div w:id="171721810">
          <w:marLeft w:val="0"/>
          <w:marRight w:val="0"/>
          <w:marTop w:val="0"/>
          <w:marBottom w:val="0"/>
          <w:divBdr>
            <w:top w:val="none" w:sz="0" w:space="0" w:color="auto"/>
            <w:left w:val="none" w:sz="0" w:space="0" w:color="auto"/>
            <w:bottom w:val="none" w:sz="0" w:space="0" w:color="auto"/>
            <w:right w:val="none" w:sz="0" w:space="0" w:color="auto"/>
          </w:divBdr>
        </w:div>
        <w:div w:id="140539597">
          <w:marLeft w:val="0"/>
          <w:marRight w:val="0"/>
          <w:marTop w:val="0"/>
          <w:marBottom w:val="0"/>
          <w:divBdr>
            <w:top w:val="none" w:sz="0" w:space="0" w:color="auto"/>
            <w:left w:val="none" w:sz="0" w:space="0" w:color="auto"/>
            <w:bottom w:val="none" w:sz="0" w:space="0" w:color="auto"/>
            <w:right w:val="none" w:sz="0" w:space="0" w:color="auto"/>
          </w:divBdr>
        </w:div>
        <w:div w:id="1264462517">
          <w:marLeft w:val="0"/>
          <w:marRight w:val="0"/>
          <w:marTop w:val="0"/>
          <w:marBottom w:val="0"/>
          <w:divBdr>
            <w:top w:val="none" w:sz="0" w:space="0" w:color="auto"/>
            <w:left w:val="none" w:sz="0" w:space="0" w:color="auto"/>
            <w:bottom w:val="none" w:sz="0" w:space="0" w:color="auto"/>
            <w:right w:val="none" w:sz="0" w:space="0" w:color="auto"/>
          </w:divBdr>
        </w:div>
        <w:div w:id="136798403">
          <w:marLeft w:val="0"/>
          <w:marRight w:val="0"/>
          <w:marTop w:val="0"/>
          <w:marBottom w:val="0"/>
          <w:divBdr>
            <w:top w:val="none" w:sz="0" w:space="0" w:color="auto"/>
            <w:left w:val="none" w:sz="0" w:space="0" w:color="auto"/>
            <w:bottom w:val="none" w:sz="0" w:space="0" w:color="auto"/>
            <w:right w:val="none" w:sz="0" w:space="0" w:color="auto"/>
          </w:divBdr>
        </w:div>
        <w:div w:id="852575723">
          <w:marLeft w:val="0"/>
          <w:marRight w:val="0"/>
          <w:marTop w:val="0"/>
          <w:marBottom w:val="0"/>
          <w:divBdr>
            <w:top w:val="none" w:sz="0" w:space="0" w:color="auto"/>
            <w:left w:val="none" w:sz="0" w:space="0" w:color="auto"/>
            <w:bottom w:val="none" w:sz="0" w:space="0" w:color="auto"/>
            <w:right w:val="none" w:sz="0" w:space="0" w:color="auto"/>
          </w:divBdr>
        </w:div>
        <w:div w:id="2005552616">
          <w:marLeft w:val="0"/>
          <w:marRight w:val="0"/>
          <w:marTop w:val="0"/>
          <w:marBottom w:val="0"/>
          <w:divBdr>
            <w:top w:val="none" w:sz="0" w:space="0" w:color="auto"/>
            <w:left w:val="none" w:sz="0" w:space="0" w:color="auto"/>
            <w:bottom w:val="none" w:sz="0" w:space="0" w:color="auto"/>
            <w:right w:val="none" w:sz="0" w:space="0" w:color="auto"/>
          </w:divBdr>
        </w:div>
        <w:div w:id="1832715965">
          <w:marLeft w:val="0"/>
          <w:marRight w:val="0"/>
          <w:marTop w:val="0"/>
          <w:marBottom w:val="0"/>
          <w:divBdr>
            <w:top w:val="none" w:sz="0" w:space="0" w:color="auto"/>
            <w:left w:val="none" w:sz="0" w:space="0" w:color="auto"/>
            <w:bottom w:val="none" w:sz="0" w:space="0" w:color="auto"/>
            <w:right w:val="none" w:sz="0" w:space="0" w:color="auto"/>
          </w:divBdr>
        </w:div>
        <w:div w:id="299238416">
          <w:marLeft w:val="0"/>
          <w:marRight w:val="0"/>
          <w:marTop w:val="0"/>
          <w:marBottom w:val="0"/>
          <w:divBdr>
            <w:top w:val="none" w:sz="0" w:space="0" w:color="auto"/>
            <w:left w:val="none" w:sz="0" w:space="0" w:color="auto"/>
            <w:bottom w:val="none" w:sz="0" w:space="0" w:color="auto"/>
            <w:right w:val="none" w:sz="0" w:space="0" w:color="auto"/>
          </w:divBdr>
        </w:div>
        <w:div w:id="1656377447">
          <w:marLeft w:val="0"/>
          <w:marRight w:val="0"/>
          <w:marTop w:val="0"/>
          <w:marBottom w:val="0"/>
          <w:divBdr>
            <w:top w:val="none" w:sz="0" w:space="0" w:color="auto"/>
            <w:left w:val="none" w:sz="0" w:space="0" w:color="auto"/>
            <w:bottom w:val="none" w:sz="0" w:space="0" w:color="auto"/>
            <w:right w:val="none" w:sz="0" w:space="0" w:color="auto"/>
          </w:divBdr>
        </w:div>
        <w:div w:id="424425088">
          <w:marLeft w:val="0"/>
          <w:marRight w:val="0"/>
          <w:marTop w:val="0"/>
          <w:marBottom w:val="0"/>
          <w:divBdr>
            <w:top w:val="none" w:sz="0" w:space="0" w:color="auto"/>
            <w:left w:val="none" w:sz="0" w:space="0" w:color="auto"/>
            <w:bottom w:val="none" w:sz="0" w:space="0" w:color="auto"/>
            <w:right w:val="none" w:sz="0" w:space="0" w:color="auto"/>
          </w:divBdr>
        </w:div>
        <w:div w:id="1636835415">
          <w:marLeft w:val="0"/>
          <w:marRight w:val="0"/>
          <w:marTop w:val="0"/>
          <w:marBottom w:val="0"/>
          <w:divBdr>
            <w:top w:val="none" w:sz="0" w:space="0" w:color="auto"/>
            <w:left w:val="none" w:sz="0" w:space="0" w:color="auto"/>
            <w:bottom w:val="none" w:sz="0" w:space="0" w:color="auto"/>
            <w:right w:val="none" w:sz="0" w:space="0" w:color="auto"/>
          </w:divBdr>
        </w:div>
        <w:div w:id="1135873891">
          <w:marLeft w:val="0"/>
          <w:marRight w:val="0"/>
          <w:marTop w:val="0"/>
          <w:marBottom w:val="0"/>
          <w:divBdr>
            <w:top w:val="none" w:sz="0" w:space="0" w:color="auto"/>
            <w:left w:val="none" w:sz="0" w:space="0" w:color="auto"/>
            <w:bottom w:val="none" w:sz="0" w:space="0" w:color="auto"/>
            <w:right w:val="none" w:sz="0" w:space="0" w:color="auto"/>
          </w:divBdr>
        </w:div>
        <w:div w:id="1445341116">
          <w:marLeft w:val="0"/>
          <w:marRight w:val="0"/>
          <w:marTop w:val="0"/>
          <w:marBottom w:val="0"/>
          <w:divBdr>
            <w:top w:val="none" w:sz="0" w:space="0" w:color="auto"/>
            <w:left w:val="none" w:sz="0" w:space="0" w:color="auto"/>
            <w:bottom w:val="none" w:sz="0" w:space="0" w:color="auto"/>
            <w:right w:val="none" w:sz="0" w:space="0" w:color="auto"/>
          </w:divBdr>
        </w:div>
        <w:div w:id="1819881817">
          <w:marLeft w:val="0"/>
          <w:marRight w:val="0"/>
          <w:marTop w:val="0"/>
          <w:marBottom w:val="0"/>
          <w:divBdr>
            <w:top w:val="none" w:sz="0" w:space="0" w:color="auto"/>
            <w:left w:val="none" w:sz="0" w:space="0" w:color="auto"/>
            <w:bottom w:val="none" w:sz="0" w:space="0" w:color="auto"/>
            <w:right w:val="none" w:sz="0" w:space="0" w:color="auto"/>
          </w:divBdr>
        </w:div>
        <w:div w:id="1030497096">
          <w:marLeft w:val="0"/>
          <w:marRight w:val="0"/>
          <w:marTop w:val="0"/>
          <w:marBottom w:val="0"/>
          <w:divBdr>
            <w:top w:val="none" w:sz="0" w:space="0" w:color="auto"/>
            <w:left w:val="none" w:sz="0" w:space="0" w:color="auto"/>
            <w:bottom w:val="none" w:sz="0" w:space="0" w:color="auto"/>
            <w:right w:val="none" w:sz="0" w:space="0" w:color="auto"/>
          </w:divBdr>
        </w:div>
        <w:div w:id="182592338">
          <w:marLeft w:val="0"/>
          <w:marRight w:val="0"/>
          <w:marTop w:val="0"/>
          <w:marBottom w:val="0"/>
          <w:divBdr>
            <w:top w:val="none" w:sz="0" w:space="0" w:color="auto"/>
            <w:left w:val="none" w:sz="0" w:space="0" w:color="auto"/>
            <w:bottom w:val="none" w:sz="0" w:space="0" w:color="auto"/>
            <w:right w:val="none" w:sz="0" w:space="0" w:color="auto"/>
          </w:divBdr>
        </w:div>
        <w:div w:id="6716841">
          <w:marLeft w:val="0"/>
          <w:marRight w:val="0"/>
          <w:marTop w:val="0"/>
          <w:marBottom w:val="0"/>
          <w:divBdr>
            <w:top w:val="none" w:sz="0" w:space="0" w:color="auto"/>
            <w:left w:val="none" w:sz="0" w:space="0" w:color="auto"/>
            <w:bottom w:val="none" w:sz="0" w:space="0" w:color="auto"/>
            <w:right w:val="none" w:sz="0" w:space="0" w:color="auto"/>
          </w:divBdr>
        </w:div>
        <w:div w:id="1840391377">
          <w:marLeft w:val="0"/>
          <w:marRight w:val="0"/>
          <w:marTop w:val="0"/>
          <w:marBottom w:val="0"/>
          <w:divBdr>
            <w:top w:val="none" w:sz="0" w:space="0" w:color="auto"/>
            <w:left w:val="none" w:sz="0" w:space="0" w:color="auto"/>
            <w:bottom w:val="none" w:sz="0" w:space="0" w:color="auto"/>
            <w:right w:val="none" w:sz="0" w:space="0" w:color="auto"/>
          </w:divBdr>
        </w:div>
      </w:divsChild>
    </w:div>
    <w:div w:id="271480246">
      <w:bodyDiv w:val="1"/>
      <w:marLeft w:val="0"/>
      <w:marRight w:val="0"/>
      <w:marTop w:val="0"/>
      <w:marBottom w:val="0"/>
      <w:divBdr>
        <w:top w:val="none" w:sz="0" w:space="0" w:color="auto"/>
        <w:left w:val="none" w:sz="0" w:space="0" w:color="auto"/>
        <w:bottom w:val="none" w:sz="0" w:space="0" w:color="auto"/>
        <w:right w:val="none" w:sz="0" w:space="0" w:color="auto"/>
      </w:divBdr>
      <w:divsChild>
        <w:div w:id="287974596">
          <w:marLeft w:val="0"/>
          <w:marRight w:val="0"/>
          <w:marTop w:val="0"/>
          <w:marBottom w:val="0"/>
          <w:divBdr>
            <w:top w:val="none" w:sz="0" w:space="0" w:color="auto"/>
            <w:left w:val="none" w:sz="0" w:space="0" w:color="auto"/>
            <w:bottom w:val="none" w:sz="0" w:space="0" w:color="auto"/>
            <w:right w:val="none" w:sz="0" w:space="0" w:color="auto"/>
          </w:divBdr>
        </w:div>
        <w:div w:id="2135974873">
          <w:marLeft w:val="0"/>
          <w:marRight w:val="0"/>
          <w:marTop w:val="0"/>
          <w:marBottom w:val="0"/>
          <w:divBdr>
            <w:top w:val="none" w:sz="0" w:space="0" w:color="auto"/>
            <w:left w:val="none" w:sz="0" w:space="0" w:color="auto"/>
            <w:bottom w:val="none" w:sz="0" w:space="0" w:color="auto"/>
            <w:right w:val="none" w:sz="0" w:space="0" w:color="auto"/>
          </w:divBdr>
        </w:div>
        <w:div w:id="761802022">
          <w:marLeft w:val="0"/>
          <w:marRight w:val="0"/>
          <w:marTop w:val="0"/>
          <w:marBottom w:val="0"/>
          <w:divBdr>
            <w:top w:val="none" w:sz="0" w:space="0" w:color="auto"/>
            <w:left w:val="none" w:sz="0" w:space="0" w:color="auto"/>
            <w:bottom w:val="none" w:sz="0" w:space="0" w:color="auto"/>
            <w:right w:val="none" w:sz="0" w:space="0" w:color="auto"/>
          </w:divBdr>
        </w:div>
      </w:divsChild>
    </w:div>
    <w:div w:id="376852993">
      <w:bodyDiv w:val="1"/>
      <w:marLeft w:val="0"/>
      <w:marRight w:val="0"/>
      <w:marTop w:val="0"/>
      <w:marBottom w:val="0"/>
      <w:divBdr>
        <w:top w:val="none" w:sz="0" w:space="0" w:color="auto"/>
        <w:left w:val="none" w:sz="0" w:space="0" w:color="auto"/>
        <w:bottom w:val="none" w:sz="0" w:space="0" w:color="auto"/>
        <w:right w:val="none" w:sz="0" w:space="0" w:color="auto"/>
      </w:divBdr>
    </w:div>
    <w:div w:id="833229546">
      <w:bodyDiv w:val="1"/>
      <w:marLeft w:val="0"/>
      <w:marRight w:val="0"/>
      <w:marTop w:val="0"/>
      <w:marBottom w:val="0"/>
      <w:divBdr>
        <w:top w:val="none" w:sz="0" w:space="0" w:color="auto"/>
        <w:left w:val="none" w:sz="0" w:space="0" w:color="auto"/>
        <w:bottom w:val="none" w:sz="0" w:space="0" w:color="auto"/>
        <w:right w:val="none" w:sz="0" w:space="0" w:color="auto"/>
      </w:divBdr>
      <w:divsChild>
        <w:div w:id="1138956137">
          <w:marLeft w:val="0"/>
          <w:marRight w:val="0"/>
          <w:marTop w:val="0"/>
          <w:marBottom w:val="0"/>
          <w:divBdr>
            <w:top w:val="single" w:sz="48" w:space="0" w:color="F0F0F0"/>
            <w:left w:val="none" w:sz="0" w:space="0" w:color="auto"/>
            <w:bottom w:val="none" w:sz="0" w:space="0" w:color="auto"/>
            <w:right w:val="none" w:sz="0" w:space="0" w:color="auto"/>
          </w:divBdr>
          <w:divsChild>
            <w:div w:id="159759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28018">
      <w:bodyDiv w:val="1"/>
      <w:marLeft w:val="0"/>
      <w:marRight w:val="0"/>
      <w:marTop w:val="0"/>
      <w:marBottom w:val="0"/>
      <w:divBdr>
        <w:top w:val="none" w:sz="0" w:space="0" w:color="auto"/>
        <w:left w:val="none" w:sz="0" w:space="0" w:color="auto"/>
        <w:bottom w:val="none" w:sz="0" w:space="0" w:color="auto"/>
        <w:right w:val="none" w:sz="0" w:space="0" w:color="auto"/>
      </w:divBdr>
    </w:div>
    <w:div w:id="1031342007">
      <w:bodyDiv w:val="1"/>
      <w:marLeft w:val="0"/>
      <w:marRight w:val="0"/>
      <w:marTop w:val="0"/>
      <w:marBottom w:val="0"/>
      <w:divBdr>
        <w:top w:val="none" w:sz="0" w:space="0" w:color="auto"/>
        <w:left w:val="none" w:sz="0" w:space="0" w:color="auto"/>
        <w:bottom w:val="none" w:sz="0" w:space="0" w:color="auto"/>
        <w:right w:val="none" w:sz="0" w:space="0" w:color="auto"/>
      </w:divBdr>
      <w:divsChild>
        <w:div w:id="1168130010">
          <w:marLeft w:val="0"/>
          <w:marRight w:val="0"/>
          <w:marTop w:val="0"/>
          <w:marBottom w:val="0"/>
          <w:divBdr>
            <w:top w:val="none" w:sz="0" w:space="0" w:color="auto"/>
            <w:left w:val="none" w:sz="0" w:space="0" w:color="auto"/>
            <w:bottom w:val="none" w:sz="0" w:space="0" w:color="auto"/>
            <w:right w:val="none" w:sz="0" w:space="0" w:color="auto"/>
          </w:divBdr>
        </w:div>
        <w:div w:id="550772165">
          <w:marLeft w:val="0"/>
          <w:marRight w:val="0"/>
          <w:marTop w:val="0"/>
          <w:marBottom w:val="0"/>
          <w:divBdr>
            <w:top w:val="none" w:sz="0" w:space="0" w:color="auto"/>
            <w:left w:val="none" w:sz="0" w:space="0" w:color="auto"/>
            <w:bottom w:val="none" w:sz="0" w:space="0" w:color="auto"/>
            <w:right w:val="none" w:sz="0" w:space="0" w:color="auto"/>
          </w:divBdr>
        </w:div>
        <w:div w:id="808480826">
          <w:marLeft w:val="0"/>
          <w:marRight w:val="0"/>
          <w:marTop w:val="0"/>
          <w:marBottom w:val="0"/>
          <w:divBdr>
            <w:top w:val="none" w:sz="0" w:space="0" w:color="auto"/>
            <w:left w:val="none" w:sz="0" w:space="0" w:color="auto"/>
            <w:bottom w:val="none" w:sz="0" w:space="0" w:color="auto"/>
            <w:right w:val="none" w:sz="0" w:space="0" w:color="auto"/>
          </w:divBdr>
        </w:div>
        <w:div w:id="118959601">
          <w:marLeft w:val="0"/>
          <w:marRight w:val="0"/>
          <w:marTop w:val="0"/>
          <w:marBottom w:val="0"/>
          <w:divBdr>
            <w:top w:val="none" w:sz="0" w:space="0" w:color="auto"/>
            <w:left w:val="none" w:sz="0" w:space="0" w:color="auto"/>
            <w:bottom w:val="none" w:sz="0" w:space="0" w:color="auto"/>
            <w:right w:val="none" w:sz="0" w:space="0" w:color="auto"/>
          </w:divBdr>
        </w:div>
        <w:div w:id="246498323">
          <w:marLeft w:val="0"/>
          <w:marRight w:val="0"/>
          <w:marTop w:val="0"/>
          <w:marBottom w:val="0"/>
          <w:divBdr>
            <w:top w:val="none" w:sz="0" w:space="0" w:color="auto"/>
            <w:left w:val="none" w:sz="0" w:space="0" w:color="auto"/>
            <w:bottom w:val="none" w:sz="0" w:space="0" w:color="auto"/>
            <w:right w:val="none" w:sz="0" w:space="0" w:color="auto"/>
          </w:divBdr>
        </w:div>
        <w:div w:id="369111095">
          <w:marLeft w:val="0"/>
          <w:marRight w:val="0"/>
          <w:marTop w:val="0"/>
          <w:marBottom w:val="0"/>
          <w:divBdr>
            <w:top w:val="none" w:sz="0" w:space="0" w:color="auto"/>
            <w:left w:val="none" w:sz="0" w:space="0" w:color="auto"/>
            <w:bottom w:val="none" w:sz="0" w:space="0" w:color="auto"/>
            <w:right w:val="none" w:sz="0" w:space="0" w:color="auto"/>
          </w:divBdr>
        </w:div>
        <w:div w:id="980841357">
          <w:marLeft w:val="0"/>
          <w:marRight w:val="0"/>
          <w:marTop w:val="0"/>
          <w:marBottom w:val="0"/>
          <w:divBdr>
            <w:top w:val="none" w:sz="0" w:space="0" w:color="auto"/>
            <w:left w:val="none" w:sz="0" w:space="0" w:color="auto"/>
            <w:bottom w:val="none" w:sz="0" w:space="0" w:color="auto"/>
            <w:right w:val="none" w:sz="0" w:space="0" w:color="auto"/>
          </w:divBdr>
        </w:div>
        <w:div w:id="464929544">
          <w:marLeft w:val="0"/>
          <w:marRight w:val="0"/>
          <w:marTop w:val="0"/>
          <w:marBottom w:val="0"/>
          <w:divBdr>
            <w:top w:val="none" w:sz="0" w:space="0" w:color="auto"/>
            <w:left w:val="none" w:sz="0" w:space="0" w:color="auto"/>
            <w:bottom w:val="none" w:sz="0" w:space="0" w:color="auto"/>
            <w:right w:val="none" w:sz="0" w:space="0" w:color="auto"/>
          </w:divBdr>
        </w:div>
        <w:div w:id="499320649">
          <w:marLeft w:val="0"/>
          <w:marRight w:val="0"/>
          <w:marTop w:val="0"/>
          <w:marBottom w:val="0"/>
          <w:divBdr>
            <w:top w:val="none" w:sz="0" w:space="0" w:color="auto"/>
            <w:left w:val="none" w:sz="0" w:space="0" w:color="auto"/>
            <w:bottom w:val="none" w:sz="0" w:space="0" w:color="auto"/>
            <w:right w:val="none" w:sz="0" w:space="0" w:color="auto"/>
          </w:divBdr>
        </w:div>
        <w:div w:id="130176843">
          <w:marLeft w:val="0"/>
          <w:marRight w:val="0"/>
          <w:marTop w:val="0"/>
          <w:marBottom w:val="0"/>
          <w:divBdr>
            <w:top w:val="none" w:sz="0" w:space="0" w:color="auto"/>
            <w:left w:val="none" w:sz="0" w:space="0" w:color="auto"/>
            <w:bottom w:val="none" w:sz="0" w:space="0" w:color="auto"/>
            <w:right w:val="none" w:sz="0" w:space="0" w:color="auto"/>
          </w:divBdr>
        </w:div>
        <w:div w:id="158809100">
          <w:marLeft w:val="0"/>
          <w:marRight w:val="0"/>
          <w:marTop w:val="0"/>
          <w:marBottom w:val="0"/>
          <w:divBdr>
            <w:top w:val="none" w:sz="0" w:space="0" w:color="auto"/>
            <w:left w:val="none" w:sz="0" w:space="0" w:color="auto"/>
            <w:bottom w:val="none" w:sz="0" w:space="0" w:color="auto"/>
            <w:right w:val="none" w:sz="0" w:space="0" w:color="auto"/>
          </w:divBdr>
        </w:div>
        <w:div w:id="1126386898">
          <w:marLeft w:val="0"/>
          <w:marRight w:val="0"/>
          <w:marTop w:val="0"/>
          <w:marBottom w:val="0"/>
          <w:divBdr>
            <w:top w:val="none" w:sz="0" w:space="0" w:color="auto"/>
            <w:left w:val="none" w:sz="0" w:space="0" w:color="auto"/>
            <w:bottom w:val="none" w:sz="0" w:space="0" w:color="auto"/>
            <w:right w:val="none" w:sz="0" w:space="0" w:color="auto"/>
          </w:divBdr>
        </w:div>
      </w:divsChild>
    </w:div>
    <w:div w:id="1035159723">
      <w:bodyDiv w:val="1"/>
      <w:marLeft w:val="0"/>
      <w:marRight w:val="0"/>
      <w:marTop w:val="0"/>
      <w:marBottom w:val="0"/>
      <w:divBdr>
        <w:top w:val="none" w:sz="0" w:space="0" w:color="auto"/>
        <w:left w:val="none" w:sz="0" w:space="0" w:color="auto"/>
        <w:bottom w:val="none" w:sz="0" w:space="0" w:color="auto"/>
        <w:right w:val="none" w:sz="0" w:space="0" w:color="auto"/>
      </w:divBdr>
      <w:divsChild>
        <w:div w:id="426200400">
          <w:marLeft w:val="0"/>
          <w:marRight w:val="0"/>
          <w:marTop w:val="0"/>
          <w:marBottom w:val="0"/>
          <w:divBdr>
            <w:top w:val="none" w:sz="0" w:space="0" w:color="auto"/>
            <w:left w:val="none" w:sz="0" w:space="0" w:color="auto"/>
            <w:bottom w:val="none" w:sz="0" w:space="0" w:color="auto"/>
            <w:right w:val="none" w:sz="0" w:space="0" w:color="auto"/>
          </w:divBdr>
        </w:div>
        <w:div w:id="134301149">
          <w:marLeft w:val="0"/>
          <w:marRight w:val="0"/>
          <w:marTop w:val="0"/>
          <w:marBottom w:val="0"/>
          <w:divBdr>
            <w:top w:val="none" w:sz="0" w:space="0" w:color="auto"/>
            <w:left w:val="none" w:sz="0" w:space="0" w:color="auto"/>
            <w:bottom w:val="none" w:sz="0" w:space="0" w:color="auto"/>
            <w:right w:val="none" w:sz="0" w:space="0" w:color="auto"/>
          </w:divBdr>
        </w:div>
        <w:div w:id="1233584258">
          <w:marLeft w:val="0"/>
          <w:marRight w:val="0"/>
          <w:marTop w:val="0"/>
          <w:marBottom w:val="0"/>
          <w:divBdr>
            <w:top w:val="none" w:sz="0" w:space="0" w:color="auto"/>
            <w:left w:val="none" w:sz="0" w:space="0" w:color="auto"/>
            <w:bottom w:val="none" w:sz="0" w:space="0" w:color="auto"/>
            <w:right w:val="none" w:sz="0" w:space="0" w:color="auto"/>
          </w:divBdr>
        </w:div>
        <w:div w:id="107086348">
          <w:marLeft w:val="0"/>
          <w:marRight w:val="0"/>
          <w:marTop w:val="0"/>
          <w:marBottom w:val="0"/>
          <w:divBdr>
            <w:top w:val="none" w:sz="0" w:space="0" w:color="auto"/>
            <w:left w:val="none" w:sz="0" w:space="0" w:color="auto"/>
            <w:bottom w:val="none" w:sz="0" w:space="0" w:color="auto"/>
            <w:right w:val="none" w:sz="0" w:space="0" w:color="auto"/>
          </w:divBdr>
        </w:div>
        <w:div w:id="168065695">
          <w:marLeft w:val="0"/>
          <w:marRight w:val="0"/>
          <w:marTop w:val="0"/>
          <w:marBottom w:val="0"/>
          <w:divBdr>
            <w:top w:val="none" w:sz="0" w:space="0" w:color="auto"/>
            <w:left w:val="none" w:sz="0" w:space="0" w:color="auto"/>
            <w:bottom w:val="none" w:sz="0" w:space="0" w:color="auto"/>
            <w:right w:val="none" w:sz="0" w:space="0" w:color="auto"/>
          </w:divBdr>
        </w:div>
        <w:div w:id="1075585453">
          <w:marLeft w:val="0"/>
          <w:marRight w:val="0"/>
          <w:marTop w:val="0"/>
          <w:marBottom w:val="0"/>
          <w:divBdr>
            <w:top w:val="none" w:sz="0" w:space="0" w:color="auto"/>
            <w:left w:val="none" w:sz="0" w:space="0" w:color="auto"/>
            <w:bottom w:val="none" w:sz="0" w:space="0" w:color="auto"/>
            <w:right w:val="none" w:sz="0" w:space="0" w:color="auto"/>
          </w:divBdr>
        </w:div>
        <w:div w:id="170918938">
          <w:marLeft w:val="0"/>
          <w:marRight w:val="0"/>
          <w:marTop w:val="0"/>
          <w:marBottom w:val="0"/>
          <w:divBdr>
            <w:top w:val="none" w:sz="0" w:space="0" w:color="auto"/>
            <w:left w:val="none" w:sz="0" w:space="0" w:color="auto"/>
            <w:bottom w:val="none" w:sz="0" w:space="0" w:color="auto"/>
            <w:right w:val="none" w:sz="0" w:space="0" w:color="auto"/>
          </w:divBdr>
        </w:div>
        <w:div w:id="1805002655">
          <w:marLeft w:val="0"/>
          <w:marRight w:val="0"/>
          <w:marTop w:val="0"/>
          <w:marBottom w:val="0"/>
          <w:divBdr>
            <w:top w:val="none" w:sz="0" w:space="0" w:color="auto"/>
            <w:left w:val="none" w:sz="0" w:space="0" w:color="auto"/>
            <w:bottom w:val="none" w:sz="0" w:space="0" w:color="auto"/>
            <w:right w:val="none" w:sz="0" w:space="0" w:color="auto"/>
          </w:divBdr>
        </w:div>
        <w:div w:id="552162028">
          <w:marLeft w:val="0"/>
          <w:marRight w:val="0"/>
          <w:marTop w:val="0"/>
          <w:marBottom w:val="0"/>
          <w:divBdr>
            <w:top w:val="none" w:sz="0" w:space="0" w:color="auto"/>
            <w:left w:val="none" w:sz="0" w:space="0" w:color="auto"/>
            <w:bottom w:val="none" w:sz="0" w:space="0" w:color="auto"/>
            <w:right w:val="none" w:sz="0" w:space="0" w:color="auto"/>
          </w:divBdr>
        </w:div>
        <w:div w:id="1084766312">
          <w:marLeft w:val="0"/>
          <w:marRight w:val="0"/>
          <w:marTop w:val="0"/>
          <w:marBottom w:val="0"/>
          <w:divBdr>
            <w:top w:val="none" w:sz="0" w:space="0" w:color="auto"/>
            <w:left w:val="none" w:sz="0" w:space="0" w:color="auto"/>
            <w:bottom w:val="none" w:sz="0" w:space="0" w:color="auto"/>
            <w:right w:val="none" w:sz="0" w:space="0" w:color="auto"/>
          </w:divBdr>
        </w:div>
        <w:div w:id="377360710">
          <w:marLeft w:val="0"/>
          <w:marRight w:val="0"/>
          <w:marTop w:val="0"/>
          <w:marBottom w:val="0"/>
          <w:divBdr>
            <w:top w:val="none" w:sz="0" w:space="0" w:color="auto"/>
            <w:left w:val="none" w:sz="0" w:space="0" w:color="auto"/>
            <w:bottom w:val="none" w:sz="0" w:space="0" w:color="auto"/>
            <w:right w:val="none" w:sz="0" w:space="0" w:color="auto"/>
          </w:divBdr>
        </w:div>
      </w:divsChild>
    </w:div>
    <w:div w:id="1128889432">
      <w:bodyDiv w:val="1"/>
      <w:marLeft w:val="0"/>
      <w:marRight w:val="0"/>
      <w:marTop w:val="0"/>
      <w:marBottom w:val="0"/>
      <w:divBdr>
        <w:top w:val="none" w:sz="0" w:space="0" w:color="auto"/>
        <w:left w:val="none" w:sz="0" w:space="0" w:color="auto"/>
        <w:bottom w:val="none" w:sz="0" w:space="0" w:color="auto"/>
        <w:right w:val="none" w:sz="0" w:space="0" w:color="auto"/>
      </w:divBdr>
      <w:divsChild>
        <w:div w:id="1372924159">
          <w:marLeft w:val="0"/>
          <w:marRight w:val="0"/>
          <w:marTop w:val="0"/>
          <w:marBottom w:val="0"/>
          <w:divBdr>
            <w:top w:val="single" w:sz="48" w:space="0" w:color="F0F0F0"/>
            <w:left w:val="none" w:sz="0" w:space="0" w:color="auto"/>
            <w:bottom w:val="none" w:sz="0" w:space="0" w:color="auto"/>
            <w:right w:val="none" w:sz="0" w:space="0" w:color="auto"/>
          </w:divBdr>
          <w:divsChild>
            <w:div w:id="2088262918">
              <w:marLeft w:val="0"/>
              <w:marRight w:val="0"/>
              <w:marTop w:val="0"/>
              <w:marBottom w:val="0"/>
              <w:divBdr>
                <w:top w:val="none" w:sz="0" w:space="0" w:color="auto"/>
                <w:left w:val="none" w:sz="0" w:space="0" w:color="auto"/>
                <w:bottom w:val="none" w:sz="0" w:space="0" w:color="auto"/>
                <w:right w:val="none" w:sz="0" w:space="0" w:color="auto"/>
              </w:divBdr>
              <w:divsChild>
                <w:div w:id="79556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446895">
      <w:bodyDiv w:val="1"/>
      <w:marLeft w:val="0"/>
      <w:marRight w:val="0"/>
      <w:marTop w:val="0"/>
      <w:marBottom w:val="0"/>
      <w:divBdr>
        <w:top w:val="none" w:sz="0" w:space="0" w:color="auto"/>
        <w:left w:val="none" w:sz="0" w:space="0" w:color="auto"/>
        <w:bottom w:val="none" w:sz="0" w:space="0" w:color="auto"/>
        <w:right w:val="none" w:sz="0" w:space="0" w:color="auto"/>
      </w:divBdr>
    </w:div>
    <w:div w:id="1818760838">
      <w:bodyDiv w:val="1"/>
      <w:marLeft w:val="0"/>
      <w:marRight w:val="0"/>
      <w:marTop w:val="0"/>
      <w:marBottom w:val="0"/>
      <w:divBdr>
        <w:top w:val="none" w:sz="0" w:space="0" w:color="auto"/>
        <w:left w:val="none" w:sz="0" w:space="0" w:color="auto"/>
        <w:bottom w:val="none" w:sz="0" w:space="0" w:color="auto"/>
        <w:right w:val="none" w:sz="0" w:space="0" w:color="auto"/>
      </w:divBdr>
      <w:divsChild>
        <w:div w:id="468785744">
          <w:marLeft w:val="0"/>
          <w:marRight w:val="0"/>
          <w:marTop w:val="0"/>
          <w:marBottom w:val="0"/>
          <w:divBdr>
            <w:top w:val="none" w:sz="0" w:space="0" w:color="auto"/>
            <w:left w:val="none" w:sz="0" w:space="0" w:color="auto"/>
            <w:bottom w:val="none" w:sz="0" w:space="0" w:color="auto"/>
            <w:right w:val="none" w:sz="0" w:space="0" w:color="auto"/>
          </w:divBdr>
        </w:div>
        <w:div w:id="2102681456">
          <w:marLeft w:val="0"/>
          <w:marRight w:val="0"/>
          <w:marTop w:val="0"/>
          <w:marBottom w:val="0"/>
          <w:divBdr>
            <w:top w:val="none" w:sz="0" w:space="0" w:color="auto"/>
            <w:left w:val="none" w:sz="0" w:space="0" w:color="auto"/>
            <w:bottom w:val="none" w:sz="0" w:space="0" w:color="auto"/>
            <w:right w:val="none" w:sz="0" w:space="0" w:color="auto"/>
          </w:divBdr>
        </w:div>
        <w:div w:id="1689484740">
          <w:marLeft w:val="0"/>
          <w:marRight w:val="0"/>
          <w:marTop w:val="0"/>
          <w:marBottom w:val="0"/>
          <w:divBdr>
            <w:top w:val="none" w:sz="0" w:space="0" w:color="auto"/>
            <w:left w:val="none" w:sz="0" w:space="0" w:color="auto"/>
            <w:bottom w:val="none" w:sz="0" w:space="0" w:color="auto"/>
            <w:right w:val="none" w:sz="0" w:space="0" w:color="auto"/>
          </w:divBdr>
        </w:div>
        <w:div w:id="94982634">
          <w:marLeft w:val="0"/>
          <w:marRight w:val="0"/>
          <w:marTop w:val="0"/>
          <w:marBottom w:val="0"/>
          <w:divBdr>
            <w:top w:val="none" w:sz="0" w:space="0" w:color="auto"/>
            <w:left w:val="none" w:sz="0" w:space="0" w:color="auto"/>
            <w:bottom w:val="none" w:sz="0" w:space="0" w:color="auto"/>
            <w:right w:val="none" w:sz="0" w:space="0" w:color="auto"/>
          </w:divBdr>
        </w:div>
        <w:div w:id="398209620">
          <w:marLeft w:val="0"/>
          <w:marRight w:val="0"/>
          <w:marTop w:val="0"/>
          <w:marBottom w:val="0"/>
          <w:divBdr>
            <w:top w:val="none" w:sz="0" w:space="0" w:color="auto"/>
            <w:left w:val="none" w:sz="0" w:space="0" w:color="auto"/>
            <w:bottom w:val="none" w:sz="0" w:space="0" w:color="auto"/>
            <w:right w:val="none" w:sz="0" w:space="0" w:color="auto"/>
          </w:divBdr>
        </w:div>
        <w:div w:id="1459832502">
          <w:marLeft w:val="0"/>
          <w:marRight w:val="0"/>
          <w:marTop w:val="0"/>
          <w:marBottom w:val="0"/>
          <w:divBdr>
            <w:top w:val="none" w:sz="0" w:space="0" w:color="auto"/>
            <w:left w:val="none" w:sz="0" w:space="0" w:color="auto"/>
            <w:bottom w:val="none" w:sz="0" w:space="0" w:color="auto"/>
            <w:right w:val="none" w:sz="0" w:space="0" w:color="auto"/>
          </w:divBdr>
        </w:div>
        <w:div w:id="1597203316">
          <w:marLeft w:val="0"/>
          <w:marRight w:val="0"/>
          <w:marTop w:val="0"/>
          <w:marBottom w:val="0"/>
          <w:divBdr>
            <w:top w:val="none" w:sz="0" w:space="0" w:color="auto"/>
            <w:left w:val="none" w:sz="0" w:space="0" w:color="auto"/>
            <w:bottom w:val="none" w:sz="0" w:space="0" w:color="auto"/>
            <w:right w:val="none" w:sz="0" w:space="0" w:color="auto"/>
          </w:divBdr>
        </w:div>
        <w:div w:id="1964800057">
          <w:marLeft w:val="0"/>
          <w:marRight w:val="0"/>
          <w:marTop w:val="0"/>
          <w:marBottom w:val="0"/>
          <w:divBdr>
            <w:top w:val="none" w:sz="0" w:space="0" w:color="auto"/>
            <w:left w:val="none" w:sz="0" w:space="0" w:color="auto"/>
            <w:bottom w:val="none" w:sz="0" w:space="0" w:color="auto"/>
            <w:right w:val="none" w:sz="0" w:space="0" w:color="auto"/>
          </w:divBdr>
        </w:div>
        <w:div w:id="1190073672">
          <w:marLeft w:val="0"/>
          <w:marRight w:val="0"/>
          <w:marTop w:val="0"/>
          <w:marBottom w:val="0"/>
          <w:divBdr>
            <w:top w:val="none" w:sz="0" w:space="0" w:color="auto"/>
            <w:left w:val="none" w:sz="0" w:space="0" w:color="auto"/>
            <w:bottom w:val="none" w:sz="0" w:space="0" w:color="auto"/>
            <w:right w:val="none" w:sz="0" w:space="0" w:color="auto"/>
          </w:divBdr>
        </w:div>
      </w:divsChild>
    </w:div>
    <w:div w:id="2131823689">
      <w:bodyDiv w:val="1"/>
      <w:marLeft w:val="0"/>
      <w:marRight w:val="0"/>
      <w:marTop w:val="0"/>
      <w:marBottom w:val="0"/>
      <w:divBdr>
        <w:top w:val="none" w:sz="0" w:space="0" w:color="auto"/>
        <w:left w:val="none" w:sz="0" w:space="0" w:color="auto"/>
        <w:bottom w:val="none" w:sz="0" w:space="0" w:color="auto"/>
        <w:right w:val="none" w:sz="0" w:space="0" w:color="auto"/>
      </w:divBdr>
      <w:divsChild>
        <w:div w:id="1514219077">
          <w:marLeft w:val="0"/>
          <w:marRight w:val="0"/>
          <w:marTop w:val="0"/>
          <w:marBottom w:val="0"/>
          <w:divBdr>
            <w:top w:val="none" w:sz="0" w:space="0" w:color="auto"/>
            <w:left w:val="none" w:sz="0" w:space="0" w:color="auto"/>
            <w:bottom w:val="none" w:sz="0" w:space="0" w:color="auto"/>
            <w:right w:val="none" w:sz="0" w:space="0" w:color="auto"/>
          </w:divBdr>
        </w:div>
        <w:div w:id="630327265">
          <w:marLeft w:val="0"/>
          <w:marRight w:val="0"/>
          <w:marTop w:val="0"/>
          <w:marBottom w:val="0"/>
          <w:divBdr>
            <w:top w:val="none" w:sz="0" w:space="0" w:color="auto"/>
            <w:left w:val="none" w:sz="0" w:space="0" w:color="auto"/>
            <w:bottom w:val="none" w:sz="0" w:space="0" w:color="auto"/>
            <w:right w:val="none" w:sz="0" w:space="0" w:color="auto"/>
          </w:divBdr>
        </w:div>
        <w:div w:id="1185288395">
          <w:marLeft w:val="0"/>
          <w:marRight w:val="0"/>
          <w:marTop w:val="0"/>
          <w:marBottom w:val="0"/>
          <w:divBdr>
            <w:top w:val="none" w:sz="0" w:space="0" w:color="auto"/>
            <w:left w:val="none" w:sz="0" w:space="0" w:color="auto"/>
            <w:bottom w:val="none" w:sz="0" w:space="0" w:color="auto"/>
            <w:right w:val="none" w:sz="0" w:space="0" w:color="auto"/>
          </w:divBdr>
        </w:div>
        <w:div w:id="1140728167">
          <w:marLeft w:val="0"/>
          <w:marRight w:val="0"/>
          <w:marTop w:val="0"/>
          <w:marBottom w:val="0"/>
          <w:divBdr>
            <w:top w:val="none" w:sz="0" w:space="0" w:color="auto"/>
            <w:left w:val="none" w:sz="0" w:space="0" w:color="auto"/>
            <w:bottom w:val="none" w:sz="0" w:space="0" w:color="auto"/>
            <w:right w:val="none" w:sz="0" w:space="0" w:color="auto"/>
          </w:divBdr>
        </w:div>
      </w:divsChild>
    </w:div>
    <w:div w:id="214388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nap.gov.ro/web/ordinul-nr-1068-1652-2018-din-4-octombrie-2018-pentru-aprobarea-ghidului-de-achizitii-publice-verzi-care-cuprinde-cerintele-minime-privind-protectia-mediului-pentru-anumite-grupe-de-produse-si-servi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nap.gov.ro/web/wp-content/uploads/2021/02/19.02-Ghid-Dispozitive-Medicale-final-cons.-publica-ANA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E40FA-53C0-4C37-A581-56A14D363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12109</Words>
  <Characters>69022</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2022-12-28T14:53:00Z</dcterms:created>
  <dcterms:modified xsi:type="dcterms:W3CDTF">2023-04-04T10:25:00Z</dcterms:modified>
</cp:coreProperties>
</file>