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C85E2" w14:textId="77777777" w:rsidR="00793E23" w:rsidRDefault="00793E23" w:rsidP="00793E23">
      <w:pPr>
        <w:spacing w:after="0" w:line="320" w:lineRule="exact"/>
        <w:rPr>
          <w:rFonts w:ascii="Times New Roman" w:eastAsia="Times New Roman" w:hAnsi="Times New Roman" w:cs="Times New Roman"/>
          <w:b/>
          <w:noProof w:val="0"/>
          <w:color w:val="auto"/>
          <w:sz w:val="24"/>
          <w:szCs w:val="24"/>
        </w:rPr>
      </w:pPr>
    </w:p>
    <w:p w14:paraId="3FE8FF6D" w14:textId="77777777" w:rsidR="00793E23" w:rsidRDefault="00793E23" w:rsidP="00793E23">
      <w:pPr>
        <w:spacing w:after="0" w:line="320" w:lineRule="exact"/>
        <w:jc w:val="center"/>
        <w:rPr>
          <w:rFonts w:ascii="Times New Roman" w:eastAsia="Times New Roman" w:hAnsi="Times New Roman" w:cs="Times New Roman"/>
          <w:b/>
          <w:noProof w:val="0"/>
          <w:color w:val="auto"/>
          <w:sz w:val="24"/>
          <w:szCs w:val="24"/>
        </w:rPr>
      </w:pPr>
    </w:p>
    <w:p w14:paraId="689BC7A5" w14:textId="77777777" w:rsidR="00793E23" w:rsidRDefault="00793E23" w:rsidP="00F15560">
      <w:pPr>
        <w:spacing w:after="0" w:line="320" w:lineRule="exact"/>
        <w:jc w:val="center"/>
        <w:rPr>
          <w:rFonts w:ascii="Times New Roman" w:eastAsia="Times New Roman" w:hAnsi="Times New Roman" w:cs="Times New Roman"/>
          <w:b/>
          <w:noProof w:val="0"/>
          <w:color w:val="auto"/>
          <w:sz w:val="24"/>
          <w:szCs w:val="24"/>
        </w:rPr>
      </w:pPr>
    </w:p>
    <w:p w14:paraId="3B46F6FC" w14:textId="77777777" w:rsidR="00F15560" w:rsidRPr="00F15560" w:rsidRDefault="00F15560" w:rsidP="00F15560">
      <w:pPr>
        <w:spacing w:after="0" w:line="320" w:lineRule="exact"/>
        <w:jc w:val="center"/>
        <w:rPr>
          <w:rFonts w:ascii="Times New Roman" w:eastAsia="Times New Roman" w:hAnsi="Times New Roman" w:cs="Times New Roman"/>
          <w:b/>
          <w:noProof w:val="0"/>
          <w:color w:val="auto"/>
          <w:sz w:val="24"/>
          <w:szCs w:val="24"/>
        </w:rPr>
      </w:pPr>
      <w:r w:rsidRPr="00F15560">
        <w:rPr>
          <w:rFonts w:ascii="Times New Roman" w:eastAsia="Times New Roman" w:hAnsi="Times New Roman" w:cs="Times New Roman"/>
          <w:b/>
          <w:noProof w:val="0"/>
          <w:color w:val="auto"/>
          <w:sz w:val="24"/>
          <w:szCs w:val="24"/>
        </w:rPr>
        <w:t>ANUNȚ</w:t>
      </w:r>
    </w:p>
    <w:p w14:paraId="2C7DE68F" w14:textId="77777777" w:rsidR="00F15560" w:rsidRPr="00F15560" w:rsidRDefault="00F15560" w:rsidP="00F15560">
      <w:pPr>
        <w:spacing w:after="0" w:line="320" w:lineRule="exact"/>
        <w:jc w:val="center"/>
        <w:rPr>
          <w:rFonts w:ascii="Times New Roman" w:eastAsia="Times New Roman" w:hAnsi="Times New Roman" w:cs="Times New Roman"/>
          <w:b/>
          <w:noProof w:val="0"/>
          <w:color w:val="auto"/>
          <w:sz w:val="24"/>
          <w:szCs w:val="24"/>
        </w:rPr>
      </w:pPr>
      <w:r w:rsidRPr="00F15560">
        <w:rPr>
          <w:rFonts w:ascii="Times New Roman" w:eastAsia="Times New Roman" w:hAnsi="Times New Roman" w:cs="Times New Roman"/>
          <w:b/>
          <w:noProof w:val="0"/>
          <w:color w:val="auto"/>
          <w:sz w:val="24"/>
          <w:szCs w:val="24"/>
        </w:rPr>
        <w:t>Solicitare de transmitere expresii de interes privind proiecte de investiții în producția de biocombustibili avansați pentru finanțare din Fondul pentru Modernizare</w:t>
      </w:r>
    </w:p>
    <w:p w14:paraId="7502BA96" w14:textId="77777777" w:rsidR="00F15560" w:rsidRPr="00F15560" w:rsidRDefault="00F15560" w:rsidP="00F15560">
      <w:pPr>
        <w:spacing w:after="0" w:line="320" w:lineRule="exact"/>
        <w:jc w:val="center"/>
        <w:rPr>
          <w:rFonts w:ascii="Times New Roman" w:eastAsia="Times New Roman" w:hAnsi="Times New Roman" w:cs="Times New Roman"/>
          <w:b/>
          <w:noProof w:val="0"/>
          <w:color w:val="auto"/>
          <w:sz w:val="24"/>
          <w:szCs w:val="24"/>
        </w:rPr>
      </w:pPr>
    </w:p>
    <w:p w14:paraId="04BD0701" w14:textId="77777777" w:rsidR="00F15560" w:rsidRPr="00F15560" w:rsidRDefault="00F15560" w:rsidP="00F15560">
      <w:pPr>
        <w:spacing w:after="0" w:line="320" w:lineRule="exact"/>
        <w:jc w:val="both"/>
        <w:rPr>
          <w:rFonts w:ascii="Times New Roman" w:eastAsia="Times New Roman" w:hAnsi="Times New Roman" w:cs="Times New Roman"/>
          <w:noProof w:val="0"/>
          <w:color w:val="auto"/>
          <w:sz w:val="24"/>
          <w:szCs w:val="24"/>
        </w:rPr>
      </w:pPr>
    </w:p>
    <w:p w14:paraId="62C2643D"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Prin Directiva (UE) 2018/410 de modificare a Directivei 2003/87/CE în vederea rentabilizării reducerii emisiilor de dioxid de carbon și a sporirii investițiilor în acest domeniu </w:t>
      </w:r>
      <w:r w:rsidR="0058635A">
        <w:rPr>
          <w:rFonts w:ascii="Times New Roman" w:eastAsia="Times New Roman" w:hAnsi="Times New Roman" w:cs="Times New Roman"/>
          <w:i/>
          <w:noProof w:val="0"/>
          <w:color w:val="auto"/>
          <w:sz w:val="24"/>
          <w:szCs w:val="24"/>
        </w:rPr>
        <w:t>ș</w:t>
      </w:r>
      <w:r w:rsidRPr="00F15560">
        <w:rPr>
          <w:rFonts w:ascii="Times New Roman" w:eastAsia="Times New Roman" w:hAnsi="Times New Roman" w:cs="Times New Roman"/>
          <w:i/>
          <w:noProof w:val="0"/>
          <w:color w:val="auto"/>
          <w:sz w:val="24"/>
          <w:szCs w:val="24"/>
        </w:rPr>
        <w:t>i a Deciziei (UE) 2015/2014, s-a introdus un instrument de finanțare nou, prevăzut la art. 10d, Fondul pentru Modernizare (FM), care își propune să contribuie la obiectivele Pactului Ecologic european prin sprijinirea unei tranziții juste din punct de vedere social către o economie verde și prin care sunt susținute investițiile cu emisii scăzute de carbon în sectoarele energetice din zece State membre care au înregistrat un PIB pe cap de locuitor la prețurile pieței sub 60 % din media Uniunii în anul 2013, printre care și România. Perioada de implementare a FM este 2021-2030.</w:t>
      </w:r>
    </w:p>
    <w:p w14:paraId="568C5ED0"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621E258E"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FM este constituit din veniturile obținute prin licitarea pe piață a 2% din totalul certificatelor alocate statelor membre prin schema EU-ETS pentru perioada 2021-2030. România are alocat un procent de 11,98% din totalul de 2 % din cantitatea totală de certificate alocate statelor membre prin schema EU-ETS pentru perioada 2021-2030, pe care o poate utiliza pentru finanțarea investițiilor, astfel cum este prevăzut în Anexa I</w:t>
      </w:r>
      <w:r w:rsidR="0058635A">
        <w:rPr>
          <w:rFonts w:ascii="Times New Roman" w:eastAsia="Times New Roman" w:hAnsi="Times New Roman" w:cs="Times New Roman"/>
          <w:i/>
          <w:noProof w:val="0"/>
          <w:color w:val="auto"/>
          <w:sz w:val="24"/>
          <w:szCs w:val="24"/>
        </w:rPr>
        <w:t>I</w:t>
      </w:r>
      <w:r w:rsidRPr="00F15560">
        <w:rPr>
          <w:rFonts w:ascii="Times New Roman" w:eastAsia="Times New Roman" w:hAnsi="Times New Roman" w:cs="Times New Roman"/>
          <w:i/>
          <w:noProof w:val="0"/>
          <w:color w:val="auto"/>
          <w:sz w:val="24"/>
          <w:szCs w:val="24"/>
        </w:rPr>
        <w:t>b</w:t>
      </w:r>
      <w:r w:rsidR="0058635A">
        <w:rPr>
          <w:rFonts w:ascii="Times New Roman" w:eastAsia="Times New Roman" w:hAnsi="Times New Roman" w:cs="Times New Roman"/>
          <w:i/>
          <w:noProof w:val="0"/>
          <w:color w:val="auto"/>
          <w:sz w:val="24"/>
          <w:szCs w:val="24"/>
        </w:rPr>
        <w:t>,</w:t>
      </w:r>
      <w:r w:rsidRPr="00F15560">
        <w:rPr>
          <w:rFonts w:ascii="Times New Roman" w:eastAsia="Times New Roman" w:hAnsi="Times New Roman" w:cs="Times New Roman"/>
          <w:i/>
          <w:noProof w:val="0"/>
          <w:color w:val="auto"/>
          <w:sz w:val="24"/>
          <w:szCs w:val="24"/>
        </w:rPr>
        <w:t xml:space="preserve"> </w:t>
      </w:r>
      <w:r w:rsidR="0058635A">
        <w:rPr>
          <w:rFonts w:ascii="Times New Roman" w:eastAsia="Times New Roman" w:hAnsi="Times New Roman" w:cs="Times New Roman"/>
          <w:i/>
          <w:noProof w:val="0"/>
          <w:color w:val="auto"/>
          <w:sz w:val="24"/>
          <w:szCs w:val="24"/>
        </w:rPr>
        <w:t>din</w:t>
      </w:r>
      <w:r w:rsidRPr="00F15560">
        <w:rPr>
          <w:rFonts w:ascii="Times New Roman" w:eastAsia="Times New Roman" w:hAnsi="Times New Roman" w:cs="Times New Roman"/>
          <w:i/>
          <w:noProof w:val="0"/>
          <w:color w:val="auto"/>
          <w:sz w:val="24"/>
          <w:szCs w:val="24"/>
        </w:rPr>
        <w:t xml:space="preserve"> Directiva EU-ETS revizuită.</w:t>
      </w:r>
    </w:p>
    <w:p w14:paraId="3993AA2E"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70F46845" w14:textId="77777777" w:rsidR="00B57BB3"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Prin Regulamentul de punere în aplicare (UE) 2020/1001 al Comisiei din 09.07.2020 de stabilire a unor norme detaliate de aplicare a Directivei 2003/87/CE a Parlamentului European </w:t>
      </w:r>
    </w:p>
    <w:p w14:paraId="6B511CCB"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și a Consiliului în ceea ce privește funcționarea Fondului pentru Modernizare sunt stabilite cerințele privind prezentarea propunerilor de investiții de către statele beneficiare, evaluarea investițiilor prioritare și a investițiilor neprioritare, gestionarea, efectuarea vărsămintelor și plata resurselor din Fondul pentru Modernizare precum și componența și funcționarea Comitetului de Investiții. </w:t>
      </w:r>
    </w:p>
    <w:p w14:paraId="21CA9028" w14:textId="77777777" w:rsidR="00D14F99" w:rsidRDefault="00D14F99" w:rsidP="00F15560">
      <w:pPr>
        <w:spacing w:after="0" w:line="320" w:lineRule="exact"/>
        <w:jc w:val="both"/>
        <w:rPr>
          <w:rFonts w:ascii="Times New Roman" w:eastAsia="Times New Roman" w:hAnsi="Times New Roman" w:cs="Times New Roman"/>
          <w:i/>
          <w:noProof w:val="0"/>
          <w:color w:val="auto"/>
          <w:sz w:val="24"/>
          <w:szCs w:val="24"/>
        </w:rPr>
      </w:pPr>
    </w:p>
    <w:p w14:paraId="73092479" w14:textId="77777777" w:rsidR="00FA7B05"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Prin Ordonanţa de Urgenţă a Guvernului nr. 60/2022 privind stabilirea cadrului instituțional și financiar de implementare și gestionare a fondurilor alocate României prin Fondul pentru Modernizare, precum și pentru modificarea și completarea unor acte normative, cu modificările și completările ulterioare a fost creat cadrul legal de operaționalizare a Fondului pentru Modernizare în România. Printre programele cheie prevăzute la art.3 alin (6) din Ordonanţa de </w:t>
      </w:r>
    </w:p>
    <w:p w14:paraId="40C91CE9" w14:textId="77777777" w:rsidR="00FA7B05" w:rsidRDefault="00FA7B05" w:rsidP="00F15560">
      <w:pPr>
        <w:spacing w:after="0" w:line="320" w:lineRule="exact"/>
        <w:jc w:val="both"/>
        <w:rPr>
          <w:rFonts w:ascii="Times New Roman" w:eastAsia="Times New Roman" w:hAnsi="Times New Roman" w:cs="Times New Roman"/>
          <w:i/>
          <w:noProof w:val="0"/>
          <w:color w:val="auto"/>
          <w:sz w:val="24"/>
          <w:szCs w:val="24"/>
        </w:rPr>
      </w:pPr>
    </w:p>
    <w:p w14:paraId="7E66E04C" w14:textId="77777777" w:rsidR="00F55DE7" w:rsidRDefault="00F55DE7" w:rsidP="00F15560">
      <w:pPr>
        <w:spacing w:after="0" w:line="320" w:lineRule="exact"/>
        <w:jc w:val="both"/>
        <w:rPr>
          <w:rFonts w:ascii="Times New Roman" w:eastAsia="Times New Roman" w:hAnsi="Times New Roman" w:cs="Times New Roman"/>
          <w:i/>
          <w:noProof w:val="0"/>
          <w:color w:val="auto"/>
          <w:sz w:val="24"/>
          <w:szCs w:val="24"/>
        </w:rPr>
      </w:pPr>
    </w:p>
    <w:p w14:paraId="4BB7B2A7"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Urgenţă a Guvernului nr. 60/2022 prin care se implementează Fondul pentru </w:t>
      </w:r>
      <w:r w:rsidR="00D14F99">
        <w:rPr>
          <w:rFonts w:ascii="Times New Roman" w:eastAsia="Times New Roman" w:hAnsi="Times New Roman" w:cs="Times New Roman"/>
          <w:i/>
          <w:noProof w:val="0"/>
          <w:color w:val="auto"/>
          <w:sz w:val="24"/>
          <w:szCs w:val="24"/>
        </w:rPr>
        <w:t>M</w:t>
      </w:r>
      <w:r w:rsidRPr="00F15560">
        <w:rPr>
          <w:rFonts w:ascii="Times New Roman" w:eastAsia="Times New Roman" w:hAnsi="Times New Roman" w:cs="Times New Roman"/>
          <w:i/>
          <w:noProof w:val="0"/>
          <w:color w:val="auto"/>
          <w:sz w:val="24"/>
          <w:szCs w:val="24"/>
        </w:rPr>
        <w:t>odernizare în România se numără și Programul - cheie 8: Biocarburanți – sprijin pentru producția de biocarburanți.</w:t>
      </w:r>
    </w:p>
    <w:p w14:paraId="614D9200"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77E6E1F6"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Ministerul Energiei, în calitatea sa de Autoritate Națională de Implementare a FM, are în pregătire elaborarea Ghidului Solicitantului aferent Programului – cheie nr. 8 din Fondul </w:t>
      </w:r>
      <w:r w:rsidR="005D5020">
        <w:rPr>
          <w:rFonts w:ascii="Times New Roman" w:eastAsia="Times New Roman" w:hAnsi="Times New Roman" w:cs="Times New Roman"/>
          <w:i/>
          <w:noProof w:val="0"/>
          <w:color w:val="auto"/>
          <w:sz w:val="24"/>
          <w:szCs w:val="24"/>
        </w:rPr>
        <w:t xml:space="preserve">pentru </w:t>
      </w:r>
      <w:r w:rsidRPr="00F15560">
        <w:rPr>
          <w:rFonts w:ascii="Times New Roman" w:eastAsia="Times New Roman" w:hAnsi="Times New Roman" w:cs="Times New Roman"/>
          <w:i/>
          <w:noProof w:val="0"/>
          <w:color w:val="auto"/>
          <w:sz w:val="24"/>
          <w:szCs w:val="24"/>
        </w:rPr>
        <w:t>Modernizare, pentru proiecte de investiții în sectorul producției de biocarburanți.</w:t>
      </w:r>
    </w:p>
    <w:p w14:paraId="6F77A402"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5BDBD47D"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Având în vedere prevederile asumate de România prin OUG. nr 163/2022, conform art 25, punctul (3)</w:t>
      </w:r>
      <w:r w:rsidR="00D14F99">
        <w:rPr>
          <w:rFonts w:ascii="Times New Roman" w:eastAsia="Times New Roman" w:hAnsi="Times New Roman" w:cs="Times New Roman"/>
          <w:i/>
          <w:noProof w:val="0"/>
          <w:color w:val="auto"/>
          <w:sz w:val="24"/>
          <w:szCs w:val="24"/>
        </w:rPr>
        <w:t>,</w:t>
      </w:r>
      <w:r w:rsidRPr="00F15560">
        <w:rPr>
          <w:rFonts w:ascii="Times New Roman" w:eastAsia="Times New Roman" w:hAnsi="Times New Roman" w:cs="Times New Roman"/>
          <w:i/>
          <w:noProof w:val="0"/>
          <w:color w:val="auto"/>
          <w:sz w:val="24"/>
          <w:szCs w:val="24"/>
        </w:rPr>
        <w:t xml:space="preserve"> în cadrul ponderii minime prevăzute la alin. (1), contribuţia biocombustibililor avansaţi şi a biogazului produ</w:t>
      </w:r>
      <w:r w:rsidR="00D14F99">
        <w:rPr>
          <w:rFonts w:ascii="Times New Roman" w:eastAsia="Times New Roman" w:hAnsi="Times New Roman" w:cs="Times New Roman"/>
          <w:i/>
          <w:noProof w:val="0"/>
          <w:color w:val="auto"/>
          <w:sz w:val="24"/>
          <w:szCs w:val="24"/>
        </w:rPr>
        <w:t>și</w:t>
      </w:r>
      <w:r w:rsidRPr="00F15560">
        <w:rPr>
          <w:rFonts w:ascii="Times New Roman" w:eastAsia="Times New Roman" w:hAnsi="Times New Roman" w:cs="Times New Roman"/>
          <w:i/>
          <w:noProof w:val="0"/>
          <w:color w:val="auto"/>
          <w:sz w:val="24"/>
          <w:szCs w:val="24"/>
        </w:rPr>
        <w:t xml:space="preserve"> din materiile prime enumerate în </w:t>
      </w:r>
      <w:r w:rsidR="00D14F99">
        <w:rPr>
          <w:rFonts w:ascii="Times New Roman" w:eastAsia="Times New Roman" w:hAnsi="Times New Roman" w:cs="Times New Roman"/>
          <w:i/>
          <w:noProof w:val="0"/>
          <w:color w:val="auto"/>
          <w:sz w:val="24"/>
          <w:szCs w:val="24"/>
        </w:rPr>
        <w:t>A</w:t>
      </w:r>
      <w:r w:rsidRPr="00F15560">
        <w:rPr>
          <w:rFonts w:ascii="Times New Roman" w:eastAsia="Times New Roman" w:hAnsi="Times New Roman" w:cs="Times New Roman"/>
          <w:i/>
          <w:noProof w:val="0"/>
          <w:color w:val="auto"/>
          <w:sz w:val="24"/>
          <w:szCs w:val="24"/>
        </w:rPr>
        <w:t>nexa nr. 10</w:t>
      </w:r>
      <w:r w:rsidR="00D14F99">
        <w:rPr>
          <w:rFonts w:ascii="Times New Roman" w:eastAsia="Times New Roman" w:hAnsi="Times New Roman" w:cs="Times New Roman"/>
          <w:i/>
          <w:noProof w:val="0"/>
          <w:color w:val="auto"/>
          <w:sz w:val="24"/>
          <w:szCs w:val="24"/>
        </w:rPr>
        <w:t>,</w:t>
      </w:r>
      <w:r w:rsidRPr="00F15560">
        <w:rPr>
          <w:rFonts w:ascii="Times New Roman" w:eastAsia="Times New Roman" w:hAnsi="Times New Roman" w:cs="Times New Roman"/>
          <w:i/>
          <w:noProof w:val="0"/>
          <w:color w:val="auto"/>
          <w:sz w:val="24"/>
          <w:szCs w:val="24"/>
        </w:rPr>
        <w:t xml:space="preserve"> partea A</w:t>
      </w:r>
      <w:r w:rsidR="00D14F99">
        <w:rPr>
          <w:rFonts w:ascii="Times New Roman" w:eastAsia="Times New Roman" w:hAnsi="Times New Roman" w:cs="Times New Roman"/>
          <w:i/>
          <w:noProof w:val="0"/>
          <w:color w:val="auto"/>
          <w:sz w:val="24"/>
          <w:szCs w:val="24"/>
        </w:rPr>
        <w:t>,</w:t>
      </w:r>
      <w:r w:rsidRPr="00F15560">
        <w:rPr>
          <w:rFonts w:ascii="Times New Roman" w:eastAsia="Times New Roman" w:hAnsi="Times New Roman" w:cs="Times New Roman"/>
          <w:i/>
          <w:noProof w:val="0"/>
          <w:color w:val="auto"/>
          <w:sz w:val="24"/>
          <w:szCs w:val="24"/>
        </w:rPr>
        <w:t xml:space="preserve"> a Ordonanţei de </w:t>
      </w:r>
      <w:r w:rsidR="00D14F99">
        <w:rPr>
          <w:rFonts w:ascii="Times New Roman" w:eastAsia="Times New Roman" w:hAnsi="Times New Roman" w:cs="Times New Roman"/>
          <w:i/>
          <w:noProof w:val="0"/>
          <w:color w:val="auto"/>
          <w:sz w:val="24"/>
          <w:szCs w:val="24"/>
        </w:rPr>
        <w:t>U</w:t>
      </w:r>
      <w:r w:rsidRPr="00F15560">
        <w:rPr>
          <w:rFonts w:ascii="Times New Roman" w:eastAsia="Times New Roman" w:hAnsi="Times New Roman" w:cs="Times New Roman"/>
          <w:i/>
          <w:noProof w:val="0"/>
          <w:color w:val="auto"/>
          <w:sz w:val="24"/>
          <w:szCs w:val="24"/>
        </w:rPr>
        <w:t xml:space="preserve">rgenţă a Guvernului nr. 80/2018, aprobată cu modificări şi completări prin Legea nr. 311/2018, ca pondere din consumul final de energie în sectorul transporturilor este de cel puţin 0,2% în 2023, cel puţin 1% în 2025 şi cel puţin 3,5% în 2030. Astfel, s-a luat în considerare obiectivul de a finanța cantitatea necesară de biocombustibili avansați, astfel încât România să-și poată îndeplini obligația de amestec din producție proprie. </w:t>
      </w:r>
    </w:p>
    <w:p w14:paraId="1B73B1AE"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407413C3" w14:textId="77777777" w:rsidR="00D14F99"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Utilizarea biocombustibililor avansați, fără a exclude alţi posibili combustibili alternativi, reprezintă unul din mijloacele prin care se poate reduce importul de energie și se poate acționa în mod concret împotriva degradării continue a mediului înconjurător şi a schimbărilor climatice survenite în ultimele decenii. Producția de biocombustibili permite creșterea ponderii </w:t>
      </w:r>
    </w:p>
    <w:p w14:paraId="4026F87B"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materialelor regenerabile din componența carburanților și reducerea emisiilor de CO2, fără a afecta negativ calitatea carburantului. Pe lângă producerea unor combustibili mai sustenabili, se asigură în același timp și conectarea la economia circulară, prin reciclarea deșeurilor.</w:t>
      </w:r>
    </w:p>
    <w:p w14:paraId="32175BF4"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452F6E3E"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În calitatea dumneavoastră de potențial beneficiar de finanțare, vă rugăm să aveți amabilitatea de a completa Chestionarul atașat, elaborat cu scopul de a surprinde comprehensiv caracteristicile și cerințele unor asemenea categorii de proiecte, cât și pentru elaborarea documentelor necesare apelului pentru selecția proiectelor din cadrul acestui sector de investiții, ce vor putea beneficia de finanțare prin Fondul pentru Modernizare.</w:t>
      </w:r>
    </w:p>
    <w:p w14:paraId="47A508C1" w14:textId="77777777" w:rsidR="00F15560" w:rsidRPr="00F15560" w:rsidRDefault="00F15560" w:rsidP="00F15560">
      <w:pPr>
        <w:spacing w:after="0" w:line="320" w:lineRule="exact"/>
        <w:jc w:val="both"/>
        <w:rPr>
          <w:rFonts w:ascii="Times New Roman" w:eastAsia="Times New Roman" w:hAnsi="Times New Roman" w:cs="Times New Roman"/>
          <w:i/>
          <w:noProof w:val="0"/>
          <w:color w:val="auto"/>
          <w:sz w:val="24"/>
          <w:szCs w:val="24"/>
        </w:rPr>
      </w:pPr>
    </w:p>
    <w:p w14:paraId="214DB1DA" w14:textId="77777777" w:rsidR="00D14F99"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 xml:space="preserve">Astfel, Ministerul Energiei solicită celor interesați transmiterea de expresii de interes pentru proiecte de investiții în producția de biocombustibili avansați, conform Chestionarului prezentat în Anexa la acest </w:t>
      </w:r>
      <w:r w:rsidR="00D14F99">
        <w:rPr>
          <w:rFonts w:ascii="Times New Roman" w:eastAsia="Times New Roman" w:hAnsi="Times New Roman" w:cs="Times New Roman"/>
          <w:i/>
          <w:noProof w:val="0"/>
          <w:color w:val="auto"/>
          <w:sz w:val="24"/>
          <w:szCs w:val="24"/>
        </w:rPr>
        <w:t>A</w:t>
      </w:r>
      <w:r w:rsidRPr="00F15560">
        <w:rPr>
          <w:rFonts w:ascii="Times New Roman" w:eastAsia="Times New Roman" w:hAnsi="Times New Roman" w:cs="Times New Roman"/>
          <w:i/>
          <w:noProof w:val="0"/>
          <w:color w:val="auto"/>
          <w:sz w:val="24"/>
          <w:szCs w:val="24"/>
        </w:rPr>
        <w:t xml:space="preserve">nunț. Expresiile de interes vor fi transmise </w:t>
      </w:r>
      <w:r w:rsidR="00D14F99">
        <w:rPr>
          <w:rFonts w:ascii="Times New Roman" w:eastAsia="Times New Roman" w:hAnsi="Times New Roman" w:cs="Times New Roman"/>
          <w:i/>
          <w:noProof w:val="0"/>
          <w:color w:val="auto"/>
          <w:sz w:val="24"/>
          <w:szCs w:val="24"/>
        </w:rPr>
        <w:t>de</w:t>
      </w:r>
      <w:r w:rsidRPr="00F15560">
        <w:rPr>
          <w:rFonts w:ascii="Times New Roman" w:eastAsia="Times New Roman" w:hAnsi="Times New Roman" w:cs="Times New Roman"/>
          <w:i/>
          <w:noProof w:val="0"/>
          <w:color w:val="auto"/>
          <w:sz w:val="24"/>
          <w:szCs w:val="24"/>
        </w:rPr>
        <w:t xml:space="preserve"> la data </w:t>
      </w:r>
      <w:r w:rsidR="00D14F99">
        <w:rPr>
          <w:rFonts w:ascii="Times New Roman" w:eastAsia="Times New Roman" w:hAnsi="Times New Roman" w:cs="Times New Roman"/>
          <w:i/>
          <w:noProof w:val="0"/>
          <w:color w:val="auto"/>
          <w:sz w:val="24"/>
          <w:szCs w:val="24"/>
        </w:rPr>
        <w:t xml:space="preserve">publicării Anunțului pe site-ul Ministerului Energiei, în termen de 15 zile lucrătoare, </w:t>
      </w:r>
      <w:r w:rsidRPr="00F15560">
        <w:rPr>
          <w:rFonts w:ascii="Times New Roman" w:eastAsia="Times New Roman" w:hAnsi="Times New Roman" w:cs="Times New Roman"/>
          <w:i/>
          <w:noProof w:val="0"/>
          <w:color w:val="auto"/>
          <w:sz w:val="24"/>
          <w:szCs w:val="24"/>
        </w:rPr>
        <w:t xml:space="preserve">la adresa de email: </w:t>
      </w:r>
      <w:hyperlink r:id="rId8" w:history="1">
        <w:r w:rsidR="00D14F99" w:rsidRPr="00FE5E9B">
          <w:rPr>
            <w:rStyle w:val="Hyperlink"/>
            <w:rFonts w:ascii="Times New Roman" w:eastAsia="Times New Roman" w:hAnsi="Times New Roman" w:cs="Times New Roman"/>
            <w:i/>
            <w:noProof w:val="0"/>
            <w:sz w:val="24"/>
            <w:szCs w:val="24"/>
          </w:rPr>
          <w:t>combustibili.alternativi@energie.gov.ro</w:t>
        </w:r>
      </w:hyperlink>
      <w:r w:rsidR="00D14F99">
        <w:rPr>
          <w:rFonts w:ascii="Times New Roman" w:eastAsia="Times New Roman" w:hAnsi="Times New Roman" w:cs="Times New Roman"/>
          <w:i/>
          <w:noProof w:val="0"/>
          <w:color w:val="auto"/>
          <w:sz w:val="24"/>
          <w:szCs w:val="24"/>
        </w:rPr>
        <w:t>.</w:t>
      </w:r>
    </w:p>
    <w:p w14:paraId="3CACB497" w14:textId="77777777" w:rsidR="00D14F99" w:rsidRDefault="00D14F99" w:rsidP="00F15560">
      <w:pPr>
        <w:spacing w:after="0" w:line="320" w:lineRule="exact"/>
        <w:jc w:val="both"/>
        <w:rPr>
          <w:rFonts w:ascii="Times New Roman" w:eastAsia="Times New Roman" w:hAnsi="Times New Roman" w:cs="Times New Roman"/>
          <w:i/>
          <w:noProof w:val="0"/>
          <w:color w:val="auto"/>
          <w:sz w:val="24"/>
          <w:szCs w:val="24"/>
        </w:rPr>
      </w:pPr>
    </w:p>
    <w:p w14:paraId="4898C7C4" w14:textId="77777777" w:rsidR="00FA7B05" w:rsidRDefault="00FA7B05" w:rsidP="00F15560">
      <w:pPr>
        <w:spacing w:after="0" w:line="320" w:lineRule="exact"/>
        <w:jc w:val="both"/>
        <w:rPr>
          <w:rFonts w:ascii="Times New Roman" w:eastAsia="Times New Roman" w:hAnsi="Times New Roman" w:cs="Times New Roman"/>
          <w:i/>
          <w:noProof w:val="0"/>
          <w:color w:val="auto"/>
          <w:sz w:val="24"/>
          <w:szCs w:val="24"/>
        </w:rPr>
      </w:pPr>
    </w:p>
    <w:p w14:paraId="28348BE9" w14:textId="77777777" w:rsidR="00FA7B05" w:rsidRDefault="00FA7B05" w:rsidP="00F15560">
      <w:pPr>
        <w:spacing w:after="0" w:line="320" w:lineRule="exact"/>
        <w:jc w:val="both"/>
        <w:rPr>
          <w:rFonts w:ascii="Times New Roman" w:eastAsia="Times New Roman" w:hAnsi="Times New Roman" w:cs="Times New Roman"/>
          <w:i/>
          <w:noProof w:val="0"/>
          <w:color w:val="auto"/>
          <w:sz w:val="24"/>
          <w:szCs w:val="24"/>
        </w:rPr>
      </w:pPr>
    </w:p>
    <w:p w14:paraId="02E83E18" w14:textId="77777777" w:rsidR="00F15560" w:rsidRDefault="00F15560" w:rsidP="00F15560">
      <w:pPr>
        <w:spacing w:after="0" w:line="320" w:lineRule="exact"/>
        <w:jc w:val="both"/>
        <w:rPr>
          <w:rFonts w:ascii="Times New Roman" w:eastAsia="Times New Roman" w:hAnsi="Times New Roman" w:cs="Times New Roman"/>
          <w:i/>
          <w:noProof w:val="0"/>
          <w:color w:val="auto"/>
          <w:sz w:val="24"/>
          <w:szCs w:val="24"/>
        </w:rPr>
      </w:pPr>
      <w:r w:rsidRPr="00F15560">
        <w:rPr>
          <w:rFonts w:ascii="Times New Roman" w:eastAsia="Times New Roman" w:hAnsi="Times New Roman" w:cs="Times New Roman"/>
          <w:i/>
          <w:noProof w:val="0"/>
          <w:color w:val="auto"/>
          <w:sz w:val="24"/>
          <w:szCs w:val="24"/>
        </w:rPr>
        <w:t>Menționăm faptul că informațiile au caracter informativ, fiind necesare scopului mai sus menționat. Transmiterea expresiei de interes nu presupune asigurarea finanțării acestui proiect din Fondul pentru Modernizare, selecția proiectelor pentru finanțare din Fondul pentru Modernizare urmând a se realiza în urma lansării de apeluri de proiecte și parcurgerii etapelor procesului de finanțare.</w:t>
      </w:r>
    </w:p>
    <w:p w14:paraId="22A2C708"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59BA4D1B"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5B2CF56D"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66D030A9"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5BE7A9F8"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6170827B"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344A9E66"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2DAB703E"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24FDD56A"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38F103A6"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1125BD5E"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6FDE6C41"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42EBE0CA" w14:textId="77777777" w:rsidR="003E544A" w:rsidRDefault="003E544A" w:rsidP="00F15560">
      <w:pPr>
        <w:spacing w:after="0" w:line="320" w:lineRule="exact"/>
        <w:jc w:val="both"/>
        <w:rPr>
          <w:rFonts w:ascii="Times New Roman" w:eastAsia="Times New Roman" w:hAnsi="Times New Roman" w:cs="Times New Roman"/>
          <w:i/>
          <w:noProof w:val="0"/>
          <w:color w:val="auto"/>
          <w:sz w:val="24"/>
          <w:szCs w:val="24"/>
        </w:rPr>
      </w:pPr>
    </w:p>
    <w:p w14:paraId="6E1B83DD" w14:textId="77777777" w:rsidR="00B57BB3" w:rsidRDefault="00B57BB3" w:rsidP="00F15560">
      <w:pPr>
        <w:spacing w:after="0" w:line="320" w:lineRule="exact"/>
        <w:jc w:val="both"/>
        <w:rPr>
          <w:rFonts w:ascii="Times New Roman" w:eastAsia="Times New Roman" w:hAnsi="Times New Roman" w:cs="Times New Roman"/>
          <w:i/>
          <w:noProof w:val="0"/>
          <w:color w:val="auto"/>
          <w:sz w:val="24"/>
          <w:szCs w:val="24"/>
        </w:rPr>
      </w:pPr>
    </w:p>
    <w:p w14:paraId="309EB75D" w14:textId="77777777" w:rsidR="00B57BB3" w:rsidRDefault="00B57BB3" w:rsidP="00F15560">
      <w:pPr>
        <w:spacing w:after="0" w:line="320" w:lineRule="exact"/>
        <w:jc w:val="both"/>
        <w:rPr>
          <w:rFonts w:ascii="Times New Roman" w:eastAsia="Times New Roman" w:hAnsi="Times New Roman" w:cs="Times New Roman"/>
          <w:i/>
          <w:noProof w:val="0"/>
          <w:color w:val="auto"/>
          <w:sz w:val="24"/>
          <w:szCs w:val="24"/>
        </w:rPr>
      </w:pPr>
    </w:p>
    <w:p w14:paraId="53ED2AD9" w14:textId="77777777" w:rsidR="00B57BB3" w:rsidRPr="00F15560" w:rsidRDefault="00B57BB3" w:rsidP="00F15560">
      <w:pPr>
        <w:spacing w:after="0" w:line="320" w:lineRule="exact"/>
        <w:jc w:val="both"/>
        <w:rPr>
          <w:rFonts w:ascii="Times New Roman" w:eastAsia="Times New Roman" w:hAnsi="Times New Roman" w:cs="Times New Roman"/>
          <w:i/>
          <w:noProof w:val="0"/>
          <w:color w:val="auto"/>
          <w:sz w:val="24"/>
          <w:szCs w:val="24"/>
        </w:rPr>
      </w:pPr>
    </w:p>
    <w:p w14:paraId="4C91AC49" w14:textId="77777777" w:rsidR="00F15560" w:rsidRDefault="00F15560" w:rsidP="00F15560">
      <w:pPr>
        <w:spacing w:after="0" w:line="320" w:lineRule="exact"/>
        <w:jc w:val="both"/>
        <w:rPr>
          <w:rFonts w:ascii="Times New Roman" w:eastAsia="Times New Roman" w:hAnsi="Times New Roman" w:cs="Times New Roman"/>
          <w:noProof w:val="0"/>
          <w:color w:val="auto"/>
          <w:sz w:val="24"/>
          <w:szCs w:val="24"/>
        </w:rPr>
      </w:pPr>
    </w:p>
    <w:p w14:paraId="0B8B441D"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78C0CCF8"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17844E64"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49C01564"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6901669B"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75CA3ADF"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6A4172CC"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6BDDEAA0"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3B7EF942"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112D19A5" w14:textId="77777777" w:rsidR="00FA7B05" w:rsidRDefault="00FA7B05" w:rsidP="00F15560">
      <w:pPr>
        <w:spacing w:after="0" w:line="320" w:lineRule="exact"/>
        <w:jc w:val="both"/>
        <w:rPr>
          <w:rFonts w:ascii="Times New Roman" w:eastAsia="Times New Roman" w:hAnsi="Times New Roman" w:cs="Times New Roman"/>
          <w:noProof w:val="0"/>
          <w:color w:val="auto"/>
          <w:sz w:val="24"/>
          <w:szCs w:val="24"/>
        </w:rPr>
      </w:pPr>
    </w:p>
    <w:p w14:paraId="0A3D790E" w14:textId="77777777" w:rsidR="00FA7B05" w:rsidRPr="00F15560" w:rsidRDefault="00FA7B05" w:rsidP="00F15560">
      <w:pPr>
        <w:spacing w:after="0" w:line="320" w:lineRule="exact"/>
        <w:jc w:val="both"/>
        <w:rPr>
          <w:rFonts w:ascii="Times New Roman" w:eastAsia="Times New Roman" w:hAnsi="Times New Roman" w:cs="Times New Roman"/>
          <w:noProof w:val="0"/>
          <w:color w:val="auto"/>
          <w:sz w:val="24"/>
          <w:szCs w:val="24"/>
        </w:rPr>
      </w:pPr>
    </w:p>
    <w:p w14:paraId="7359C4B5" w14:textId="77777777" w:rsidR="00F15560" w:rsidRDefault="00F15560" w:rsidP="00F15560">
      <w:pPr>
        <w:spacing w:after="0" w:line="320" w:lineRule="exact"/>
        <w:jc w:val="both"/>
        <w:rPr>
          <w:rFonts w:ascii="Times New Roman" w:eastAsia="Times New Roman" w:hAnsi="Times New Roman" w:cs="Times New Roman"/>
          <w:noProof w:val="0"/>
          <w:color w:val="auto"/>
          <w:sz w:val="24"/>
          <w:szCs w:val="24"/>
        </w:rPr>
      </w:pPr>
    </w:p>
    <w:p w14:paraId="55DC3D8D" w14:textId="77777777" w:rsidR="00F55DE7" w:rsidRDefault="00F55DE7" w:rsidP="00F15560">
      <w:pPr>
        <w:spacing w:after="0" w:line="320" w:lineRule="exact"/>
        <w:jc w:val="both"/>
        <w:rPr>
          <w:rFonts w:ascii="Times New Roman" w:eastAsia="Times New Roman" w:hAnsi="Times New Roman" w:cs="Times New Roman"/>
          <w:noProof w:val="0"/>
          <w:color w:val="auto"/>
          <w:sz w:val="24"/>
          <w:szCs w:val="24"/>
        </w:rPr>
      </w:pPr>
    </w:p>
    <w:p w14:paraId="7D323657" w14:textId="77777777" w:rsidR="00F55DE7" w:rsidRDefault="00F55DE7" w:rsidP="00F15560">
      <w:pPr>
        <w:spacing w:after="0" w:line="320" w:lineRule="exact"/>
        <w:jc w:val="both"/>
        <w:rPr>
          <w:rFonts w:ascii="Times New Roman" w:eastAsia="Times New Roman" w:hAnsi="Times New Roman" w:cs="Times New Roman"/>
          <w:noProof w:val="0"/>
          <w:color w:val="auto"/>
          <w:sz w:val="24"/>
          <w:szCs w:val="24"/>
        </w:rPr>
      </w:pPr>
    </w:p>
    <w:sectPr w:rsidR="00F55DE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7C9E5" w14:textId="77777777" w:rsidR="0081792B" w:rsidRDefault="0081792B" w:rsidP="00793E23">
      <w:pPr>
        <w:spacing w:after="0" w:line="240" w:lineRule="auto"/>
      </w:pPr>
      <w:r>
        <w:separator/>
      </w:r>
    </w:p>
  </w:endnote>
  <w:endnote w:type="continuationSeparator" w:id="0">
    <w:p w14:paraId="6A52939D" w14:textId="77777777" w:rsidR="0081792B" w:rsidRDefault="0081792B" w:rsidP="00793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F8B59" w14:textId="77777777" w:rsidR="0081792B" w:rsidRDefault="0081792B" w:rsidP="00793E23">
      <w:pPr>
        <w:spacing w:after="0" w:line="240" w:lineRule="auto"/>
      </w:pPr>
      <w:r>
        <w:separator/>
      </w:r>
    </w:p>
  </w:footnote>
  <w:footnote w:type="continuationSeparator" w:id="0">
    <w:p w14:paraId="3CDC7B1B" w14:textId="77777777" w:rsidR="0081792B" w:rsidRDefault="0081792B" w:rsidP="00793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58D13" w14:textId="77777777" w:rsidR="00793E23" w:rsidRDefault="00793E23">
    <w:pPr>
      <w:pStyle w:val="Header"/>
    </w:pPr>
    <w:r w:rsidRPr="00793E23">
      <w:rPr>
        <w:rFonts w:ascii="Calibri" w:eastAsia="Calibri" w:hAnsi="Calibri" w:cs="Times New Roman"/>
        <w:color w:val="auto"/>
        <w:lang w:val="en-US" w:eastAsia="en-US"/>
      </w:rPr>
      <w:drawing>
        <wp:inline distT="0" distB="0" distL="0" distR="0" wp14:anchorId="7364AB0A" wp14:editId="78028176">
          <wp:extent cx="2834640" cy="89598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4640" cy="8959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561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96106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53A"/>
    <w:rsid w:val="000A40E3"/>
    <w:rsid w:val="001245E2"/>
    <w:rsid w:val="002D5E67"/>
    <w:rsid w:val="002F5504"/>
    <w:rsid w:val="003035D9"/>
    <w:rsid w:val="00306227"/>
    <w:rsid w:val="003367CC"/>
    <w:rsid w:val="003E544A"/>
    <w:rsid w:val="00403E19"/>
    <w:rsid w:val="00542056"/>
    <w:rsid w:val="0058635A"/>
    <w:rsid w:val="005D2546"/>
    <w:rsid w:val="005D5020"/>
    <w:rsid w:val="0064753A"/>
    <w:rsid w:val="006E535F"/>
    <w:rsid w:val="00770E62"/>
    <w:rsid w:val="00793E23"/>
    <w:rsid w:val="007F1BB0"/>
    <w:rsid w:val="0081792B"/>
    <w:rsid w:val="00856137"/>
    <w:rsid w:val="008E6DC5"/>
    <w:rsid w:val="00925E11"/>
    <w:rsid w:val="009E2EBA"/>
    <w:rsid w:val="00A443BB"/>
    <w:rsid w:val="00A50445"/>
    <w:rsid w:val="00B57BB3"/>
    <w:rsid w:val="00B675D2"/>
    <w:rsid w:val="00C21C4A"/>
    <w:rsid w:val="00D14F99"/>
    <w:rsid w:val="00D156DD"/>
    <w:rsid w:val="00D723B9"/>
    <w:rsid w:val="00D75F82"/>
    <w:rsid w:val="00DF11F1"/>
    <w:rsid w:val="00E302BC"/>
    <w:rsid w:val="00EB3824"/>
    <w:rsid w:val="00EE1BD8"/>
    <w:rsid w:val="00F15560"/>
    <w:rsid w:val="00F355DB"/>
    <w:rsid w:val="00F55DE7"/>
    <w:rsid w:val="00FA7B05"/>
    <w:rsid w:val="00FD1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FBB4"/>
  <w15:docId w15:val="{7BB0ED3B-EDF9-487C-8653-9F16725D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53A"/>
    <w:pPr>
      <w:spacing w:after="220" w:line="264" w:lineRule="auto"/>
    </w:pPr>
    <w:rPr>
      <w:rFonts w:eastAsiaTheme="minorEastAsia"/>
      <w:noProof/>
      <w:color w:val="44546A" w:themeColor="text2"/>
      <w:kern w:val="0"/>
      <w:lang w:val="ro-RO"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53A"/>
    <w:pPr>
      <w:ind w:left="720"/>
      <w:contextualSpacing/>
    </w:pPr>
  </w:style>
  <w:style w:type="paragraph" w:styleId="BalloonText">
    <w:name w:val="Balloon Text"/>
    <w:basedOn w:val="Normal"/>
    <w:link w:val="BalloonTextChar"/>
    <w:uiPriority w:val="99"/>
    <w:semiHidden/>
    <w:unhideWhenUsed/>
    <w:rsid w:val="006E5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35F"/>
    <w:rPr>
      <w:rFonts w:ascii="Tahoma" w:eastAsiaTheme="minorEastAsia" w:hAnsi="Tahoma" w:cs="Tahoma"/>
      <w:noProof/>
      <w:color w:val="44546A" w:themeColor="text2"/>
      <w:kern w:val="0"/>
      <w:sz w:val="16"/>
      <w:szCs w:val="16"/>
      <w:lang w:val="ro-RO" w:eastAsia="ja-JP"/>
      <w14:ligatures w14:val="none"/>
    </w:rPr>
  </w:style>
  <w:style w:type="paragraph" w:styleId="Header">
    <w:name w:val="header"/>
    <w:basedOn w:val="Normal"/>
    <w:link w:val="HeaderChar"/>
    <w:uiPriority w:val="99"/>
    <w:unhideWhenUsed/>
    <w:rsid w:val="00793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3E23"/>
    <w:rPr>
      <w:rFonts w:eastAsiaTheme="minorEastAsia"/>
      <w:noProof/>
      <w:color w:val="44546A" w:themeColor="text2"/>
      <w:kern w:val="0"/>
      <w:lang w:val="ro-RO" w:eastAsia="ja-JP"/>
      <w14:ligatures w14:val="none"/>
    </w:rPr>
  </w:style>
  <w:style w:type="paragraph" w:styleId="Footer">
    <w:name w:val="footer"/>
    <w:basedOn w:val="Normal"/>
    <w:link w:val="FooterChar"/>
    <w:uiPriority w:val="99"/>
    <w:unhideWhenUsed/>
    <w:rsid w:val="00793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3E23"/>
    <w:rPr>
      <w:rFonts w:eastAsiaTheme="minorEastAsia"/>
      <w:noProof/>
      <w:color w:val="44546A" w:themeColor="text2"/>
      <w:kern w:val="0"/>
      <w:lang w:val="ro-RO" w:eastAsia="ja-JP"/>
      <w14:ligatures w14:val="none"/>
    </w:rPr>
  </w:style>
  <w:style w:type="paragraph" w:styleId="z-TopofForm">
    <w:name w:val="HTML Top of Form"/>
    <w:basedOn w:val="Normal"/>
    <w:next w:val="Normal"/>
    <w:link w:val="z-TopofFormChar"/>
    <w:hidden/>
    <w:uiPriority w:val="99"/>
    <w:semiHidden/>
    <w:unhideWhenUsed/>
    <w:rsid w:val="003E544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E544A"/>
    <w:rPr>
      <w:rFonts w:ascii="Arial" w:eastAsiaTheme="minorEastAsia" w:hAnsi="Arial" w:cs="Arial"/>
      <w:noProof/>
      <w:vanish/>
      <w:color w:val="44546A" w:themeColor="text2"/>
      <w:kern w:val="0"/>
      <w:sz w:val="16"/>
      <w:szCs w:val="16"/>
      <w:lang w:val="ro-RO" w:eastAsia="ja-JP"/>
      <w14:ligatures w14:val="none"/>
    </w:rPr>
  </w:style>
  <w:style w:type="paragraph" w:styleId="z-BottomofForm">
    <w:name w:val="HTML Bottom of Form"/>
    <w:basedOn w:val="Normal"/>
    <w:next w:val="Normal"/>
    <w:link w:val="z-BottomofFormChar"/>
    <w:hidden/>
    <w:uiPriority w:val="99"/>
    <w:semiHidden/>
    <w:unhideWhenUsed/>
    <w:rsid w:val="003E544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E544A"/>
    <w:rPr>
      <w:rFonts w:ascii="Arial" w:eastAsiaTheme="minorEastAsia" w:hAnsi="Arial" w:cs="Arial"/>
      <w:noProof/>
      <w:vanish/>
      <w:color w:val="44546A" w:themeColor="text2"/>
      <w:kern w:val="0"/>
      <w:sz w:val="16"/>
      <w:szCs w:val="16"/>
      <w:lang w:val="ro-RO" w:eastAsia="ja-JP"/>
      <w14:ligatures w14:val="none"/>
    </w:rPr>
  </w:style>
  <w:style w:type="character" w:styleId="Hyperlink">
    <w:name w:val="Hyperlink"/>
    <w:basedOn w:val="DefaultParagraphFont"/>
    <w:uiPriority w:val="99"/>
    <w:unhideWhenUsed/>
    <w:rsid w:val="00D14F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599799">
      <w:bodyDiv w:val="1"/>
      <w:marLeft w:val="0"/>
      <w:marRight w:val="0"/>
      <w:marTop w:val="0"/>
      <w:marBottom w:val="0"/>
      <w:divBdr>
        <w:top w:val="none" w:sz="0" w:space="0" w:color="auto"/>
        <w:left w:val="none" w:sz="0" w:space="0" w:color="auto"/>
        <w:bottom w:val="none" w:sz="0" w:space="0" w:color="auto"/>
        <w:right w:val="none" w:sz="0" w:space="0" w:color="auto"/>
      </w:divBdr>
    </w:div>
    <w:div w:id="14772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bustibili.alternativi@energi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CA6D7-5026-44AB-A3BA-4356EC2ED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Albu</dc:creator>
  <cp:keywords/>
  <dc:description/>
  <cp:lastModifiedBy>Lucian</cp:lastModifiedBy>
  <cp:revision>2</cp:revision>
  <cp:lastPrinted>2023-05-31T06:28:00Z</cp:lastPrinted>
  <dcterms:created xsi:type="dcterms:W3CDTF">2023-06-06T06:26:00Z</dcterms:created>
  <dcterms:modified xsi:type="dcterms:W3CDTF">2023-06-06T06:26:00Z</dcterms:modified>
</cp:coreProperties>
</file>