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2A71B" w14:textId="77777777" w:rsidR="008641B3" w:rsidRDefault="008641B3">
      <w:pPr>
        <w:autoSpaceDE w:val="0"/>
        <w:autoSpaceDN w:val="0"/>
        <w:adjustRightInd w:val="0"/>
        <w:jc w:val="center"/>
        <w:rPr>
          <w:b/>
          <w:bCs/>
        </w:rPr>
      </w:pPr>
    </w:p>
    <w:p w14:paraId="37C197C5" w14:textId="77777777" w:rsidR="008641B3" w:rsidRDefault="00000000">
      <w:pPr>
        <w:autoSpaceDE w:val="0"/>
        <w:autoSpaceDN w:val="0"/>
        <w:adjustRightInd w:val="0"/>
        <w:jc w:val="center"/>
        <w:rPr>
          <w:b/>
          <w:bCs/>
        </w:rPr>
      </w:pPr>
      <w:r>
        <w:rPr>
          <w:b/>
          <w:bCs/>
        </w:rPr>
        <w:t>10. MODEL DECLARAŢIE PRIVIND CONFORMITATEA CU AJUTORUL DE STAT</w:t>
      </w:r>
      <w:r>
        <w:rPr>
          <w:rStyle w:val="FootnoteReference"/>
          <w:b/>
          <w:bCs/>
        </w:rPr>
        <w:footnoteReference w:id="1"/>
      </w:r>
    </w:p>
    <w:p w14:paraId="18E82CB2" w14:textId="77777777" w:rsidR="008641B3" w:rsidRDefault="008641B3">
      <w:pPr>
        <w:autoSpaceDE w:val="0"/>
        <w:autoSpaceDN w:val="0"/>
        <w:adjustRightInd w:val="0"/>
        <w:jc w:val="center"/>
        <w:rPr>
          <w:rFonts w:ascii="Arial,Bold" w:hAnsi="Arial,Bold" w:cs="Arial,Bold"/>
          <w:b/>
          <w:bCs/>
        </w:rPr>
      </w:pPr>
    </w:p>
    <w:p w14:paraId="1E07711F" w14:textId="77777777" w:rsidR="008641B3" w:rsidRDefault="00000000">
      <w:pPr>
        <w:widowControl w:val="0"/>
        <w:jc w:val="both"/>
        <w:rPr>
          <w:sz w:val="22"/>
          <w:szCs w:val="22"/>
        </w:rPr>
      </w:pPr>
      <w:r>
        <w:rPr>
          <w:sz w:val="22"/>
          <w:szCs w:val="22"/>
        </w:rPr>
        <w:t>Subsemnatul &lt;nume, prenume&gt; posesor al CI seria &lt;seria&gt; nr. &lt;nr.&gt;, eliberată de &lt;organismul emitent&gt;, CNP &lt;CNP&gt; / paşaport nr. &lt;nr.&gt;, eliberat de &lt;organismul emitent&gt;, în calitate de &lt;</w:t>
      </w:r>
    </w:p>
    <w:p w14:paraId="1E8B7E8B" w14:textId="77777777" w:rsidR="008641B3" w:rsidRDefault="00000000">
      <w:pPr>
        <w:widowControl w:val="0"/>
        <w:jc w:val="both"/>
        <w:rPr>
          <w:sz w:val="22"/>
          <w:szCs w:val="22"/>
        </w:rPr>
      </w:pPr>
      <w:r>
        <w:rPr>
          <w:sz w:val="22"/>
          <w:szCs w:val="22"/>
        </w:rPr>
        <w:t>&lt;denumirea solicitant&gt;, cunoscând că declararea necorespunzătoare a adevǎrului, inclusiv prin omisiune, constituie infracţiune şi este pedepsit de legea penală, declar pe propria răspundere că:</w:t>
      </w:r>
    </w:p>
    <w:p w14:paraId="68824A86" w14:textId="77777777" w:rsidR="008641B3" w:rsidRDefault="008641B3">
      <w:pPr>
        <w:widowControl w:val="0"/>
        <w:ind w:left="720"/>
        <w:jc w:val="both"/>
        <w:rPr>
          <w:sz w:val="22"/>
          <w:szCs w:val="22"/>
        </w:rPr>
      </w:pPr>
    </w:p>
    <w:p w14:paraId="6971E113" w14:textId="77777777" w:rsidR="008641B3" w:rsidRDefault="00000000">
      <w:pPr>
        <w:widowControl w:val="0"/>
        <w:numPr>
          <w:ilvl w:val="1"/>
          <w:numId w:val="1"/>
        </w:numPr>
        <w:tabs>
          <w:tab w:val="clear" w:pos="1440"/>
          <w:tab w:val="left" w:pos="709"/>
        </w:tabs>
        <w:ind w:left="709" w:hanging="283"/>
        <w:jc w:val="both"/>
        <w:rPr>
          <w:b/>
          <w:sz w:val="22"/>
          <w:szCs w:val="22"/>
        </w:rPr>
      </w:pPr>
      <w:r>
        <w:rPr>
          <w:b/>
          <w:sz w:val="22"/>
          <w:szCs w:val="22"/>
        </w:rPr>
        <w:t>societatea nu</w:t>
      </w:r>
      <w:r>
        <w:rPr>
          <w:sz w:val="22"/>
          <w:szCs w:val="22"/>
        </w:rPr>
        <w:t xml:space="preserve"> </w:t>
      </w:r>
      <w:r>
        <w:rPr>
          <w:b/>
          <w:sz w:val="22"/>
          <w:szCs w:val="22"/>
        </w:rPr>
        <w:t xml:space="preserve">face obiectul unui ordin de recuperare neexecutat </w:t>
      </w:r>
      <w:r>
        <w:rPr>
          <w:sz w:val="22"/>
          <w:szCs w:val="22"/>
        </w:rPr>
        <w:t xml:space="preserve">în urma unei decizii anterioare a Consiliului Concurenţei sau a Comisiei Europene, prin care un ajutor de stat a fost declarat ilegal şi incompatibil cu piaţa internă; </w:t>
      </w:r>
    </w:p>
    <w:p w14:paraId="50D49368" w14:textId="77777777" w:rsidR="008641B3" w:rsidRDefault="008641B3">
      <w:pPr>
        <w:widowControl w:val="0"/>
        <w:tabs>
          <w:tab w:val="left" w:pos="709"/>
        </w:tabs>
        <w:ind w:left="709" w:hanging="283"/>
        <w:jc w:val="both"/>
        <w:rPr>
          <w:sz w:val="22"/>
          <w:szCs w:val="22"/>
        </w:rPr>
      </w:pPr>
    </w:p>
    <w:p w14:paraId="0627E024" w14:textId="77777777" w:rsidR="008641B3" w:rsidRDefault="00000000">
      <w:pPr>
        <w:widowControl w:val="0"/>
        <w:numPr>
          <w:ilvl w:val="1"/>
          <w:numId w:val="2"/>
        </w:numPr>
        <w:tabs>
          <w:tab w:val="clear" w:pos="1440"/>
          <w:tab w:val="left" w:pos="709"/>
          <w:tab w:val="left" w:pos="900"/>
          <w:tab w:val="left" w:pos="1206"/>
        </w:tabs>
        <w:spacing w:after="120"/>
        <w:ind w:left="709" w:hanging="283"/>
        <w:jc w:val="both"/>
        <w:rPr>
          <w:sz w:val="22"/>
          <w:szCs w:val="22"/>
        </w:rPr>
      </w:pPr>
      <w:r>
        <w:rPr>
          <w:b/>
          <w:sz w:val="22"/>
          <w:szCs w:val="22"/>
        </w:rPr>
        <w:t>societatea nu este o</w:t>
      </w:r>
      <w:r>
        <w:rPr>
          <w:sz w:val="22"/>
          <w:szCs w:val="22"/>
        </w:rPr>
        <w:t xml:space="preserve"> </w:t>
      </w:r>
      <w:r>
        <w:rPr>
          <w:b/>
          <w:sz w:val="22"/>
          <w:szCs w:val="22"/>
        </w:rPr>
        <w:t>întreprindere în dificultate</w:t>
      </w:r>
      <w:r>
        <w:rPr>
          <w:sz w:val="22"/>
          <w:szCs w:val="22"/>
        </w:rPr>
        <w:t>,</w:t>
      </w:r>
    </w:p>
    <w:p w14:paraId="42CE7302" w14:textId="77777777" w:rsidR="008641B3" w:rsidRDefault="00000000">
      <w:pPr>
        <w:widowControl w:val="0"/>
        <w:tabs>
          <w:tab w:val="left" w:pos="900"/>
          <w:tab w:val="left" w:pos="1206"/>
        </w:tabs>
        <w:spacing w:after="120"/>
        <w:ind w:left="709"/>
        <w:jc w:val="both"/>
        <w:rPr>
          <w:sz w:val="22"/>
          <w:szCs w:val="22"/>
        </w:rPr>
      </w:pPr>
      <w:r>
        <w:rPr>
          <w:sz w:val="22"/>
          <w:szCs w:val="22"/>
        </w:rPr>
        <w:t>O  întreprindere in dificultate este una care se află în cel puțin una din situațiile următoare:</w:t>
      </w:r>
    </w:p>
    <w:p w14:paraId="051EFAD5" w14:textId="77777777" w:rsidR="008641B3" w:rsidRDefault="008641B3">
      <w:pPr>
        <w:pStyle w:val="ListParagraph"/>
        <w:widowControl w:val="0"/>
        <w:spacing w:after="120"/>
        <w:ind w:left="1980"/>
        <w:jc w:val="both"/>
      </w:pPr>
    </w:p>
    <w:p w14:paraId="10896E76" w14:textId="77777777" w:rsidR="008641B3" w:rsidRDefault="00000000">
      <w:pPr>
        <w:pStyle w:val="ListParagraph"/>
        <w:widowControl w:val="0"/>
        <w:numPr>
          <w:ilvl w:val="0"/>
          <w:numId w:val="3"/>
        </w:numPr>
        <w:spacing w:after="120"/>
        <w:ind w:left="1134" w:hanging="283"/>
        <w:jc w:val="both"/>
        <w:rPr>
          <w:sz w:val="22"/>
          <w:szCs w:val="22"/>
        </w:rPr>
      </w:pPr>
      <w:r>
        <w:rPr>
          <w:sz w:val="22"/>
          <w:szCs w:val="22"/>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În sensul acestei dispoziții, „societate cu răspundere limitată” se referă în special la tipurile de societăți menționate în anexa I la Directiva 2013/34/UE (1), iar „capital social” include, dacă este cazul, orice capital suplimentar.</w:t>
      </w:r>
    </w:p>
    <w:p w14:paraId="035F575F" w14:textId="77777777" w:rsidR="008641B3" w:rsidRDefault="008641B3">
      <w:pPr>
        <w:pStyle w:val="ListParagraph"/>
        <w:widowControl w:val="0"/>
        <w:spacing w:after="120"/>
        <w:ind w:left="1134" w:hanging="283"/>
        <w:jc w:val="both"/>
        <w:rPr>
          <w:sz w:val="22"/>
          <w:szCs w:val="22"/>
        </w:rPr>
      </w:pPr>
    </w:p>
    <w:p w14:paraId="7BA79B52" w14:textId="77777777" w:rsidR="008641B3" w:rsidRDefault="00000000">
      <w:pPr>
        <w:pStyle w:val="ListParagraph"/>
        <w:widowControl w:val="0"/>
        <w:numPr>
          <w:ilvl w:val="0"/>
          <w:numId w:val="3"/>
        </w:numPr>
        <w:spacing w:after="120"/>
        <w:ind w:left="1134" w:hanging="283"/>
        <w:jc w:val="both"/>
        <w:rPr>
          <w:sz w:val="22"/>
          <w:szCs w:val="22"/>
        </w:rPr>
      </w:pPr>
      <w:r>
        <w:rPr>
          <w:sz w:val="22"/>
          <w:szCs w:val="22"/>
        </w:rPr>
        <w:t xml:space="preserve">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67FE8163" w14:textId="77777777" w:rsidR="008641B3" w:rsidRDefault="008641B3">
      <w:pPr>
        <w:pStyle w:val="ListParagraph"/>
        <w:ind w:left="1134" w:hanging="283"/>
        <w:rPr>
          <w:sz w:val="22"/>
          <w:szCs w:val="22"/>
        </w:rPr>
      </w:pPr>
    </w:p>
    <w:p w14:paraId="29B6A2AF" w14:textId="77777777" w:rsidR="008641B3" w:rsidRDefault="00000000">
      <w:pPr>
        <w:pStyle w:val="ListParagraph"/>
        <w:widowControl w:val="0"/>
        <w:numPr>
          <w:ilvl w:val="0"/>
          <w:numId w:val="3"/>
        </w:numPr>
        <w:spacing w:after="120"/>
        <w:ind w:left="1134" w:hanging="283"/>
        <w:jc w:val="both"/>
        <w:rPr>
          <w:sz w:val="22"/>
          <w:szCs w:val="22"/>
        </w:rPr>
      </w:pPr>
      <w:r>
        <w:rPr>
          <w:sz w:val="22"/>
          <w:szCs w:val="22"/>
        </w:rPr>
        <w:t xml:space="preserve">Atunci când întreprinderea face obiectul unei proceduri colective de insolvență sau îndeplinește criteriile prevăzute în dreptul intern pentru ca o procedură colectivă de insolvență să fie deschisă la cererea creditorilor săi. </w:t>
      </w:r>
    </w:p>
    <w:p w14:paraId="5E8BE6BE" w14:textId="77777777" w:rsidR="008641B3" w:rsidRDefault="008641B3">
      <w:pPr>
        <w:pStyle w:val="ListParagraph"/>
        <w:ind w:left="1134" w:hanging="283"/>
        <w:rPr>
          <w:sz w:val="22"/>
          <w:szCs w:val="22"/>
        </w:rPr>
      </w:pPr>
    </w:p>
    <w:p w14:paraId="381FF8B1" w14:textId="77777777" w:rsidR="008641B3" w:rsidRDefault="00000000">
      <w:pPr>
        <w:pStyle w:val="ListParagraph"/>
        <w:widowControl w:val="0"/>
        <w:numPr>
          <w:ilvl w:val="0"/>
          <w:numId w:val="3"/>
        </w:numPr>
        <w:spacing w:after="120"/>
        <w:ind w:left="1134" w:hanging="283"/>
        <w:jc w:val="both"/>
        <w:rPr>
          <w:sz w:val="22"/>
          <w:szCs w:val="22"/>
        </w:rPr>
      </w:pPr>
      <w:r>
        <w:rPr>
          <w:sz w:val="22"/>
          <w:szCs w:val="22"/>
        </w:rPr>
        <w:t xml:space="preserve"> Atunci când întreprinderea a primit ajutor pentru salvare și nu a rambursat încă împrumutul sau nu a încetat garanția sau a primit ajutoare pentru restructurare și face încă obiectul unui plan de restructurare. </w:t>
      </w:r>
    </w:p>
    <w:p w14:paraId="3D9466D5" w14:textId="77777777" w:rsidR="008641B3" w:rsidRDefault="008641B3">
      <w:pPr>
        <w:pStyle w:val="ListParagraph"/>
        <w:ind w:left="1134" w:hanging="283"/>
        <w:rPr>
          <w:sz w:val="22"/>
          <w:szCs w:val="22"/>
        </w:rPr>
      </w:pPr>
    </w:p>
    <w:p w14:paraId="0139CCA1" w14:textId="77777777" w:rsidR="008641B3" w:rsidRDefault="00000000">
      <w:pPr>
        <w:pStyle w:val="ListParagraph"/>
        <w:widowControl w:val="0"/>
        <w:numPr>
          <w:ilvl w:val="0"/>
          <w:numId w:val="3"/>
        </w:numPr>
        <w:spacing w:after="120"/>
        <w:ind w:left="1134" w:hanging="283"/>
        <w:jc w:val="both"/>
        <w:rPr>
          <w:sz w:val="22"/>
          <w:szCs w:val="22"/>
        </w:rPr>
      </w:pPr>
      <w:r>
        <w:rPr>
          <w:sz w:val="22"/>
          <w:szCs w:val="22"/>
        </w:rPr>
        <w:t xml:space="preserve">În cazul unei întreprinderi care nu este un IMM, atunci când, în ultimii doi ani: </w:t>
      </w:r>
    </w:p>
    <w:p w14:paraId="216BE866" w14:textId="77777777" w:rsidR="008641B3" w:rsidRDefault="008641B3">
      <w:pPr>
        <w:pStyle w:val="ListParagraph"/>
        <w:ind w:left="2520"/>
        <w:rPr>
          <w:sz w:val="22"/>
          <w:szCs w:val="22"/>
        </w:rPr>
      </w:pPr>
    </w:p>
    <w:p w14:paraId="43BF5577" w14:textId="77777777" w:rsidR="008641B3" w:rsidRDefault="00000000">
      <w:pPr>
        <w:pStyle w:val="ListParagraph"/>
        <w:widowControl w:val="0"/>
        <w:numPr>
          <w:ilvl w:val="0"/>
          <w:numId w:val="4"/>
        </w:numPr>
        <w:spacing w:after="120"/>
        <w:ind w:left="1843" w:firstLine="142"/>
        <w:jc w:val="both"/>
        <w:rPr>
          <w:sz w:val="22"/>
          <w:szCs w:val="22"/>
        </w:rPr>
      </w:pPr>
      <w:r>
        <w:rPr>
          <w:sz w:val="22"/>
          <w:szCs w:val="22"/>
        </w:rPr>
        <w:t xml:space="preserve">raportul datorii/capitaluri proprii al întreprinderii este mai mare de 7,5; </w:t>
      </w:r>
    </w:p>
    <w:p w14:paraId="1E3E955B" w14:textId="77777777" w:rsidR="008641B3" w:rsidRDefault="00000000">
      <w:pPr>
        <w:pStyle w:val="ListParagraph"/>
        <w:widowControl w:val="0"/>
        <w:numPr>
          <w:ilvl w:val="0"/>
          <w:numId w:val="4"/>
        </w:numPr>
        <w:spacing w:after="120"/>
        <w:ind w:left="1843" w:firstLine="142"/>
        <w:jc w:val="both"/>
        <w:rPr>
          <w:sz w:val="22"/>
          <w:szCs w:val="22"/>
        </w:rPr>
      </w:pPr>
      <w:r>
        <w:rPr>
          <w:sz w:val="22"/>
          <w:szCs w:val="22"/>
        </w:rPr>
        <w:t>capacitatea de acoperire a dobânzilor calculată pe baza EBITDA se situează sub valoarea 1,0.</w:t>
      </w:r>
    </w:p>
    <w:p w14:paraId="61F47B0E" w14:textId="77777777" w:rsidR="008641B3" w:rsidRDefault="008641B3">
      <w:pPr>
        <w:pStyle w:val="ListParagraph"/>
        <w:widowControl w:val="0"/>
        <w:spacing w:after="120"/>
        <w:ind w:left="1980"/>
        <w:jc w:val="both"/>
        <w:rPr>
          <w:sz w:val="22"/>
          <w:szCs w:val="22"/>
        </w:rPr>
      </w:pPr>
    </w:p>
    <w:p w14:paraId="7B21AE5C" w14:textId="77777777" w:rsidR="008641B3" w:rsidRDefault="00000000">
      <w:pPr>
        <w:widowControl w:val="0"/>
        <w:numPr>
          <w:ilvl w:val="1"/>
          <w:numId w:val="1"/>
        </w:numPr>
        <w:tabs>
          <w:tab w:val="clear" w:pos="1440"/>
          <w:tab w:val="left" w:pos="1276"/>
        </w:tabs>
        <w:jc w:val="both"/>
      </w:pPr>
      <w:r>
        <w:lastRenderedPageBreak/>
        <w:t xml:space="preserve">  </w:t>
      </w:r>
      <w:r>
        <w:rPr>
          <w:bCs/>
        </w:rPr>
        <w:t>justific necesitatea finanţării proiectului prin ajutor de stat (</w:t>
      </w:r>
      <w:r>
        <w:rPr>
          <w:b/>
          <w:bCs/>
          <w:i/>
        </w:rPr>
        <w:t>efectul stimulativ</w:t>
      </w:r>
      <w:r>
        <w:rPr>
          <w:b/>
          <w:bCs/>
        </w:rPr>
        <w:t>),</w:t>
      </w:r>
      <w:r>
        <w:rPr>
          <w:bCs/>
        </w:rPr>
        <w:t xml:space="preserve"> deoarece investiţia nu s-ar putea realiza fără sprijin din surse publice, întrucât ............................... </w:t>
      </w:r>
      <w:r>
        <w:t>(valoarea investiţiei, insuficienţa resurselor proprii de finanţare etc.).</w:t>
      </w:r>
    </w:p>
    <w:p w14:paraId="562AFD4D" w14:textId="77777777" w:rsidR="008641B3" w:rsidRDefault="00000000">
      <w:pPr>
        <w:widowControl w:val="0"/>
        <w:numPr>
          <w:ilvl w:val="1"/>
          <w:numId w:val="1"/>
        </w:numPr>
        <w:tabs>
          <w:tab w:val="clear" w:pos="1440"/>
          <w:tab w:val="left" w:pos="1276"/>
        </w:tabs>
        <w:jc w:val="both"/>
      </w:pPr>
      <w:r>
        <w:t xml:space="preserve">   nu s-au efectuat activităţi în cadrul proiectului care să semnifice “</w:t>
      </w:r>
      <w:r>
        <w:rPr>
          <w:b/>
        </w:rPr>
        <w:t>demararea lucrărilor (Start of Works</w:t>
      </w:r>
      <w:r>
        <w:t>)” – adică nu am demarat alte activităţi cu excepţia celor referitoare la obținerea de terenuri și lucrările pregătitoare, cum ar fi obținerea avizelor, realizarea studiilor de fezabilitate și demararea procedurii de achiziție</w:t>
      </w:r>
    </w:p>
    <w:p w14:paraId="4A4452CE" w14:textId="77777777" w:rsidR="008641B3" w:rsidRDefault="008641B3">
      <w:pPr>
        <w:rPr>
          <w:sz w:val="22"/>
          <w:szCs w:val="22"/>
        </w:rPr>
      </w:pPr>
    </w:p>
    <w:p w14:paraId="3A298EE4" w14:textId="77777777" w:rsidR="008641B3" w:rsidRDefault="008641B3">
      <w:pPr>
        <w:widowControl w:val="0"/>
        <w:ind w:left="1440"/>
        <w:jc w:val="both"/>
        <w:rPr>
          <w:sz w:val="22"/>
          <w:szCs w:val="22"/>
        </w:rPr>
      </w:pPr>
    </w:p>
    <w:p w14:paraId="675B8370" w14:textId="77777777" w:rsidR="008641B3" w:rsidRDefault="008641B3">
      <w:pPr>
        <w:widowControl w:val="0"/>
        <w:ind w:left="720"/>
        <w:jc w:val="both"/>
        <w:rPr>
          <w:i/>
          <w:sz w:val="22"/>
          <w:szCs w:val="22"/>
          <w:highlight w:val="yellow"/>
        </w:rPr>
      </w:pPr>
    </w:p>
    <w:p w14:paraId="3CCE4BE2" w14:textId="77777777" w:rsidR="008641B3" w:rsidRDefault="00000000">
      <w:pPr>
        <w:spacing w:after="160" w:line="259" w:lineRule="auto"/>
        <w:jc w:val="both"/>
        <w:rPr>
          <w:b/>
        </w:rPr>
      </w:pPr>
      <w:r>
        <w:rPr>
          <w:b/>
        </w:rPr>
        <w:t xml:space="preserve">Reprezentant legal </w:t>
      </w:r>
    </w:p>
    <w:p w14:paraId="51420207" w14:textId="77777777" w:rsidR="008641B3" w:rsidRDefault="00000000">
      <w:pPr>
        <w:spacing w:after="160" w:line="259" w:lineRule="auto"/>
        <w:jc w:val="both"/>
        <w:rPr>
          <w:color w:val="000000" w:themeColor="text1"/>
        </w:rPr>
      </w:pPr>
      <w:r>
        <w:rPr>
          <w:color w:val="000000" w:themeColor="text1"/>
        </w:rPr>
        <w:t>Nume și prenume .................................................................</w:t>
      </w:r>
    </w:p>
    <w:p w14:paraId="6C54BA14" w14:textId="77777777" w:rsidR="008641B3" w:rsidRDefault="00000000">
      <w:pPr>
        <w:spacing w:after="160" w:line="259" w:lineRule="auto"/>
        <w:jc w:val="both"/>
        <w:rPr>
          <w:color w:val="000000" w:themeColor="text1"/>
        </w:rPr>
      </w:pPr>
      <w:r>
        <w:rPr>
          <w:color w:val="000000" w:themeColor="text1"/>
        </w:rPr>
        <w:t>Dată ................................................</w:t>
      </w:r>
    </w:p>
    <w:p w14:paraId="097394EB" w14:textId="77777777" w:rsidR="008641B3" w:rsidRDefault="00000000">
      <w:pPr>
        <w:spacing w:after="160" w:line="259" w:lineRule="auto"/>
        <w:jc w:val="both"/>
        <w:rPr>
          <w:color w:val="000000" w:themeColor="text1"/>
        </w:rPr>
      </w:pPr>
      <w:r>
        <w:rPr>
          <w:color w:val="000000" w:themeColor="text1"/>
        </w:rPr>
        <w:t>Semnătură ......................................</w:t>
      </w:r>
    </w:p>
    <w:p w14:paraId="3224B465" w14:textId="77777777" w:rsidR="008641B3" w:rsidRDefault="008641B3">
      <w:pPr>
        <w:widowControl w:val="0"/>
        <w:autoSpaceDE w:val="0"/>
        <w:autoSpaceDN w:val="0"/>
        <w:adjustRightInd w:val="0"/>
        <w:ind w:firstLine="720"/>
        <w:jc w:val="both"/>
        <w:rPr>
          <w:b/>
          <w:sz w:val="22"/>
          <w:szCs w:val="22"/>
        </w:rPr>
      </w:pPr>
    </w:p>
    <w:p w14:paraId="452942EF" w14:textId="77777777" w:rsidR="008641B3" w:rsidRDefault="008641B3">
      <w:pPr>
        <w:widowControl w:val="0"/>
        <w:ind w:left="1440"/>
        <w:jc w:val="both"/>
        <w:rPr>
          <w:sz w:val="22"/>
          <w:szCs w:val="22"/>
        </w:rPr>
      </w:pPr>
    </w:p>
    <w:p w14:paraId="5AF9A629" w14:textId="77777777" w:rsidR="008641B3" w:rsidRDefault="008641B3">
      <w:pPr>
        <w:widowControl w:val="0"/>
        <w:ind w:left="720"/>
        <w:jc w:val="both"/>
        <w:rPr>
          <w:i/>
          <w:sz w:val="22"/>
          <w:szCs w:val="22"/>
          <w:highlight w:val="yellow"/>
        </w:rPr>
      </w:pPr>
    </w:p>
    <w:p w14:paraId="36685CD8" w14:textId="77777777" w:rsidR="008641B3" w:rsidRDefault="008641B3">
      <w:pPr>
        <w:widowControl w:val="0"/>
        <w:autoSpaceDE w:val="0"/>
        <w:autoSpaceDN w:val="0"/>
        <w:adjustRightInd w:val="0"/>
        <w:ind w:firstLine="720"/>
        <w:jc w:val="both"/>
        <w:rPr>
          <w:b/>
          <w:sz w:val="22"/>
          <w:szCs w:val="22"/>
        </w:rPr>
      </w:pPr>
    </w:p>
    <w:p w14:paraId="5CBE9E2A" w14:textId="77777777" w:rsidR="008641B3" w:rsidRDefault="008641B3">
      <w:pPr>
        <w:widowControl w:val="0"/>
        <w:autoSpaceDE w:val="0"/>
        <w:autoSpaceDN w:val="0"/>
        <w:adjustRightInd w:val="0"/>
        <w:ind w:firstLine="720"/>
        <w:jc w:val="both"/>
        <w:rPr>
          <w:b/>
          <w:sz w:val="22"/>
          <w:szCs w:val="22"/>
        </w:rPr>
      </w:pPr>
    </w:p>
    <w:p w14:paraId="17C686FB" w14:textId="77777777" w:rsidR="008641B3" w:rsidRDefault="008641B3">
      <w:pPr>
        <w:autoSpaceDE w:val="0"/>
        <w:autoSpaceDN w:val="0"/>
        <w:adjustRightInd w:val="0"/>
        <w:rPr>
          <w:rFonts w:ascii="Arial,Bold" w:hAnsi="Arial,Bold" w:cs="Arial,Bold"/>
          <w:b/>
          <w:bCs/>
        </w:rPr>
      </w:pPr>
    </w:p>
    <w:p w14:paraId="3634F6DE" w14:textId="77777777" w:rsidR="008641B3" w:rsidRDefault="008641B3">
      <w:pPr>
        <w:autoSpaceDE w:val="0"/>
        <w:autoSpaceDN w:val="0"/>
        <w:adjustRightInd w:val="0"/>
        <w:rPr>
          <w:rFonts w:ascii="Arial,Bold" w:hAnsi="Arial,Bold" w:cs="Arial,Bold"/>
          <w:b/>
          <w:bCs/>
        </w:rPr>
      </w:pPr>
    </w:p>
    <w:p w14:paraId="28EF7885" w14:textId="77777777" w:rsidR="008641B3" w:rsidRDefault="008641B3">
      <w:pPr>
        <w:autoSpaceDE w:val="0"/>
        <w:autoSpaceDN w:val="0"/>
        <w:adjustRightInd w:val="0"/>
        <w:rPr>
          <w:rFonts w:ascii="Arial,Bold" w:hAnsi="Arial,Bold" w:cs="Arial,Bold"/>
          <w:b/>
          <w:bCs/>
        </w:rPr>
      </w:pPr>
    </w:p>
    <w:p w14:paraId="05EF3FF1" w14:textId="77777777" w:rsidR="008641B3" w:rsidRDefault="008641B3">
      <w:pPr>
        <w:autoSpaceDE w:val="0"/>
        <w:autoSpaceDN w:val="0"/>
        <w:adjustRightInd w:val="0"/>
        <w:rPr>
          <w:rFonts w:ascii="Arial,Bold" w:hAnsi="Arial,Bold" w:cs="Arial,Bold"/>
          <w:b/>
          <w:bCs/>
        </w:rPr>
      </w:pPr>
    </w:p>
    <w:p w14:paraId="4674A7D0" w14:textId="77777777" w:rsidR="008641B3" w:rsidRDefault="008641B3">
      <w:pPr>
        <w:autoSpaceDE w:val="0"/>
        <w:autoSpaceDN w:val="0"/>
        <w:adjustRightInd w:val="0"/>
        <w:rPr>
          <w:rFonts w:ascii="Arial,Bold" w:hAnsi="Arial,Bold" w:cs="Arial,Bold"/>
          <w:b/>
          <w:bCs/>
        </w:rPr>
      </w:pPr>
    </w:p>
    <w:p w14:paraId="0456B74D" w14:textId="77777777" w:rsidR="008641B3" w:rsidRDefault="008641B3">
      <w:pPr>
        <w:autoSpaceDE w:val="0"/>
        <w:autoSpaceDN w:val="0"/>
        <w:adjustRightInd w:val="0"/>
        <w:rPr>
          <w:rFonts w:ascii="Arial,Bold" w:hAnsi="Arial,Bold" w:cs="Arial,Bold"/>
          <w:b/>
          <w:bCs/>
        </w:rPr>
      </w:pPr>
    </w:p>
    <w:p w14:paraId="0DC2A532" w14:textId="77777777" w:rsidR="008641B3" w:rsidRDefault="008641B3">
      <w:pPr>
        <w:autoSpaceDE w:val="0"/>
        <w:autoSpaceDN w:val="0"/>
        <w:adjustRightInd w:val="0"/>
        <w:rPr>
          <w:rFonts w:ascii="Arial,Bold" w:hAnsi="Arial,Bold" w:cs="Arial,Bold"/>
          <w:b/>
          <w:bCs/>
        </w:rPr>
      </w:pPr>
    </w:p>
    <w:p w14:paraId="7F4826AF" w14:textId="77777777" w:rsidR="008641B3" w:rsidRDefault="008641B3">
      <w:pPr>
        <w:autoSpaceDE w:val="0"/>
        <w:autoSpaceDN w:val="0"/>
        <w:adjustRightInd w:val="0"/>
        <w:rPr>
          <w:rFonts w:ascii="Arial,Bold" w:hAnsi="Arial,Bold" w:cs="Arial,Bold"/>
          <w:b/>
          <w:bCs/>
        </w:rPr>
      </w:pPr>
    </w:p>
    <w:p w14:paraId="0E00F845" w14:textId="77777777" w:rsidR="008641B3" w:rsidRDefault="008641B3">
      <w:pPr>
        <w:autoSpaceDE w:val="0"/>
        <w:autoSpaceDN w:val="0"/>
        <w:adjustRightInd w:val="0"/>
        <w:rPr>
          <w:rFonts w:ascii="Arial,Bold" w:hAnsi="Arial,Bold" w:cs="Arial,Bold"/>
          <w:b/>
          <w:bCs/>
        </w:rPr>
      </w:pPr>
    </w:p>
    <w:p w14:paraId="564129BC" w14:textId="77777777" w:rsidR="008641B3" w:rsidRDefault="008641B3">
      <w:pPr>
        <w:autoSpaceDE w:val="0"/>
        <w:autoSpaceDN w:val="0"/>
        <w:adjustRightInd w:val="0"/>
        <w:rPr>
          <w:rFonts w:ascii="Arial,Bold" w:hAnsi="Arial,Bold" w:cs="Arial,Bold"/>
          <w:b/>
          <w:bCs/>
        </w:rPr>
      </w:pPr>
    </w:p>
    <w:p w14:paraId="1CEAF3C1" w14:textId="77777777" w:rsidR="008641B3" w:rsidRDefault="008641B3">
      <w:pPr>
        <w:autoSpaceDE w:val="0"/>
        <w:autoSpaceDN w:val="0"/>
        <w:adjustRightInd w:val="0"/>
        <w:rPr>
          <w:rFonts w:ascii="Arial,Bold" w:hAnsi="Arial,Bold" w:cs="Arial,Bold"/>
          <w:b/>
          <w:bCs/>
        </w:rPr>
      </w:pPr>
    </w:p>
    <w:p w14:paraId="7C960083" w14:textId="77777777" w:rsidR="008641B3" w:rsidRDefault="008641B3">
      <w:pPr>
        <w:autoSpaceDE w:val="0"/>
        <w:autoSpaceDN w:val="0"/>
        <w:adjustRightInd w:val="0"/>
        <w:rPr>
          <w:rFonts w:ascii="Arial,Bold" w:hAnsi="Arial,Bold" w:cs="Arial,Bold"/>
          <w:b/>
          <w:bCs/>
        </w:rPr>
      </w:pPr>
    </w:p>
    <w:p w14:paraId="219E93C8" w14:textId="77777777" w:rsidR="008641B3" w:rsidRDefault="008641B3">
      <w:pPr>
        <w:autoSpaceDE w:val="0"/>
        <w:autoSpaceDN w:val="0"/>
        <w:adjustRightInd w:val="0"/>
        <w:rPr>
          <w:rFonts w:ascii="Arial,Bold" w:hAnsi="Arial,Bold" w:cs="Arial,Bold"/>
          <w:b/>
          <w:bCs/>
        </w:rPr>
      </w:pPr>
    </w:p>
    <w:p w14:paraId="5B98329A" w14:textId="77777777" w:rsidR="008641B3" w:rsidRDefault="008641B3">
      <w:pPr>
        <w:autoSpaceDE w:val="0"/>
        <w:autoSpaceDN w:val="0"/>
        <w:adjustRightInd w:val="0"/>
        <w:rPr>
          <w:rFonts w:ascii="Arial,Bold" w:hAnsi="Arial,Bold" w:cs="Arial,Bold"/>
          <w:b/>
          <w:bCs/>
        </w:rPr>
      </w:pPr>
    </w:p>
    <w:p w14:paraId="78DA1AB4" w14:textId="77777777" w:rsidR="008641B3" w:rsidRDefault="008641B3">
      <w:pPr>
        <w:autoSpaceDE w:val="0"/>
        <w:autoSpaceDN w:val="0"/>
        <w:adjustRightInd w:val="0"/>
        <w:rPr>
          <w:rFonts w:ascii="Arial,Bold" w:hAnsi="Arial,Bold" w:cs="Arial,Bold"/>
          <w:b/>
          <w:bCs/>
        </w:rPr>
      </w:pPr>
    </w:p>
    <w:p w14:paraId="623F66A5" w14:textId="77777777" w:rsidR="008641B3" w:rsidRDefault="008641B3">
      <w:pPr>
        <w:autoSpaceDE w:val="0"/>
        <w:autoSpaceDN w:val="0"/>
        <w:adjustRightInd w:val="0"/>
        <w:rPr>
          <w:rFonts w:ascii="Arial,Bold" w:hAnsi="Arial,Bold" w:cs="Arial,Bold"/>
          <w:b/>
          <w:bCs/>
        </w:rPr>
      </w:pPr>
    </w:p>
    <w:p w14:paraId="3551C081" w14:textId="77777777" w:rsidR="008641B3" w:rsidRDefault="008641B3">
      <w:pPr>
        <w:autoSpaceDE w:val="0"/>
        <w:autoSpaceDN w:val="0"/>
        <w:adjustRightInd w:val="0"/>
        <w:rPr>
          <w:rFonts w:ascii="Arial,Bold" w:hAnsi="Arial,Bold" w:cs="Arial,Bold"/>
          <w:b/>
          <w:bCs/>
        </w:rPr>
      </w:pPr>
    </w:p>
    <w:p w14:paraId="1C52D24F" w14:textId="77777777" w:rsidR="008641B3" w:rsidRDefault="008641B3">
      <w:pPr>
        <w:autoSpaceDE w:val="0"/>
        <w:autoSpaceDN w:val="0"/>
        <w:adjustRightInd w:val="0"/>
        <w:rPr>
          <w:rFonts w:ascii="Arial,Bold" w:hAnsi="Arial,Bold" w:cs="Arial,Bold"/>
          <w:b/>
          <w:bCs/>
        </w:rPr>
      </w:pPr>
    </w:p>
    <w:p w14:paraId="305AD214" w14:textId="77777777" w:rsidR="008641B3" w:rsidRDefault="008641B3">
      <w:pPr>
        <w:autoSpaceDE w:val="0"/>
        <w:autoSpaceDN w:val="0"/>
        <w:adjustRightInd w:val="0"/>
        <w:rPr>
          <w:rFonts w:ascii="Arial,Bold" w:hAnsi="Arial,Bold" w:cs="Arial,Bold"/>
          <w:b/>
          <w:bCs/>
        </w:rPr>
      </w:pPr>
    </w:p>
    <w:p w14:paraId="273A17A4" w14:textId="77777777" w:rsidR="008641B3" w:rsidRDefault="008641B3">
      <w:pPr>
        <w:autoSpaceDE w:val="0"/>
        <w:autoSpaceDN w:val="0"/>
        <w:adjustRightInd w:val="0"/>
        <w:rPr>
          <w:rFonts w:ascii="Arial,Bold" w:hAnsi="Arial,Bold" w:cs="Arial,Bold"/>
          <w:b/>
          <w:bCs/>
        </w:rPr>
      </w:pPr>
    </w:p>
    <w:p w14:paraId="7AA9C844" w14:textId="77777777" w:rsidR="008641B3" w:rsidRDefault="008641B3">
      <w:pPr>
        <w:autoSpaceDE w:val="0"/>
        <w:autoSpaceDN w:val="0"/>
        <w:adjustRightInd w:val="0"/>
        <w:rPr>
          <w:rFonts w:ascii="Arial,Bold" w:hAnsi="Arial,Bold" w:cs="Arial,Bold"/>
          <w:b/>
          <w:bCs/>
        </w:rPr>
      </w:pPr>
    </w:p>
    <w:p w14:paraId="5E74C2CD" w14:textId="77777777" w:rsidR="008641B3" w:rsidRDefault="008641B3">
      <w:pPr>
        <w:autoSpaceDE w:val="0"/>
        <w:autoSpaceDN w:val="0"/>
        <w:adjustRightInd w:val="0"/>
        <w:rPr>
          <w:rFonts w:ascii="Arial,Bold" w:hAnsi="Arial,Bold" w:cs="Arial,Bold"/>
          <w:b/>
          <w:bCs/>
        </w:rPr>
      </w:pPr>
    </w:p>
    <w:p w14:paraId="4062141B" w14:textId="77777777" w:rsidR="008641B3" w:rsidRDefault="008641B3">
      <w:pPr>
        <w:autoSpaceDE w:val="0"/>
        <w:autoSpaceDN w:val="0"/>
        <w:adjustRightInd w:val="0"/>
        <w:rPr>
          <w:rFonts w:ascii="Arial,Bold" w:hAnsi="Arial,Bold" w:cs="Arial,Bold"/>
          <w:b/>
          <w:bCs/>
        </w:rPr>
      </w:pPr>
    </w:p>
    <w:p w14:paraId="0DAA1D4A" w14:textId="77777777" w:rsidR="008641B3" w:rsidRDefault="008641B3">
      <w:pPr>
        <w:autoSpaceDE w:val="0"/>
        <w:autoSpaceDN w:val="0"/>
        <w:adjustRightInd w:val="0"/>
        <w:rPr>
          <w:rFonts w:ascii="Arial,Bold" w:hAnsi="Arial,Bold" w:cs="Arial,Bold"/>
          <w:b/>
          <w:bCs/>
        </w:rPr>
      </w:pPr>
    </w:p>
    <w:p w14:paraId="52324C51" w14:textId="77777777" w:rsidR="008641B3" w:rsidRDefault="008641B3">
      <w:pPr>
        <w:autoSpaceDE w:val="0"/>
        <w:autoSpaceDN w:val="0"/>
        <w:adjustRightInd w:val="0"/>
        <w:rPr>
          <w:rFonts w:ascii="Arial,Bold" w:hAnsi="Arial,Bold" w:cs="Arial,Bold"/>
          <w:b/>
          <w:bCs/>
        </w:rPr>
      </w:pPr>
    </w:p>
    <w:sectPr w:rsidR="008641B3">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851"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64FAD" w14:textId="77777777" w:rsidR="008459F4" w:rsidRDefault="008459F4">
      <w:r>
        <w:separator/>
      </w:r>
    </w:p>
  </w:endnote>
  <w:endnote w:type="continuationSeparator" w:id="0">
    <w:p w14:paraId="2F2E9464" w14:textId="77777777" w:rsidR="008459F4" w:rsidRDefault="00845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Bold">
    <w:altName w:val="Arial"/>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B2625" w14:textId="77777777" w:rsidR="008641B3" w:rsidRDefault="008641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497484"/>
      <w:docPartObj>
        <w:docPartGallery w:val="AutoText"/>
      </w:docPartObj>
    </w:sdtPr>
    <w:sdtContent>
      <w:p w14:paraId="39702800" w14:textId="77777777" w:rsidR="008641B3" w:rsidRDefault="00000000">
        <w:pPr>
          <w:pStyle w:val="Footer"/>
          <w:jc w:val="right"/>
        </w:pPr>
        <w:r>
          <w:rPr>
            <w:b/>
            <w:bCs/>
            <w:sz w:val="20"/>
            <w:szCs w:val="20"/>
          </w:rPr>
          <w:fldChar w:fldCharType="begin"/>
        </w:r>
        <w:r>
          <w:rPr>
            <w:b/>
            <w:bCs/>
            <w:sz w:val="20"/>
            <w:szCs w:val="20"/>
          </w:rPr>
          <w:instrText xml:space="preserve"> PAGE   \* MERGEFORMAT </w:instrText>
        </w:r>
        <w:r>
          <w:rPr>
            <w:b/>
            <w:bCs/>
            <w:sz w:val="20"/>
            <w:szCs w:val="20"/>
          </w:rPr>
          <w:fldChar w:fldCharType="separate"/>
        </w:r>
        <w:r>
          <w:rPr>
            <w:b/>
            <w:bCs/>
            <w:sz w:val="20"/>
            <w:szCs w:val="20"/>
          </w:rPr>
          <w:t>4</w:t>
        </w:r>
        <w:r>
          <w:rPr>
            <w:b/>
            <w:bCs/>
            <w:sz w:val="20"/>
            <w:szCs w:val="20"/>
          </w:rPr>
          <w:fldChar w:fldCharType="end"/>
        </w:r>
      </w:p>
    </w:sdtContent>
  </w:sdt>
  <w:p w14:paraId="1EBB6CC8" w14:textId="77777777" w:rsidR="008641B3" w:rsidRDefault="008641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7841A" w14:textId="77777777" w:rsidR="008641B3" w:rsidRDefault="00864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9B18E" w14:textId="77777777" w:rsidR="008459F4" w:rsidRDefault="008459F4">
      <w:r>
        <w:separator/>
      </w:r>
    </w:p>
  </w:footnote>
  <w:footnote w:type="continuationSeparator" w:id="0">
    <w:p w14:paraId="36C917FC" w14:textId="77777777" w:rsidR="008459F4" w:rsidRDefault="008459F4">
      <w:r>
        <w:continuationSeparator/>
      </w:r>
    </w:p>
  </w:footnote>
  <w:footnote w:id="1">
    <w:p w14:paraId="4A3795B5" w14:textId="77777777" w:rsidR="008641B3" w:rsidRDefault="00000000">
      <w:pPr>
        <w:pStyle w:val="FootnoteText"/>
        <w:rPr>
          <w:sz w:val="16"/>
          <w:szCs w:val="16"/>
          <w:lang w:val="ro-RO"/>
        </w:rPr>
      </w:pPr>
      <w:r>
        <w:rPr>
          <w:sz w:val="16"/>
          <w:szCs w:val="16"/>
          <w:lang w:val="ro-RO"/>
        </w:rPr>
        <w:t xml:space="preserve"> Se va completa de către reprezentantul legal al solicitantului </w:t>
      </w:r>
    </w:p>
    <w:p w14:paraId="51771353" w14:textId="77777777" w:rsidR="008641B3" w:rsidRDefault="008641B3">
      <w:pPr>
        <w:pStyle w:val="FootnoteText"/>
        <w:jc w:val="both"/>
        <w:rPr>
          <w:color w:val="FF0000"/>
          <w:sz w:val="24"/>
          <w:szCs w:val="24"/>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12526" w14:textId="77777777" w:rsidR="008641B3" w:rsidRDefault="008641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7A069" w14:textId="77777777" w:rsidR="008641B3" w:rsidRDefault="00000000">
    <w:pPr>
      <w:pStyle w:val="Header"/>
      <w:rPr>
        <w:sz w:val="16"/>
        <w:szCs w:val="16"/>
      </w:rPr>
    </w:pPr>
    <w:r>
      <w:rPr>
        <w:sz w:val="16"/>
        <w:szCs w:val="16"/>
      </w:rPr>
      <w:t xml:space="preserve">PNRR-Componenta C6..Energie   </w:t>
    </w:r>
  </w:p>
  <w:p w14:paraId="47219ADC" w14:textId="77777777" w:rsidR="008641B3" w:rsidRDefault="00000000">
    <w:pPr>
      <w:pStyle w:val="Header"/>
      <w:rPr>
        <w:sz w:val="16"/>
        <w:szCs w:val="16"/>
      </w:rPr>
    </w:pPr>
    <w:r>
      <w:rPr>
        <w:sz w:val="16"/>
        <w:szCs w:val="16"/>
      </w:rPr>
      <w:t xml:space="preserve"> Măsura de investiții - Investiția I5 - Asigurarea eficienței energetice în sectorul industrial                                                                                                         </w:t>
    </w:r>
  </w:p>
  <w:p w14:paraId="6F3EC508" w14:textId="77777777" w:rsidR="008641B3" w:rsidRDefault="00000000">
    <w:pPr>
      <w:pStyle w:val="Header"/>
      <w:rPr>
        <w:sz w:val="16"/>
        <w:szCs w:val="16"/>
      </w:rPr>
    </w:pPr>
    <w:r>
      <w:rPr>
        <w:sz w:val="16"/>
        <w:szCs w:val="16"/>
      </w:rPr>
      <w:t>Anexa 10_ Ghidul Specific_Măsura de investiții I.5</w:t>
    </w:r>
  </w:p>
  <w:p w14:paraId="5619BF50" w14:textId="77777777" w:rsidR="008641B3" w:rsidRDefault="00000000">
    <w:pPr>
      <w:pStyle w:val="Header"/>
      <w:rPr>
        <w:sz w:val="16"/>
        <w:szCs w:val="16"/>
      </w:rPr>
    </w:pPr>
    <w:r>
      <w:rPr>
        <w:sz w:val="16"/>
        <w:szCs w:val="16"/>
      </w:rPr>
      <w:t>Apelul 3</w:t>
    </w:r>
  </w:p>
  <w:p w14:paraId="34CD4032" w14:textId="77777777" w:rsidR="008641B3" w:rsidRDefault="00000000">
    <w:pPr>
      <w:pStyle w:val="Header"/>
      <w:rPr>
        <w:b/>
        <w:bCs/>
        <w:sz w:val="20"/>
        <w:szCs w:val="20"/>
      </w:rPr>
    </w:pPr>
    <w:r>
      <w:rPr>
        <w:sz w:val="16"/>
        <w:szCs w:val="16"/>
      </w:rPr>
      <w:t xml:space="preserve">                                                                                                                                          </w:t>
    </w:r>
    <w:r>
      <w:rPr>
        <w:sz w:val="16"/>
        <w:szCs w:val="16"/>
      </w:rPr>
      <w:tab/>
      <w:t xml:space="preserve">                   </w:t>
    </w:r>
    <w:r>
      <w:rPr>
        <w:b/>
        <w:bCs/>
        <w:sz w:val="20"/>
        <w:szCs w:val="20"/>
      </w:rPr>
      <w:t>Anexa nr. 10  la ghid</w:t>
    </w:r>
  </w:p>
  <w:p w14:paraId="412499BA" w14:textId="77777777" w:rsidR="008641B3" w:rsidRDefault="008641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17DB8" w14:textId="77777777" w:rsidR="008641B3" w:rsidRDefault="008641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97035"/>
    <w:multiLevelType w:val="multilevel"/>
    <w:tmpl w:val="07697035"/>
    <w:lvl w:ilvl="0">
      <w:start w:val="1"/>
      <w:numFmt w:val="lowerLetter"/>
      <w:lvlText w:val="%1)"/>
      <w:lvlJc w:val="left"/>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58160941"/>
    <w:multiLevelType w:val="multilevel"/>
    <w:tmpl w:val="58160941"/>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numFmt w:val="bullet"/>
      <w:lvlText w:val="—"/>
      <w:lvlJc w:val="left"/>
      <w:pPr>
        <w:ind w:left="2160" w:hanging="360"/>
      </w:pPr>
      <w:rPr>
        <w:rFonts w:ascii="Times New Roman" w:eastAsia="Times New Roman" w:hAnsi="Times New Roman" w:cs="Times New Roman"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5F6168E0"/>
    <w:multiLevelType w:val="multilevel"/>
    <w:tmpl w:val="5F6168E0"/>
    <w:lvl w:ilvl="0">
      <w:start w:val="1"/>
      <w:numFmt w:val="decimal"/>
      <w:lvlText w:val="%1."/>
      <w:lvlJc w:val="left"/>
      <w:pPr>
        <w:ind w:left="-1080"/>
      </w:pPr>
      <w:rPr>
        <w:rFonts w:hint="default"/>
      </w:rPr>
    </w:lvl>
    <w:lvl w:ilvl="1">
      <w:start w:val="1"/>
      <w:numFmt w:val="bullet"/>
      <w:lvlText w:val="o"/>
      <w:lvlJc w:val="left"/>
      <w:pPr>
        <w:ind w:left="0" w:hanging="360"/>
      </w:pPr>
      <w:rPr>
        <w:rFonts w:ascii="Courier New" w:hAnsi="Courier New" w:cs="Courier New" w:hint="default"/>
      </w:rPr>
    </w:lvl>
    <w:lvl w:ilvl="2">
      <w:start w:val="1"/>
      <w:numFmt w:val="bullet"/>
      <w:lvlText w:val=""/>
      <w:lvlJc w:val="left"/>
      <w:pPr>
        <w:ind w:left="72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600" w:hanging="360"/>
      </w:pPr>
      <w:rPr>
        <w:rFonts w:ascii="Symbol" w:hAnsi="Symbol" w:hint="default"/>
      </w:rPr>
    </w:lvl>
    <w:lvl w:ilvl="7">
      <w:start w:val="1"/>
      <w:numFmt w:val="bullet"/>
      <w:lvlText w:val="o"/>
      <w:lvlJc w:val="left"/>
      <w:pPr>
        <w:ind w:left="4320" w:hanging="360"/>
      </w:pPr>
      <w:rPr>
        <w:rFonts w:ascii="Courier New" w:hAnsi="Courier New" w:cs="Courier New" w:hint="default"/>
      </w:rPr>
    </w:lvl>
    <w:lvl w:ilvl="8">
      <w:start w:val="1"/>
      <w:numFmt w:val="bullet"/>
      <w:lvlText w:val=""/>
      <w:lvlJc w:val="left"/>
      <w:pPr>
        <w:ind w:left="5040" w:hanging="360"/>
      </w:pPr>
      <w:rPr>
        <w:rFonts w:ascii="Wingdings" w:hAnsi="Wingdings" w:hint="default"/>
      </w:rPr>
    </w:lvl>
  </w:abstractNum>
  <w:abstractNum w:abstractNumId="3" w15:restartNumberingAfterBreak="0">
    <w:nsid w:val="71372DF6"/>
    <w:multiLevelType w:val="multilevel"/>
    <w:tmpl w:val="71372DF6"/>
    <w:lvl w:ilvl="0">
      <w:start w:val="1"/>
      <w:numFmt w:val="bullet"/>
      <w:lvlText w:val=""/>
      <w:lvlJc w:val="left"/>
      <w:pPr>
        <w:tabs>
          <w:tab w:val="left" w:pos="720"/>
        </w:tabs>
        <w:ind w:left="720"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numFmt w:val="bullet"/>
      <w:lvlText w:val="—"/>
      <w:lvlJc w:val="left"/>
      <w:pPr>
        <w:ind w:left="2160" w:hanging="360"/>
      </w:pPr>
      <w:rPr>
        <w:rFonts w:ascii="Times New Roman" w:eastAsia="Times New Roman" w:hAnsi="Times New Roman" w:cs="Times New Roman"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num w:numId="1" w16cid:durableId="1938441990">
    <w:abstractNumId w:val="3"/>
  </w:num>
  <w:num w:numId="2" w16cid:durableId="1113208254">
    <w:abstractNumId w:val="1"/>
  </w:num>
  <w:num w:numId="3" w16cid:durableId="1956714277">
    <w:abstractNumId w:val="0"/>
  </w:num>
  <w:num w:numId="4" w16cid:durableId="13562731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69DC"/>
    <w:rsid w:val="000079ED"/>
    <w:rsid w:val="00007DF7"/>
    <w:rsid w:val="00007EEE"/>
    <w:rsid w:val="00015615"/>
    <w:rsid w:val="00015CA2"/>
    <w:rsid w:val="00015F78"/>
    <w:rsid w:val="00022505"/>
    <w:rsid w:val="00026063"/>
    <w:rsid w:val="00027ADF"/>
    <w:rsid w:val="00035288"/>
    <w:rsid w:val="00035807"/>
    <w:rsid w:val="000364A0"/>
    <w:rsid w:val="00036BDB"/>
    <w:rsid w:val="00043563"/>
    <w:rsid w:val="000518EC"/>
    <w:rsid w:val="000518F9"/>
    <w:rsid w:val="00054CDA"/>
    <w:rsid w:val="00060DCA"/>
    <w:rsid w:val="0006411B"/>
    <w:rsid w:val="0007453B"/>
    <w:rsid w:val="00081B23"/>
    <w:rsid w:val="00084D94"/>
    <w:rsid w:val="00085633"/>
    <w:rsid w:val="00085FA2"/>
    <w:rsid w:val="00093E1A"/>
    <w:rsid w:val="0009452D"/>
    <w:rsid w:val="00095A12"/>
    <w:rsid w:val="000A0F96"/>
    <w:rsid w:val="000A49D0"/>
    <w:rsid w:val="000A529E"/>
    <w:rsid w:val="000A687E"/>
    <w:rsid w:val="000A72CD"/>
    <w:rsid w:val="000A7828"/>
    <w:rsid w:val="000B5A49"/>
    <w:rsid w:val="000C57CC"/>
    <w:rsid w:val="000C61F2"/>
    <w:rsid w:val="000D0E82"/>
    <w:rsid w:val="000D2B7A"/>
    <w:rsid w:val="000D3193"/>
    <w:rsid w:val="000D597C"/>
    <w:rsid w:val="000D5C2F"/>
    <w:rsid w:val="000E6472"/>
    <w:rsid w:val="000E6CD7"/>
    <w:rsid w:val="000F438B"/>
    <w:rsid w:val="000F5529"/>
    <w:rsid w:val="0010201D"/>
    <w:rsid w:val="00107BBA"/>
    <w:rsid w:val="00114E73"/>
    <w:rsid w:val="00115BBB"/>
    <w:rsid w:val="001163AA"/>
    <w:rsid w:val="0012282D"/>
    <w:rsid w:val="001228BC"/>
    <w:rsid w:val="00123F2A"/>
    <w:rsid w:val="00124158"/>
    <w:rsid w:val="001314DE"/>
    <w:rsid w:val="00144D17"/>
    <w:rsid w:val="0014696D"/>
    <w:rsid w:val="001518B9"/>
    <w:rsid w:val="00152264"/>
    <w:rsid w:val="001526ED"/>
    <w:rsid w:val="00163510"/>
    <w:rsid w:val="00165468"/>
    <w:rsid w:val="0016711E"/>
    <w:rsid w:val="00172336"/>
    <w:rsid w:val="00174474"/>
    <w:rsid w:val="00174C43"/>
    <w:rsid w:val="001814E2"/>
    <w:rsid w:val="0018303A"/>
    <w:rsid w:val="00183DB3"/>
    <w:rsid w:val="00184758"/>
    <w:rsid w:val="0018750A"/>
    <w:rsid w:val="00194198"/>
    <w:rsid w:val="001A58AB"/>
    <w:rsid w:val="001B7A1A"/>
    <w:rsid w:val="001C327B"/>
    <w:rsid w:val="001C7348"/>
    <w:rsid w:val="001E0507"/>
    <w:rsid w:val="001E1F08"/>
    <w:rsid w:val="001E326D"/>
    <w:rsid w:val="001F3AC5"/>
    <w:rsid w:val="001F5B95"/>
    <w:rsid w:val="0020199D"/>
    <w:rsid w:val="0021322C"/>
    <w:rsid w:val="00215E60"/>
    <w:rsid w:val="002241C7"/>
    <w:rsid w:val="0022616A"/>
    <w:rsid w:val="00230933"/>
    <w:rsid w:val="0023127C"/>
    <w:rsid w:val="00241233"/>
    <w:rsid w:val="00241722"/>
    <w:rsid w:val="0024191E"/>
    <w:rsid w:val="00243F96"/>
    <w:rsid w:val="00244C5F"/>
    <w:rsid w:val="002466BE"/>
    <w:rsid w:val="0025179A"/>
    <w:rsid w:val="00254B59"/>
    <w:rsid w:val="00256289"/>
    <w:rsid w:val="002603FF"/>
    <w:rsid w:val="002614BC"/>
    <w:rsid w:val="002619AF"/>
    <w:rsid w:val="00261D51"/>
    <w:rsid w:val="00272033"/>
    <w:rsid w:val="00274926"/>
    <w:rsid w:val="002761C1"/>
    <w:rsid w:val="00276A30"/>
    <w:rsid w:val="00276CF6"/>
    <w:rsid w:val="00277835"/>
    <w:rsid w:val="002813FF"/>
    <w:rsid w:val="0029391B"/>
    <w:rsid w:val="002941F9"/>
    <w:rsid w:val="002A0084"/>
    <w:rsid w:val="002A2412"/>
    <w:rsid w:val="002A24F9"/>
    <w:rsid w:val="002B054B"/>
    <w:rsid w:val="002B681A"/>
    <w:rsid w:val="002C2B6C"/>
    <w:rsid w:val="002C41F7"/>
    <w:rsid w:val="002C4EA1"/>
    <w:rsid w:val="002D0B52"/>
    <w:rsid w:val="002D4B27"/>
    <w:rsid w:val="002E0238"/>
    <w:rsid w:val="002E6936"/>
    <w:rsid w:val="002F012B"/>
    <w:rsid w:val="002F0B39"/>
    <w:rsid w:val="002F31D2"/>
    <w:rsid w:val="002F4168"/>
    <w:rsid w:val="00303659"/>
    <w:rsid w:val="0030626B"/>
    <w:rsid w:val="00313832"/>
    <w:rsid w:val="00315695"/>
    <w:rsid w:val="00315D05"/>
    <w:rsid w:val="00317405"/>
    <w:rsid w:val="0032552F"/>
    <w:rsid w:val="00327FF3"/>
    <w:rsid w:val="00331601"/>
    <w:rsid w:val="00336727"/>
    <w:rsid w:val="00337D4F"/>
    <w:rsid w:val="003459A9"/>
    <w:rsid w:val="00346784"/>
    <w:rsid w:val="0034754E"/>
    <w:rsid w:val="0035118E"/>
    <w:rsid w:val="00354D8B"/>
    <w:rsid w:val="00355BA3"/>
    <w:rsid w:val="00362F22"/>
    <w:rsid w:val="0037146F"/>
    <w:rsid w:val="00371A4A"/>
    <w:rsid w:val="00374FB0"/>
    <w:rsid w:val="00374FDC"/>
    <w:rsid w:val="00384B1C"/>
    <w:rsid w:val="00387F07"/>
    <w:rsid w:val="003A1732"/>
    <w:rsid w:val="003A27F1"/>
    <w:rsid w:val="003A419C"/>
    <w:rsid w:val="003B490A"/>
    <w:rsid w:val="003B720B"/>
    <w:rsid w:val="003D0297"/>
    <w:rsid w:val="003D2571"/>
    <w:rsid w:val="003D2C8D"/>
    <w:rsid w:val="003E0812"/>
    <w:rsid w:val="003E38E7"/>
    <w:rsid w:val="003E4AEF"/>
    <w:rsid w:val="0040091F"/>
    <w:rsid w:val="00402B23"/>
    <w:rsid w:val="00405934"/>
    <w:rsid w:val="00407920"/>
    <w:rsid w:val="00416CF9"/>
    <w:rsid w:val="00430812"/>
    <w:rsid w:val="004329A3"/>
    <w:rsid w:val="004375E9"/>
    <w:rsid w:val="0045041A"/>
    <w:rsid w:val="00452164"/>
    <w:rsid w:val="0046133B"/>
    <w:rsid w:val="00463527"/>
    <w:rsid w:val="004648C8"/>
    <w:rsid w:val="00464B0C"/>
    <w:rsid w:val="00471A7F"/>
    <w:rsid w:val="00472862"/>
    <w:rsid w:val="00473E7D"/>
    <w:rsid w:val="00475B7C"/>
    <w:rsid w:val="00480E61"/>
    <w:rsid w:val="00484B33"/>
    <w:rsid w:val="00492B7C"/>
    <w:rsid w:val="004B3EB7"/>
    <w:rsid w:val="004B6585"/>
    <w:rsid w:val="004C0313"/>
    <w:rsid w:val="004C366B"/>
    <w:rsid w:val="004C5515"/>
    <w:rsid w:val="004C7176"/>
    <w:rsid w:val="004C771A"/>
    <w:rsid w:val="004D1A33"/>
    <w:rsid w:val="004D4E93"/>
    <w:rsid w:val="004F3D97"/>
    <w:rsid w:val="004F6524"/>
    <w:rsid w:val="00506F33"/>
    <w:rsid w:val="0051302C"/>
    <w:rsid w:val="005142F5"/>
    <w:rsid w:val="00520743"/>
    <w:rsid w:val="0052094D"/>
    <w:rsid w:val="005210CB"/>
    <w:rsid w:val="00522DCE"/>
    <w:rsid w:val="00523B0A"/>
    <w:rsid w:val="00523E50"/>
    <w:rsid w:val="00524B2B"/>
    <w:rsid w:val="00524C70"/>
    <w:rsid w:val="00525815"/>
    <w:rsid w:val="005302F9"/>
    <w:rsid w:val="00533E91"/>
    <w:rsid w:val="005365D7"/>
    <w:rsid w:val="0054305D"/>
    <w:rsid w:val="00544B13"/>
    <w:rsid w:val="0055100A"/>
    <w:rsid w:val="0055625C"/>
    <w:rsid w:val="005603F4"/>
    <w:rsid w:val="0056790C"/>
    <w:rsid w:val="0057361D"/>
    <w:rsid w:val="00573D53"/>
    <w:rsid w:val="0058033E"/>
    <w:rsid w:val="0058237A"/>
    <w:rsid w:val="00584D1B"/>
    <w:rsid w:val="0059363B"/>
    <w:rsid w:val="005A72D9"/>
    <w:rsid w:val="005B53D7"/>
    <w:rsid w:val="005B55CA"/>
    <w:rsid w:val="005B5DC7"/>
    <w:rsid w:val="005C0411"/>
    <w:rsid w:val="005C04A6"/>
    <w:rsid w:val="005C2CA1"/>
    <w:rsid w:val="005C48E8"/>
    <w:rsid w:val="005C4F07"/>
    <w:rsid w:val="005C7CC3"/>
    <w:rsid w:val="005D4DAC"/>
    <w:rsid w:val="005D6528"/>
    <w:rsid w:val="005E09FB"/>
    <w:rsid w:val="005E0F3E"/>
    <w:rsid w:val="005E2ED3"/>
    <w:rsid w:val="005E5307"/>
    <w:rsid w:val="005E553F"/>
    <w:rsid w:val="005E5BB6"/>
    <w:rsid w:val="005E5EF4"/>
    <w:rsid w:val="005E6961"/>
    <w:rsid w:val="005F45E2"/>
    <w:rsid w:val="005F4EE9"/>
    <w:rsid w:val="005F7281"/>
    <w:rsid w:val="0060139B"/>
    <w:rsid w:val="00603B08"/>
    <w:rsid w:val="00611FC5"/>
    <w:rsid w:val="006134EA"/>
    <w:rsid w:val="0061634B"/>
    <w:rsid w:val="00622B25"/>
    <w:rsid w:val="00624FEC"/>
    <w:rsid w:val="0063211A"/>
    <w:rsid w:val="00635852"/>
    <w:rsid w:val="00635A46"/>
    <w:rsid w:val="00637120"/>
    <w:rsid w:val="00637407"/>
    <w:rsid w:val="006569AD"/>
    <w:rsid w:val="00657BBE"/>
    <w:rsid w:val="0066157C"/>
    <w:rsid w:val="00663F88"/>
    <w:rsid w:val="006725B6"/>
    <w:rsid w:val="00673A1E"/>
    <w:rsid w:val="00675E5E"/>
    <w:rsid w:val="0068017D"/>
    <w:rsid w:val="00682621"/>
    <w:rsid w:val="00690AF0"/>
    <w:rsid w:val="00692826"/>
    <w:rsid w:val="00696244"/>
    <w:rsid w:val="00697C7C"/>
    <w:rsid w:val="006A2772"/>
    <w:rsid w:val="006A60A4"/>
    <w:rsid w:val="006A7F29"/>
    <w:rsid w:val="006C05A7"/>
    <w:rsid w:val="006C5B66"/>
    <w:rsid w:val="006D035F"/>
    <w:rsid w:val="006D3B48"/>
    <w:rsid w:val="006D6880"/>
    <w:rsid w:val="006E1787"/>
    <w:rsid w:val="006F1402"/>
    <w:rsid w:val="006F2C42"/>
    <w:rsid w:val="006F444F"/>
    <w:rsid w:val="00700EDF"/>
    <w:rsid w:val="007033D4"/>
    <w:rsid w:val="00703BAE"/>
    <w:rsid w:val="00703FBF"/>
    <w:rsid w:val="00706535"/>
    <w:rsid w:val="007138AA"/>
    <w:rsid w:val="0072527F"/>
    <w:rsid w:val="0072540B"/>
    <w:rsid w:val="00725571"/>
    <w:rsid w:val="007409DB"/>
    <w:rsid w:val="00744549"/>
    <w:rsid w:val="0074648F"/>
    <w:rsid w:val="00746A9C"/>
    <w:rsid w:val="00752F9B"/>
    <w:rsid w:val="007555AB"/>
    <w:rsid w:val="007708C1"/>
    <w:rsid w:val="007739C4"/>
    <w:rsid w:val="00774DDF"/>
    <w:rsid w:val="00780D0D"/>
    <w:rsid w:val="0078507D"/>
    <w:rsid w:val="007943A1"/>
    <w:rsid w:val="007A0226"/>
    <w:rsid w:val="007A1B9E"/>
    <w:rsid w:val="007A1D6D"/>
    <w:rsid w:val="007B235D"/>
    <w:rsid w:val="007B2E26"/>
    <w:rsid w:val="007C4364"/>
    <w:rsid w:val="007D070E"/>
    <w:rsid w:val="007D5DFF"/>
    <w:rsid w:val="007D77E5"/>
    <w:rsid w:val="007E37AA"/>
    <w:rsid w:val="007E6066"/>
    <w:rsid w:val="007E68B5"/>
    <w:rsid w:val="007E71DD"/>
    <w:rsid w:val="007F0807"/>
    <w:rsid w:val="007F12D1"/>
    <w:rsid w:val="0080439A"/>
    <w:rsid w:val="008051AA"/>
    <w:rsid w:val="008054EE"/>
    <w:rsid w:val="00805AD0"/>
    <w:rsid w:val="008079E6"/>
    <w:rsid w:val="0081001D"/>
    <w:rsid w:val="00813121"/>
    <w:rsid w:val="00814235"/>
    <w:rsid w:val="00814A14"/>
    <w:rsid w:val="0082040C"/>
    <w:rsid w:val="00827A93"/>
    <w:rsid w:val="00830CE6"/>
    <w:rsid w:val="008359D5"/>
    <w:rsid w:val="00841C48"/>
    <w:rsid w:val="0084276A"/>
    <w:rsid w:val="00845719"/>
    <w:rsid w:val="008459F4"/>
    <w:rsid w:val="00850ED5"/>
    <w:rsid w:val="008639C9"/>
    <w:rsid w:val="00863ACC"/>
    <w:rsid w:val="008641B3"/>
    <w:rsid w:val="0087290B"/>
    <w:rsid w:val="008762F8"/>
    <w:rsid w:val="00877755"/>
    <w:rsid w:val="0088791E"/>
    <w:rsid w:val="008A4B49"/>
    <w:rsid w:val="008B7AC7"/>
    <w:rsid w:val="008C7865"/>
    <w:rsid w:val="008D01D7"/>
    <w:rsid w:val="008D2CCF"/>
    <w:rsid w:val="008E088E"/>
    <w:rsid w:val="008E23B0"/>
    <w:rsid w:val="008F3BAF"/>
    <w:rsid w:val="008F680A"/>
    <w:rsid w:val="00901914"/>
    <w:rsid w:val="0090735D"/>
    <w:rsid w:val="00912D22"/>
    <w:rsid w:val="00915505"/>
    <w:rsid w:val="00920CE4"/>
    <w:rsid w:val="009219BB"/>
    <w:rsid w:val="0092350F"/>
    <w:rsid w:val="00933706"/>
    <w:rsid w:val="00936226"/>
    <w:rsid w:val="00953A3F"/>
    <w:rsid w:val="00961FC8"/>
    <w:rsid w:val="00971A16"/>
    <w:rsid w:val="00984701"/>
    <w:rsid w:val="0098701D"/>
    <w:rsid w:val="009872FF"/>
    <w:rsid w:val="00991F82"/>
    <w:rsid w:val="009976EE"/>
    <w:rsid w:val="009B38DB"/>
    <w:rsid w:val="009B4165"/>
    <w:rsid w:val="009B4611"/>
    <w:rsid w:val="009B4C0E"/>
    <w:rsid w:val="009C5B11"/>
    <w:rsid w:val="009E2862"/>
    <w:rsid w:val="009E44F1"/>
    <w:rsid w:val="009F000E"/>
    <w:rsid w:val="00A00A09"/>
    <w:rsid w:val="00A01424"/>
    <w:rsid w:val="00A10A1F"/>
    <w:rsid w:val="00A1148F"/>
    <w:rsid w:val="00A127F0"/>
    <w:rsid w:val="00A21427"/>
    <w:rsid w:val="00A22338"/>
    <w:rsid w:val="00A223ED"/>
    <w:rsid w:val="00A25B36"/>
    <w:rsid w:val="00A303DC"/>
    <w:rsid w:val="00A30B1C"/>
    <w:rsid w:val="00A34968"/>
    <w:rsid w:val="00A447F2"/>
    <w:rsid w:val="00A45C4F"/>
    <w:rsid w:val="00A46695"/>
    <w:rsid w:val="00A538A7"/>
    <w:rsid w:val="00A665E4"/>
    <w:rsid w:val="00A66BDE"/>
    <w:rsid w:val="00A70466"/>
    <w:rsid w:val="00A72993"/>
    <w:rsid w:val="00A7688E"/>
    <w:rsid w:val="00A76D77"/>
    <w:rsid w:val="00A76F99"/>
    <w:rsid w:val="00A77E88"/>
    <w:rsid w:val="00A9234C"/>
    <w:rsid w:val="00AA26DC"/>
    <w:rsid w:val="00AC65F7"/>
    <w:rsid w:val="00AC761F"/>
    <w:rsid w:val="00AC78B9"/>
    <w:rsid w:val="00AD6FD0"/>
    <w:rsid w:val="00AE15CD"/>
    <w:rsid w:val="00AE43E6"/>
    <w:rsid w:val="00AE6767"/>
    <w:rsid w:val="00AE7673"/>
    <w:rsid w:val="00AF0408"/>
    <w:rsid w:val="00AF1CF4"/>
    <w:rsid w:val="00AF3718"/>
    <w:rsid w:val="00B01E8C"/>
    <w:rsid w:val="00B1115F"/>
    <w:rsid w:val="00B11BB5"/>
    <w:rsid w:val="00B17E22"/>
    <w:rsid w:val="00B20876"/>
    <w:rsid w:val="00B23535"/>
    <w:rsid w:val="00B409B2"/>
    <w:rsid w:val="00B44EF0"/>
    <w:rsid w:val="00B5220E"/>
    <w:rsid w:val="00B528E0"/>
    <w:rsid w:val="00B52A5A"/>
    <w:rsid w:val="00B5471F"/>
    <w:rsid w:val="00B56E21"/>
    <w:rsid w:val="00B67477"/>
    <w:rsid w:val="00B70976"/>
    <w:rsid w:val="00B72D7C"/>
    <w:rsid w:val="00B74883"/>
    <w:rsid w:val="00B81016"/>
    <w:rsid w:val="00B83F4B"/>
    <w:rsid w:val="00B8571A"/>
    <w:rsid w:val="00B864A9"/>
    <w:rsid w:val="00B938AF"/>
    <w:rsid w:val="00B958DE"/>
    <w:rsid w:val="00B95B34"/>
    <w:rsid w:val="00BA4C47"/>
    <w:rsid w:val="00BA634D"/>
    <w:rsid w:val="00BB002D"/>
    <w:rsid w:val="00BB05FB"/>
    <w:rsid w:val="00BB0CDC"/>
    <w:rsid w:val="00BB18A9"/>
    <w:rsid w:val="00BC3110"/>
    <w:rsid w:val="00BD03DB"/>
    <w:rsid w:val="00BD3929"/>
    <w:rsid w:val="00BD6F8C"/>
    <w:rsid w:val="00BE27BB"/>
    <w:rsid w:val="00BE4806"/>
    <w:rsid w:val="00BF0AF5"/>
    <w:rsid w:val="00BF5D47"/>
    <w:rsid w:val="00BF7A3D"/>
    <w:rsid w:val="00BF7FEE"/>
    <w:rsid w:val="00C103DD"/>
    <w:rsid w:val="00C109B2"/>
    <w:rsid w:val="00C138D5"/>
    <w:rsid w:val="00C16ABA"/>
    <w:rsid w:val="00C17884"/>
    <w:rsid w:val="00C22FD7"/>
    <w:rsid w:val="00C24AD1"/>
    <w:rsid w:val="00C27C9D"/>
    <w:rsid w:val="00C32438"/>
    <w:rsid w:val="00C33BAB"/>
    <w:rsid w:val="00C37BA9"/>
    <w:rsid w:val="00C40B71"/>
    <w:rsid w:val="00C42D4C"/>
    <w:rsid w:val="00C46232"/>
    <w:rsid w:val="00C52510"/>
    <w:rsid w:val="00C56828"/>
    <w:rsid w:val="00C63C78"/>
    <w:rsid w:val="00C645A5"/>
    <w:rsid w:val="00C64CDF"/>
    <w:rsid w:val="00C650AC"/>
    <w:rsid w:val="00C65BE0"/>
    <w:rsid w:val="00C72CCF"/>
    <w:rsid w:val="00C73F13"/>
    <w:rsid w:val="00C76137"/>
    <w:rsid w:val="00C7778C"/>
    <w:rsid w:val="00C812D7"/>
    <w:rsid w:val="00C86A94"/>
    <w:rsid w:val="00C87493"/>
    <w:rsid w:val="00CA1B0E"/>
    <w:rsid w:val="00CB19A2"/>
    <w:rsid w:val="00CB40F3"/>
    <w:rsid w:val="00CB46D4"/>
    <w:rsid w:val="00CD0308"/>
    <w:rsid w:val="00CD633C"/>
    <w:rsid w:val="00CE3628"/>
    <w:rsid w:val="00CE64B5"/>
    <w:rsid w:val="00CE6BC1"/>
    <w:rsid w:val="00D0449B"/>
    <w:rsid w:val="00D050E1"/>
    <w:rsid w:val="00D05861"/>
    <w:rsid w:val="00D10939"/>
    <w:rsid w:val="00D153FB"/>
    <w:rsid w:val="00D16520"/>
    <w:rsid w:val="00D21181"/>
    <w:rsid w:val="00D257B8"/>
    <w:rsid w:val="00D36B1E"/>
    <w:rsid w:val="00D37176"/>
    <w:rsid w:val="00D43251"/>
    <w:rsid w:val="00D4446D"/>
    <w:rsid w:val="00D45878"/>
    <w:rsid w:val="00D45CEB"/>
    <w:rsid w:val="00D45EFE"/>
    <w:rsid w:val="00D462C1"/>
    <w:rsid w:val="00D55060"/>
    <w:rsid w:val="00D57A19"/>
    <w:rsid w:val="00D70CBE"/>
    <w:rsid w:val="00D713D9"/>
    <w:rsid w:val="00D74971"/>
    <w:rsid w:val="00D760FA"/>
    <w:rsid w:val="00D769F9"/>
    <w:rsid w:val="00D77E65"/>
    <w:rsid w:val="00D83469"/>
    <w:rsid w:val="00D851E1"/>
    <w:rsid w:val="00D86E0D"/>
    <w:rsid w:val="00D9411A"/>
    <w:rsid w:val="00DA289D"/>
    <w:rsid w:val="00DA6CD3"/>
    <w:rsid w:val="00DB1E1E"/>
    <w:rsid w:val="00DB6D4A"/>
    <w:rsid w:val="00DC796D"/>
    <w:rsid w:val="00DD1D8B"/>
    <w:rsid w:val="00DD6268"/>
    <w:rsid w:val="00DE36F6"/>
    <w:rsid w:val="00DE3C77"/>
    <w:rsid w:val="00DE4757"/>
    <w:rsid w:val="00DE4FEA"/>
    <w:rsid w:val="00E02F0E"/>
    <w:rsid w:val="00E1349C"/>
    <w:rsid w:val="00E161AF"/>
    <w:rsid w:val="00E20950"/>
    <w:rsid w:val="00E24987"/>
    <w:rsid w:val="00E27702"/>
    <w:rsid w:val="00E31232"/>
    <w:rsid w:val="00E3210C"/>
    <w:rsid w:val="00E33146"/>
    <w:rsid w:val="00E34AC6"/>
    <w:rsid w:val="00E35CEC"/>
    <w:rsid w:val="00E35E75"/>
    <w:rsid w:val="00E42358"/>
    <w:rsid w:val="00E47C69"/>
    <w:rsid w:val="00E47D43"/>
    <w:rsid w:val="00E54A5C"/>
    <w:rsid w:val="00E55439"/>
    <w:rsid w:val="00E56A86"/>
    <w:rsid w:val="00E57618"/>
    <w:rsid w:val="00E61529"/>
    <w:rsid w:val="00E720EF"/>
    <w:rsid w:val="00E73DC9"/>
    <w:rsid w:val="00E7648E"/>
    <w:rsid w:val="00E805F1"/>
    <w:rsid w:val="00E83596"/>
    <w:rsid w:val="00E8548E"/>
    <w:rsid w:val="00E855D4"/>
    <w:rsid w:val="00E87050"/>
    <w:rsid w:val="00E909A4"/>
    <w:rsid w:val="00E94844"/>
    <w:rsid w:val="00E96190"/>
    <w:rsid w:val="00EA0452"/>
    <w:rsid w:val="00EA142A"/>
    <w:rsid w:val="00EB2A8C"/>
    <w:rsid w:val="00EB75C9"/>
    <w:rsid w:val="00EC2DC6"/>
    <w:rsid w:val="00EC49A7"/>
    <w:rsid w:val="00EC6371"/>
    <w:rsid w:val="00EC7957"/>
    <w:rsid w:val="00EC7B4A"/>
    <w:rsid w:val="00ED0CDB"/>
    <w:rsid w:val="00EE09EC"/>
    <w:rsid w:val="00EE6BFE"/>
    <w:rsid w:val="00EF7D19"/>
    <w:rsid w:val="00F00266"/>
    <w:rsid w:val="00F1266E"/>
    <w:rsid w:val="00F13525"/>
    <w:rsid w:val="00F148EB"/>
    <w:rsid w:val="00F1521F"/>
    <w:rsid w:val="00F20843"/>
    <w:rsid w:val="00F239AE"/>
    <w:rsid w:val="00F2627B"/>
    <w:rsid w:val="00F27E06"/>
    <w:rsid w:val="00F534D4"/>
    <w:rsid w:val="00F53E3C"/>
    <w:rsid w:val="00F565B2"/>
    <w:rsid w:val="00F5686F"/>
    <w:rsid w:val="00F67754"/>
    <w:rsid w:val="00F74301"/>
    <w:rsid w:val="00F748EE"/>
    <w:rsid w:val="00F75800"/>
    <w:rsid w:val="00F80481"/>
    <w:rsid w:val="00F82211"/>
    <w:rsid w:val="00F92A7B"/>
    <w:rsid w:val="00F940D0"/>
    <w:rsid w:val="00FA3B2F"/>
    <w:rsid w:val="00FA7611"/>
    <w:rsid w:val="00FA7624"/>
    <w:rsid w:val="00FB1695"/>
    <w:rsid w:val="00FB456E"/>
    <w:rsid w:val="00FB5718"/>
    <w:rsid w:val="00FD09B7"/>
    <w:rsid w:val="00FD1F1E"/>
    <w:rsid w:val="00FD3D0E"/>
    <w:rsid w:val="00FE1D9B"/>
    <w:rsid w:val="00FE1E87"/>
    <w:rsid w:val="00FE40F9"/>
    <w:rsid w:val="00FF7092"/>
    <w:rsid w:val="00FF7A15"/>
    <w:rsid w:val="3F1E449D"/>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A51CE7"/>
  <w15:docId w15:val="{C33C1EAC-C4AC-452B-8A3A-0415151F0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semiHidden="1" w:unhideWhenUsed="1"/>
    <w:lsdException w:name="header" w:uiPriority="0"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4"/>
      <w:szCs w:val="24"/>
      <w:lang w:eastAsia="en-US"/>
    </w:rPr>
  </w:style>
  <w:style w:type="paragraph" w:styleId="Heading1">
    <w:name w:val="heading 1"/>
    <w:basedOn w:val="Normal"/>
    <w:next w:val="Normal"/>
    <w:link w:val="Heading1Char"/>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pPr>
      <w:keepNext/>
      <w:keepLines/>
      <w:spacing w:before="40"/>
      <w:outlineLvl w:val="5"/>
    </w:pPr>
    <w:rPr>
      <w:rFonts w:asciiTheme="majorHAnsi" w:eastAsiaTheme="majorEastAsia" w:hAnsiTheme="majorHAnsi" w:cstheme="majorBidi"/>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Pr>
      <w:rFonts w:ascii="Segoe UI" w:hAnsi="Segoe UI" w:cs="Segoe UI"/>
      <w:sz w:val="18"/>
      <w:szCs w:val="18"/>
    </w:rPr>
  </w:style>
  <w:style w:type="paragraph" w:styleId="BodyText">
    <w:name w:val="Body Text"/>
    <w:basedOn w:val="Normal"/>
    <w:link w:val="BodyTextChar"/>
    <w:uiPriority w:val="1"/>
    <w:qFormat/>
    <w:pPr>
      <w:widowControl w:val="0"/>
      <w:autoSpaceDE w:val="0"/>
      <w:autoSpaceDN w:val="0"/>
      <w:spacing w:before="120"/>
      <w:ind w:left="257"/>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680"/>
        <w:tab w:val="right" w:pos="9360"/>
      </w:tabs>
    </w:pPr>
  </w:style>
  <w:style w:type="character" w:styleId="FootnoteReference">
    <w:name w:val="footnote reference"/>
    <w:basedOn w:val="DefaultParagraphFont"/>
    <w:link w:val="BVIfnrChar1Char"/>
    <w:unhideWhenUsed/>
    <w:qFormat/>
    <w:rPr>
      <w:vertAlign w:val="superscript"/>
    </w:rPr>
  </w:style>
  <w:style w:type="paragraph" w:customStyle="1" w:styleId="BVIfnrChar1Char">
    <w:name w:val="BVI fnr Char1 Char"/>
    <w:basedOn w:val="Normal"/>
    <w:next w:val="Normal"/>
    <w:link w:val="FootnoteReference"/>
    <w:qFormat/>
    <w:pPr>
      <w:spacing w:after="160" w:line="240" w:lineRule="exact"/>
    </w:pPr>
    <w:rPr>
      <w:rFonts w:asciiTheme="minorHAnsi" w:eastAsiaTheme="minorHAnsi" w:hAnsiTheme="minorHAnsi" w:cstheme="minorBidi"/>
      <w:sz w:val="22"/>
      <w:szCs w:val="22"/>
      <w:vertAlign w:val="superscript"/>
      <w:lang w:val="en-US"/>
    </w:rPr>
  </w:style>
  <w:style w:type="paragraph" w:styleId="FootnoteText">
    <w:name w:val="footnote text"/>
    <w:basedOn w:val="Normal"/>
    <w:link w:val="FootnoteTextChar"/>
    <w:unhideWhenUsed/>
    <w:rPr>
      <w:sz w:val="20"/>
      <w:szCs w:val="20"/>
      <w:lang w:val="en-US"/>
    </w:rPr>
  </w:style>
  <w:style w:type="paragraph" w:styleId="Header">
    <w:name w:val="header"/>
    <w:basedOn w:val="Normal"/>
    <w:link w:val="HeaderChar"/>
    <w:unhideWhenUsed/>
    <w:pPr>
      <w:tabs>
        <w:tab w:val="center" w:pos="4680"/>
        <w:tab w:val="right" w:pos="9360"/>
      </w:tabs>
    </w:p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styleId="Hyperlink">
    <w:name w:val="Hyperlink"/>
    <w:basedOn w:val="DefaultParagraphFont"/>
    <w:uiPriority w:val="99"/>
    <w:unhideWhenUsed/>
    <w:rPr>
      <w:color w:val="0563C1" w:themeColor="hyperlink"/>
      <w:u w:val="single"/>
    </w:rPr>
  </w:style>
  <w:style w:type="paragraph" w:styleId="NormalWeb">
    <w:name w:val="Normal (Web)"/>
    <w:basedOn w:val="Normal"/>
    <w:uiPriority w:val="99"/>
    <w:unhideWhenUsed/>
    <w:pPr>
      <w:spacing w:before="100" w:beforeAutospacing="1" w:after="100" w:afterAutospacing="1"/>
    </w:pPr>
    <w:rPr>
      <w:lang w:eastAsia="ro-RO"/>
    </w:rPr>
  </w:style>
  <w:style w:type="character" w:styleId="Strong">
    <w:name w:val="Strong"/>
    <w:basedOn w:val="DefaultParagraphFont"/>
    <w:qFormat/>
    <w:rPr>
      <w:b/>
      <w:bCs/>
    </w:rPr>
  </w:style>
  <w:style w:type="table" w:styleId="TableGrid">
    <w:name w:val="Table Grid"/>
    <w:basedOn w:val="TableNormal"/>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unhideWhenUsed/>
    <w:qFormat/>
    <w:pPr>
      <w:spacing w:after="120" w:line="276" w:lineRule="auto"/>
    </w:pPr>
    <w:rPr>
      <w:szCs w:val="22"/>
    </w:rPr>
  </w:style>
  <w:style w:type="paragraph" w:styleId="TOC2">
    <w:name w:val="toc 2"/>
    <w:basedOn w:val="Normal"/>
    <w:next w:val="Normal"/>
    <w:uiPriority w:val="39"/>
    <w:unhideWhenUsed/>
    <w:pPr>
      <w:tabs>
        <w:tab w:val="right" w:leader="dot" w:pos="9016"/>
      </w:tabs>
      <w:spacing w:after="100"/>
      <w:ind w:left="238"/>
    </w:pPr>
    <w:rPr>
      <w:rFonts w:eastAsiaTheme="majorEastAsia"/>
      <w:color w:val="000000" w:themeColor="text1"/>
      <w:shd w:val="clear" w:color="auto" w:fill="9CC2E5" w:themeFill="accent1" w:themeFillTint="99"/>
    </w:rPr>
  </w:style>
  <w:style w:type="character" w:customStyle="1" w:styleId="Heading1Char">
    <w:name w:val="Heading 1 Char"/>
    <w:basedOn w:val="DefaultParagraphFont"/>
    <w:link w:val="Heading1"/>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1F4E79" w:themeColor="accent1" w:themeShade="80"/>
      <w:sz w:val="24"/>
      <w:szCs w:val="24"/>
    </w:rPr>
  </w:style>
  <w:style w:type="paragraph" w:styleId="ListParagraph">
    <w:name w:val="List Paragraph"/>
    <w:basedOn w:val="Normal"/>
    <w:link w:val="ListParagraphChar"/>
    <w:uiPriority w:val="34"/>
    <w:qFormat/>
    <w:pPr>
      <w:ind w:left="720"/>
      <w:contextualSpacing/>
    </w:pPr>
  </w:style>
  <w:style w:type="paragraph" w:customStyle="1" w:styleId="TOCHeading1">
    <w:name w:val="TOC Heading1"/>
    <w:basedOn w:val="Heading1"/>
    <w:next w:val="Normal"/>
    <w:uiPriority w:val="39"/>
    <w:unhideWhenUsed/>
    <w:qFormat/>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character" w:customStyle="1" w:styleId="FootnoteTextChar">
    <w:name w:val="Footnote Text Char"/>
    <w:basedOn w:val="DefaultParagraphFont"/>
    <w:link w:val="FootnoteText"/>
    <w:rPr>
      <w:rFonts w:ascii="Times New Roman" w:eastAsia="Times New Roman" w:hAnsi="Times New Roman" w:cs="Times New Roman"/>
      <w:sz w:val="20"/>
      <w:szCs w:val="20"/>
    </w:rPr>
  </w:style>
  <w:style w:type="character" w:customStyle="1" w:styleId="ListParagraphChar">
    <w:name w:val="List Paragraph Char"/>
    <w:link w:val="ListParagraph"/>
    <w:uiPriority w:val="34"/>
    <w:locked/>
    <w:rPr>
      <w:rFonts w:ascii="Times New Roman" w:eastAsia="Times New Roman" w:hAnsi="Times New Roman" w:cs="Times New Roman"/>
      <w:sz w:val="24"/>
      <w:szCs w:val="24"/>
    </w:rPr>
  </w:style>
  <w:style w:type="character" w:customStyle="1" w:styleId="HeaderChar">
    <w:name w:val="Header Char"/>
    <w:basedOn w:val="DefaultParagraphFont"/>
    <w:link w:val="Header"/>
    <w:rPr>
      <w:rFonts w:ascii="Times New Roman" w:eastAsia="Times New Roman" w:hAnsi="Times New Roman" w:cs="Times New Roman"/>
      <w:sz w:val="24"/>
      <w:szCs w:val="24"/>
      <w:lang w:val="ro-RO"/>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lang w:val="ro-RO"/>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ro-RO"/>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ro-RO"/>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character" w:customStyle="1" w:styleId="FootnoteTextChar1">
    <w:name w:val="Footnote Text Char1"/>
    <w:rPr>
      <w:rFonts w:ascii="Times New Roman" w:eastAsia="Times New Roman" w:hAnsi="Times New Roman" w:cs="Times New Roman"/>
      <w:sz w:val="20"/>
      <w:szCs w:val="20"/>
      <w:lang w:val="en-GB" w:eastAsia="ar-SA"/>
    </w:rPr>
  </w:style>
  <w:style w:type="paragraph" w:customStyle="1" w:styleId="Titlu4">
    <w:name w:val="Titlu4"/>
    <w:basedOn w:val="Normal"/>
    <w:pPr>
      <w:jc w:val="both"/>
    </w:pPr>
    <w:rPr>
      <w:b/>
      <w:bCs/>
      <w:lang w:val="it-IT"/>
    </w:rPr>
  </w:style>
  <w:style w:type="table" w:customStyle="1" w:styleId="TableGrid1">
    <w:name w:val="Table Grid1"/>
    <w:basedOn w:val="TableNormal"/>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pPr>
      <w:spacing w:before="120" w:line="288" w:lineRule="auto"/>
    </w:pPr>
    <w:rPr>
      <w:rFonts w:ascii="Verdana" w:eastAsia="MS Mincho" w:hAnsi="Verdana"/>
      <w:b/>
      <w:sz w:val="28"/>
      <w:szCs w:val="20"/>
    </w:rPr>
  </w:style>
  <w:style w:type="paragraph" w:customStyle="1" w:styleId="Ghid2">
    <w:name w:val="Ghid 2"/>
    <w:basedOn w:val="Normal"/>
    <w:link w:val="Ghid2Caracter"/>
    <w:pPr>
      <w:spacing w:before="120" w:line="288" w:lineRule="auto"/>
    </w:pPr>
    <w:rPr>
      <w:rFonts w:ascii="Verdana" w:eastAsia="MS Mincho" w:hAnsi="Verdana"/>
      <w:i/>
      <w:szCs w:val="20"/>
    </w:rPr>
  </w:style>
  <w:style w:type="character" w:customStyle="1" w:styleId="Ghid1Caracter">
    <w:name w:val="Ghid 1 Caracter"/>
    <w:link w:val="Ghid1"/>
    <w:locked/>
    <w:rPr>
      <w:rFonts w:ascii="Verdana" w:eastAsia="MS Mincho" w:hAnsi="Verdana" w:cs="Times New Roman"/>
      <w:b/>
      <w:sz w:val="28"/>
      <w:szCs w:val="20"/>
      <w:lang w:val="ro-RO"/>
    </w:rPr>
  </w:style>
  <w:style w:type="character" w:customStyle="1" w:styleId="Ghid2Caracter">
    <w:name w:val="Ghid 2 Caracter"/>
    <w:link w:val="Ghid2"/>
    <w:locked/>
    <w:rPr>
      <w:rFonts w:ascii="Verdana" w:eastAsia="MS Mincho" w:hAnsi="Verdana" w:cs="Times New Roman"/>
      <w:i/>
      <w:sz w:val="24"/>
      <w:szCs w:val="20"/>
      <w:lang w:val="ro-RO"/>
    </w:rPr>
  </w:style>
  <w:style w:type="character" w:customStyle="1" w:styleId="HTMLPreformattedChar">
    <w:name w:val="HTML Preformatted Char"/>
    <w:basedOn w:val="DefaultParagraphFont"/>
    <w:link w:val="HTMLPreformatted"/>
    <w:rPr>
      <w:rFonts w:ascii="Courier New" w:eastAsia="Times New Roman" w:hAnsi="Courier New" w:cs="Courier New"/>
      <w:sz w:val="20"/>
      <w:szCs w:val="20"/>
    </w:rPr>
  </w:style>
  <w:style w:type="paragraph" w:customStyle="1" w:styleId="Revision1">
    <w:name w:val="Revision1"/>
    <w:hidden/>
    <w:uiPriority w:val="99"/>
    <w:semiHidden/>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uiPriority w:val="1"/>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199DE-E57F-41A3-92D6-6E702622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619</Words>
  <Characters>3594</Characters>
  <Application>Microsoft Office Word</Application>
  <DocSecurity>0</DocSecurity>
  <Lines>29</Lines>
  <Paragraphs>8</Paragraphs>
  <ScaleCrop>false</ScaleCrop>
  <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Doina Musatescu</cp:lastModifiedBy>
  <cp:revision>4</cp:revision>
  <cp:lastPrinted>2022-01-19T09:56:00Z</cp:lastPrinted>
  <dcterms:created xsi:type="dcterms:W3CDTF">2022-12-14T14:25:00Z</dcterms:created>
  <dcterms:modified xsi:type="dcterms:W3CDTF">2023-11-08T15:27:00Z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1033-12.2.0.13266</vt:lpwstr>
  </property>
  <property fmtid="{D5CDD505-2E9C-101B-9397-08002B2CF9AE}" pid="3" name="ICV">
    <vt:lpwstr>84F970630EC84CC7B9003702D9777955_12</vt:lpwstr>
  </property>
</Properties>
</file>