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91802" w14:textId="317E375F" w:rsidR="00E70A15" w:rsidRDefault="0072440D" w:rsidP="0072440D">
      <w:pPr>
        <w:pStyle w:val="Heading4"/>
        <w:tabs>
          <w:tab w:val="left" w:pos="7890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  <w:t>Anexa 9</w:t>
      </w:r>
    </w:p>
    <w:p w14:paraId="521F00B7" w14:textId="77777777" w:rsidR="0072440D" w:rsidRPr="0072440D" w:rsidRDefault="0072440D" w:rsidP="0072440D">
      <w:pPr>
        <w:rPr>
          <w:lang w:val="ro-RO"/>
        </w:rPr>
      </w:pPr>
    </w:p>
    <w:p w14:paraId="13134BC1" w14:textId="6E8A0545" w:rsidR="007E42BA" w:rsidRPr="00D3182D" w:rsidRDefault="007E42BA" w:rsidP="007E42BA">
      <w:pPr>
        <w:pStyle w:val="Heading4"/>
        <w:rPr>
          <w:sz w:val="22"/>
          <w:szCs w:val="22"/>
        </w:rPr>
      </w:pPr>
      <w:proofErr w:type="spellStart"/>
      <w:r w:rsidRPr="00D3182D">
        <w:rPr>
          <w:sz w:val="22"/>
          <w:szCs w:val="22"/>
        </w:rPr>
        <w:t>Declaraţie</w:t>
      </w:r>
      <w:proofErr w:type="spellEnd"/>
      <w:r w:rsidRPr="00D3182D">
        <w:rPr>
          <w:sz w:val="22"/>
          <w:szCs w:val="22"/>
        </w:rPr>
        <w:t xml:space="preserve"> de angajament</w:t>
      </w:r>
    </w:p>
    <w:p w14:paraId="7622FF53" w14:textId="154333D5" w:rsidR="0029326A" w:rsidRDefault="0029326A" w:rsidP="00C460C0">
      <w:pPr>
        <w:spacing w:after="0"/>
        <w:jc w:val="both"/>
        <w:rPr>
          <w:rFonts w:ascii="Trebuchet MS" w:hAnsi="Trebuchet MS"/>
          <w:b/>
          <w:bCs/>
        </w:rPr>
      </w:pPr>
    </w:p>
    <w:p w14:paraId="53DCDE7A" w14:textId="4C82F499" w:rsidR="007E42BA" w:rsidRDefault="007E42BA" w:rsidP="00C460C0">
      <w:pPr>
        <w:spacing w:after="0"/>
        <w:jc w:val="both"/>
        <w:rPr>
          <w:rFonts w:ascii="Trebuchet MS" w:eastAsia="Times New Roman" w:hAnsi="Trebuchet MS" w:cs="Trebuchet MS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Subsemnatul &lt;nume, prenume&gt;, CNP &lt;CNP&gt;,</w:t>
      </w:r>
      <w:r w:rsidR="00596AE5">
        <w:rPr>
          <w:rFonts w:ascii="Trebuchet MS" w:eastAsia="Times New Roman" w:hAnsi="Trebuchet MS" w:cs="Times New Roman"/>
          <w:lang w:val="ro-RO"/>
        </w:rPr>
        <w:t xml:space="preserve"> </w:t>
      </w:r>
      <w:r w:rsidRPr="00D3182D">
        <w:rPr>
          <w:rFonts w:ascii="Trebuchet MS" w:eastAsia="Times New Roman" w:hAnsi="Trebuchet MS" w:cs="Times New Roman"/>
          <w:lang w:val="ro-RO"/>
        </w:rPr>
        <w:t>posesor al CI &lt;seria&gt; nr. &lt;nr.&gt;, eliberată de &lt;organismul emitent&gt;, în calitate de reprezentan</w:t>
      </w:r>
      <w:r w:rsidR="005902D7">
        <w:rPr>
          <w:rFonts w:ascii="Trebuchet MS" w:eastAsia="Times New Roman" w:hAnsi="Trebuchet MS" w:cs="Times New Roman"/>
          <w:lang w:val="ro-RO"/>
        </w:rPr>
        <w:t>t legal</w:t>
      </w:r>
      <w:r w:rsidR="00E11027">
        <w:rPr>
          <w:rFonts w:ascii="Trebuchet MS" w:eastAsia="Times New Roman" w:hAnsi="Trebuchet MS" w:cs="Times New Roman"/>
          <w:lang w:val="ro-RO"/>
        </w:rPr>
        <w:t>/împuternicit</w:t>
      </w:r>
      <w:r w:rsidR="005902D7">
        <w:rPr>
          <w:rFonts w:ascii="Trebuchet MS" w:eastAsia="Times New Roman" w:hAnsi="Trebuchet MS" w:cs="Times New Roman"/>
          <w:lang w:val="ro-RO"/>
        </w:rPr>
        <w:t xml:space="preserve"> al &lt;denumire firmă</w:t>
      </w:r>
      <w:r w:rsidRPr="0029326A">
        <w:rPr>
          <w:rFonts w:ascii="Trebuchet MS" w:eastAsia="Times New Roman" w:hAnsi="Trebuchet MS" w:cs="Times New Roman"/>
          <w:b/>
          <w:lang w:val="ro-RO"/>
        </w:rPr>
        <w:t xml:space="preserve">&gt;, </w:t>
      </w:r>
      <w:r w:rsidR="0029326A" w:rsidRPr="0029326A">
        <w:rPr>
          <w:rFonts w:ascii="Trebuchet MS" w:eastAsia="Times New Roman" w:hAnsi="Trebuchet MS" w:cs="Times New Roman"/>
          <w:b/>
          <w:lang w:val="ro-RO"/>
        </w:rPr>
        <w:t>lider de parteneriat / partener</w:t>
      </w:r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596AE5">
        <w:rPr>
          <w:rFonts w:ascii="Trebuchet MS" w:eastAsia="Times New Roman" w:hAnsi="Trebuchet MS" w:cs="Times New Roman"/>
          <w:lang w:val="ro-RO"/>
        </w:rPr>
        <w:t>în cadrul</w:t>
      </w:r>
      <w:r w:rsidRPr="00D3182D">
        <w:rPr>
          <w:rFonts w:ascii="Trebuchet MS" w:eastAsia="Times New Roman" w:hAnsi="Trebuchet MS" w:cs="Times New Roman"/>
          <w:lang w:val="ro-RO"/>
        </w:rPr>
        <w:t xml:space="preserve"> proiectul &lt;</w:t>
      </w:r>
      <w:r w:rsidRPr="00DA13FB">
        <w:rPr>
          <w:rFonts w:ascii="Trebuchet MS" w:eastAsia="Times New Roman" w:hAnsi="Trebuchet MS" w:cs="Times New Roman"/>
          <w:b/>
          <w:lang w:val="ro-RO"/>
        </w:rPr>
        <w:t>denumire proiect</w:t>
      </w:r>
      <w:r w:rsidRPr="00D3182D">
        <w:rPr>
          <w:rFonts w:ascii="Trebuchet MS" w:eastAsia="Times New Roman" w:hAnsi="Trebuchet MS" w:cs="Times New Roman"/>
          <w:lang w:val="ro-RO"/>
        </w:rPr>
        <w:t>&gt;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, cunoscând că declararea necorespunzătoare a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, inclusiv prin omisiune, constituie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>iune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63FE5B4A" w14:textId="77777777" w:rsidR="00C460C0" w:rsidRPr="00D3182D" w:rsidRDefault="00C460C0" w:rsidP="00C460C0">
      <w:pPr>
        <w:spacing w:after="0"/>
        <w:jc w:val="both"/>
        <w:rPr>
          <w:rFonts w:ascii="Trebuchet MS" w:eastAsia="Times New Roman" w:hAnsi="Trebuchet MS" w:cs="Times New Roman"/>
          <w:lang w:val="ro-RO"/>
        </w:rPr>
      </w:pPr>
    </w:p>
    <w:p w14:paraId="5B4FC576" w14:textId="7D310039" w:rsidR="007E42BA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ca</w:t>
      </w:r>
      <w:r w:rsidR="00DA13FB">
        <w:rPr>
          <w:rFonts w:ascii="Trebuchet MS" w:eastAsia="Times New Roman" w:hAnsi="Trebuchet MS" w:cs="Times New Roman"/>
          <w:lang w:val="ro-RO"/>
        </w:rPr>
        <w:t xml:space="preserve"> firma</w:t>
      </w:r>
      <w:r w:rsidRPr="00D3182D">
        <w:rPr>
          <w:rFonts w:ascii="Trebuchet MS" w:eastAsia="Times New Roman" w:hAnsi="Trebuchet MS" w:cs="Times New Roman"/>
          <w:lang w:val="ro-RO"/>
        </w:rPr>
        <w:t xml:space="preserve">: </w:t>
      </w:r>
      <w:r w:rsidR="00EA0EFC">
        <w:rPr>
          <w:rFonts w:ascii="Trebuchet MS" w:eastAsia="Times New Roman" w:hAnsi="Trebuchet MS" w:cs="Times New Roman"/>
          <w:lang w:val="ro-RO"/>
        </w:rPr>
        <w:t>&lt;denumirea</w:t>
      </w:r>
      <w:r w:rsidR="0029326A">
        <w:rPr>
          <w:rFonts w:ascii="Trebuchet MS" w:eastAsia="Times New Roman" w:hAnsi="Trebuchet MS" w:cs="Times New Roman"/>
          <w:lang w:val="ro-RO"/>
        </w:rPr>
        <w:t xml:space="preserve"> </w:t>
      </w:r>
      <w:r w:rsidR="0029326A" w:rsidRPr="0029326A">
        <w:rPr>
          <w:rFonts w:ascii="Trebuchet MS" w:eastAsia="Times New Roman" w:hAnsi="Trebuchet MS" w:cs="Times New Roman"/>
          <w:b/>
          <w:lang w:val="ro-RO"/>
        </w:rPr>
        <w:t>lider de parteneriat / partener</w:t>
      </w:r>
      <w:r w:rsidR="0029326A"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D3182D">
        <w:rPr>
          <w:rFonts w:ascii="Trebuchet MS" w:eastAsia="Times New Roman" w:hAnsi="Trebuchet MS" w:cs="Times New Roman"/>
          <w:lang w:val="ro-RO"/>
        </w:rPr>
        <w:t>&gt;</w:t>
      </w:r>
    </w:p>
    <w:p w14:paraId="1E572339" w14:textId="74656BDF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r w:rsidRPr="00D3182D">
        <w:rPr>
          <w:rFonts w:ascii="Trebuchet MS" w:eastAsia="Times New Roman" w:hAnsi="Trebuchet MS" w:cs="Times New Roman"/>
          <w:lang w:val="ro-RO"/>
        </w:rPr>
        <w:t xml:space="preserve">Să asigure resursele financiare necesare </w:t>
      </w:r>
      <w:r w:rsidR="00596AE5">
        <w:rPr>
          <w:rFonts w:ascii="Trebuchet MS" w:eastAsia="Times New Roman" w:hAnsi="Trebuchet MS" w:cs="Times New Roman"/>
          <w:lang w:val="ro-RO"/>
        </w:rPr>
        <w:t>cofinanțării</w:t>
      </w:r>
      <w:r w:rsidRPr="00D3182D">
        <w:rPr>
          <w:rFonts w:ascii="Trebuchet MS" w:eastAsia="Times New Roman" w:hAnsi="Trebuchet MS" w:cs="Times New Roman"/>
          <w:lang w:val="ro-RO"/>
        </w:rPr>
        <w:t xml:space="preserve"> proiectului și 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finanţeze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toate costurile n</w:t>
      </w:r>
      <w:r w:rsidR="00596AE5">
        <w:rPr>
          <w:rFonts w:ascii="Trebuchet MS" w:eastAsia="Times New Roman" w:hAnsi="Trebuchet MS" w:cs="Times New Roman"/>
          <w:lang w:val="ro-RO"/>
        </w:rPr>
        <w:t>eeligibile aferente proiectului, conform acordului de parteneriat.</w:t>
      </w:r>
    </w:p>
    <w:bookmarkEnd w:id="0"/>
    <w:p w14:paraId="0FEF1601" w14:textId="7777777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menţină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investiţia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realizată (asigurând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mentenanţa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şi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serviciile asociate necesare) în perioada de durabilitate. </w:t>
      </w:r>
    </w:p>
    <w:p w14:paraId="622BE519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şi implementării proiectului, prevederile </w:t>
      </w:r>
      <w:proofErr w:type="spellStart"/>
      <w:r w:rsidRPr="00D3182D">
        <w:rPr>
          <w:rFonts w:ascii="Trebuchet MS" w:hAnsi="Trebuchet MS" w:cs="Times New Roman"/>
          <w:sz w:val="22"/>
        </w:rPr>
        <w:t>legislaţiei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comunitare </w:t>
      </w:r>
      <w:proofErr w:type="spellStart"/>
      <w:r w:rsidRPr="00D3182D">
        <w:rPr>
          <w:rFonts w:ascii="Trebuchet MS" w:hAnsi="Trebuchet MS" w:cs="Times New Roman"/>
          <w:sz w:val="22"/>
        </w:rPr>
        <w:t>şi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naţionale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în domeniul dezvoltării durabile,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</w:t>
      </w:r>
      <w:proofErr w:type="spellStart"/>
      <w:r w:rsidRPr="00D3182D">
        <w:rPr>
          <w:rFonts w:ascii="Trebuchet MS" w:hAnsi="Trebuchet MS" w:cs="Times New Roman"/>
          <w:sz w:val="22"/>
        </w:rPr>
        <w:t>şanse</w:t>
      </w:r>
      <w:proofErr w:type="spellEnd"/>
      <w:r w:rsidRPr="00D3182D">
        <w:rPr>
          <w:rFonts w:ascii="Trebuchet MS" w:hAnsi="Trebuchet MS" w:cs="Times New Roman"/>
          <w:sz w:val="22"/>
        </w:rPr>
        <w:t xml:space="preserve">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gen și nediscriminării. </w:t>
      </w:r>
    </w:p>
    <w:p w14:paraId="4900EDE3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 </w:t>
      </w:r>
      <w:proofErr w:type="spellStart"/>
      <w:r w:rsidRPr="00D3182D">
        <w:rPr>
          <w:rFonts w:ascii="Trebuchet MS" w:hAnsi="Trebuchet MS" w:cs="Times New Roman"/>
          <w:sz w:val="22"/>
        </w:rPr>
        <w:t>obligaţiile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prevăzute în PNRR pentru implementarea principiului „Do No </w:t>
      </w:r>
      <w:proofErr w:type="spellStart"/>
      <w:r w:rsidRPr="00D3182D">
        <w:rPr>
          <w:rFonts w:ascii="Trebuchet MS" w:hAnsi="Trebuchet MS" w:cs="Times New Roman"/>
          <w:sz w:val="22"/>
        </w:rPr>
        <w:t>Significant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Harm</w:t>
      </w:r>
      <w:proofErr w:type="spellEnd"/>
      <w:r w:rsidRPr="00D3182D">
        <w:rPr>
          <w:rFonts w:ascii="Trebuchet MS" w:hAnsi="Trebuchet MS" w:cs="Times New Roman"/>
          <w:sz w:val="22"/>
        </w:rPr>
        <w:t>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Pr="00D3182D">
        <w:rPr>
          <w:rFonts w:ascii="Trebuchet MS" w:hAnsi="Trebuchet MS" w:cs="Times New Roman"/>
          <w:sz w:val="22"/>
        </w:rPr>
        <w:t>, pe toată perioada de implementare a proiectului.</w:t>
      </w:r>
    </w:p>
    <w:p w14:paraId="43B2F654" w14:textId="201B4BB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C604CFB" w14:textId="20ABA61F" w:rsidR="00B4404B" w:rsidRPr="00D3182D" w:rsidRDefault="00B4404B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asigure îndeplinirea a cel puțin unuia dintre principiile</w:t>
      </w:r>
      <w:r w:rsidR="005902D7">
        <w:rPr>
          <w:rStyle w:val="FootnoteReference"/>
          <w:rFonts w:ascii="Trebuchet MS" w:eastAsia="Times New Roman" w:hAnsi="Trebuchet MS" w:cs="Times New Roman"/>
          <w:lang w:val="ro-RO"/>
        </w:rPr>
        <w:footnoteReference w:id="1"/>
      </w:r>
      <w:r w:rsidRPr="00D3182D">
        <w:rPr>
          <w:rFonts w:ascii="Trebuchet MS" w:eastAsia="Times New Roman" w:hAnsi="Trebuchet MS" w:cs="Times New Roman"/>
          <w:lang w:val="ro-RO"/>
        </w:rPr>
        <w:t xml:space="preserve"> privind pilonului social european, inclusiv facilități pentru persoane cu dizabilități,</w:t>
      </w:r>
      <w:r w:rsidR="00D3182D" w:rsidRPr="00D3182D">
        <w:rPr>
          <w:rFonts w:ascii="Trebuchet MS" w:eastAsia="Times New Roman" w:hAnsi="Trebuchet MS" w:cs="Times New Roman"/>
          <w:lang w:val="ro-RO"/>
        </w:rPr>
        <w:t xml:space="preserve"> ca</w:t>
      </w:r>
      <w:r w:rsidRPr="00D3182D">
        <w:rPr>
          <w:rFonts w:ascii="Trebuchet MS" w:eastAsia="Times New Roman" w:hAnsi="Trebuchet MS" w:cs="Times New Roman"/>
          <w:lang w:val="ro-RO"/>
        </w:rPr>
        <w:t xml:space="preserve"> urma</w:t>
      </w:r>
      <w:r w:rsidR="00D3182D" w:rsidRPr="00D3182D">
        <w:rPr>
          <w:rFonts w:ascii="Trebuchet MS" w:eastAsia="Times New Roman" w:hAnsi="Trebuchet MS" w:cs="Times New Roman"/>
          <w:lang w:val="ro-RO"/>
        </w:rPr>
        <w:t>re a</w:t>
      </w:r>
      <w:r w:rsidRPr="00D3182D">
        <w:rPr>
          <w:rFonts w:ascii="Trebuchet MS" w:eastAsia="Times New Roman" w:hAnsi="Trebuchet MS" w:cs="Times New Roman"/>
          <w:lang w:val="ro-RO"/>
        </w:rPr>
        <w:t xml:space="preserve"> implementării proiectului, respectiv: </w:t>
      </w:r>
    </w:p>
    <w:p w14:paraId="6781A43B" w14:textId="77777777" w:rsidR="004D0F33" w:rsidRDefault="00D7700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467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4D0A41C8" w14:textId="77777777" w:rsidR="004D0F33" w:rsidRDefault="00D7700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53585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0E49657A" w14:textId="77777777" w:rsidR="004D0F33" w:rsidRDefault="00D7700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91216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1543CCF5" w14:textId="77777777" w:rsidR="004D0F33" w:rsidRDefault="00D7700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36672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061F6727" w14:textId="77777777" w:rsidR="004D0F33" w:rsidRDefault="00D7700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902525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149A154E" w14:textId="77777777" w:rsidR="004D0F33" w:rsidRDefault="00D7700A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74968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Un mediu de lucru sănătos, sigur și adaptat și protecția datelor; </w:t>
      </w:r>
    </w:p>
    <w:p w14:paraId="6E011984" w14:textId="7A47D7F5" w:rsidR="00E70A15" w:rsidRDefault="00D7700A" w:rsidP="005902D7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32929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>Incluziunea persoanelor cu dizabilități.</w:t>
      </w:r>
      <w:bookmarkStart w:id="1" w:name="_Hlk93558715"/>
    </w:p>
    <w:p w14:paraId="3134BC8E" w14:textId="1595B8B0" w:rsidR="005902D7" w:rsidRDefault="005902D7" w:rsidP="005902D7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</w:p>
    <w:p w14:paraId="2BDAEE1D" w14:textId="77777777" w:rsidR="005902D7" w:rsidRPr="00D3182D" w:rsidRDefault="005902D7" w:rsidP="005902D7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</w:p>
    <w:bookmarkEnd w:id="1"/>
    <w:p w14:paraId="452E1302" w14:textId="4998AE29" w:rsidR="005C1480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Calibri" w:hAnsi="Trebuchet MS"/>
        </w:rPr>
      </w:pPr>
      <w:proofErr w:type="spellStart"/>
      <w:proofErr w:type="gramStart"/>
      <w:r w:rsidRPr="00D3182D">
        <w:rPr>
          <w:rFonts w:ascii="Trebuchet MS" w:eastAsia="Calibri" w:hAnsi="Trebuchet MS"/>
        </w:rPr>
        <w:t>cunoscând</w:t>
      </w:r>
      <w:proofErr w:type="spellEnd"/>
      <w:proofErr w:type="gram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prevederile</w:t>
      </w:r>
      <w:proofErr w:type="spellEnd"/>
      <w:r w:rsidRPr="00D3182D">
        <w:rPr>
          <w:rFonts w:ascii="Trebuchet MS" w:eastAsia="Calibri" w:hAnsi="Trebuchet MS"/>
        </w:rPr>
        <w:t xml:space="preserve"> art. 326 din </w:t>
      </w:r>
      <w:proofErr w:type="spellStart"/>
      <w:r w:rsidRPr="00D3182D">
        <w:rPr>
          <w:rFonts w:ascii="Trebuchet MS" w:eastAsia="Calibri" w:hAnsi="Trebuchet MS"/>
        </w:rPr>
        <w:t>Codul</w:t>
      </w:r>
      <w:proofErr w:type="spellEnd"/>
      <w:r w:rsidRPr="00D3182D">
        <w:rPr>
          <w:rFonts w:ascii="Trebuchet MS" w:eastAsia="Calibri" w:hAnsi="Trebuchet MS"/>
        </w:rPr>
        <w:t xml:space="preserve"> Penal cu </w:t>
      </w:r>
      <w:proofErr w:type="spellStart"/>
      <w:r w:rsidRPr="00D3182D">
        <w:rPr>
          <w:rFonts w:ascii="Trebuchet MS" w:eastAsia="Calibri" w:hAnsi="Trebuchet MS"/>
        </w:rPr>
        <w:t>privire</w:t>
      </w:r>
      <w:proofErr w:type="spellEnd"/>
      <w:r w:rsidRPr="00D3182D">
        <w:rPr>
          <w:rFonts w:ascii="Trebuchet MS" w:eastAsia="Calibri" w:hAnsi="Trebuchet MS"/>
        </w:rPr>
        <w:t xml:space="preserve"> la </w:t>
      </w:r>
      <w:proofErr w:type="spellStart"/>
      <w:r w:rsidRPr="00D3182D">
        <w:rPr>
          <w:rFonts w:ascii="Trebuchet MS" w:eastAsia="Calibri" w:hAnsi="Trebuchet MS"/>
        </w:rPr>
        <w:t>falsul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în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declarații</w:t>
      </w:r>
      <w:proofErr w:type="spellEnd"/>
      <w:r w:rsidRPr="00D3182D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Voi lua toate măsurile necesare pentru prevenirea neregulilor grave (conflict de interese, fraudă, corupție), atât în faza de selecție, evaluare și contractare a </w:t>
      </w:r>
      <w:r w:rsidRPr="00D3182D">
        <w:rPr>
          <w:rFonts w:ascii="Trebuchet MS" w:eastAsia="Times New Roman" w:hAnsi="Trebuchet MS" w:cs="Times New Roman"/>
          <w:lang w:val="ro-RO"/>
        </w:rPr>
        <w:lastRenderedPageBreak/>
        <w:t>proiectului propus spre finanțare din PNRR, cât și în cea de implementare a acestuia, în conformitate cu prevederile legale incidente;</w:t>
      </w:r>
    </w:p>
    <w:p w14:paraId="3C38E2C7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face obiectul unei alte solicitări de sprijin financiar care să acopere aceleași costuri;</w:t>
      </w:r>
    </w:p>
    <w:p w14:paraId="7EC8CD5C" w14:textId="26B680D9" w:rsidR="005C1480" w:rsidRDefault="005C1480" w:rsidP="00C460C0">
      <w:pPr>
        <w:pStyle w:val="ListParagraph"/>
        <w:spacing w:before="120" w:after="0" w:line="240" w:lineRule="auto"/>
        <w:ind w:left="108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C460C0">
      <w:pPr>
        <w:pStyle w:val="ListParagraph"/>
        <w:spacing w:before="120" w:after="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de redresare și de reziliență, de a colecta date standardizate și de a asigura accesul la acestea.</w:t>
      </w:r>
    </w:p>
    <w:p w14:paraId="29729131" w14:textId="77777777" w:rsidR="00011F6E" w:rsidRPr="00D3182D" w:rsidRDefault="00011F6E" w:rsidP="00C460C0">
      <w:pPr>
        <w:pStyle w:val="ListParagraph"/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074AF726" w14:textId="6653F443" w:rsidR="00011F6E" w:rsidRPr="00D3182D" w:rsidRDefault="00141C33" w:rsidP="00B45CB2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mă angajez ca</w:t>
      </w:r>
      <w:r w:rsidR="00011F6E" w:rsidRPr="00D3182D">
        <w:rPr>
          <w:rFonts w:ascii="Trebuchet MS" w:eastAsia="Times New Roman" w:hAnsi="Trebuchet MS" w:cs="Times New Roman"/>
          <w:lang w:val="ro-RO"/>
        </w:rPr>
        <w:t xml:space="preserve"> investițiile </w:t>
      </w:r>
      <w:r w:rsidR="00460549">
        <w:rPr>
          <w:rFonts w:ascii="Trebuchet MS" w:eastAsia="Times New Roman" w:hAnsi="Trebuchet MS" w:cs="Times New Roman"/>
          <w:lang w:val="ro-RO"/>
        </w:rPr>
        <w:t>vizate prin proiectul depus</w:t>
      </w:r>
      <w:r w:rsidR="00011F6E" w:rsidRPr="00D3182D">
        <w:rPr>
          <w:rFonts w:ascii="Trebuchet MS" w:eastAsia="Times New Roman" w:hAnsi="Trebuchet MS" w:cs="Times New Roman"/>
          <w:lang w:val="ro-RO"/>
        </w:rPr>
        <w:t xml:space="preserve"> să fie conforme cu criter</w:t>
      </w:r>
      <w:r w:rsidR="00A8484A">
        <w:rPr>
          <w:rFonts w:ascii="Trebuchet MS" w:eastAsia="Times New Roman" w:hAnsi="Trebuchet MS" w:cs="Times New Roman"/>
          <w:lang w:val="ro-RO"/>
        </w:rPr>
        <w:t>iile de selecție ale următoarelor</w:t>
      </w:r>
      <w:r w:rsidR="00011F6E" w:rsidRPr="00D3182D">
        <w:rPr>
          <w:rFonts w:ascii="Trebuchet MS" w:eastAsia="Times New Roman" w:hAnsi="Trebuchet MS" w:cs="Times New Roman"/>
          <w:lang w:val="ro-RO"/>
        </w:rPr>
        <w:t xml:space="preserve"> câmpuri de intervenție prezentate în anexa VII la Regulamentul (UE) 2021/241: 0</w:t>
      </w:r>
      <w:r w:rsidR="00A14AEA">
        <w:rPr>
          <w:rFonts w:ascii="Trebuchet MS" w:eastAsia="Times New Roman" w:hAnsi="Trebuchet MS" w:cs="Times New Roman"/>
          <w:lang w:val="ro-RO"/>
        </w:rPr>
        <w:t>21C</w:t>
      </w:r>
      <w:r w:rsidR="00011F6E" w:rsidRPr="00D3182D">
        <w:rPr>
          <w:rFonts w:ascii="Trebuchet MS" w:eastAsia="Times New Roman" w:hAnsi="Trebuchet MS" w:cs="Times New Roman"/>
          <w:lang w:val="ro-RO"/>
        </w:rPr>
        <w:t xml:space="preserve">, </w:t>
      </w:r>
      <w:r w:rsidR="00B45CB2" w:rsidRPr="00B45CB2">
        <w:rPr>
          <w:rFonts w:ascii="Trebuchet MS" w:eastAsia="Times New Roman" w:hAnsi="Trebuchet MS" w:cs="Times New Roman"/>
          <w:lang w:val="ro-RO"/>
        </w:rPr>
        <w:t>021d</w:t>
      </w:r>
      <w:r w:rsidR="00011F6E" w:rsidRPr="00D3182D">
        <w:rPr>
          <w:rFonts w:ascii="Trebuchet MS" w:eastAsia="Times New Roman" w:hAnsi="Trebuchet MS" w:cs="Times New Roman"/>
          <w:lang w:val="ro-RO"/>
        </w:rPr>
        <w:t>.</w:t>
      </w:r>
    </w:p>
    <w:p w14:paraId="0E13B851" w14:textId="77777777" w:rsidR="00D3182D" w:rsidRPr="00D3182D" w:rsidRDefault="00D3182D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4A08B7B" w14:textId="27B737FA" w:rsidR="00D3182D" w:rsidRDefault="00D3182D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activele corporale </w:t>
      </w:r>
      <w:r>
        <w:rPr>
          <w:rFonts w:ascii="Trebuchet MS" w:eastAsia="Times New Roman" w:hAnsi="Trebuchet MS" w:cs="Times New Roman"/>
          <w:lang w:val="ro-RO"/>
        </w:rPr>
        <w:t>ș</w:t>
      </w:r>
      <w:r w:rsidRPr="00D3182D">
        <w:rPr>
          <w:rFonts w:ascii="Trebuchet MS" w:eastAsia="Times New Roman" w:hAnsi="Trebuchet MS" w:cs="Times New Roman"/>
          <w:lang w:val="ro-RO"/>
        </w:rPr>
        <w:t xml:space="preserve">i necorporale care se vor </w:t>
      </w:r>
      <w:r w:rsidR="00D5621B" w:rsidRPr="00D3182D">
        <w:rPr>
          <w:rFonts w:ascii="Trebuchet MS" w:eastAsia="Times New Roman" w:hAnsi="Trebuchet MS" w:cs="Times New Roman"/>
          <w:lang w:val="ro-RO"/>
        </w:rPr>
        <w:t>achiziționa</w:t>
      </w:r>
      <w:r w:rsidRPr="00D3182D">
        <w:rPr>
          <w:rFonts w:ascii="Trebuchet MS" w:eastAsia="Times New Roman" w:hAnsi="Trebuchet MS" w:cs="Times New Roman"/>
          <w:lang w:val="ro-RO"/>
        </w:rPr>
        <w:t xml:space="preserve"> prin proiect </w:t>
      </w:r>
      <w:r w:rsidR="005902D7">
        <w:rPr>
          <w:rFonts w:ascii="Trebuchet MS" w:eastAsia="Times New Roman" w:hAnsi="Trebuchet MS" w:cs="Times New Roman"/>
          <w:lang w:val="ro-RO"/>
        </w:rPr>
        <w:t>de către &lt;denumire firmă</w:t>
      </w:r>
      <w:r w:rsidR="005902D7" w:rsidRPr="00D3182D">
        <w:rPr>
          <w:rFonts w:ascii="Trebuchet MS" w:eastAsia="Times New Roman" w:hAnsi="Trebuchet MS" w:cs="Times New Roman"/>
          <w:lang w:val="ro-RO"/>
        </w:rPr>
        <w:t>&gt;</w:t>
      </w:r>
      <w:r w:rsidR="005902D7">
        <w:rPr>
          <w:rFonts w:ascii="Trebuchet MS" w:eastAsia="Times New Roman" w:hAnsi="Trebuchet MS" w:cs="Times New Roman"/>
          <w:lang w:val="ro-RO"/>
        </w:rPr>
        <w:t xml:space="preserve"> </w:t>
      </w:r>
      <w:r w:rsidR="00A8484A">
        <w:rPr>
          <w:rFonts w:ascii="Trebuchet MS" w:eastAsia="Times New Roman" w:hAnsi="Trebuchet MS" w:cs="Times New Roman"/>
          <w:lang w:val="ro-RO"/>
        </w:rPr>
        <w:t>nu vor fi</w:t>
      </w:r>
      <w:r w:rsidRPr="00D3182D">
        <w:rPr>
          <w:rFonts w:ascii="Trebuchet MS" w:eastAsia="Times New Roman" w:hAnsi="Trebuchet MS" w:cs="Times New Roman"/>
          <w:lang w:val="ro-RO"/>
        </w:rPr>
        <w:t xml:space="preserve"> utili</w:t>
      </w:r>
      <w:r w:rsidR="00A8484A">
        <w:rPr>
          <w:rFonts w:ascii="Trebuchet MS" w:eastAsia="Times New Roman" w:hAnsi="Trebuchet MS" w:cs="Times New Roman"/>
          <w:lang w:val="ro-RO"/>
        </w:rPr>
        <w:t>z</w:t>
      </w:r>
      <w:r w:rsidRPr="00D3182D">
        <w:rPr>
          <w:rFonts w:ascii="Trebuchet MS" w:eastAsia="Times New Roman" w:hAnsi="Trebuchet MS" w:cs="Times New Roman"/>
          <w:lang w:val="ro-RO"/>
        </w:rPr>
        <w:t xml:space="preserve">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loca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ii sau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scopuri, cu excep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ia celor prezentate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proiect.</w:t>
      </w:r>
    </w:p>
    <w:p w14:paraId="37419161" w14:textId="77777777" w:rsidR="002A25F6" w:rsidRPr="002A25F6" w:rsidRDefault="002A25F6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DBDD92E" w14:textId="0674F773" w:rsidR="002A25F6" w:rsidRDefault="002A25F6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mă angajez, ca l</w:t>
      </w:r>
      <w:r w:rsidRPr="002A25F6">
        <w:rPr>
          <w:rFonts w:ascii="Trebuchet MS" w:eastAsia="Times New Roman" w:hAnsi="Trebuchet MS" w:cs="Times New Roman"/>
          <w:lang w:val="ro-RO"/>
        </w:rPr>
        <w:t xml:space="preserve">a data semnării contractului de finanțare </w:t>
      </w:r>
      <w:r w:rsidR="00B857DA" w:rsidRPr="00B857DA">
        <w:rPr>
          <w:rFonts w:ascii="Trebuchet MS" w:eastAsia="Times New Roman" w:hAnsi="Trebuchet MS" w:cs="Times New Roman"/>
          <w:lang w:val="ro-RO"/>
        </w:rPr>
        <w:t xml:space="preserve">&lt;denumirea </w:t>
      </w:r>
      <w:r w:rsidR="00EA0EFC" w:rsidRPr="0029326A">
        <w:rPr>
          <w:rFonts w:ascii="Trebuchet MS" w:eastAsia="Times New Roman" w:hAnsi="Trebuchet MS" w:cs="Times New Roman"/>
          <w:b/>
          <w:lang w:val="ro-RO"/>
        </w:rPr>
        <w:t>lider de parteneriat / partener</w:t>
      </w:r>
      <w:r w:rsidR="00EA0EFC"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B857DA" w:rsidRPr="00B857DA">
        <w:rPr>
          <w:rFonts w:ascii="Trebuchet MS" w:eastAsia="Times New Roman" w:hAnsi="Trebuchet MS" w:cs="Times New Roman"/>
          <w:lang w:val="ro-RO"/>
        </w:rPr>
        <w:t>&gt;</w:t>
      </w:r>
      <w:r w:rsidR="00B857DA">
        <w:rPr>
          <w:rFonts w:ascii="Trebuchet MS" w:eastAsia="Times New Roman" w:hAnsi="Trebuchet MS" w:cs="Times New Roman"/>
          <w:lang w:val="ro-RO"/>
        </w:rPr>
        <w:t xml:space="preserve"> </w:t>
      </w:r>
      <w:r w:rsidR="00B9068C">
        <w:rPr>
          <w:rFonts w:ascii="Trebuchet MS" w:eastAsia="Times New Roman" w:hAnsi="Trebuchet MS" w:cs="Times New Roman"/>
          <w:lang w:val="ro-RO"/>
        </w:rPr>
        <w:t>să nu aibă</w:t>
      </w:r>
      <w:r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="00D5621B" w:rsidRPr="002A25F6">
        <w:rPr>
          <w:rFonts w:ascii="Trebuchet MS" w:eastAsia="Times New Roman" w:hAnsi="Trebuchet MS" w:cs="Times New Roman"/>
          <w:lang w:val="ro-RO"/>
        </w:rPr>
        <w:t>obligații</w:t>
      </w:r>
      <w:r w:rsidRPr="002A25F6">
        <w:rPr>
          <w:rFonts w:ascii="Trebuchet MS" w:eastAsia="Times New Roman" w:hAnsi="Trebuchet MS" w:cs="Times New Roman"/>
          <w:lang w:val="ro-RO"/>
        </w:rPr>
        <w:t xml:space="preserve"> de plată nete neachitate în termen către bugetul de stat și respectiv bugetul local în ultimul an calendaristic și </w:t>
      </w:r>
      <w:r w:rsidR="004733B7">
        <w:rPr>
          <w:rFonts w:ascii="Trebuchet MS" w:eastAsia="Times New Roman" w:hAnsi="Trebuchet MS" w:cs="Times New Roman"/>
          <w:lang w:val="ro-RO"/>
        </w:rPr>
        <w:t>să nu aibă</w:t>
      </w:r>
      <w:r w:rsidR="004733B7"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Pr="002A25F6">
        <w:rPr>
          <w:rFonts w:ascii="Trebuchet MS" w:eastAsia="Times New Roman" w:hAnsi="Trebuchet MS" w:cs="Times New Roman"/>
          <w:lang w:val="ro-RO"/>
        </w:rPr>
        <w:t>fapte înscrise în cazieru</w:t>
      </w:r>
      <w:r>
        <w:rPr>
          <w:rFonts w:ascii="Trebuchet MS" w:eastAsia="Times New Roman" w:hAnsi="Trebuchet MS" w:cs="Times New Roman"/>
          <w:lang w:val="ro-RO"/>
        </w:rPr>
        <w:t>l fiscal.</w:t>
      </w:r>
    </w:p>
    <w:p w14:paraId="7BA72684" w14:textId="77777777" w:rsidR="00802681" w:rsidRPr="00802681" w:rsidRDefault="00802681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62CF114E" w14:textId="3FE908B9" w:rsidR="005C1480" w:rsidRDefault="00802681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A008349" w14:textId="21461AFF" w:rsidR="00C460C0" w:rsidRPr="004D0F33" w:rsidRDefault="00C460C0" w:rsidP="004D0F33">
      <w:p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C460C0">
            <w:pPr>
              <w:spacing w:after="0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  <w:bookmarkStart w:id="2" w:name="_GoBack"/>
            <w:bookmarkEnd w:id="2"/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0CC220A0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</w:t>
            </w:r>
            <w:r w:rsid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r w:rsidR="00E11027" w:rsidRP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 </w:t>
            </w:r>
            <w:r w:rsidR="00E11027" w:rsidRP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împuternicit</w:t>
            </w: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 </w:t>
            </w:r>
            <w:r w:rsidR="005902D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al </w:t>
            </w:r>
            <w:r w:rsidR="005902D7">
              <w:rPr>
                <w:rFonts w:cs="Times New Roman"/>
              </w:rPr>
              <w:t xml:space="preserve">&lt;denumire </w:t>
            </w:r>
            <w:r w:rsidR="005902D7" w:rsidRPr="0029326A">
              <w:rPr>
                <w:rFonts w:cs="Times New Roman"/>
                <w:b/>
              </w:rPr>
              <w:t>lider de parteneriat / partener</w:t>
            </w:r>
            <w:r w:rsidR="005902D7" w:rsidRPr="00D3182D">
              <w:rPr>
                <w:rFonts w:cs="Times New Roman"/>
              </w:rPr>
              <w:t xml:space="preserve"> &gt;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ll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aaaa</w:t>
            </w:r>
            <w:proofErr w:type="spellEnd"/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CD622" w14:textId="77777777" w:rsidR="00D7700A" w:rsidRDefault="00D7700A" w:rsidP="007E42BA">
      <w:pPr>
        <w:spacing w:after="0" w:line="240" w:lineRule="auto"/>
      </w:pPr>
      <w:r>
        <w:separator/>
      </w:r>
    </w:p>
  </w:endnote>
  <w:endnote w:type="continuationSeparator" w:id="0">
    <w:p w14:paraId="25D61C77" w14:textId="77777777" w:rsidR="00D7700A" w:rsidRDefault="00D7700A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2E48A" w14:textId="77777777" w:rsidR="00D7700A" w:rsidRDefault="00D7700A" w:rsidP="007E42BA">
      <w:pPr>
        <w:spacing w:after="0" w:line="240" w:lineRule="auto"/>
      </w:pPr>
      <w:r>
        <w:separator/>
      </w:r>
    </w:p>
  </w:footnote>
  <w:footnote w:type="continuationSeparator" w:id="0">
    <w:p w14:paraId="07BDE18B" w14:textId="77777777" w:rsidR="00D7700A" w:rsidRDefault="00D7700A" w:rsidP="007E42BA">
      <w:pPr>
        <w:spacing w:after="0" w:line="240" w:lineRule="auto"/>
      </w:pPr>
      <w:r>
        <w:continuationSeparator/>
      </w:r>
    </w:p>
  </w:footnote>
  <w:footnote w:id="1">
    <w:p w14:paraId="7410B4F9" w14:textId="592EABD1" w:rsidR="005902D7" w:rsidRPr="005902D7" w:rsidRDefault="005902D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eastAsia="Times New Roman" w:hAnsi="Trebuchet MS" w:cs="Times New Roman"/>
          <w:lang w:val="ro-RO"/>
        </w:rPr>
        <w:t>se va bifa minim 1 principiu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9E8B5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7A214E2D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6AC12029" w14:textId="77777777"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2B7BEBAF" w14:textId="08ED8E87" w:rsidR="00F310CA" w:rsidRDefault="00A14AEA" w:rsidP="00A14AEA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1C81892B" w14:textId="77777777" w:rsidR="005902D7" w:rsidRPr="00A14AEA" w:rsidRDefault="005902D7" w:rsidP="00A14AEA">
    <w:pPr>
      <w:pStyle w:val="Header"/>
      <w:rPr>
        <w:rFonts w:cs="Arial"/>
        <w:b/>
        <w:i/>
        <w:color w:val="333333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C046A"/>
    <w:multiLevelType w:val="hybridMultilevel"/>
    <w:tmpl w:val="00E4969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011F6E"/>
    <w:rsid w:val="000C7D90"/>
    <w:rsid w:val="000F390D"/>
    <w:rsid w:val="00141C33"/>
    <w:rsid w:val="00153F97"/>
    <w:rsid w:val="00175C87"/>
    <w:rsid w:val="00185248"/>
    <w:rsid w:val="00244432"/>
    <w:rsid w:val="00285D5C"/>
    <w:rsid w:val="0029326A"/>
    <w:rsid w:val="002A25F6"/>
    <w:rsid w:val="00344E84"/>
    <w:rsid w:val="003534B1"/>
    <w:rsid w:val="00357D66"/>
    <w:rsid w:val="003B3116"/>
    <w:rsid w:val="00431F42"/>
    <w:rsid w:val="00460549"/>
    <w:rsid w:val="004733B7"/>
    <w:rsid w:val="0047620B"/>
    <w:rsid w:val="004D0F33"/>
    <w:rsid w:val="00567878"/>
    <w:rsid w:val="005902D7"/>
    <w:rsid w:val="00596AE5"/>
    <w:rsid w:val="005A13EB"/>
    <w:rsid w:val="005A6EB7"/>
    <w:rsid w:val="005C1480"/>
    <w:rsid w:val="005C42CF"/>
    <w:rsid w:val="00690CAA"/>
    <w:rsid w:val="00720A67"/>
    <w:rsid w:val="0072440D"/>
    <w:rsid w:val="007A403F"/>
    <w:rsid w:val="007E42BA"/>
    <w:rsid w:val="00802681"/>
    <w:rsid w:val="00874044"/>
    <w:rsid w:val="008949B9"/>
    <w:rsid w:val="008F2275"/>
    <w:rsid w:val="0091075C"/>
    <w:rsid w:val="009765B8"/>
    <w:rsid w:val="00986829"/>
    <w:rsid w:val="009B23F3"/>
    <w:rsid w:val="00A14AEA"/>
    <w:rsid w:val="00A20335"/>
    <w:rsid w:val="00A8484A"/>
    <w:rsid w:val="00AD11C6"/>
    <w:rsid w:val="00B41AEE"/>
    <w:rsid w:val="00B4404B"/>
    <w:rsid w:val="00B45CB2"/>
    <w:rsid w:val="00B7795F"/>
    <w:rsid w:val="00B857DA"/>
    <w:rsid w:val="00B877EF"/>
    <w:rsid w:val="00B9068C"/>
    <w:rsid w:val="00BD2197"/>
    <w:rsid w:val="00C460C0"/>
    <w:rsid w:val="00D3182D"/>
    <w:rsid w:val="00D36424"/>
    <w:rsid w:val="00D5621B"/>
    <w:rsid w:val="00D737ED"/>
    <w:rsid w:val="00D7700A"/>
    <w:rsid w:val="00D8102F"/>
    <w:rsid w:val="00DA13FB"/>
    <w:rsid w:val="00E11027"/>
    <w:rsid w:val="00E33DA8"/>
    <w:rsid w:val="00E70A15"/>
    <w:rsid w:val="00EA0EFC"/>
    <w:rsid w:val="00EB6A38"/>
    <w:rsid w:val="00F310CA"/>
    <w:rsid w:val="00F63C35"/>
    <w:rsid w:val="00FB7E3F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C460C0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  <w:lang w:val="ro-RO"/>
    </w:rPr>
  </w:style>
  <w:style w:type="character" w:customStyle="1" w:styleId="TitleChar">
    <w:name w:val="Title Char"/>
    <w:basedOn w:val="DefaultParagraphFont"/>
    <w:link w:val="Title"/>
    <w:rsid w:val="00C460C0"/>
    <w:rPr>
      <w:rFonts w:ascii="Arial" w:eastAsia="Times New Roman" w:hAnsi="Arial" w:cs="Arial"/>
      <w:b/>
      <w:spacing w:val="20"/>
      <w:szCs w:val="21"/>
      <w:lang w:val="ro-RO"/>
    </w:rPr>
  </w:style>
  <w:style w:type="character" w:styleId="PlaceholderText">
    <w:name w:val="Placeholder Text"/>
    <w:basedOn w:val="DefaultParagraphFont"/>
    <w:uiPriority w:val="99"/>
    <w:semiHidden/>
    <w:rsid w:val="004D0F33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02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02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02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BD3F-2E2A-4A6A-9F3A-3E430682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cp:lastPrinted>2023-02-08T10:09:00Z</cp:lastPrinted>
  <dcterms:created xsi:type="dcterms:W3CDTF">2023-02-08T07:48:00Z</dcterms:created>
  <dcterms:modified xsi:type="dcterms:W3CDTF">2023-11-17T10:43:00Z</dcterms:modified>
</cp:coreProperties>
</file>