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90DA" w14:textId="77777777" w:rsidR="004C01E5" w:rsidRDefault="004C01E5"/>
    <w:p w14:paraId="41A3D5EF" w14:textId="77777777" w:rsidR="006172AF" w:rsidRDefault="006172AF"/>
    <w:p w14:paraId="45530A64" w14:textId="77777777" w:rsidR="006172AF" w:rsidRDefault="006172AF"/>
    <w:p w14:paraId="1DC26CA1" w14:textId="77777777" w:rsidR="006172AF" w:rsidRDefault="006172AF"/>
    <w:p w14:paraId="46CE2F36" w14:textId="77777777" w:rsidR="006172AF" w:rsidRDefault="006172AF"/>
    <w:p w14:paraId="6EF5F279" w14:textId="77777777" w:rsidR="006172AF" w:rsidRDefault="006172AF"/>
    <w:p w14:paraId="6C63ED36" w14:textId="77777777" w:rsidR="006172AF" w:rsidRDefault="006172AF"/>
    <w:p w14:paraId="19DED050" w14:textId="77777777" w:rsidR="006172AF" w:rsidRDefault="006172AF"/>
    <w:p w14:paraId="13EA5213" w14:textId="77777777" w:rsidR="006172AF" w:rsidRDefault="006172AF"/>
    <w:p w14:paraId="1F5B618B" w14:textId="77777777" w:rsidR="006172AF" w:rsidRDefault="006172AF"/>
    <w:p w14:paraId="0FB9E5A5" w14:textId="77777777" w:rsidR="006172AF" w:rsidRDefault="006172AF"/>
    <w:p w14:paraId="69AB9DBE" w14:textId="77777777" w:rsidR="006172AF" w:rsidRPr="006172AF" w:rsidRDefault="006172AF" w:rsidP="006172AF">
      <w:pPr>
        <w:jc w:val="right"/>
        <w:rPr>
          <w:color w:val="5B9BD5" w:themeColor="accent1"/>
          <w:sz w:val="64"/>
          <w:szCs w:val="64"/>
        </w:rPr>
      </w:pPr>
      <w:r w:rsidRPr="006172AF">
        <w:rPr>
          <w:color w:val="5B9BD5" w:themeColor="accent1"/>
          <w:sz w:val="64"/>
          <w:szCs w:val="64"/>
        </w:rPr>
        <w:t>GHIDUL SOLICITANTULUI</w:t>
      </w:r>
    </w:p>
    <w:p w14:paraId="69E434DE" w14:textId="6F11B37B" w:rsidR="006172AF" w:rsidRPr="005932A6" w:rsidRDefault="006172AF" w:rsidP="005932A6">
      <w:pPr>
        <w:jc w:val="right"/>
        <w:rPr>
          <w:sz w:val="36"/>
          <w:szCs w:val="36"/>
        </w:rPr>
      </w:pPr>
      <w:r w:rsidRPr="006172AF">
        <w:rPr>
          <w:sz w:val="36"/>
          <w:szCs w:val="36"/>
        </w:rPr>
        <w:t>Condiții de accesare a finanțării</w:t>
      </w:r>
    </w:p>
    <w:p w14:paraId="0D088393" w14:textId="77777777" w:rsidR="005932A6" w:rsidRPr="001F66A2" w:rsidRDefault="005932A6" w:rsidP="005932A6">
      <w:pPr>
        <w:spacing w:after="0" w:line="240" w:lineRule="auto"/>
        <w:jc w:val="right"/>
        <w:rPr>
          <w:rFonts w:cstheme="minorHAnsi"/>
          <w:sz w:val="20"/>
          <w:szCs w:val="20"/>
        </w:rPr>
      </w:pPr>
      <w:r w:rsidRPr="001F66A2">
        <w:rPr>
          <w:rFonts w:cstheme="minorHAnsi"/>
          <w:sz w:val="20"/>
          <w:szCs w:val="20"/>
        </w:rPr>
        <w:t xml:space="preserve">pentru sprijinirea proiectelor dedicate conservării biodiversității </w:t>
      </w:r>
    </w:p>
    <w:p w14:paraId="6507E13D" w14:textId="3BE8B3FD" w:rsidR="005932A6" w:rsidRDefault="005932A6" w:rsidP="005932A6">
      <w:pPr>
        <w:jc w:val="right"/>
      </w:pPr>
      <w:r w:rsidRPr="001F66A2">
        <w:rPr>
          <w:rFonts w:cstheme="minorHAnsi"/>
          <w:sz w:val="20"/>
          <w:szCs w:val="20"/>
        </w:rPr>
        <w:t>pentru a îndeplini cerințele directivelor de mediu</w:t>
      </w:r>
      <w:r w:rsidR="000B538D">
        <w:rPr>
          <w:rFonts w:cstheme="minorHAnsi"/>
          <w:sz w:val="20"/>
          <w:szCs w:val="20"/>
        </w:rPr>
        <w:t xml:space="preserve"> – proiecte noi</w:t>
      </w:r>
    </w:p>
    <w:p w14:paraId="72CD19DD" w14:textId="77777777" w:rsidR="00C8630F" w:rsidRDefault="00C8630F"/>
    <w:p w14:paraId="41661EBC" w14:textId="77777777" w:rsidR="006172AF" w:rsidRDefault="006172AF"/>
    <w:p w14:paraId="05B5D80F" w14:textId="77777777" w:rsidR="004C01E5" w:rsidRPr="004C01E5" w:rsidRDefault="004C01E5" w:rsidP="004C01E5"/>
    <w:p w14:paraId="2C2E6F0C" w14:textId="377F9FC3" w:rsidR="00792E59" w:rsidRPr="006172AF" w:rsidRDefault="00792E59" w:rsidP="006172AF">
      <w:pPr>
        <w:spacing w:after="0" w:line="240" w:lineRule="auto"/>
        <w:jc w:val="right"/>
        <w:rPr>
          <w:rFonts w:cstheme="minorHAnsi"/>
          <w:sz w:val="20"/>
          <w:szCs w:val="20"/>
        </w:rPr>
      </w:pPr>
      <w:r w:rsidRPr="006172AF">
        <w:rPr>
          <w:rFonts w:cstheme="minorHAnsi"/>
          <w:sz w:val="20"/>
          <w:szCs w:val="20"/>
        </w:rPr>
        <w:t xml:space="preserve">Programul Dezvoltare Durabilă </w:t>
      </w:r>
      <w:r w:rsidR="001A5D1D">
        <w:rPr>
          <w:rFonts w:cstheme="minorHAnsi"/>
          <w:sz w:val="20"/>
          <w:szCs w:val="20"/>
        </w:rPr>
        <w:t xml:space="preserve">(PDD) </w:t>
      </w:r>
      <w:r w:rsidRPr="006172AF">
        <w:rPr>
          <w:rFonts w:cstheme="minorHAnsi"/>
          <w:sz w:val="20"/>
          <w:szCs w:val="20"/>
        </w:rPr>
        <w:t>2021-2027</w:t>
      </w:r>
    </w:p>
    <w:p w14:paraId="0C66F0A9" w14:textId="24F1830A" w:rsidR="00792E59" w:rsidRPr="006172AF" w:rsidRDefault="00DB3A58" w:rsidP="006172AF">
      <w:pPr>
        <w:spacing w:after="0" w:line="240" w:lineRule="auto"/>
        <w:jc w:val="right"/>
        <w:rPr>
          <w:rFonts w:cstheme="minorHAnsi"/>
          <w:sz w:val="20"/>
          <w:szCs w:val="20"/>
        </w:rPr>
      </w:pPr>
      <w:r>
        <w:rPr>
          <w:rFonts w:cstheme="minorHAnsi"/>
          <w:sz w:val="20"/>
          <w:szCs w:val="20"/>
        </w:rPr>
        <w:t>Prioritatea</w:t>
      </w:r>
      <w:r w:rsidR="00792E59" w:rsidRPr="006172AF">
        <w:rPr>
          <w:rFonts w:cstheme="minorHAnsi"/>
          <w:sz w:val="20"/>
          <w:szCs w:val="20"/>
        </w:rPr>
        <w:t xml:space="preserve"> </w:t>
      </w:r>
      <w:r w:rsidR="006172AF" w:rsidRPr="006172AF">
        <w:rPr>
          <w:rFonts w:cstheme="minorHAnsi"/>
          <w:sz w:val="20"/>
          <w:szCs w:val="20"/>
        </w:rPr>
        <w:t xml:space="preserve">2 - </w:t>
      </w:r>
      <w:r w:rsidR="00792E59" w:rsidRPr="006172AF">
        <w:rPr>
          <w:rFonts w:cstheme="minorHAnsi"/>
          <w:sz w:val="20"/>
          <w:szCs w:val="20"/>
        </w:rPr>
        <w:t>Protecţia mediului prin conservarea biodiversităţii, asigurarea calităţii aerului şi remediere a siturilor contaminate</w:t>
      </w:r>
      <w:r w:rsidR="006172AF" w:rsidRPr="006172AF">
        <w:rPr>
          <w:rFonts w:cstheme="minorHAnsi"/>
          <w:sz w:val="20"/>
          <w:szCs w:val="20"/>
        </w:rPr>
        <w:t xml:space="preserve">, </w:t>
      </w:r>
      <w:r w:rsidR="00792E59" w:rsidRPr="006172AF">
        <w:rPr>
          <w:rFonts w:cstheme="minorHAnsi"/>
          <w:sz w:val="20"/>
          <w:szCs w:val="20"/>
        </w:rPr>
        <w:t>Obiectiv</w:t>
      </w:r>
      <w:r w:rsidR="001A5D1D">
        <w:rPr>
          <w:rFonts w:cstheme="minorHAnsi"/>
          <w:sz w:val="20"/>
          <w:szCs w:val="20"/>
        </w:rPr>
        <w:t>ul</w:t>
      </w:r>
      <w:r w:rsidR="00792E59" w:rsidRPr="006172AF">
        <w:rPr>
          <w:rFonts w:cstheme="minorHAnsi"/>
          <w:sz w:val="20"/>
          <w:szCs w:val="20"/>
        </w:rPr>
        <w:t xml:space="preserve"> specific: </w:t>
      </w:r>
      <w:r w:rsidR="00A3274D">
        <w:rPr>
          <w:rFonts w:cstheme="minorHAnsi"/>
          <w:sz w:val="20"/>
          <w:szCs w:val="20"/>
        </w:rPr>
        <w:t>RSO</w:t>
      </w:r>
      <w:r w:rsidR="00792E59" w:rsidRPr="006172AF">
        <w:rPr>
          <w:rFonts w:cstheme="minorHAnsi"/>
          <w:sz w:val="20"/>
          <w:szCs w:val="20"/>
        </w:rPr>
        <w:t xml:space="preserve">2.7 </w:t>
      </w:r>
      <w:r w:rsidR="00810C7E" w:rsidRPr="00810C7E">
        <w:rPr>
          <w:rFonts w:cstheme="minorHAnsi"/>
          <w:sz w:val="20"/>
          <w:szCs w:val="20"/>
        </w:rPr>
        <w:t>Intensificarea acțiunilor de protecție și conservare a naturii, a biodiversității și a infrastructurii verzi, inclusiv în zonele urbane, precum și reducerea tuturor formelor de poluare</w:t>
      </w:r>
    </w:p>
    <w:p w14:paraId="642B39F1" w14:textId="3AAFD4BB" w:rsidR="00792E59" w:rsidRDefault="00820079" w:rsidP="006172AF">
      <w:pPr>
        <w:spacing w:after="0" w:line="240" w:lineRule="auto"/>
        <w:jc w:val="right"/>
        <w:rPr>
          <w:rFonts w:cstheme="minorHAnsi"/>
          <w:sz w:val="20"/>
          <w:szCs w:val="20"/>
        </w:rPr>
      </w:pPr>
      <w:bookmarkStart w:id="0" w:name="_Hlk155607498"/>
      <w:r w:rsidRPr="00820079">
        <w:rPr>
          <w:rFonts w:cstheme="minorHAnsi"/>
          <w:sz w:val="20"/>
          <w:szCs w:val="20"/>
        </w:rPr>
        <w:t>Acțiunea</w:t>
      </w:r>
      <w:r>
        <w:rPr>
          <w:rFonts w:cstheme="minorHAnsi"/>
          <w:sz w:val="20"/>
          <w:szCs w:val="20"/>
        </w:rPr>
        <w:t xml:space="preserve"> </w:t>
      </w:r>
      <w:r w:rsidRPr="00820079">
        <w:rPr>
          <w:rFonts w:cstheme="minorHAnsi"/>
          <w:sz w:val="20"/>
          <w:szCs w:val="20"/>
        </w:rPr>
        <w:t>2.1 - Conservarea biodiversității pentru a îndeplini cerințele directivelor de mediu</w:t>
      </w:r>
      <w:bookmarkEnd w:id="0"/>
    </w:p>
    <w:p w14:paraId="695AB561" w14:textId="77777777" w:rsidR="00304DD4" w:rsidRDefault="00304DD4" w:rsidP="006172AF">
      <w:pPr>
        <w:spacing w:after="0" w:line="240" w:lineRule="auto"/>
        <w:jc w:val="right"/>
        <w:rPr>
          <w:rFonts w:cstheme="minorHAnsi"/>
          <w:sz w:val="20"/>
          <w:szCs w:val="20"/>
        </w:rPr>
      </w:pPr>
    </w:p>
    <w:p w14:paraId="41BE82D4" w14:textId="77777777" w:rsidR="00B15BCB" w:rsidRDefault="00B15BCB" w:rsidP="006172AF">
      <w:pPr>
        <w:spacing w:after="0" w:line="240" w:lineRule="auto"/>
        <w:jc w:val="right"/>
        <w:rPr>
          <w:rFonts w:cstheme="minorHAnsi"/>
          <w:sz w:val="20"/>
          <w:szCs w:val="20"/>
        </w:rPr>
      </w:pPr>
    </w:p>
    <w:p w14:paraId="549E7D3E" w14:textId="77777777" w:rsidR="00B15BCB" w:rsidRDefault="00B15BCB" w:rsidP="005C0846">
      <w:pPr>
        <w:spacing w:after="0" w:line="240" w:lineRule="auto"/>
        <w:rPr>
          <w:rFonts w:cstheme="minorHAnsi"/>
          <w:sz w:val="20"/>
          <w:szCs w:val="20"/>
        </w:rPr>
      </w:pPr>
    </w:p>
    <w:p w14:paraId="703725F7" w14:textId="77777777" w:rsidR="00B15BCB" w:rsidRDefault="00B15BCB" w:rsidP="006172AF">
      <w:pPr>
        <w:spacing w:after="0" w:line="240" w:lineRule="auto"/>
        <w:jc w:val="right"/>
        <w:rPr>
          <w:rFonts w:cstheme="minorHAnsi"/>
          <w:sz w:val="20"/>
          <w:szCs w:val="20"/>
        </w:rPr>
      </w:pPr>
    </w:p>
    <w:p w14:paraId="57ED3A7B" w14:textId="14294DBB" w:rsidR="00304DD4" w:rsidRPr="00304DD4" w:rsidRDefault="00304DD4" w:rsidP="00B15BCB">
      <w:pPr>
        <w:ind w:left="360" w:firstLine="1080"/>
        <w:jc w:val="right"/>
        <w:rPr>
          <w:rFonts w:cstheme="minorHAnsi"/>
          <w:i/>
          <w:color w:val="0070C0"/>
          <w:sz w:val="20"/>
          <w:szCs w:val="20"/>
        </w:rPr>
      </w:pPr>
      <w:r w:rsidRPr="00304DD4">
        <w:rPr>
          <w:color w:val="595959" w:themeColor="text1" w:themeTint="A6"/>
          <w:sz w:val="20"/>
          <w:szCs w:val="20"/>
        </w:rPr>
        <w:t>Apel:</w:t>
      </w:r>
      <w:r w:rsidR="00B15BCB" w:rsidRPr="00B15BCB">
        <w:rPr>
          <w:rFonts w:cstheme="minorHAnsi"/>
          <w:i/>
          <w:color w:val="0070C0"/>
          <w:sz w:val="20"/>
          <w:szCs w:val="20"/>
        </w:rPr>
        <w:t xml:space="preserve"> </w:t>
      </w:r>
      <w:bookmarkStart w:id="1" w:name="_Hlk155343973"/>
      <w:r w:rsidR="003C72E8">
        <w:rPr>
          <w:rFonts w:cstheme="minorHAnsi"/>
          <w:i/>
          <w:color w:val="0070C0"/>
          <w:sz w:val="20"/>
          <w:szCs w:val="20"/>
        </w:rPr>
        <w:t>PDD/</w:t>
      </w:r>
      <w:r w:rsidR="009C2AAE">
        <w:rPr>
          <w:rFonts w:cstheme="minorHAnsi"/>
          <w:i/>
          <w:color w:val="0070C0"/>
          <w:sz w:val="20"/>
          <w:szCs w:val="20"/>
        </w:rPr>
        <w:t>216</w:t>
      </w:r>
      <w:r w:rsidR="003C72E8">
        <w:rPr>
          <w:rFonts w:cstheme="minorHAnsi"/>
          <w:i/>
          <w:color w:val="0070C0"/>
          <w:sz w:val="20"/>
          <w:szCs w:val="20"/>
        </w:rPr>
        <w:t xml:space="preserve"> - </w:t>
      </w:r>
      <w:r w:rsidR="00B15BCB" w:rsidRPr="00C9099D">
        <w:rPr>
          <w:rFonts w:cstheme="minorHAnsi"/>
          <w:i/>
          <w:color w:val="0070C0"/>
          <w:sz w:val="20"/>
          <w:szCs w:val="20"/>
        </w:rPr>
        <w:t>Conservarea biodiversității pentru a îndeplini cerințele directivelor de mediu</w:t>
      </w:r>
      <w:r w:rsidR="000B538D">
        <w:rPr>
          <w:rFonts w:cstheme="minorHAnsi"/>
          <w:i/>
          <w:color w:val="0070C0"/>
          <w:sz w:val="20"/>
          <w:szCs w:val="20"/>
        </w:rPr>
        <w:t xml:space="preserve"> </w:t>
      </w:r>
      <w:bookmarkStart w:id="2" w:name="_Hlk153352961"/>
      <w:r w:rsidR="000B538D">
        <w:rPr>
          <w:rFonts w:cstheme="minorHAnsi"/>
          <w:i/>
          <w:color w:val="0070C0"/>
          <w:sz w:val="20"/>
          <w:szCs w:val="20"/>
        </w:rPr>
        <w:t>– proiecte noi</w:t>
      </w:r>
      <w:bookmarkEnd w:id="1"/>
      <w:bookmarkEnd w:id="2"/>
    </w:p>
    <w:p w14:paraId="7CCE5A5A" w14:textId="77777777" w:rsidR="00304DD4" w:rsidRDefault="00304DD4" w:rsidP="006172AF">
      <w:pPr>
        <w:spacing w:after="0" w:line="240" w:lineRule="auto"/>
        <w:jc w:val="right"/>
        <w:rPr>
          <w:rFonts w:cstheme="minorHAnsi"/>
          <w:i/>
          <w:color w:val="0070C0"/>
          <w:sz w:val="20"/>
          <w:szCs w:val="20"/>
        </w:rPr>
      </w:pPr>
    </w:p>
    <w:p w14:paraId="76096712" w14:textId="77777777" w:rsidR="00B31696" w:rsidRDefault="00B31696" w:rsidP="006172AF">
      <w:pPr>
        <w:spacing w:after="0" w:line="240" w:lineRule="auto"/>
        <w:jc w:val="right"/>
        <w:rPr>
          <w:rFonts w:cstheme="minorHAnsi"/>
          <w:i/>
          <w:color w:val="0070C0"/>
          <w:sz w:val="20"/>
          <w:szCs w:val="20"/>
        </w:rPr>
      </w:pPr>
    </w:p>
    <w:p w14:paraId="3B4E586D" w14:textId="77777777" w:rsidR="00B31696" w:rsidRDefault="00B31696" w:rsidP="006172AF">
      <w:pPr>
        <w:spacing w:after="0" w:line="240" w:lineRule="auto"/>
        <w:jc w:val="right"/>
        <w:rPr>
          <w:rFonts w:cstheme="minorHAnsi"/>
          <w:sz w:val="20"/>
          <w:szCs w:val="20"/>
        </w:rPr>
      </w:pPr>
    </w:p>
    <w:p w14:paraId="0D9FDF40" w14:textId="77777777" w:rsidR="004C01E5" w:rsidRPr="004C01E5" w:rsidRDefault="004C01E5" w:rsidP="004C01E5"/>
    <w:sdt>
      <w:sdtPr>
        <w:rPr>
          <w:rFonts w:asciiTheme="minorHAnsi" w:eastAsiaTheme="minorHAnsi" w:hAnsiTheme="minorHAnsi" w:cstheme="minorBidi"/>
          <w:noProof/>
          <w:color w:val="auto"/>
          <w:sz w:val="22"/>
          <w:szCs w:val="22"/>
          <w:lang w:val="ro-RO"/>
        </w:rPr>
        <w:id w:val="1809506917"/>
        <w:docPartObj>
          <w:docPartGallery w:val="Table of Contents"/>
          <w:docPartUnique/>
        </w:docPartObj>
      </w:sdtPr>
      <w:sdtEndPr>
        <w:rPr>
          <w:b/>
          <w:bCs/>
          <w:noProof w:val="0"/>
        </w:rPr>
      </w:sdtEndPr>
      <w:sdtContent>
        <w:p w14:paraId="49444303" w14:textId="3DEB3158" w:rsidR="002C3735" w:rsidRPr="00452F8C" w:rsidRDefault="002C3735">
          <w:pPr>
            <w:pStyle w:val="TOCHeading"/>
            <w:rPr>
              <w:lang w:val="it-IT"/>
            </w:rPr>
          </w:pPr>
          <w:r w:rsidRPr="00452F8C">
            <w:rPr>
              <w:lang w:val="it-IT"/>
            </w:rPr>
            <w:t>C</w:t>
          </w:r>
          <w:r w:rsidR="005932A6">
            <w:rPr>
              <w:lang w:val="it-IT"/>
            </w:rPr>
            <w:t>uprins</w:t>
          </w:r>
        </w:p>
        <w:p w14:paraId="4F0D35BB" w14:textId="01F5397F" w:rsidR="00AA58B3" w:rsidRDefault="002C3735">
          <w:pPr>
            <w:pStyle w:val="TOC1"/>
            <w:tabs>
              <w:tab w:val="right" w:leader="dot" w:pos="9350"/>
            </w:tabs>
            <w:rPr>
              <w:rFonts w:eastAsiaTheme="minorEastAsia"/>
              <w:noProof/>
              <w:kern w:val="2"/>
              <w:lang w:val="en-US"/>
              <w14:ligatures w14:val="standardContextual"/>
            </w:rPr>
          </w:pPr>
          <w:r>
            <w:fldChar w:fldCharType="begin"/>
          </w:r>
          <w:r>
            <w:instrText xml:space="preserve"> TOC \o "1-3" \h \z \u </w:instrText>
          </w:r>
          <w:r>
            <w:fldChar w:fldCharType="separate"/>
          </w:r>
          <w:hyperlink w:anchor="_Toc155862904" w:history="1">
            <w:r w:rsidR="00AA58B3" w:rsidRPr="00FA1A28">
              <w:rPr>
                <w:rStyle w:val="Hyperlink"/>
                <w:b/>
                <w:noProof/>
              </w:rPr>
              <w:t>1. PREAMBUL, ABREVIERI ȘI GLOSAR</w:t>
            </w:r>
            <w:r w:rsidR="00AA58B3">
              <w:rPr>
                <w:noProof/>
                <w:webHidden/>
              </w:rPr>
              <w:tab/>
            </w:r>
            <w:r w:rsidR="00AA58B3">
              <w:rPr>
                <w:noProof/>
                <w:webHidden/>
              </w:rPr>
              <w:fldChar w:fldCharType="begin"/>
            </w:r>
            <w:r w:rsidR="00AA58B3">
              <w:rPr>
                <w:noProof/>
                <w:webHidden/>
              </w:rPr>
              <w:instrText xml:space="preserve"> PAGEREF _Toc155862904 \h </w:instrText>
            </w:r>
            <w:r w:rsidR="00AA58B3">
              <w:rPr>
                <w:noProof/>
                <w:webHidden/>
              </w:rPr>
            </w:r>
            <w:r w:rsidR="00AA58B3">
              <w:rPr>
                <w:noProof/>
                <w:webHidden/>
              </w:rPr>
              <w:fldChar w:fldCharType="separate"/>
            </w:r>
            <w:r w:rsidR="00AA58B3">
              <w:rPr>
                <w:noProof/>
                <w:webHidden/>
              </w:rPr>
              <w:t>5</w:t>
            </w:r>
            <w:r w:rsidR="00AA58B3">
              <w:rPr>
                <w:noProof/>
                <w:webHidden/>
              </w:rPr>
              <w:fldChar w:fldCharType="end"/>
            </w:r>
          </w:hyperlink>
        </w:p>
        <w:p w14:paraId="48D3136F" w14:textId="57877BAF" w:rsidR="00AA58B3" w:rsidRDefault="00AA58B3">
          <w:pPr>
            <w:pStyle w:val="TOC2"/>
            <w:tabs>
              <w:tab w:val="right" w:leader="dot" w:pos="9350"/>
            </w:tabs>
            <w:rPr>
              <w:rFonts w:eastAsiaTheme="minorEastAsia"/>
              <w:noProof/>
              <w:kern w:val="2"/>
              <w:lang w:val="en-US"/>
              <w14:ligatures w14:val="standardContextual"/>
            </w:rPr>
          </w:pPr>
          <w:hyperlink w:anchor="_Toc155862905" w:history="1">
            <w:r w:rsidRPr="00FA1A28">
              <w:rPr>
                <w:rStyle w:val="Hyperlink"/>
                <w:rFonts w:cstheme="minorHAnsi"/>
                <w:noProof/>
              </w:rPr>
              <w:t>1.1. Preambul</w:t>
            </w:r>
            <w:r>
              <w:rPr>
                <w:noProof/>
                <w:webHidden/>
              </w:rPr>
              <w:tab/>
            </w:r>
            <w:r>
              <w:rPr>
                <w:noProof/>
                <w:webHidden/>
              </w:rPr>
              <w:fldChar w:fldCharType="begin"/>
            </w:r>
            <w:r>
              <w:rPr>
                <w:noProof/>
                <w:webHidden/>
              </w:rPr>
              <w:instrText xml:space="preserve"> PAGEREF _Toc155862905 \h </w:instrText>
            </w:r>
            <w:r>
              <w:rPr>
                <w:noProof/>
                <w:webHidden/>
              </w:rPr>
            </w:r>
            <w:r>
              <w:rPr>
                <w:noProof/>
                <w:webHidden/>
              </w:rPr>
              <w:fldChar w:fldCharType="separate"/>
            </w:r>
            <w:r>
              <w:rPr>
                <w:noProof/>
                <w:webHidden/>
              </w:rPr>
              <w:t>5</w:t>
            </w:r>
            <w:r>
              <w:rPr>
                <w:noProof/>
                <w:webHidden/>
              </w:rPr>
              <w:fldChar w:fldCharType="end"/>
            </w:r>
          </w:hyperlink>
        </w:p>
        <w:p w14:paraId="649D749F" w14:textId="734F3408" w:rsidR="00AA58B3" w:rsidRDefault="00AA58B3">
          <w:pPr>
            <w:pStyle w:val="TOC2"/>
            <w:tabs>
              <w:tab w:val="right" w:leader="dot" w:pos="9350"/>
            </w:tabs>
            <w:rPr>
              <w:rFonts w:eastAsiaTheme="minorEastAsia"/>
              <w:noProof/>
              <w:kern w:val="2"/>
              <w:lang w:val="en-US"/>
              <w14:ligatures w14:val="standardContextual"/>
            </w:rPr>
          </w:pPr>
          <w:hyperlink w:anchor="_Toc155862906" w:history="1">
            <w:r w:rsidRPr="00FA1A28">
              <w:rPr>
                <w:rStyle w:val="Hyperlink"/>
                <w:rFonts w:cstheme="minorHAnsi"/>
                <w:noProof/>
              </w:rPr>
              <w:t>1.2. Abrevieri</w:t>
            </w:r>
            <w:r>
              <w:rPr>
                <w:noProof/>
                <w:webHidden/>
              </w:rPr>
              <w:tab/>
            </w:r>
            <w:r>
              <w:rPr>
                <w:noProof/>
                <w:webHidden/>
              </w:rPr>
              <w:fldChar w:fldCharType="begin"/>
            </w:r>
            <w:r>
              <w:rPr>
                <w:noProof/>
                <w:webHidden/>
              </w:rPr>
              <w:instrText xml:space="preserve"> PAGEREF _Toc155862906 \h </w:instrText>
            </w:r>
            <w:r>
              <w:rPr>
                <w:noProof/>
                <w:webHidden/>
              </w:rPr>
            </w:r>
            <w:r>
              <w:rPr>
                <w:noProof/>
                <w:webHidden/>
              </w:rPr>
              <w:fldChar w:fldCharType="separate"/>
            </w:r>
            <w:r>
              <w:rPr>
                <w:noProof/>
                <w:webHidden/>
              </w:rPr>
              <w:t>5</w:t>
            </w:r>
            <w:r>
              <w:rPr>
                <w:noProof/>
                <w:webHidden/>
              </w:rPr>
              <w:fldChar w:fldCharType="end"/>
            </w:r>
          </w:hyperlink>
        </w:p>
        <w:p w14:paraId="078FD5CD" w14:textId="1BDE8848" w:rsidR="00AA58B3" w:rsidRDefault="00AA58B3">
          <w:pPr>
            <w:pStyle w:val="TOC2"/>
            <w:tabs>
              <w:tab w:val="right" w:leader="dot" w:pos="9350"/>
            </w:tabs>
            <w:rPr>
              <w:rFonts w:eastAsiaTheme="minorEastAsia"/>
              <w:noProof/>
              <w:kern w:val="2"/>
              <w:lang w:val="en-US"/>
              <w14:ligatures w14:val="standardContextual"/>
            </w:rPr>
          </w:pPr>
          <w:hyperlink w:anchor="_Toc155862907" w:history="1">
            <w:r w:rsidRPr="00FA1A28">
              <w:rPr>
                <w:rStyle w:val="Hyperlink"/>
                <w:rFonts w:cstheme="minorHAnsi"/>
                <w:noProof/>
              </w:rPr>
              <w:t>1.3. Glosar</w:t>
            </w:r>
            <w:r>
              <w:rPr>
                <w:noProof/>
                <w:webHidden/>
              </w:rPr>
              <w:tab/>
            </w:r>
            <w:r>
              <w:rPr>
                <w:noProof/>
                <w:webHidden/>
              </w:rPr>
              <w:fldChar w:fldCharType="begin"/>
            </w:r>
            <w:r>
              <w:rPr>
                <w:noProof/>
                <w:webHidden/>
              </w:rPr>
              <w:instrText xml:space="preserve"> PAGEREF _Toc155862907 \h </w:instrText>
            </w:r>
            <w:r>
              <w:rPr>
                <w:noProof/>
                <w:webHidden/>
              </w:rPr>
            </w:r>
            <w:r>
              <w:rPr>
                <w:noProof/>
                <w:webHidden/>
              </w:rPr>
              <w:fldChar w:fldCharType="separate"/>
            </w:r>
            <w:r>
              <w:rPr>
                <w:noProof/>
                <w:webHidden/>
              </w:rPr>
              <w:t>6</w:t>
            </w:r>
            <w:r>
              <w:rPr>
                <w:noProof/>
                <w:webHidden/>
              </w:rPr>
              <w:fldChar w:fldCharType="end"/>
            </w:r>
          </w:hyperlink>
        </w:p>
        <w:p w14:paraId="3409CB60" w14:textId="79742ADB" w:rsidR="00AA58B3" w:rsidRDefault="00AA58B3">
          <w:pPr>
            <w:pStyle w:val="TOC1"/>
            <w:tabs>
              <w:tab w:val="right" w:leader="dot" w:pos="9350"/>
            </w:tabs>
            <w:rPr>
              <w:rFonts w:eastAsiaTheme="minorEastAsia"/>
              <w:noProof/>
              <w:kern w:val="2"/>
              <w:lang w:val="en-US"/>
              <w14:ligatures w14:val="standardContextual"/>
            </w:rPr>
          </w:pPr>
          <w:hyperlink w:anchor="_Toc155862908" w:history="1">
            <w:r w:rsidRPr="00FA1A28">
              <w:rPr>
                <w:rStyle w:val="Hyperlink"/>
                <w:b/>
                <w:noProof/>
              </w:rPr>
              <w:t>2. ELEMENTE DE CONTEXT</w:t>
            </w:r>
            <w:r>
              <w:rPr>
                <w:noProof/>
                <w:webHidden/>
              </w:rPr>
              <w:tab/>
            </w:r>
            <w:r>
              <w:rPr>
                <w:noProof/>
                <w:webHidden/>
              </w:rPr>
              <w:fldChar w:fldCharType="begin"/>
            </w:r>
            <w:r>
              <w:rPr>
                <w:noProof/>
                <w:webHidden/>
              </w:rPr>
              <w:instrText xml:space="preserve"> PAGEREF _Toc155862908 \h </w:instrText>
            </w:r>
            <w:r>
              <w:rPr>
                <w:noProof/>
                <w:webHidden/>
              </w:rPr>
            </w:r>
            <w:r>
              <w:rPr>
                <w:noProof/>
                <w:webHidden/>
              </w:rPr>
              <w:fldChar w:fldCharType="separate"/>
            </w:r>
            <w:r>
              <w:rPr>
                <w:noProof/>
                <w:webHidden/>
              </w:rPr>
              <w:t>7</w:t>
            </w:r>
            <w:r>
              <w:rPr>
                <w:noProof/>
                <w:webHidden/>
              </w:rPr>
              <w:fldChar w:fldCharType="end"/>
            </w:r>
          </w:hyperlink>
        </w:p>
        <w:p w14:paraId="76CBFAA9" w14:textId="5ECAB1A8" w:rsidR="00AA58B3" w:rsidRDefault="00AA58B3">
          <w:pPr>
            <w:pStyle w:val="TOC2"/>
            <w:tabs>
              <w:tab w:val="right" w:leader="dot" w:pos="9350"/>
            </w:tabs>
            <w:rPr>
              <w:rFonts w:eastAsiaTheme="minorEastAsia"/>
              <w:noProof/>
              <w:kern w:val="2"/>
              <w:lang w:val="en-US"/>
              <w14:ligatures w14:val="standardContextual"/>
            </w:rPr>
          </w:pPr>
          <w:hyperlink w:anchor="_Toc155862909" w:history="1">
            <w:r w:rsidRPr="00FA1A28">
              <w:rPr>
                <w:rStyle w:val="Hyperlink"/>
                <w:noProof/>
              </w:rPr>
              <w:t>2.1. Informații generale Programul Dezvoltare Durabilă 2021-2027</w:t>
            </w:r>
            <w:r>
              <w:rPr>
                <w:noProof/>
                <w:webHidden/>
              </w:rPr>
              <w:tab/>
            </w:r>
            <w:r>
              <w:rPr>
                <w:noProof/>
                <w:webHidden/>
              </w:rPr>
              <w:fldChar w:fldCharType="begin"/>
            </w:r>
            <w:r>
              <w:rPr>
                <w:noProof/>
                <w:webHidden/>
              </w:rPr>
              <w:instrText xml:space="preserve"> PAGEREF _Toc155862909 \h </w:instrText>
            </w:r>
            <w:r>
              <w:rPr>
                <w:noProof/>
                <w:webHidden/>
              </w:rPr>
            </w:r>
            <w:r>
              <w:rPr>
                <w:noProof/>
                <w:webHidden/>
              </w:rPr>
              <w:fldChar w:fldCharType="separate"/>
            </w:r>
            <w:r>
              <w:rPr>
                <w:noProof/>
                <w:webHidden/>
              </w:rPr>
              <w:t>7</w:t>
            </w:r>
            <w:r>
              <w:rPr>
                <w:noProof/>
                <w:webHidden/>
              </w:rPr>
              <w:fldChar w:fldCharType="end"/>
            </w:r>
          </w:hyperlink>
        </w:p>
        <w:p w14:paraId="0A5C2EF7" w14:textId="47B97616" w:rsidR="00AA58B3" w:rsidRDefault="00AA58B3">
          <w:pPr>
            <w:pStyle w:val="TOC2"/>
            <w:tabs>
              <w:tab w:val="right" w:leader="dot" w:pos="9350"/>
            </w:tabs>
            <w:rPr>
              <w:rFonts w:eastAsiaTheme="minorEastAsia"/>
              <w:noProof/>
              <w:kern w:val="2"/>
              <w:lang w:val="en-US"/>
              <w14:ligatures w14:val="standardContextual"/>
            </w:rPr>
          </w:pPr>
          <w:hyperlink w:anchor="_Toc155862910" w:history="1">
            <w:r w:rsidRPr="00FA1A28">
              <w:rPr>
                <w:rStyle w:val="Hyperlink"/>
                <w:noProof/>
              </w:rPr>
              <w:t>2.2. Prioritatea/Fond/Obiectiv de politică/Obiectiv specific</w:t>
            </w:r>
            <w:r>
              <w:rPr>
                <w:noProof/>
                <w:webHidden/>
              </w:rPr>
              <w:tab/>
            </w:r>
            <w:r>
              <w:rPr>
                <w:noProof/>
                <w:webHidden/>
              </w:rPr>
              <w:fldChar w:fldCharType="begin"/>
            </w:r>
            <w:r>
              <w:rPr>
                <w:noProof/>
                <w:webHidden/>
              </w:rPr>
              <w:instrText xml:space="preserve"> PAGEREF _Toc155862910 \h </w:instrText>
            </w:r>
            <w:r>
              <w:rPr>
                <w:noProof/>
                <w:webHidden/>
              </w:rPr>
            </w:r>
            <w:r>
              <w:rPr>
                <w:noProof/>
                <w:webHidden/>
              </w:rPr>
              <w:fldChar w:fldCharType="separate"/>
            </w:r>
            <w:r>
              <w:rPr>
                <w:noProof/>
                <w:webHidden/>
              </w:rPr>
              <w:t>8</w:t>
            </w:r>
            <w:r>
              <w:rPr>
                <w:noProof/>
                <w:webHidden/>
              </w:rPr>
              <w:fldChar w:fldCharType="end"/>
            </w:r>
          </w:hyperlink>
        </w:p>
        <w:p w14:paraId="0D828017" w14:textId="6EC7779E" w:rsidR="00AA58B3" w:rsidRDefault="00AA58B3">
          <w:pPr>
            <w:pStyle w:val="TOC2"/>
            <w:tabs>
              <w:tab w:val="right" w:leader="dot" w:pos="9350"/>
            </w:tabs>
            <w:rPr>
              <w:rFonts w:eastAsiaTheme="minorEastAsia"/>
              <w:noProof/>
              <w:kern w:val="2"/>
              <w:lang w:val="en-US"/>
              <w14:ligatures w14:val="standardContextual"/>
            </w:rPr>
          </w:pPr>
          <w:hyperlink w:anchor="_Toc155862911" w:history="1">
            <w:r w:rsidRPr="00FA1A28">
              <w:rPr>
                <w:rStyle w:val="Hyperlink"/>
                <w:noProof/>
              </w:rPr>
              <w:t>2.3. Reglementări europene și naționale, cadrul strategic, documente programatice aplicabile</w:t>
            </w:r>
            <w:r>
              <w:rPr>
                <w:noProof/>
                <w:webHidden/>
              </w:rPr>
              <w:tab/>
            </w:r>
            <w:r>
              <w:rPr>
                <w:noProof/>
                <w:webHidden/>
              </w:rPr>
              <w:fldChar w:fldCharType="begin"/>
            </w:r>
            <w:r>
              <w:rPr>
                <w:noProof/>
                <w:webHidden/>
              </w:rPr>
              <w:instrText xml:space="preserve"> PAGEREF _Toc155862911 \h </w:instrText>
            </w:r>
            <w:r>
              <w:rPr>
                <w:noProof/>
                <w:webHidden/>
              </w:rPr>
            </w:r>
            <w:r>
              <w:rPr>
                <w:noProof/>
                <w:webHidden/>
              </w:rPr>
              <w:fldChar w:fldCharType="separate"/>
            </w:r>
            <w:r>
              <w:rPr>
                <w:noProof/>
                <w:webHidden/>
              </w:rPr>
              <w:t>9</w:t>
            </w:r>
            <w:r>
              <w:rPr>
                <w:noProof/>
                <w:webHidden/>
              </w:rPr>
              <w:fldChar w:fldCharType="end"/>
            </w:r>
          </w:hyperlink>
        </w:p>
        <w:p w14:paraId="6278BB55" w14:textId="6B547850" w:rsidR="00AA58B3" w:rsidRDefault="00AA58B3">
          <w:pPr>
            <w:pStyle w:val="TOC1"/>
            <w:tabs>
              <w:tab w:val="right" w:leader="dot" w:pos="9350"/>
            </w:tabs>
            <w:rPr>
              <w:rFonts w:eastAsiaTheme="minorEastAsia"/>
              <w:noProof/>
              <w:kern w:val="2"/>
              <w:lang w:val="en-US"/>
              <w14:ligatures w14:val="standardContextual"/>
            </w:rPr>
          </w:pPr>
          <w:hyperlink w:anchor="_Toc155862912" w:history="1">
            <w:r w:rsidRPr="00FA1A28">
              <w:rPr>
                <w:rStyle w:val="Hyperlink"/>
                <w:b/>
                <w:noProof/>
              </w:rPr>
              <w:t>3. ASPECTE SPECIFICE APELULUI DE PROIECTE</w:t>
            </w:r>
            <w:r>
              <w:rPr>
                <w:noProof/>
                <w:webHidden/>
              </w:rPr>
              <w:tab/>
            </w:r>
            <w:r>
              <w:rPr>
                <w:noProof/>
                <w:webHidden/>
              </w:rPr>
              <w:fldChar w:fldCharType="begin"/>
            </w:r>
            <w:r>
              <w:rPr>
                <w:noProof/>
                <w:webHidden/>
              </w:rPr>
              <w:instrText xml:space="preserve"> PAGEREF _Toc155862912 \h </w:instrText>
            </w:r>
            <w:r>
              <w:rPr>
                <w:noProof/>
                <w:webHidden/>
              </w:rPr>
            </w:r>
            <w:r>
              <w:rPr>
                <w:noProof/>
                <w:webHidden/>
              </w:rPr>
              <w:fldChar w:fldCharType="separate"/>
            </w:r>
            <w:r>
              <w:rPr>
                <w:noProof/>
                <w:webHidden/>
              </w:rPr>
              <w:t>11</w:t>
            </w:r>
            <w:r>
              <w:rPr>
                <w:noProof/>
                <w:webHidden/>
              </w:rPr>
              <w:fldChar w:fldCharType="end"/>
            </w:r>
          </w:hyperlink>
        </w:p>
        <w:p w14:paraId="4CB7A8EF" w14:textId="7DA8920E" w:rsidR="00AA58B3" w:rsidRDefault="00AA58B3">
          <w:pPr>
            <w:pStyle w:val="TOC2"/>
            <w:tabs>
              <w:tab w:val="right" w:leader="dot" w:pos="9350"/>
            </w:tabs>
            <w:rPr>
              <w:rFonts w:eastAsiaTheme="minorEastAsia"/>
              <w:noProof/>
              <w:kern w:val="2"/>
              <w:lang w:val="en-US"/>
              <w14:ligatures w14:val="standardContextual"/>
            </w:rPr>
          </w:pPr>
          <w:hyperlink w:anchor="_Toc155862913" w:history="1">
            <w:r w:rsidRPr="00FA1A28">
              <w:rPr>
                <w:rStyle w:val="Hyperlink"/>
                <w:noProof/>
              </w:rPr>
              <w:t>3.1. Tipul de apel</w:t>
            </w:r>
            <w:r>
              <w:rPr>
                <w:noProof/>
                <w:webHidden/>
              </w:rPr>
              <w:tab/>
            </w:r>
            <w:r>
              <w:rPr>
                <w:noProof/>
                <w:webHidden/>
              </w:rPr>
              <w:fldChar w:fldCharType="begin"/>
            </w:r>
            <w:r>
              <w:rPr>
                <w:noProof/>
                <w:webHidden/>
              </w:rPr>
              <w:instrText xml:space="preserve"> PAGEREF _Toc155862913 \h </w:instrText>
            </w:r>
            <w:r>
              <w:rPr>
                <w:noProof/>
                <w:webHidden/>
              </w:rPr>
            </w:r>
            <w:r>
              <w:rPr>
                <w:noProof/>
                <w:webHidden/>
              </w:rPr>
              <w:fldChar w:fldCharType="separate"/>
            </w:r>
            <w:r>
              <w:rPr>
                <w:noProof/>
                <w:webHidden/>
              </w:rPr>
              <w:t>11</w:t>
            </w:r>
            <w:r>
              <w:rPr>
                <w:noProof/>
                <w:webHidden/>
              </w:rPr>
              <w:fldChar w:fldCharType="end"/>
            </w:r>
          </w:hyperlink>
        </w:p>
        <w:p w14:paraId="3CD8B8BC" w14:textId="02E2C182" w:rsidR="00AA58B3" w:rsidRDefault="00AA58B3">
          <w:pPr>
            <w:pStyle w:val="TOC2"/>
            <w:tabs>
              <w:tab w:val="right" w:leader="dot" w:pos="9350"/>
            </w:tabs>
            <w:rPr>
              <w:rFonts w:eastAsiaTheme="minorEastAsia"/>
              <w:noProof/>
              <w:kern w:val="2"/>
              <w:lang w:val="en-US"/>
              <w14:ligatures w14:val="standardContextual"/>
            </w:rPr>
          </w:pPr>
          <w:hyperlink w:anchor="_Toc155862914" w:history="1">
            <w:r w:rsidRPr="00FA1A28">
              <w:rPr>
                <w:rStyle w:val="Hyperlink"/>
                <w:noProof/>
              </w:rPr>
              <w:t>3.2. Forma de sprijin (grant)</w:t>
            </w:r>
            <w:r>
              <w:rPr>
                <w:noProof/>
                <w:webHidden/>
              </w:rPr>
              <w:tab/>
            </w:r>
            <w:r>
              <w:rPr>
                <w:noProof/>
                <w:webHidden/>
              </w:rPr>
              <w:fldChar w:fldCharType="begin"/>
            </w:r>
            <w:r>
              <w:rPr>
                <w:noProof/>
                <w:webHidden/>
              </w:rPr>
              <w:instrText xml:space="preserve"> PAGEREF _Toc155862914 \h </w:instrText>
            </w:r>
            <w:r>
              <w:rPr>
                <w:noProof/>
                <w:webHidden/>
              </w:rPr>
            </w:r>
            <w:r>
              <w:rPr>
                <w:noProof/>
                <w:webHidden/>
              </w:rPr>
              <w:fldChar w:fldCharType="separate"/>
            </w:r>
            <w:r>
              <w:rPr>
                <w:noProof/>
                <w:webHidden/>
              </w:rPr>
              <w:t>11</w:t>
            </w:r>
            <w:r>
              <w:rPr>
                <w:noProof/>
                <w:webHidden/>
              </w:rPr>
              <w:fldChar w:fldCharType="end"/>
            </w:r>
          </w:hyperlink>
        </w:p>
        <w:p w14:paraId="6133CAF4" w14:textId="7F170F74" w:rsidR="00AA58B3" w:rsidRDefault="00AA58B3">
          <w:pPr>
            <w:pStyle w:val="TOC2"/>
            <w:tabs>
              <w:tab w:val="right" w:leader="dot" w:pos="9350"/>
            </w:tabs>
            <w:rPr>
              <w:rFonts w:eastAsiaTheme="minorEastAsia"/>
              <w:noProof/>
              <w:kern w:val="2"/>
              <w:lang w:val="en-US"/>
              <w14:ligatures w14:val="standardContextual"/>
            </w:rPr>
          </w:pPr>
          <w:hyperlink w:anchor="_Toc155862915" w:history="1">
            <w:r w:rsidRPr="00FA1A28">
              <w:rPr>
                <w:rStyle w:val="Hyperlink"/>
                <w:noProof/>
              </w:rPr>
              <w:t>3.3. Bugetul alocat apelului de proiecte</w:t>
            </w:r>
            <w:r>
              <w:rPr>
                <w:noProof/>
                <w:webHidden/>
              </w:rPr>
              <w:tab/>
            </w:r>
            <w:r>
              <w:rPr>
                <w:noProof/>
                <w:webHidden/>
              </w:rPr>
              <w:fldChar w:fldCharType="begin"/>
            </w:r>
            <w:r>
              <w:rPr>
                <w:noProof/>
                <w:webHidden/>
              </w:rPr>
              <w:instrText xml:space="preserve"> PAGEREF _Toc155862915 \h </w:instrText>
            </w:r>
            <w:r>
              <w:rPr>
                <w:noProof/>
                <w:webHidden/>
              </w:rPr>
            </w:r>
            <w:r>
              <w:rPr>
                <w:noProof/>
                <w:webHidden/>
              </w:rPr>
              <w:fldChar w:fldCharType="separate"/>
            </w:r>
            <w:r>
              <w:rPr>
                <w:noProof/>
                <w:webHidden/>
              </w:rPr>
              <w:t>12</w:t>
            </w:r>
            <w:r>
              <w:rPr>
                <w:noProof/>
                <w:webHidden/>
              </w:rPr>
              <w:fldChar w:fldCharType="end"/>
            </w:r>
          </w:hyperlink>
        </w:p>
        <w:p w14:paraId="1AFDD77F" w14:textId="6D3C3147" w:rsidR="00AA58B3" w:rsidRDefault="00AA58B3">
          <w:pPr>
            <w:pStyle w:val="TOC2"/>
            <w:tabs>
              <w:tab w:val="right" w:leader="dot" w:pos="9350"/>
            </w:tabs>
            <w:rPr>
              <w:rFonts w:eastAsiaTheme="minorEastAsia"/>
              <w:noProof/>
              <w:kern w:val="2"/>
              <w:lang w:val="en-US"/>
              <w14:ligatures w14:val="standardContextual"/>
            </w:rPr>
          </w:pPr>
          <w:hyperlink w:anchor="_Toc155862916" w:history="1">
            <w:r w:rsidRPr="00FA1A28">
              <w:rPr>
                <w:rStyle w:val="Hyperlink"/>
                <w:noProof/>
              </w:rPr>
              <w:t>3.4. Rata de cofinanțare</w:t>
            </w:r>
            <w:r>
              <w:rPr>
                <w:noProof/>
                <w:webHidden/>
              </w:rPr>
              <w:tab/>
            </w:r>
            <w:r>
              <w:rPr>
                <w:noProof/>
                <w:webHidden/>
              </w:rPr>
              <w:fldChar w:fldCharType="begin"/>
            </w:r>
            <w:r>
              <w:rPr>
                <w:noProof/>
                <w:webHidden/>
              </w:rPr>
              <w:instrText xml:space="preserve"> PAGEREF _Toc155862916 \h </w:instrText>
            </w:r>
            <w:r>
              <w:rPr>
                <w:noProof/>
                <w:webHidden/>
              </w:rPr>
            </w:r>
            <w:r>
              <w:rPr>
                <w:noProof/>
                <w:webHidden/>
              </w:rPr>
              <w:fldChar w:fldCharType="separate"/>
            </w:r>
            <w:r>
              <w:rPr>
                <w:noProof/>
                <w:webHidden/>
              </w:rPr>
              <w:t>13</w:t>
            </w:r>
            <w:r>
              <w:rPr>
                <w:noProof/>
                <w:webHidden/>
              </w:rPr>
              <w:fldChar w:fldCharType="end"/>
            </w:r>
          </w:hyperlink>
        </w:p>
        <w:p w14:paraId="1740E959" w14:textId="5DAF0AE4" w:rsidR="00AA58B3" w:rsidRDefault="00AA58B3">
          <w:pPr>
            <w:pStyle w:val="TOC2"/>
            <w:tabs>
              <w:tab w:val="right" w:leader="dot" w:pos="9350"/>
            </w:tabs>
            <w:rPr>
              <w:rFonts w:eastAsiaTheme="minorEastAsia"/>
              <w:noProof/>
              <w:kern w:val="2"/>
              <w:lang w:val="en-US"/>
              <w14:ligatures w14:val="standardContextual"/>
            </w:rPr>
          </w:pPr>
          <w:hyperlink w:anchor="_Toc155862917" w:history="1">
            <w:r w:rsidRPr="00FA1A28">
              <w:rPr>
                <w:rStyle w:val="Hyperlink"/>
                <w:noProof/>
              </w:rPr>
              <w:t>3.5. Zonele geografice vizate de apelul de proiecte</w:t>
            </w:r>
            <w:r>
              <w:rPr>
                <w:noProof/>
                <w:webHidden/>
              </w:rPr>
              <w:tab/>
            </w:r>
            <w:r>
              <w:rPr>
                <w:noProof/>
                <w:webHidden/>
              </w:rPr>
              <w:fldChar w:fldCharType="begin"/>
            </w:r>
            <w:r>
              <w:rPr>
                <w:noProof/>
                <w:webHidden/>
              </w:rPr>
              <w:instrText xml:space="preserve"> PAGEREF _Toc155862917 \h </w:instrText>
            </w:r>
            <w:r>
              <w:rPr>
                <w:noProof/>
                <w:webHidden/>
              </w:rPr>
            </w:r>
            <w:r>
              <w:rPr>
                <w:noProof/>
                <w:webHidden/>
              </w:rPr>
              <w:fldChar w:fldCharType="separate"/>
            </w:r>
            <w:r>
              <w:rPr>
                <w:noProof/>
                <w:webHidden/>
              </w:rPr>
              <w:t>13</w:t>
            </w:r>
            <w:r>
              <w:rPr>
                <w:noProof/>
                <w:webHidden/>
              </w:rPr>
              <w:fldChar w:fldCharType="end"/>
            </w:r>
          </w:hyperlink>
        </w:p>
        <w:p w14:paraId="3044B660" w14:textId="4B5F89CE" w:rsidR="00AA58B3" w:rsidRDefault="00AA58B3">
          <w:pPr>
            <w:pStyle w:val="TOC2"/>
            <w:tabs>
              <w:tab w:val="right" w:leader="dot" w:pos="9350"/>
            </w:tabs>
            <w:rPr>
              <w:rFonts w:eastAsiaTheme="minorEastAsia"/>
              <w:noProof/>
              <w:kern w:val="2"/>
              <w:lang w:val="en-US"/>
              <w14:ligatures w14:val="standardContextual"/>
            </w:rPr>
          </w:pPr>
          <w:hyperlink w:anchor="_Toc155862918" w:history="1">
            <w:r w:rsidRPr="00FA1A28">
              <w:rPr>
                <w:rStyle w:val="Hyperlink"/>
                <w:noProof/>
              </w:rPr>
              <w:t>3.6. Acțiuni sprijinite în cadrul apelului</w:t>
            </w:r>
            <w:r>
              <w:rPr>
                <w:noProof/>
                <w:webHidden/>
              </w:rPr>
              <w:tab/>
            </w:r>
            <w:r>
              <w:rPr>
                <w:noProof/>
                <w:webHidden/>
              </w:rPr>
              <w:fldChar w:fldCharType="begin"/>
            </w:r>
            <w:r>
              <w:rPr>
                <w:noProof/>
                <w:webHidden/>
              </w:rPr>
              <w:instrText xml:space="preserve"> PAGEREF _Toc155862918 \h </w:instrText>
            </w:r>
            <w:r>
              <w:rPr>
                <w:noProof/>
                <w:webHidden/>
              </w:rPr>
            </w:r>
            <w:r>
              <w:rPr>
                <w:noProof/>
                <w:webHidden/>
              </w:rPr>
              <w:fldChar w:fldCharType="separate"/>
            </w:r>
            <w:r>
              <w:rPr>
                <w:noProof/>
                <w:webHidden/>
              </w:rPr>
              <w:t>13</w:t>
            </w:r>
            <w:r>
              <w:rPr>
                <w:noProof/>
                <w:webHidden/>
              </w:rPr>
              <w:fldChar w:fldCharType="end"/>
            </w:r>
          </w:hyperlink>
        </w:p>
        <w:p w14:paraId="57155FCF" w14:textId="0430E5F1" w:rsidR="00AA58B3" w:rsidRDefault="00AA58B3">
          <w:pPr>
            <w:pStyle w:val="TOC2"/>
            <w:tabs>
              <w:tab w:val="right" w:leader="dot" w:pos="9350"/>
            </w:tabs>
            <w:rPr>
              <w:rFonts w:eastAsiaTheme="minorEastAsia"/>
              <w:noProof/>
              <w:kern w:val="2"/>
              <w:lang w:val="en-US"/>
              <w14:ligatures w14:val="standardContextual"/>
            </w:rPr>
          </w:pPr>
          <w:hyperlink w:anchor="_Toc155862919" w:history="1">
            <w:r w:rsidRPr="00FA1A28">
              <w:rPr>
                <w:rStyle w:val="Hyperlink"/>
                <w:noProof/>
              </w:rPr>
              <w:t>3.7. Grup țintă vizat de apelul de proiecte</w:t>
            </w:r>
            <w:r>
              <w:rPr>
                <w:noProof/>
                <w:webHidden/>
              </w:rPr>
              <w:tab/>
            </w:r>
            <w:r>
              <w:rPr>
                <w:noProof/>
                <w:webHidden/>
              </w:rPr>
              <w:fldChar w:fldCharType="begin"/>
            </w:r>
            <w:r>
              <w:rPr>
                <w:noProof/>
                <w:webHidden/>
              </w:rPr>
              <w:instrText xml:space="preserve"> PAGEREF _Toc155862919 \h </w:instrText>
            </w:r>
            <w:r>
              <w:rPr>
                <w:noProof/>
                <w:webHidden/>
              </w:rPr>
            </w:r>
            <w:r>
              <w:rPr>
                <w:noProof/>
                <w:webHidden/>
              </w:rPr>
              <w:fldChar w:fldCharType="separate"/>
            </w:r>
            <w:r>
              <w:rPr>
                <w:noProof/>
                <w:webHidden/>
              </w:rPr>
              <w:t>14</w:t>
            </w:r>
            <w:r>
              <w:rPr>
                <w:noProof/>
                <w:webHidden/>
              </w:rPr>
              <w:fldChar w:fldCharType="end"/>
            </w:r>
          </w:hyperlink>
        </w:p>
        <w:p w14:paraId="6A09675B" w14:textId="0359BA7D" w:rsidR="00AA58B3" w:rsidRDefault="00AA58B3">
          <w:pPr>
            <w:pStyle w:val="TOC2"/>
            <w:tabs>
              <w:tab w:val="right" w:leader="dot" w:pos="9350"/>
            </w:tabs>
            <w:rPr>
              <w:rFonts w:eastAsiaTheme="minorEastAsia"/>
              <w:noProof/>
              <w:kern w:val="2"/>
              <w:lang w:val="en-US"/>
              <w14:ligatures w14:val="standardContextual"/>
            </w:rPr>
          </w:pPr>
          <w:hyperlink w:anchor="_Toc155862920" w:history="1">
            <w:r w:rsidRPr="00FA1A28">
              <w:rPr>
                <w:rStyle w:val="Hyperlink"/>
                <w:noProof/>
              </w:rPr>
              <w:t>3.8. Indicatori</w:t>
            </w:r>
            <w:r>
              <w:rPr>
                <w:noProof/>
                <w:webHidden/>
              </w:rPr>
              <w:tab/>
            </w:r>
            <w:r>
              <w:rPr>
                <w:noProof/>
                <w:webHidden/>
              </w:rPr>
              <w:fldChar w:fldCharType="begin"/>
            </w:r>
            <w:r>
              <w:rPr>
                <w:noProof/>
                <w:webHidden/>
              </w:rPr>
              <w:instrText xml:space="preserve"> PAGEREF _Toc155862920 \h </w:instrText>
            </w:r>
            <w:r>
              <w:rPr>
                <w:noProof/>
                <w:webHidden/>
              </w:rPr>
            </w:r>
            <w:r>
              <w:rPr>
                <w:noProof/>
                <w:webHidden/>
              </w:rPr>
              <w:fldChar w:fldCharType="separate"/>
            </w:r>
            <w:r>
              <w:rPr>
                <w:noProof/>
                <w:webHidden/>
              </w:rPr>
              <w:t>14</w:t>
            </w:r>
            <w:r>
              <w:rPr>
                <w:noProof/>
                <w:webHidden/>
              </w:rPr>
              <w:fldChar w:fldCharType="end"/>
            </w:r>
          </w:hyperlink>
        </w:p>
        <w:p w14:paraId="05CF0220" w14:textId="23DC9295" w:rsidR="00AA58B3" w:rsidRDefault="00AA58B3">
          <w:pPr>
            <w:pStyle w:val="TOC3"/>
            <w:tabs>
              <w:tab w:val="right" w:leader="dot" w:pos="9350"/>
            </w:tabs>
            <w:rPr>
              <w:rFonts w:eastAsiaTheme="minorEastAsia"/>
              <w:noProof/>
              <w:kern w:val="2"/>
              <w:lang w:val="en-US"/>
              <w14:ligatures w14:val="standardContextual"/>
            </w:rPr>
          </w:pPr>
          <w:hyperlink w:anchor="_Toc155862921" w:history="1">
            <w:r w:rsidRPr="00FA1A28">
              <w:rPr>
                <w:rStyle w:val="Hyperlink"/>
                <w:noProof/>
              </w:rPr>
              <w:t>3.8.1. Indicatori de realizare</w:t>
            </w:r>
            <w:r>
              <w:rPr>
                <w:noProof/>
                <w:webHidden/>
              </w:rPr>
              <w:tab/>
            </w:r>
            <w:r>
              <w:rPr>
                <w:noProof/>
                <w:webHidden/>
              </w:rPr>
              <w:fldChar w:fldCharType="begin"/>
            </w:r>
            <w:r>
              <w:rPr>
                <w:noProof/>
                <w:webHidden/>
              </w:rPr>
              <w:instrText xml:space="preserve"> PAGEREF _Toc155862921 \h </w:instrText>
            </w:r>
            <w:r>
              <w:rPr>
                <w:noProof/>
                <w:webHidden/>
              </w:rPr>
            </w:r>
            <w:r>
              <w:rPr>
                <w:noProof/>
                <w:webHidden/>
              </w:rPr>
              <w:fldChar w:fldCharType="separate"/>
            </w:r>
            <w:r>
              <w:rPr>
                <w:noProof/>
                <w:webHidden/>
              </w:rPr>
              <w:t>14</w:t>
            </w:r>
            <w:r>
              <w:rPr>
                <w:noProof/>
                <w:webHidden/>
              </w:rPr>
              <w:fldChar w:fldCharType="end"/>
            </w:r>
          </w:hyperlink>
        </w:p>
        <w:p w14:paraId="719146F6" w14:textId="15CA97E0" w:rsidR="00AA58B3" w:rsidRDefault="00AA58B3">
          <w:pPr>
            <w:pStyle w:val="TOC3"/>
            <w:tabs>
              <w:tab w:val="right" w:leader="dot" w:pos="9350"/>
            </w:tabs>
            <w:rPr>
              <w:rFonts w:eastAsiaTheme="minorEastAsia"/>
              <w:noProof/>
              <w:kern w:val="2"/>
              <w:lang w:val="en-US"/>
              <w14:ligatures w14:val="standardContextual"/>
            </w:rPr>
          </w:pPr>
          <w:hyperlink w:anchor="_Toc155862922" w:history="1">
            <w:r w:rsidRPr="00FA1A28">
              <w:rPr>
                <w:rStyle w:val="Hyperlink"/>
                <w:noProof/>
              </w:rPr>
              <w:t>3.8.2. Indicatori de rezultat</w:t>
            </w:r>
            <w:r>
              <w:rPr>
                <w:noProof/>
                <w:webHidden/>
              </w:rPr>
              <w:tab/>
            </w:r>
            <w:r>
              <w:rPr>
                <w:noProof/>
                <w:webHidden/>
              </w:rPr>
              <w:fldChar w:fldCharType="begin"/>
            </w:r>
            <w:r>
              <w:rPr>
                <w:noProof/>
                <w:webHidden/>
              </w:rPr>
              <w:instrText xml:space="preserve"> PAGEREF _Toc155862922 \h </w:instrText>
            </w:r>
            <w:r>
              <w:rPr>
                <w:noProof/>
                <w:webHidden/>
              </w:rPr>
            </w:r>
            <w:r>
              <w:rPr>
                <w:noProof/>
                <w:webHidden/>
              </w:rPr>
              <w:fldChar w:fldCharType="separate"/>
            </w:r>
            <w:r>
              <w:rPr>
                <w:noProof/>
                <w:webHidden/>
              </w:rPr>
              <w:t>16</w:t>
            </w:r>
            <w:r>
              <w:rPr>
                <w:noProof/>
                <w:webHidden/>
              </w:rPr>
              <w:fldChar w:fldCharType="end"/>
            </w:r>
          </w:hyperlink>
        </w:p>
        <w:p w14:paraId="6D5C3430" w14:textId="7711527A" w:rsidR="00AA58B3" w:rsidRDefault="00AA58B3">
          <w:pPr>
            <w:pStyle w:val="TOC3"/>
            <w:tabs>
              <w:tab w:val="right" w:leader="dot" w:pos="9350"/>
            </w:tabs>
            <w:rPr>
              <w:rFonts w:eastAsiaTheme="minorEastAsia"/>
              <w:noProof/>
              <w:kern w:val="2"/>
              <w:lang w:val="en-US"/>
              <w14:ligatures w14:val="standardContextual"/>
            </w:rPr>
          </w:pPr>
          <w:hyperlink w:anchor="_Toc155862923" w:history="1">
            <w:r w:rsidRPr="00FA1A28">
              <w:rPr>
                <w:rStyle w:val="Hyperlink"/>
                <w:noProof/>
              </w:rPr>
              <w:t>3.8.3. Indicatori suplimentari specifici apelului de proiecte</w:t>
            </w:r>
            <w:r>
              <w:rPr>
                <w:noProof/>
                <w:webHidden/>
              </w:rPr>
              <w:tab/>
            </w:r>
            <w:r>
              <w:rPr>
                <w:noProof/>
                <w:webHidden/>
              </w:rPr>
              <w:fldChar w:fldCharType="begin"/>
            </w:r>
            <w:r>
              <w:rPr>
                <w:noProof/>
                <w:webHidden/>
              </w:rPr>
              <w:instrText xml:space="preserve"> PAGEREF _Toc155862923 \h </w:instrText>
            </w:r>
            <w:r>
              <w:rPr>
                <w:noProof/>
                <w:webHidden/>
              </w:rPr>
            </w:r>
            <w:r>
              <w:rPr>
                <w:noProof/>
                <w:webHidden/>
              </w:rPr>
              <w:fldChar w:fldCharType="separate"/>
            </w:r>
            <w:r>
              <w:rPr>
                <w:noProof/>
                <w:webHidden/>
              </w:rPr>
              <w:t>16</w:t>
            </w:r>
            <w:r>
              <w:rPr>
                <w:noProof/>
                <w:webHidden/>
              </w:rPr>
              <w:fldChar w:fldCharType="end"/>
            </w:r>
          </w:hyperlink>
        </w:p>
        <w:p w14:paraId="054B1A24" w14:textId="4E5E3849" w:rsidR="00AA58B3" w:rsidRDefault="00AA58B3">
          <w:pPr>
            <w:pStyle w:val="TOC2"/>
            <w:tabs>
              <w:tab w:val="right" w:leader="dot" w:pos="9350"/>
            </w:tabs>
            <w:rPr>
              <w:rFonts w:eastAsiaTheme="minorEastAsia"/>
              <w:noProof/>
              <w:kern w:val="2"/>
              <w:lang w:val="en-US"/>
              <w14:ligatures w14:val="standardContextual"/>
            </w:rPr>
          </w:pPr>
          <w:hyperlink w:anchor="_Toc155862924" w:history="1">
            <w:r w:rsidRPr="00FA1A28">
              <w:rPr>
                <w:rStyle w:val="Hyperlink"/>
                <w:noProof/>
              </w:rPr>
              <w:t>3.9. Rezultatele așteptate</w:t>
            </w:r>
            <w:r>
              <w:rPr>
                <w:noProof/>
                <w:webHidden/>
              </w:rPr>
              <w:tab/>
            </w:r>
            <w:r>
              <w:rPr>
                <w:noProof/>
                <w:webHidden/>
              </w:rPr>
              <w:fldChar w:fldCharType="begin"/>
            </w:r>
            <w:r>
              <w:rPr>
                <w:noProof/>
                <w:webHidden/>
              </w:rPr>
              <w:instrText xml:space="preserve"> PAGEREF _Toc155862924 \h </w:instrText>
            </w:r>
            <w:r>
              <w:rPr>
                <w:noProof/>
                <w:webHidden/>
              </w:rPr>
            </w:r>
            <w:r>
              <w:rPr>
                <w:noProof/>
                <w:webHidden/>
              </w:rPr>
              <w:fldChar w:fldCharType="separate"/>
            </w:r>
            <w:r>
              <w:rPr>
                <w:noProof/>
                <w:webHidden/>
              </w:rPr>
              <w:t>16</w:t>
            </w:r>
            <w:r>
              <w:rPr>
                <w:noProof/>
                <w:webHidden/>
              </w:rPr>
              <w:fldChar w:fldCharType="end"/>
            </w:r>
          </w:hyperlink>
        </w:p>
        <w:p w14:paraId="2D367E91" w14:textId="49ABE899" w:rsidR="00AA58B3" w:rsidRDefault="00AA58B3">
          <w:pPr>
            <w:pStyle w:val="TOC2"/>
            <w:tabs>
              <w:tab w:val="right" w:leader="dot" w:pos="9350"/>
            </w:tabs>
            <w:rPr>
              <w:rFonts w:eastAsiaTheme="minorEastAsia"/>
              <w:noProof/>
              <w:kern w:val="2"/>
              <w:lang w:val="en-US"/>
              <w14:ligatures w14:val="standardContextual"/>
            </w:rPr>
          </w:pPr>
          <w:hyperlink w:anchor="_Toc155862925" w:history="1">
            <w:r w:rsidRPr="00FA1A28">
              <w:rPr>
                <w:rStyle w:val="Hyperlink"/>
                <w:noProof/>
              </w:rPr>
              <w:t>3.10. Operațiune de importanță strategică</w:t>
            </w:r>
            <w:r>
              <w:rPr>
                <w:noProof/>
                <w:webHidden/>
              </w:rPr>
              <w:tab/>
            </w:r>
            <w:r>
              <w:rPr>
                <w:noProof/>
                <w:webHidden/>
              </w:rPr>
              <w:fldChar w:fldCharType="begin"/>
            </w:r>
            <w:r>
              <w:rPr>
                <w:noProof/>
                <w:webHidden/>
              </w:rPr>
              <w:instrText xml:space="preserve"> PAGEREF _Toc155862925 \h </w:instrText>
            </w:r>
            <w:r>
              <w:rPr>
                <w:noProof/>
                <w:webHidden/>
              </w:rPr>
            </w:r>
            <w:r>
              <w:rPr>
                <w:noProof/>
                <w:webHidden/>
              </w:rPr>
              <w:fldChar w:fldCharType="separate"/>
            </w:r>
            <w:r>
              <w:rPr>
                <w:noProof/>
                <w:webHidden/>
              </w:rPr>
              <w:t>17</w:t>
            </w:r>
            <w:r>
              <w:rPr>
                <w:noProof/>
                <w:webHidden/>
              </w:rPr>
              <w:fldChar w:fldCharType="end"/>
            </w:r>
          </w:hyperlink>
        </w:p>
        <w:p w14:paraId="1EA24FF4" w14:textId="528ACB0C" w:rsidR="00AA58B3" w:rsidRDefault="00AA58B3">
          <w:pPr>
            <w:pStyle w:val="TOC2"/>
            <w:tabs>
              <w:tab w:val="right" w:leader="dot" w:pos="9350"/>
            </w:tabs>
            <w:rPr>
              <w:rFonts w:eastAsiaTheme="minorEastAsia"/>
              <w:noProof/>
              <w:kern w:val="2"/>
              <w:lang w:val="en-US"/>
              <w14:ligatures w14:val="standardContextual"/>
            </w:rPr>
          </w:pPr>
          <w:hyperlink w:anchor="_Toc155862926" w:history="1">
            <w:r w:rsidRPr="00FA1A28">
              <w:rPr>
                <w:rStyle w:val="Hyperlink"/>
                <w:noProof/>
              </w:rPr>
              <w:t>3.11. Investiții teritoriale integrate</w:t>
            </w:r>
            <w:r>
              <w:rPr>
                <w:noProof/>
                <w:webHidden/>
              </w:rPr>
              <w:tab/>
            </w:r>
            <w:r>
              <w:rPr>
                <w:noProof/>
                <w:webHidden/>
              </w:rPr>
              <w:fldChar w:fldCharType="begin"/>
            </w:r>
            <w:r>
              <w:rPr>
                <w:noProof/>
                <w:webHidden/>
              </w:rPr>
              <w:instrText xml:space="preserve"> PAGEREF _Toc155862926 \h </w:instrText>
            </w:r>
            <w:r>
              <w:rPr>
                <w:noProof/>
                <w:webHidden/>
              </w:rPr>
            </w:r>
            <w:r>
              <w:rPr>
                <w:noProof/>
                <w:webHidden/>
              </w:rPr>
              <w:fldChar w:fldCharType="separate"/>
            </w:r>
            <w:r>
              <w:rPr>
                <w:noProof/>
                <w:webHidden/>
              </w:rPr>
              <w:t>17</w:t>
            </w:r>
            <w:r>
              <w:rPr>
                <w:noProof/>
                <w:webHidden/>
              </w:rPr>
              <w:fldChar w:fldCharType="end"/>
            </w:r>
          </w:hyperlink>
        </w:p>
        <w:p w14:paraId="53E1FDDC" w14:textId="04C78BC2" w:rsidR="00AA58B3" w:rsidRDefault="00AA58B3">
          <w:pPr>
            <w:pStyle w:val="TOC2"/>
            <w:tabs>
              <w:tab w:val="right" w:leader="dot" w:pos="9350"/>
            </w:tabs>
            <w:rPr>
              <w:rFonts w:eastAsiaTheme="minorEastAsia"/>
              <w:noProof/>
              <w:kern w:val="2"/>
              <w:lang w:val="en-US"/>
              <w14:ligatures w14:val="standardContextual"/>
            </w:rPr>
          </w:pPr>
          <w:hyperlink w:anchor="_Toc155862927" w:history="1">
            <w:r w:rsidRPr="00FA1A28">
              <w:rPr>
                <w:rStyle w:val="Hyperlink"/>
                <w:noProof/>
              </w:rPr>
              <w:t>3.12. Dezvoltare locală plasată sub responsabilitatea comunității</w:t>
            </w:r>
            <w:r>
              <w:rPr>
                <w:noProof/>
                <w:webHidden/>
              </w:rPr>
              <w:tab/>
            </w:r>
            <w:r>
              <w:rPr>
                <w:noProof/>
                <w:webHidden/>
              </w:rPr>
              <w:fldChar w:fldCharType="begin"/>
            </w:r>
            <w:r>
              <w:rPr>
                <w:noProof/>
                <w:webHidden/>
              </w:rPr>
              <w:instrText xml:space="preserve"> PAGEREF _Toc155862927 \h </w:instrText>
            </w:r>
            <w:r>
              <w:rPr>
                <w:noProof/>
                <w:webHidden/>
              </w:rPr>
            </w:r>
            <w:r>
              <w:rPr>
                <w:noProof/>
                <w:webHidden/>
              </w:rPr>
              <w:fldChar w:fldCharType="separate"/>
            </w:r>
            <w:r>
              <w:rPr>
                <w:noProof/>
                <w:webHidden/>
              </w:rPr>
              <w:t>17</w:t>
            </w:r>
            <w:r>
              <w:rPr>
                <w:noProof/>
                <w:webHidden/>
              </w:rPr>
              <w:fldChar w:fldCharType="end"/>
            </w:r>
          </w:hyperlink>
        </w:p>
        <w:p w14:paraId="1FD4BFEF" w14:textId="7AF9958D" w:rsidR="00AA58B3" w:rsidRDefault="00AA58B3">
          <w:pPr>
            <w:pStyle w:val="TOC2"/>
            <w:tabs>
              <w:tab w:val="right" w:leader="dot" w:pos="9350"/>
            </w:tabs>
            <w:rPr>
              <w:rFonts w:eastAsiaTheme="minorEastAsia"/>
              <w:noProof/>
              <w:kern w:val="2"/>
              <w:lang w:val="en-US"/>
              <w14:ligatures w14:val="standardContextual"/>
            </w:rPr>
          </w:pPr>
          <w:hyperlink w:anchor="_Toc155862928" w:history="1">
            <w:r w:rsidRPr="00FA1A28">
              <w:rPr>
                <w:rStyle w:val="Hyperlink"/>
                <w:noProof/>
              </w:rPr>
              <w:t>3.13. Reguli privind ajutorul de stat</w:t>
            </w:r>
            <w:r>
              <w:rPr>
                <w:noProof/>
                <w:webHidden/>
              </w:rPr>
              <w:tab/>
            </w:r>
            <w:r>
              <w:rPr>
                <w:noProof/>
                <w:webHidden/>
              </w:rPr>
              <w:fldChar w:fldCharType="begin"/>
            </w:r>
            <w:r>
              <w:rPr>
                <w:noProof/>
                <w:webHidden/>
              </w:rPr>
              <w:instrText xml:space="preserve"> PAGEREF _Toc155862928 \h </w:instrText>
            </w:r>
            <w:r>
              <w:rPr>
                <w:noProof/>
                <w:webHidden/>
              </w:rPr>
            </w:r>
            <w:r>
              <w:rPr>
                <w:noProof/>
                <w:webHidden/>
              </w:rPr>
              <w:fldChar w:fldCharType="separate"/>
            </w:r>
            <w:r>
              <w:rPr>
                <w:noProof/>
                <w:webHidden/>
              </w:rPr>
              <w:t>17</w:t>
            </w:r>
            <w:r>
              <w:rPr>
                <w:noProof/>
                <w:webHidden/>
              </w:rPr>
              <w:fldChar w:fldCharType="end"/>
            </w:r>
          </w:hyperlink>
        </w:p>
        <w:p w14:paraId="3FD3F397" w14:textId="00398FA5" w:rsidR="00AA58B3" w:rsidRDefault="00AA58B3">
          <w:pPr>
            <w:pStyle w:val="TOC2"/>
            <w:tabs>
              <w:tab w:val="right" w:leader="dot" w:pos="9350"/>
            </w:tabs>
            <w:rPr>
              <w:rFonts w:eastAsiaTheme="minorEastAsia"/>
              <w:noProof/>
              <w:kern w:val="2"/>
              <w:lang w:val="en-US"/>
              <w14:ligatures w14:val="standardContextual"/>
            </w:rPr>
          </w:pPr>
          <w:hyperlink w:anchor="_Toc155862929" w:history="1">
            <w:r w:rsidRPr="00FA1A28">
              <w:rPr>
                <w:rStyle w:val="Hyperlink"/>
                <w:noProof/>
              </w:rPr>
              <w:t>3.14. Reguli privind instrumentele financiare</w:t>
            </w:r>
            <w:r>
              <w:rPr>
                <w:noProof/>
                <w:webHidden/>
              </w:rPr>
              <w:tab/>
            </w:r>
            <w:r>
              <w:rPr>
                <w:noProof/>
                <w:webHidden/>
              </w:rPr>
              <w:fldChar w:fldCharType="begin"/>
            </w:r>
            <w:r>
              <w:rPr>
                <w:noProof/>
                <w:webHidden/>
              </w:rPr>
              <w:instrText xml:space="preserve"> PAGEREF _Toc155862929 \h </w:instrText>
            </w:r>
            <w:r>
              <w:rPr>
                <w:noProof/>
                <w:webHidden/>
              </w:rPr>
            </w:r>
            <w:r>
              <w:rPr>
                <w:noProof/>
                <w:webHidden/>
              </w:rPr>
              <w:fldChar w:fldCharType="separate"/>
            </w:r>
            <w:r>
              <w:rPr>
                <w:noProof/>
                <w:webHidden/>
              </w:rPr>
              <w:t>18</w:t>
            </w:r>
            <w:r>
              <w:rPr>
                <w:noProof/>
                <w:webHidden/>
              </w:rPr>
              <w:fldChar w:fldCharType="end"/>
            </w:r>
          </w:hyperlink>
        </w:p>
        <w:p w14:paraId="4134B16F" w14:textId="616CFCCE" w:rsidR="00AA58B3" w:rsidRDefault="00AA58B3">
          <w:pPr>
            <w:pStyle w:val="TOC2"/>
            <w:tabs>
              <w:tab w:val="right" w:leader="dot" w:pos="9350"/>
            </w:tabs>
            <w:rPr>
              <w:rFonts w:eastAsiaTheme="minorEastAsia"/>
              <w:noProof/>
              <w:kern w:val="2"/>
              <w:lang w:val="en-US"/>
              <w14:ligatures w14:val="standardContextual"/>
            </w:rPr>
          </w:pPr>
          <w:hyperlink w:anchor="_Toc155862930" w:history="1">
            <w:r w:rsidRPr="00FA1A28">
              <w:rPr>
                <w:rStyle w:val="Hyperlink"/>
                <w:noProof/>
              </w:rPr>
              <w:t>3.15. Acțiuni interregionale, transfrontaliere și transnaționale</w:t>
            </w:r>
            <w:r>
              <w:rPr>
                <w:noProof/>
                <w:webHidden/>
              </w:rPr>
              <w:tab/>
            </w:r>
            <w:r>
              <w:rPr>
                <w:noProof/>
                <w:webHidden/>
              </w:rPr>
              <w:fldChar w:fldCharType="begin"/>
            </w:r>
            <w:r>
              <w:rPr>
                <w:noProof/>
                <w:webHidden/>
              </w:rPr>
              <w:instrText xml:space="preserve"> PAGEREF _Toc155862930 \h </w:instrText>
            </w:r>
            <w:r>
              <w:rPr>
                <w:noProof/>
                <w:webHidden/>
              </w:rPr>
            </w:r>
            <w:r>
              <w:rPr>
                <w:noProof/>
                <w:webHidden/>
              </w:rPr>
              <w:fldChar w:fldCharType="separate"/>
            </w:r>
            <w:r>
              <w:rPr>
                <w:noProof/>
                <w:webHidden/>
              </w:rPr>
              <w:t>18</w:t>
            </w:r>
            <w:r>
              <w:rPr>
                <w:noProof/>
                <w:webHidden/>
              </w:rPr>
              <w:fldChar w:fldCharType="end"/>
            </w:r>
          </w:hyperlink>
        </w:p>
        <w:p w14:paraId="1D87D767" w14:textId="371B0451" w:rsidR="00AA58B3" w:rsidRDefault="00AA58B3">
          <w:pPr>
            <w:pStyle w:val="TOC2"/>
            <w:tabs>
              <w:tab w:val="right" w:leader="dot" w:pos="9350"/>
            </w:tabs>
            <w:rPr>
              <w:rFonts w:eastAsiaTheme="minorEastAsia"/>
              <w:noProof/>
              <w:kern w:val="2"/>
              <w:lang w:val="en-US"/>
              <w14:ligatures w14:val="standardContextual"/>
            </w:rPr>
          </w:pPr>
          <w:hyperlink w:anchor="_Toc155862931" w:history="1">
            <w:r w:rsidRPr="00FA1A28">
              <w:rPr>
                <w:rStyle w:val="Hyperlink"/>
                <w:noProof/>
              </w:rPr>
              <w:t>3.16. Principii orizontale</w:t>
            </w:r>
            <w:r>
              <w:rPr>
                <w:noProof/>
                <w:webHidden/>
              </w:rPr>
              <w:tab/>
            </w:r>
            <w:r>
              <w:rPr>
                <w:noProof/>
                <w:webHidden/>
              </w:rPr>
              <w:fldChar w:fldCharType="begin"/>
            </w:r>
            <w:r>
              <w:rPr>
                <w:noProof/>
                <w:webHidden/>
              </w:rPr>
              <w:instrText xml:space="preserve"> PAGEREF _Toc155862931 \h </w:instrText>
            </w:r>
            <w:r>
              <w:rPr>
                <w:noProof/>
                <w:webHidden/>
              </w:rPr>
            </w:r>
            <w:r>
              <w:rPr>
                <w:noProof/>
                <w:webHidden/>
              </w:rPr>
              <w:fldChar w:fldCharType="separate"/>
            </w:r>
            <w:r>
              <w:rPr>
                <w:noProof/>
                <w:webHidden/>
              </w:rPr>
              <w:t>19</w:t>
            </w:r>
            <w:r>
              <w:rPr>
                <w:noProof/>
                <w:webHidden/>
              </w:rPr>
              <w:fldChar w:fldCharType="end"/>
            </w:r>
          </w:hyperlink>
        </w:p>
        <w:p w14:paraId="7F5F495B" w14:textId="53D1AF43" w:rsidR="00AA58B3" w:rsidRDefault="00AA58B3">
          <w:pPr>
            <w:pStyle w:val="TOC2"/>
            <w:tabs>
              <w:tab w:val="right" w:leader="dot" w:pos="9350"/>
            </w:tabs>
            <w:rPr>
              <w:rFonts w:eastAsiaTheme="minorEastAsia"/>
              <w:noProof/>
              <w:kern w:val="2"/>
              <w:lang w:val="en-US"/>
              <w14:ligatures w14:val="standardContextual"/>
            </w:rPr>
          </w:pPr>
          <w:hyperlink w:anchor="_Toc155862932" w:history="1">
            <w:r w:rsidRPr="00FA1A28">
              <w:rPr>
                <w:rStyle w:val="Hyperlink"/>
                <w:noProof/>
              </w:rPr>
              <w:t>3.17. Aspecte de mediu (inclusiv aplicarea Directivei 2011/92/UE a Parlamentului European și a Consiliului). Aplicarea principiului  DNSH. Imunizarea la schimbările climatice</w:t>
            </w:r>
            <w:r>
              <w:rPr>
                <w:noProof/>
                <w:webHidden/>
              </w:rPr>
              <w:tab/>
            </w:r>
            <w:r>
              <w:rPr>
                <w:noProof/>
                <w:webHidden/>
              </w:rPr>
              <w:fldChar w:fldCharType="begin"/>
            </w:r>
            <w:r>
              <w:rPr>
                <w:noProof/>
                <w:webHidden/>
              </w:rPr>
              <w:instrText xml:space="preserve"> PAGEREF _Toc155862932 \h </w:instrText>
            </w:r>
            <w:r>
              <w:rPr>
                <w:noProof/>
                <w:webHidden/>
              </w:rPr>
            </w:r>
            <w:r>
              <w:rPr>
                <w:noProof/>
                <w:webHidden/>
              </w:rPr>
              <w:fldChar w:fldCharType="separate"/>
            </w:r>
            <w:r>
              <w:rPr>
                <w:noProof/>
                <w:webHidden/>
              </w:rPr>
              <w:t>19</w:t>
            </w:r>
            <w:r>
              <w:rPr>
                <w:noProof/>
                <w:webHidden/>
              </w:rPr>
              <w:fldChar w:fldCharType="end"/>
            </w:r>
          </w:hyperlink>
        </w:p>
        <w:p w14:paraId="058E1815" w14:textId="1E97C0F6" w:rsidR="00AA58B3" w:rsidRDefault="00AA58B3">
          <w:pPr>
            <w:pStyle w:val="TOC2"/>
            <w:tabs>
              <w:tab w:val="right" w:leader="dot" w:pos="9350"/>
            </w:tabs>
            <w:rPr>
              <w:rFonts w:eastAsiaTheme="minorEastAsia"/>
              <w:noProof/>
              <w:kern w:val="2"/>
              <w:lang w:val="en-US"/>
              <w14:ligatures w14:val="standardContextual"/>
            </w:rPr>
          </w:pPr>
          <w:hyperlink w:anchor="_Toc155862933" w:history="1">
            <w:r w:rsidRPr="00FA1A28">
              <w:rPr>
                <w:rStyle w:val="Hyperlink"/>
                <w:noProof/>
              </w:rPr>
              <w:t>3.18. Caracterul durabil al proiectului</w:t>
            </w:r>
            <w:r>
              <w:rPr>
                <w:noProof/>
                <w:webHidden/>
              </w:rPr>
              <w:tab/>
            </w:r>
            <w:r>
              <w:rPr>
                <w:noProof/>
                <w:webHidden/>
              </w:rPr>
              <w:fldChar w:fldCharType="begin"/>
            </w:r>
            <w:r>
              <w:rPr>
                <w:noProof/>
                <w:webHidden/>
              </w:rPr>
              <w:instrText xml:space="preserve"> PAGEREF _Toc155862933 \h </w:instrText>
            </w:r>
            <w:r>
              <w:rPr>
                <w:noProof/>
                <w:webHidden/>
              </w:rPr>
            </w:r>
            <w:r>
              <w:rPr>
                <w:noProof/>
                <w:webHidden/>
              </w:rPr>
              <w:fldChar w:fldCharType="separate"/>
            </w:r>
            <w:r>
              <w:rPr>
                <w:noProof/>
                <w:webHidden/>
              </w:rPr>
              <w:t>21</w:t>
            </w:r>
            <w:r>
              <w:rPr>
                <w:noProof/>
                <w:webHidden/>
              </w:rPr>
              <w:fldChar w:fldCharType="end"/>
            </w:r>
          </w:hyperlink>
        </w:p>
        <w:p w14:paraId="373E8006" w14:textId="75A86030" w:rsidR="00AA58B3" w:rsidRDefault="00AA58B3">
          <w:pPr>
            <w:pStyle w:val="TOC2"/>
            <w:tabs>
              <w:tab w:val="right" w:leader="dot" w:pos="9350"/>
            </w:tabs>
            <w:rPr>
              <w:rFonts w:eastAsiaTheme="minorEastAsia"/>
              <w:noProof/>
              <w:kern w:val="2"/>
              <w:lang w:val="en-US"/>
              <w14:ligatures w14:val="standardContextual"/>
            </w:rPr>
          </w:pPr>
          <w:hyperlink w:anchor="_Toc155862934" w:history="1">
            <w:r w:rsidRPr="00FA1A28">
              <w:rPr>
                <w:rStyle w:val="Hyperlink"/>
                <w:noProof/>
              </w:rPr>
              <w:t>3.19. Acțiuni menite să garanteze egalitatea de șanse, de gen, incluziunea și nediscriminarea</w:t>
            </w:r>
            <w:r>
              <w:rPr>
                <w:noProof/>
                <w:webHidden/>
              </w:rPr>
              <w:tab/>
            </w:r>
            <w:r>
              <w:rPr>
                <w:noProof/>
                <w:webHidden/>
              </w:rPr>
              <w:fldChar w:fldCharType="begin"/>
            </w:r>
            <w:r>
              <w:rPr>
                <w:noProof/>
                <w:webHidden/>
              </w:rPr>
              <w:instrText xml:space="preserve"> PAGEREF _Toc155862934 \h </w:instrText>
            </w:r>
            <w:r>
              <w:rPr>
                <w:noProof/>
                <w:webHidden/>
              </w:rPr>
            </w:r>
            <w:r>
              <w:rPr>
                <w:noProof/>
                <w:webHidden/>
              </w:rPr>
              <w:fldChar w:fldCharType="separate"/>
            </w:r>
            <w:r>
              <w:rPr>
                <w:noProof/>
                <w:webHidden/>
              </w:rPr>
              <w:t>21</w:t>
            </w:r>
            <w:r>
              <w:rPr>
                <w:noProof/>
                <w:webHidden/>
              </w:rPr>
              <w:fldChar w:fldCharType="end"/>
            </w:r>
          </w:hyperlink>
        </w:p>
        <w:p w14:paraId="73C227F7" w14:textId="59D1BDEB" w:rsidR="00AA58B3" w:rsidRDefault="00AA58B3">
          <w:pPr>
            <w:pStyle w:val="TOC2"/>
            <w:tabs>
              <w:tab w:val="right" w:leader="dot" w:pos="9350"/>
            </w:tabs>
            <w:rPr>
              <w:rFonts w:eastAsiaTheme="minorEastAsia"/>
              <w:noProof/>
              <w:kern w:val="2"/>
              <w:lang w:val="en-US"/>
              <w14:ligatures w14:val="standardContextual"/>
            </w:rPr>
          </w:pPr>
          <w:hyperlink w:anchor="_Toc155862935" w:history="1">
            <w:r w:rsidRPr="00FA1A28">
              <w:rPr>
                <w:rStyle w:val="Hyperlink"/>
                <w:noProof/>
              </w:rPr>
              <w:t>3.20. Teme secundare</w:t>
            </w:r>
            <w:r>
              <w:rPr>
                <w:noProof/>
                <w:webHidden/>
              </w:rPr>
              <w:tab/>
            </w:r>
            <w:r>
              <w:rPr>
                <w:noProof/>
                <w:webHidden/>
              </w:rPr>
              <w:fldChar w:fldCharType="begin"/>
            </w:r>
            <w:r>
              <w:rPr>
                <w:noProof/>
                <w:webHidden/>
              </w:rPr>
              <w:instrText xml:space="preserve"> PAGEREF _Toc155862935 \h </w:instrText>
            </w:r>
            <w:r>
              <w:rPr>
                <w:noProof/>
                <w:webHidden/>
              </w:rPr>
            </w:r>
            <w:r>
              <w:rPr>
                <w:noProof/>
                <w:webHidden/>
              </w:rPr>
              <w:fldChar w:fldCharType="separate"/>
            </w:r>
            <w:r>
              <w:rPr>
                <w:noProof/>
                <w:webHidden/>
              </w:rPr>
              <w:t>21</w:t>
            </w:r>
            <w:r>
              <w:rPr>
                <w:noProof/>
                <w:webHidden/>
              </w:rPr>
              <w:fldChar w:fldCharType="end"/>
            </w:r>
          </w:hyperlink>
        </w:p>
        <w:p w14:paraId="7A841B00" w14:textId="26FBEC01" w:rsidR="00AA58B3" w:rsidRDefault="00AA58B3">
          <w:pPr>
            <w:pStyle w:val="TOC2"/>
            <w:tabs>
              <w:tab w:val="right" w:leader="dot" w:pos="9350"/>
            </w:tabs>
            <w:rPr>
              <w:rFonts w:eastAsiaTheme="minorEastAsia"/>
              <w:noProof/>
              <w:kern w:val="2"/>
              <w:lang w:val="en-US"/>
              <w14:ligatures w14:val="standardContextual"/>
            </w:rPr>
          </w:pPr>
          <w:hyperlink w:anchor="_Toc155862936" w:history="1">
            <w:r w:rsidRPr="00FA1A28">
              <w:rPr>
                <w:rStyle w:val="Hyperlink"/>
                <w:noProof/>
              </w:rPr>
              <w:t>3.21. Informarea și vizibilitatea sprijinului din fonduri</w:t>
            </w:r>
            <w:r>
              <w:rPr>
                <w:noProof/>
                <w:webHidden/>
              </w:rPr>
              <w:tab/>
            </w:r>
            <w:r>
              <w:rPr>
                <w:noProof/>
                <w:webHidden/>
              </w:rPr>
              <w:fldChar w:fldCharType="begin"/>
            </w:r>
            <w:r>
              <w:rPr>
                <w:noProof/>
                <w:webHidden/>
              </w:rPr>
              <w:instrText xml:space="preserve"> PAGEREF _Toc155862936 \h </w:instrText>
            </w:r>
            <w:r>
              <w:rPr>
                <w:noProof/>
                <w:webHidden/>
              </w:rPr>
            </w:r>
            <w:r>
              <w:rPr>
                <w:noProof/>
                <w:webHidden/>
              </w:rPr>
              <w:fldChar w:fldCharType="separate"/>
            </w:r>
            <w:r>
              <w:rPr>
                <w:noProof/>
                <w:webHidden/>
              </w:rPr>
              <w:t>22</w:t>
            </w:r>
            <w:r>
              <w:rPr>
                <w:noProof/>
                <w:webHidden/>
              </w:rPr>
              <w:fldChar w:fldCharType="end"/>
            </w:r>
          </w:hyperlink>
        </w:p>
        <w:p w14:paraId="390CBAF9" w14:textId="03F0388A" w:rsidR="00AA58B3" w:rsidRDefault="00AA58B3">
          <w:pPr>
            <w:pStyle w:val="TOC1"/>
            <w:tabs>
              <w:tab w:val="right" w:leader="dot" w:pos="9350"/>
            </w:tabs>
            <w:rPr>
              <w:rFonts w:eastAsiaTheme="minorEastAsia"/>
              <w:noProof/>
              <w:kern w:val="2"/>
              <w:lang w:val="en-US"/>
              <w14:ligatures w14:val="standardContextual"/>
            </w:rPr>
          </w:pPr>
          <w:hyperlink w:anchor="_Toc155862937" w:history="1">
            <w:r w:rsidRPr="00FA1A28">
              <w:rPr>
                <w:rStyle w:val="Hyperlink"/>
                <w:b/>
                <w:noProof/>
              </w:rPr>
              <w:t>4. INFORMAȚII ADMINISTRATIVE DESPRE APELUL DE PROIECTE</w:t>
            </w:r>
            <w:r>
              <w:rPr>
                <w:noProof/>
                <w:webHidden/>
              </w:rPr>
              <w:tab/>
            </w:r>
            <w:r>
              <w:rPr>
                <w:noProof/>
                <w:webHidden/>
              </w:rPr>
              <w:fldChar w:fldCharType="begin"/>
            </w:r>
            <w:r>
              <w:rPr>
                <w:noProof/>
                <w:webHidden/>
              </w:rPr>
              <w:instrText xml:space="preserve"> PAGEREF _Toc155862937 \h </w:instrText>
            </w:r>
            <w:r>
              <w:rPr>
                <w:noProof/>
                <w:webHidden/>
              </w:rPr>
            </w:r>
            <w:r>
              <w:rPr>
                <w:noProof/>
                <w:webHidden/>
              </w:rPr>
              <w:fldChar w:fldCharType="separate"/>
            </w:r>
            <w:r>
              <w:rPr>
                <w:noProof/>
                <w:webHidden/>
              </w:rPr>
              <w:t>22</w:t>
            </w:r>
            <w:r>
              <w:rPr>
                <w:noProof/>
                <w:webHidden/>
              </w:rPr>
              <w:fldChar w:fldCharType="end"/>
            </w:r>
          </w:hyperlink>
        </w:p>
        <w:p w14:paraId="386DB28E" w14:textId="08DD70D9" w:rsidR="00AA58B3" w:rsidRDefault="00AA58B3">
          <w:pPr>
            <w:pStyle w:val="TOC2"/>
            <w:tabs>
              <w:tab w:val="right" w:leader="dot" w:pos="9350"/>
            </w:tabs>
            <w:rPr>
              <w:rFonts w:eastAsiaTheme="minorEastAsia"/>
              <w:noProof/>
              <w:kern w:val="2"/>
              <w:lang w:val="en-US"/>
              <w14:ligatures w14:val="standardContextual"/>
            </w:rPr>
          </w:pPr>
          <w:hyperlink w:anchor="_Toc155862938" w:history="1">
            <w:r w:rsidRPr="00FA1A28">
              <w:rPr>
                <w:rStyle w:val="Hyperlink"/>
                <w:noProof/>
              </w:rPr>
              <w:t>4.1. Data deschiderii apelului de proiecte</w:t>
            </w:r>
            <w:r>
              <w:rPr>
                <w:noProof/>
                <w:webHidden/>
              </w:rPr>
              <w:tab/>
            </w:r>
            <w:r>
              <w:rPr>
                <w:noProof/>
                <w:webHidden/>
              </w:rPr>
              <w:fldChar w:fldCharType="begin"/>
            </w:r>
            <w:r>
              <w:rPr>
                <w:noProof/>
                <w:webHidden/>
              </w:rPr>
              <w:instrText xml:space="preserve"> PAGEREF _Toc155862938 \h </w:instrText>
            </w:r>
            <w:r>
              <w:rPr>
                <w:noProof/>
                <w:webHidden/>
              </w:rPr>
            </w:r>
            <w:r>
              <w:rPr>
                <w:noProof/>
                <w:webHidden/>
              </w:rPr>
              <w:fldChar w:fldCharType="separate"/>
            </w:r>
            <w:r>
              <w:rPr>
                <w:noProof/>
                <w:webHidden/>
              </w:rPr>
              <w:t>22</w:t>
            </w:r>
            <w:r>
              <w:rPr>
                <w:noProof/>
                <w:webHidden/>
              </w:rPr>
              <w:fldChar w:fldCharType="end"/>
            </w:r>
          </w:hyperlink>
        </w:p>
        <w:p w14:paraId="6367D217" w14:textId="35B0174A" w:rsidR="00AA58B3" w:rsidRDefault="00AA58B3">
          <w:pPr>
            <w:pStyle w:val="TOC2"/>
            <w:tabs>
              <w:tab w:val="right" w:leader="dot" w:pos="9350"/>
            </w:tabs>
            <w:rPr>
              <w:rFonts w:eastAsiaTheme="minorEastAsia"/>
              <w:noProof/>
              <w:kern w:val="2"/>
              <w:lang w:val="en-US"/>
              <w14:ligatures w14:val="standardContextual"/>
            </w:rPr>
          </w:pPr>
          <w:hyperlink w:anchor="_Toc155862939" w:history="1">
            <w:r w:rsidRPr="00FA1A28">
              <w:rPr>
                <w:rStyle w:val="Hyperlink"/>
                <w:noProof/>
              </w:rPr>
              <w:t>4.2. Perioada de pregătire a proiectelor</w:t>
            </w:r>
            <w:r>
              <w:rPr>
                <w:noProof/>
                <w:webHidden/>
              </w:rPr>
              <w:tab/>
            </w:r>
            <w:r>
              <w:rPr>
                <w:noProof/>
                <w:webHidden/>
              </w:rPr>
              <w:fldChar w:fldCharType="begin"/>
            </w:r>
            <w:r>
              <w:rPr>
                <w:noProof/>
                <w:webHidden/>
              </w:rPr>
              <w:instrText xml:space="preserve"> PAGEREF _Toc155862939 \h </w:instrText>
            </w:r>
            <w:r>
              <w:rPr>
                <w:noProof/>
                <w:webHidden/>
              </w:rPr>
            </w:r>
            <w:r>
              <w:rPr>
                <w:noProof/>
                <w:webHidden/>
              </w:rPr>
              <w:fldChar w:fldCharType="separate"/>
            </w:r>
            <w:r>
              <w:rPr>
                <w:noProof/>
                <w:webHidden/>
              </w:rPr>
              <w:t>23</w:t>
            </w:r>
            <w:r>
              <w:rPr>
                <w:noProof/>
                <w:webHidden/>
              </w:rPr>
              <w:fldChar w:fldCharType="end"/>
            </w:r>
          </w:hyperlink>
        </w:p>
        <w:p w14:paraId="20F3BAC3" w14:textId="38BE37F2" w:rsidR="00AA58B3" w:rsidRDefault="00AA58B3">
          <w:pPr>
            <w:pStyle w:val="TOC2"/>
            <w:tabs>
              <w:tab w:val="right" w:leader="dot" w:pos="9350"/>
            </w:tabs>
            <w:rPr>
              <w:rFonts w:eastAsiaTheme="minorEastAsia"/>
              <w:noProof/>
              <w:kern w:val="2"/>
              <w:lang w:val="en-US"/>
              <w14:ligatures w14:val="standardContextual"/>
            </w:rPr>
          </w:pPr>
          <w:hyperlink w:anchor="_Toc155862940" w:history="1">
            <w:r w:rsidRPr="00FA1A28">
              <w:rPr>
                <w:rStyle w:val="Hyperlink"/>
                <w:noProof/>
              </w:rPr>
              <w:t>4.3. Perioada de depunere a proiectelor</w:t>
            </w:r>
            <w:r>
              <w:rPr>
                <w:noProof/>
                <w:webHidden/>
              </w:rPr>
              <w:tab/>
            </w:r>
            <w:r>
              <w:rPr>
                <w:noProof/>
                <w:webHidden/>
              </w:rPr>
              <w:fldChar w:fldCharType="begin"/>
            </w:r>
            <w:r>
              <w:rPr>
                <w:noProof/>
                <w:webHidden/>
              </w:rPr>
              <w:instrText xml:space="preserve"> PAGEREF _Toc155862940 \h </w:instrText>
            </w:r>
            <w:r>
              <w:rPr>
                <w:noProof/>
                <w:webHidden/>
              </w:rPr>
            </w:r>
            <w:r>
              <w:rPr>
                <w:noProof/>
                <w:webHidden/>
              </w:rPr>
              <w:fldChar w:fldCharType="separate"/>
            </w:r>
            <w:r>
              <w:rPr>
                <w:noProof/>
                <w:webHidden/>
              </w:rPr>
              <w:t>23</w:t>
            </w:r>
            <w:r>
              <w:rPr>
                <w:noProof/>
                <w:webHidden/>
              </w:rPr>
              <w:fldChar w:fldCharType="end"/>
            </w:r>
          </w:hyperlink>
        </w:p>
        <w:p w14:paraId="41508EBA" w14:textId="15AFDD81" w:rsidR="00AA58B3" w:rsidRDefault="00AA58B3">
          <w:pPr>
            <w:pStyle w:val="TOC3"/>
            <w:tabs>
              <w:tab w:val="right" w:leader="dot" w:pos="9350"/>
            </w:tabs>
            <w:rPr>
              <w:rFonts w:eastAsiaTheme="minorEastAsia"/>
              <w:noProof/>
              <w:kern w:val="2"/>
              <w:lang w:val="en-US"/>
              <w14:ligatures w14:val="standardContextual"/>
            </w:rPr>
          </w:pPr>
          <w:hyperlink w:anchor="_Toc155862941" w:history="1">
            <w:r w:rsidRPr="00FA1A28">
              <w:rPr>
                <w:rStyle w:val="Hyperlink"/>
                <w:noProof/>
              </w:rPr>
              <w:t>4.3.1. Data și ora pentru începerea depunerii de proiecte</w:t>
            </w:r>
            <w:r>
              <w:rPr>
                <w:noProof/>
                <w:webHidden/>
              </w:rPr>
              <w:tab/>
            </w:r>
            <w:r>
              <w:rPr>
                <w:noProof/>
                <w:webHidden/>
              </w:rPr>
              <w:fldChar w:fldCharType="begin"/>
            </w:r>
            <w:r>
              <w:rPr>
                <w:noProof/>
                <w:webHidden/>
              </w:rPr>
              <w:instrText xml:space="preserve"> PAGEREF _Toc155862941 \h </w:instrText>
            </w:r>
            <w:r>
              <w:rPr>
                <w:noProof/>
                <w:webHidden/>
              </w:rPr>
            </w:r>
            <w:r>
              <w:rPr>
                <w:noProof/>
                <w:webHidden/>
              </w:rPr>
              <w:fldChar w:fldCharType="separate"/>
            </w:r>
            <w:r>
              <w:rPr>
                <w:noProof/>
                <w:webHidden/>
              </w:rPr>
              <w:t>23</w:t>
            </w:r>
            <w:r>
              <w:rPr>
                <w:noProof/>
                <w:webHidden/>
              </w:rPr>
              <w:fldChar w:fldCharType="end"/>
            </w:r>
          </w:hyperlink>
        </w:p>
        <w:p w14:paraId="4A803EC6" w14:textId="1290449B" w:rsidR="00AA58B3" w:rsidRDefault="00AA58B3">
          <w:pPr>
            <w:pStyle w:val="TOC3"/>
            <w:tabs>
              <w:tab w:val="right" w:leader="dot" w:pos="9350"/>
            </w:tabs>
            <w:rPr>
              <w:rFonts w:eastAsiaTheme="minorEastAsia"/>
              <w:noProof/>
              <w:kern w:val="2"/>
              <w:lang w:val="en-US"/>
              <w14:ligatures w14:val="standardContextual"/>
            </w:rPr>
          </w:pPr>
          <w:hyperlink w:anchor="_Toc155862942" w:history="1">
            <w:r w:rsidRPr="00FA1A28">
              <w:rPr>
                <w:rStyle w:val="Hyperlink"/>
                <w:noProof/>
              </w:rPr>
              <w:t>4.3.2. Data și ora închiderii apelului de proiecte</w:t>
            </w:r>
            <w:r>
              <w:rPr>
                <w:noProof/>
                <w:webHidden/>
              </w:rPr>
              <w:tab/>
            </w:r>
            <w:r>
              <w:rPr>
                <w:noProof/>
                <w:webHidden/>
              </w:rPr>
              <w:fldChar w:fldCharType="begin"/>
            </w:r>
            <w:r>
              <w:rPr>
                <w:noProof/>
                <w:webHidden/>
              </w:rPr>
              <w:instrText xml:space="preserve"> PAGEREF _Toc155862942 \h </w:instrText>
            </w:r>
            <w:r>
              <w:rPr>
                <w:noProof/>
                <w:webHidden/>
              </w:rPr>
            </w:r>
            <w:r>
              <w:rPr>
                <w:noProof/>
                <w:webHidden/>
              </w:rPr>
              <w:fldChar w:fldCharType="separate"/>
            </w:r>
            <w:r>
              <w:rPr>
                <w:noProof/>
                <w:webHidden/>
              </w:rPr>
              <w:t>23</w:t>
            </w:r>
            <w:r>
              <w:rPr>
                <w:noProof/>
                <w:webHidden/>
              </w:rPr>
              <w:fldChar w:fldCharType="end"/>
            </w:r>
          </w:hyperlink>
        </w:p>
        <w:p w14:paraId="34F51D87" w14:textId="67D0C0C3" w:rsidR="00AA58B3" w:rsidRDefault="00AA58B3">
          <w:pPr>
            <w:pStyle w:val="TOC2"/>
            <w:tabs>
              <w:tab w:val="right" w:leader="dot" w:pos="9350"/>
            </w:tabs>
            <w:rPr>
              <w:rFonts w:eastAsiaTheme="minorEastAsia"/>
              <w:noProof/>
              <w:kern w:val="2"/>
              <w:lang w:val="en-US"/>
              <w14:ligatures w14:val="standardContextual"/>
            </w:rPr>
          </w:pPr>
          <w:hyperlink w:anchor="_Toc155862943" w:history="1">
            <w:r w:rsidRPr="00FA1A28">
              <w:rPr>
                <w:rStyle w:val="Hyperlink"/>
                <w:noProof/>
              </w:rPr>
              <w:t>4.4. Modalitatea de depunere a proiectelor</w:t>
            </w:r>
            <w:r>
              <w:rPr>
                <w:noProof/>
                <w:webHidden/>
              </w:rPr>
              <w:tab/>
            </w:r>
            <w:r>
              <w:rPr>
                <w:noProof/>
                <w:webHidden/>
              </w:rPr>
              <w:fldChar w:fldCharType="begin"/>
            </w:r>
            <w:r>
              <w:rPr>
                <w:noProof/>
                <w:webHidden/>
              </w:rPr>
              <w:instrText xml:space="preserve"> PAGEREF _Toc155862943 \h </w:instrText>
            </w:r>
            <w:r>
              <w:rPr>
                <w:noProof/>
                <w:webHidden/>
              </w:rPr>
            </w:r>
            <w:r>
              <w:rPr>
                <w:noProof/>
                <w:webHidden/>
              </w:rPr>
              <w:fldChar w:fldCharType="separate"/>
            </w:r>
            <w:r>
              <w:rPr>
                <w:noProof/>
                <w:webHidden/>
              </w:rPr>
              <w:t>23</w:t>
            </w:r>
            <w:r>
              <w:rPr>
                <w:noProof/>
                <w:webHidden/>
              </w:rPr>
              <w:fldChar w:fldCharType="end"/>
            </w:r>
          </w:hyperlink>
        </w:p>
        <w:p w14:paraId="3A7A9797" w14:textId="77D7A8C4" w:rsidR="00AA58B3" w:rsidRDefault="00AA58B3">
          <w:pPr>
            <w:pStyle w:val="TOC1"/>
            <w:tabs>
              <w:tab w:val="right" w:leader="dot" w:pos="9350"/>
            </w:tabs>
            <w:rPr>
              <w:rFonts w:eastAsiaTheme="minorEastAsia"/>
              <w:noProof/>
              <w:kern w:val="2"/>
              <w:lang w:val="en-US"/>
              <w14:ligatures w14:val="standardContextual"/>
            </w:rPr>
          </w:pPr>
          <w:hyperlink w:anchor="_Toc155862944" w:history="1">
            <w:r w:rsidRPr="00FA1A28">
              <w:rPr>
                <w:rStyle w:val="Hyperlink"/>
                <w:b/>
                <w:noProof/>
              </w:rPr>
              <w:t>5. CONDIȚII DE  ELIGIBILITATE</w:t>
            </w:r>
            <w:r>
              <w:rPr>
                <w:noProof/>
                <w:webHidden/>
              </w:rPr>
              <w:tab/>
            </w:r>
            <w:r>
              <w:rPr>
                <w:noProof/>
                <w:webHidden/>
              </w:rPr>
              <w:fldChar w:fldCharType="begin"/>
            </w:r>
            <w:r>
              <w:rPr>
                <w:noProof/>
                <w:webHidden/>
              </w:rPr>
              <w:instrText xml:space="preserve"> PAGEREF _Toc155862944 \h </w:instrText>
            </w:r>
            <w:r>
              <w:rPr>
                <w:noProof/>
                <w:webHidden/>
              </w:rPr>
            </w:r>
            <w:r>
              <w:rPr>
                <w:noProof/>
                <w:webHidden/>
              </w:rPr>
              <w:fldChar w:fldCharType="separate"/>
            </w:r>
            <w:r>
              <w:rPr>
                <w:noProof/>
                <w:webHidden/>
              </w:rPr>
              <w:t>23</w:t>
            </w:r>
            <w:r>
              <w:rPr>
                <w:noProof/>
                <w:webHidden/>
              </w:rPr>
              <w:fldChar w:fldCharType="end"/>
            </w:r>
          </w:hyperlink>
        </w:p>
        <w:p w14:paraId="0C1643A4" w14:textId="40F018AC" w:rsidR="00AA58B3" w:rsidRDefault="00AA58B3">
          <w:pPr>
            <w:pStyle w:val="TOC2"/>
            <w:tabs>
              <w:tab w:val="right" w:leader="dot" w:pos="9350"/>
            </w:tabs>
            <w:rPr>
              <w:rFonts w:eastAsiaTheme="minorEastAsia"/>
              <w:noProof/>
              <w:kern w:val="2"/>
              <w:lang w:val="en-US"/>
              <w14:ligatures w14:val="standardContextual"/>
            </w:rPr>
          </w:pPr>
          <w:hyperlink w:anchor="_Toc155862945" w:history="1">
            <w:r w:rsidRPr="00FA1A28">
              <w:rPr>
                <w:rStyle w:val="Hyperlink"/>
                <w:noProof/>
              </w:rPr>
              <w:t>5.1. Eligibilitatea solicitanților și partenerilor</w:t>
            </w:r>
            <w:r>
              <w:rPr>
                <w:noProof/>
                <w:webHidden/>
              </w:rPr>
              <w:tab/>
            </w:r>
            <w:r>
              <w:rPr>
                <w:noProof/>
                <w:webHidden/>
              </w:rPr>
              <w:fldChar w:fldCharType="begin"/>
            </w:r>
            <w:r>
              <w:rPr>
                <w:noProof/>
                <w:webHidden/>
              </w:rPr>
              <w:instrText xml:space="preserve"> PAGEREF _Toc155862945 \h </w:instrText>
            </w:r>
            <w:r>
              <w:rPr>
                <w:noProof/>
                <w:webHidden/>
              </w:rPr>
            </w:r>
            <w:r>
              <w:rPr>
                <w:noProof/>
                <w:webHidden/>
              </w:rPr>
              <w:fldChar w:fldCharType="separate"/>
            </w:r>
            <w:r>
              <w:rPr>
                <w:noProof/>
                <w:webHidden/>
              </w:rPr>
              <w:t>24</w:t>
            </w:r>
            <w:r>
              <w:rPr>
                <w:noProof/>
                <w:webHidden/>
              </w:rPr>
              <w:fldChar w:fldCharType="end"/>
            </w:r>
          </w:hyperlink>
        </w:p>
        <w:p w14:paraId="4D2D9E81" w14:textId="3B48286A" w:rsidR="00AA58B3" w:rsidRDefault="00AA58B3">
          <w:pPr>
            <w:pStyle w:val="TOC3"/>
            <w:tabs>
              <w:tab w:val="right" w:leader="dot" w:pos="9350"/>
            </w:tabs>
            <w:rPr>
              <w:rFonts w:eastAsiaTheme="minorEastAsia"/>
              <w:noProof/>
              <w:kern w:val="2"/>
              <w:lang w:val="en-US"/>
              <w14:ligatures w14:val="standardContextual"/>
            </w:rPr>
          </w:pPr>
          <w:hyperlink w:anchor="_Toc155862946" w:history="1">
            <w:r w:rsidRPr="00FA1A28">
              <w:rPr>
                <w:rStyle w:val="Hyperlink"/>
                <w:noProof/>
              </w:rPr>
              <w:t>5.1.1. Cerințe privind elibigilitatea solicitanților și partenerilor</w:t>
            </w:r>
            <w:r>
              <w:rPr>
                <w:noProof/>
                <w:webHidden/>
              </w:rPr>
              <w:tab/>
            </w:r>
            <w:r>
              <w:rPr>
                <w:noProof/>
                <w:webHidden/>
              </w:rPr>
              <w:fldChar w:fldCharType="begin"/>
            </w:r>
            <w:r>
              <w:rPr>
                <w:noProof/>
                <w:webHidden/>
              </w:rPr>
              <w:instrText xml:space="preserve"> PAGEREF _Toc155862946 \h </w:instrText>
            </w:r>
            <w:r>
              <w:rPr>
                <w:noProof/>
                <w:webHidden/>
              </w:rPr>
            </w:r>
            <w:r>
              <w:rPr>
                <w:noProof/>
                <w:webHidden/>
              </w:rPr>
              <w:fldChar w:fldCharType="separate"/>
            </w:r>
            <w:r>
              <w:rPr>
                <w:noProof/>
                <w:webHidden/>
              </w:rPr>
              <w:t>24</w:t>
            </w:r>
            <w:r>
              <w:rPr>
                <w:noProof/>
                <w:webHidden/>
              </w:rPr>
              <w:fldChar w:fldCharType="end"/>
            </w:r>
          </w:hyperlink>
        </w:p>
        <w:p w14:paraId="6A268FFB" w14:textId="62AC7F93" w:rsidR="00AA58B3" w:rsidRDefault="00AA58B3">
          <w:pPr>
            <w:pStyle w:val="TOC3"/>
            <w:tabs>
              <w:tab w:val="right" w:leader="dot" w:pos="9350"/>
            </w:tabs>
            <w:rPr>
              <w:rFonts w:eastAsiaTheme="minorEastAsia"/>
              <w:noProof/>
              <w:kern w:val="2"/>
              <w:lang w:val="en-US"/>
              <w14:ligatures w14:val="standardContextual"/>
            </w:rPr>
          </w:pPr>
          <w:hyperlink w:anchor="_Toc155862947" w:history="1">
            <w:r w:rsidRPr="00FA1A28">
              <w:rPr>
                <w:rStyle w:val="Hyperlink"/>
                <w:noProof/>
              </w:rPr>
              <w:t>5.1.2. Categorii de solicitanți eligibili</w:t>
            </w:r>
            <w:r>
              <w:rPr>
                <w:noProof/>
                <w:webHidden/>
              </w:rPr>
              <w:tab/>
            </w:r>
            <w:r>
              <w:rPr>
                <w:noProof/>
                <w:webHidden/>
              </w:rPr>
              <w:fldChar w:fldCharType="begin"/>
            </w:r>
            <w:r>
              <w:rPr>
                <w:noProof/>
                <w:webHidden/>
              </w:rPr>
              <w:instrText xml:space="preserve"> PAGEREF _Toc155862947 \h </w:instrText>
            </w:r>
            <w:r>
              <w:rPr>
                <w:noProof/>
                <w:webHidden/>
              </w:rPr>
            </w:r>
            <w:r>
              <w:rPr>
                <w:noProof/>
                <w:webHidden/>
              </w:rPr>
              <w:fldChar w:fldCharType="separate"/>
            </w:r>
            <w:r>
              <w:rPr>
                <w:noProof/>
                <w:webHidden/>
              </w:rPr>
              <w:t>29</w:t>
            </w:r>
            <w:r>
              <w:rPr>
                <w:noProof/>
                <w:webHidden/>
              </w:rPr>
              <w:fldChar w:fldCharType="end"/>
            </w:r>
          </w:hyperlink>
        </w:p>
        <w:p w14:paraId="646E7735" w14:textId="4834FDA6" w:rsidR="00AA58B3" w:rsidRDefault="00AA58B3">
          <w:pPr>
            <w:pStyle w:val="TOC3"/>
            <w:tabs>
              <w:tab w:val="right" w:leader="dot" w:pos="9350"/>
            </w:tabs>
            <w:rPr>
              <w:rFonts w:eastAsiaTheme="minorEastAsia"/>
              <w:noProof/>
              <w:kern w:val="2"/>
              <w:lang w:val="en-US"/>
              <w14:ligatures w14:val="standardContextual"/>
            </w:rPr>
          </w:pPr>
          <w:hyperlink w:anchor="_Toc155862948" w:history="1">
            <w:r w:rsidRPr="00FA1A28">
              <w:rPr>
                <w:rStyle w:val="Hyperlink"/>
                <w:noProof/>
              </w:rPr>
              <w:t>5.1.3. Categorii de parteneri eligibili</w:t>
            </w:r>
            <w:r>
              <w:rPr>
                <w:noProof/>
                <w:webHidden/>
              </w:rPr>
              <w:tab/>
            </w:r>
            <w:r>
              <w:rPr>
                <w:noProof/>
                <w:webHidden/>
              </w:rPr>
              <w:fldChar w:fldCharType="begin"/>
            </w:r>
            <w:r>
              <w:rPr>
                <w:noProof/>
                <w:webHidden/>
              </w:rPr>
              <w:instrText xml:space="preserve"> PAGEREF _Toc155862948 \h </w:instrText>
            </w:r>
            <w:r>
              <w:rPr>
                <w:noProof/>
                <w:webHidden/>
              </w:rPr>
            </w:r>
            <w:r>
              <w:rPr>
                <w:noProof/>
                <w:webHidden/>
              </w:rPr>
              <w:fldChar w:fldCharType="separate"/>
            </w:r>
            <w:r>
              <w:rPr>
                <w:noProof/>
                <w:webHidden/>
              </w:rPr>
              <w:t>31</w:t>
            </w:r>
            <w:r>
              <w:rPr>
                <w:noProof/>
                <w:webHidden/>
              </w:rPr>
              <w:fldChar w:fldCharType="end"/>
            </w:r>
          </w:hyperlink>
        </w:p>
        <w:p w14:paraId="7CE02316" w14:textId="7ACE8759" w:rsidR="00AA58B3" w:rsidRDefault="00AA58B3">
          <w:pPr>
            <w:pStyle w:val="TOC3"/>
            <w:tabs>
              <w:tab w:val="right" w:leader="dot" w:pos="9350"/>
            </w:tabs>
            <w:rPr>
              <w:rFonts w:eastAsiaTheme="minorEastAsia"/>
              <w:noProof/>
              <w:kern w:val="2"/>
              <w:lang w:val="en-US"/>
              <w14:ligatures w14:val="standardContextual"/>
            </w:rPr>
          </w:pPr>
          <w:hyperlink w:anchor="_Toc155862949" w:history="1">
            <w:r w:rsidRPr="00FA1A28">
              <w:rPr>
                <w:rStyle w:val="Hyperlink"/>
                <w:noProof/>
              </w:rPr>
              <w:t>5.1.4. Reguli și cerințe privind parteneriatul</w:t>
            </w:r>
            <w:r>
              <w:rPr>
                <w:noProof/>
                <w:webHidden/>
              </w:rPr>
              <w:tab/>
            </w:r>
            <w:r>
              <w:rPr>
                <w:noProof/>
                <w:webHidden/>
              </w:rPr>
              <w:fldChar w:fldCharType="begin"/>
            </w:r>
            <w:r>
              <w:rPr>
                <w:noProof/>
                <w:webHidden/>
              </w:rPr>
              <w:instrText xml:space="preserve"> PAGEREF _Toc155862949 \h </w:instrText>
            </w:r>
            <w:r>
              <w:rPr>
                <w:noProof/>
                <w:webHidden/>
              </w:rPr>
            </w:r>
            <w:r>
              <w:rPr>
                <w:noProof/>
                <w:webHidden/>
              </w:rPr>
              <w:fldChar w:fldCharType="separate"/>
            </w:r>
            <w:r>
              <w:rPr>
                <w:noProof/>
                <w:webHidden/>
              </w:rPr>
              <w:t>32</w:t>
            </w:r>
            <w:r>
              <w:rPr>
                <w:noProof/>
                <w:webHidden/>
              </w:rPr>
              <w:fldChar w:fldCharType="end"/>
            </w:r>
          </w:hyperlink>
        </w:p>
        <w:p w14:paraId="3DAF0658" w14:textId="2FD2185F" w:rsidR="00AA58B3" w:rsidRDefault="00AA58B3">
          <w:pPr>
            <w:pStyle w:val="TOC2"/>
            <w:tabs>
              <w:tab w:val="right" w:leader="dot" w:pos="9350"/>
            </w:tabs>
            <w:rPr>
              <w:rFonts w:eastAsiaTheme="minorEastAsia"/>
              <w:noProof/>
              <w:kern w:val="2"/>
              <w:lang w:val="en-US"/>
              <w14:ligatures w14:val="standardContextual"/>
            </w:rPr>
          </w:pPr>
          <w:hyperlink w:anchor="_Toc155862950" w:history="1">
            <w:r w:rsidRPr="00FA1A28">
              <w:rPr>
                <w:rStyle w:val="Hyperlink"/>
                <w:noProof/>
              </w:rPr>
              <w:t>5.2. Eligibilitatea activităților</w:t>
            </w:r>
            <w:r>
              <w:rPr>
                <w:noProof/>
                <w:webHidden/>
              </w:rPr>
              <w:tab/>
            </w:r>
            <w:r>
              <w:rPr>
                <w:noProof/>
                <w:webHidden/>
              </w:rPr>
              <w:fldChar w:fldCharType="begin"/>
            </w:r>
            <w:r>
              <w:rPr>
                <w:noProof/>
                <w:webHidden/>
              </w:rPr>
              <w:instrText xml:space="preserve"> PAGEREF _Toc155862950 \h </w:instrText>
            </w:r>
            <w:r>
              <w:rPr>
                <w:noProof/>
                <w:webHidden/>
              </w:rPr>
            </w:r>
            <w:r>
              <w:rPr>
                <w:noProof/>
                <w:webHidden/>
              </w:rPr>
              <w:fldChar w:fldCharType="separate"/>
            </w:r>
            <w:r>
              <w:rPr>
                <w:noProof/>
                <w:webHidden/>
              </w:rPr>
              <w:t>33</w:t>
            </w:r>
            <w:r>
              <w:rPr>
                <w:noProof/>
                <w:webHidden/>
              </w:rPr>
              <w:fldChar w:fldCharType="end"/>
            </w:r>
          </w:hyperlink>
        </w:p>
        <w:p w14:paraId="7E93217A" w14:textId="33B17C98" w:rsidR="00AA58B3" w:rsidRDefault="00AA58B3">
          <w:pPr>
            <w:pStyle w:val="TOC3"/>
            <w:tabs>
              <w:tab w:val="right" w:leader="dot" w:pos="9350"/>
            </w:tabs>
            <w:rPr>
              <w:rFonts w:eastAsiaTheme="minorEastAsia"/>
              <w:noProof/>
              <w:kern w:val="2"/>
              <w:lang w:val="en-US"/>
              <w14:ligatures w14:val="standardContextual"/>
            </w:rPr>
          </w:pPr>
          <w:hyperlink w:anchor="_Toc155862951" w:history="1">
            <w:r w:rsidRPr="00FA1A28">
              <w:rPr>
                <w:rStyle w:val="Hyperlink"/>
                <w:noProof/>
              </w:rPr>
              <w:t>5.2.1. Cerințe generale privind elibigilitatea activităților</w:t>
            </w:r>
            <w:r>
              <w:rPr>
                <w:noProof/>
                <w:webHidden/>
              </w:rPr>
              <w:tab/>
            </w:r>
            <w:r>
              <w:rPr>
                <w:noProof/>
                <w:webHidden/>
              </w:rPr>
              <w:fldChar w:fldCharType="begin"/>
            </w:r>
            <w:r>
              <w:rPr>
                <w:noProof/>
                <w:webHidden/>
              </w:rPr>
              <w:instrText xml:space="preserve"> PAGEREF _Toc155862951 \h </w:instrText>
            </w:r>
            <w:r>
              <w:rPr>
                <w:noProof/>
                <w:webHidden/>
              </w:rPr>
            </w:r>
            <w:r>
              <w:rPr>
                <w:noProof/>
                <w:webHidden/>
              </w:rPr>
              <w:fldChar w:fldCharType="separate"/>
            </w:r>
            <w:r>
              <w:rPr>
                <w:noProof/>
                <w:webHidden/>
              </w:rPr>
              <w:t>33</w:t>
            </w:r>
            <w:r>
              <w:rPr>
                <w:noProof/>
                <w:webHidden/>
              </w:rPr>
              <w:fldChar w:fldCharType="end"/>
            </w:r>
          </w:hyperlink>
        </w:p>
        <w:p w14:paraId="6D783868" w14:textId="1DB950EC" w:rsidR="00AA58B3" w:rsidRDefault="00AA58B3">
          <w:pPr>
            <w:pStyle w:val="TOC3"/>
            <w:tabs>
              <w:tab w:val="right" w:leader="dot" w:pos="9350"/>
            </w:tabs>
            <w:rPr>
              <w:rFonts w:eastAsiaTheme="minorEastAsia"/>
              <w:noProof/>
              <w:kern w:val="2"/>
              <w:lang w:val="en-US"/>
              <w14:ligatures w14:val="standardContextual"/>
            </w:rPr>
          </w:pPr>
          <w:hyperlink w:anchor="_Toc155862952" w:history="1">
            <w:r w:rsidRPr="00FA1A28">
              <w:rPr>
                <w:rStyle w:val="Hyperlink"/>
                <w:noProof/>
              </w:rPr>
              <w:t>5.2.2.  Activități eligibile</w:t>
            </w:r>
            <w:r>
              <w:rPr>
                <w:noProof/>
                <w:webHidden/>
              </w:rPr>
              <w:tab/>
            </w:r>
            <w:r>
              <w:rPr>
                <w:noProof/>
                <w:webHidden/>
              </w:rPr>
              <w:fldChar w:fldCharType="begin"/>
            </w:r>
            <w:r>
              <w:rPr>
                <w:noProof/>
                <w:webHidden/>
              </w:rPr>
              <w:instrText xml:space="preserve"> PAGEREF _Toc155862952 \h </w:instrText>
            </w:r>
            <w:r>
              <w:rPr>
                <w:noProof/>
                <w:webHidden/>
              </w:rPr>
            </w:r>
            <w:r>
              <w:rPr>
                <w:noProof/>
                <w:webHidden/>
              </w:rPr>
              <w:fldChar w:fldCharType="separate"/>
            </w:r>
            <w:r>
              <w:rPr>
                <w:noProof/>
                <w:webHidden/>
              </w:rPr>
              <w:t>37</w:t>
            </w:r>
            <w:r>
              <w:rPr>
                <w:noProof/>
                <w:webHidden/>
              </w:rPr>
              <w:fldChar w:fldCharType="end"/>
            </w:r>
          </w:hyperlink>
        </w:p>
        <w:p w14:paraId="3818EDFC" w14:textId="47737291" w:rsidR="00AA58B3" w:rsidRDefault="00AA58B3">
          <w:pPr>
            <w:pStyle w:val="TOC3"/>
            <w:tabs>
              <w:tab w:val="right" w:leader="dot" w:pos="9350"/>
            </w:tabs>
            <w:rPr>
              <w:rFonts w:eastAsiaTheme="minorEastAsia"/>
              <w:noProof/>
              <w:kern w:val="2"/>
              <w:lang w:val="en-US"/>
              <w14:ligatures w14:val="standardContextual"/>
            </w:rPr>
          </w:pPr>
          <w:hyperlink w:anchor="_Toc155862953" w:history="1">
            <w:r w:rsidRPr="00FA1A28">
              <w:rPr>
                <w:rStyle w:val="Hyperlink"/>
                <w:noProof/>
              </w:rPr>
              <w:t>5.2.3. Activitatea de bază</w:t>
            </w:r>
            <w:r>
              <w:rPr>
                <w:noProof/>
                <w:webHidden/>
              </w:rPr>
              <w:tab/>
            </w:r>
            <w:r>
              <w:rPr>
                <w:noProof/>
                <w:webHidden/>
              </w:rPr>
              <w:fldChar w:fldCharType="begin"/>
            </w:r>
            <w:r>
              <w:rPr>
                <w:noProof/>
                <w:webHidden/>
              </w:rPr>
              <w:instrText xml:space="preserve"> PAGEREF _Toc155862953 \h </w:instrText>
            </w:r>
            <w:r>
              <w:rPr>
                <w:noProof/>
                <w:webHidden/>
              </w:rPr>
            </w:r>
            <w:r>
              <w:rPr>
                <w:noProof/>
                <w:webHidden/>
              </w:rPr>
              <w:fldChar w:fldCharType="separate"/>
            </w:r>
            <w:r>
              <w:rPr>
                <w:noProof/>
                <w:webHidden/>
              </w:rPr>
              <w:t>43</w:t>
            </w:r>
            <w:r>
              <w:rPr>
                <w:noProof/>
                <w:webHidden/>
              </w:rPr>
              <w:fldChar w:fldCharType="end"/>
            </w:r>
          </w:hyperlink>
        </w:p>
        <w:p w14:paraId="2F6EAE4C" w14:textId="386A90C2" w:rsidR="00AA58B3" w:rsidRDefault="00AA58B3">
          <w:pPr>
            <w:pStyle w:val="TOC3"/>
            <w:tabs>
              <w:tab w:val="right" w:leader="dot" w:pos="9350"/>
            </w:tabs>
            <w:rPr>
              <w:rFonts w:eastAsiaTheme="minorEastAsia"/>
              <w:noProof/>
              <w:kern w:val="2"/>
              <w:lang w:val="en-US"/>
              <w14:ligatures w14:val="standardContextual"/>
            </w:rPr>
          </w:pPr>
          <w:hyperlink w:anchor="_Toc155862954" w:history="1">
            <w:r w:rsidRPr="00FA1A28">
              <w:rPr>
                <w:rStyle w:val="Hyperlink"/>
                <w:rFonts w:cstheme="minorHAnsi"/>
                <w:noProof/>
              </w:rPr>
              <w:t>5.2.4.  Activități neeligibile</w:t>
            </w:r>
            <w:r>
              <w:rPr>
                <w:noProof/>
                <w:webHidden/>
              </w:rPr>
              <w:tab/>
            </w:r>
            <w:r>
              <w:rPr>
                <w:noProof/>
                <w:webHidden/>
              </w:rPr>
              <w:fldChar w:fldCharType="begin"/>
            </w:r>
            <w:r>
              <w:rPr>
                <w:noProof/>
                <w:webHidden/>
              </w:rPr>
              <w:instrText xml:space="preserve"> PAGEREF _Toc155862954 \h </w:instrText>
            </w:r>
            <w:r>
              <w:rPr>
                <w:noProof/>
                <w:webHidden/>
              </w:rPr>
            </w:r>
            <w:r>
              <w:rPr>
                <w:noProof/>
                <w:webHidden/>
              </w:rPr>
              <w:fldChar w:fldCharType="separate"/>
            </w:r>
            <w:r>
              <w:rPr>
                <w:noProof/>
                <w:webHidden/>
              </w:rPr>
              <w:t>51</w:t>
            </w:r>
            <w:r>
              <w:rPr>
                <w:noProof/>
                <w:webHidden/>
              </w:rPr>
              <w:fldChar w:fldCharType="end"/>
            </w:r>
          </w:hyperlink>
        </w:p>
        <w:p w14:paraId="4421539B" w14:textId="6676358D" w:rsidR="00AA58B3" w:rsidRDefault="00AA58B3">
          <w:pPr>
            <w:pStyle w:val="TOC2"/>
            <w:tabs>
              <w:tab w:val="right" w:leader="dot" w:pos="9350"/>
            </w:tabs>
            <w:rPr>
              <w:rFonts w:eastAsiaTheme="minorEastAsia"/>
              <w:noProof/>
              <w:kern w:val="2"/>
              <w:lang w:val="en-US"/>
              <w14:ligatures w14:val="standardContextual"/>
            </w:rPr>
          </w:pPr>
          <w:hyperlink w:anchor="_Toc155862955" w:history="1">
            <w:r w:rsidRPr="00FA1A28">
              <w:rPr>
                <w:rStyle w:val="Hyperlink"/>
                <w:rFonts w:cstheme="minorHAnsi"/>
                <w:noProof/>
              </w:rPr>
              <w:t>5.3.  Eligibilitatea cheltuielilor</w:t>
            </w:r>
            <w:r>
              <w:rPr>
                <w:noProof/>
                <w:webHidden/>
              </w:rPr>
              <w:tab/>
            </w:r>
            <w:r>
              <w:rPr>
                <w:noProof/>
                <w:webHidden/>
              </w:rPr>
              <w:fldChar w:fldCharType="begin"/>
            </w:r>
            <w:r>
              <w:rPr>
                <w:noProof/>
                <w:webHidden/>
              </w:rPr>
              <w:instrText xml:space="preserve"> PAGEREF _Toc155862955 \h </w:instrText>
            </w:r>
            <w:r>
              <w:rPr>
                <w:noProof/>
                <w:webHidden/>
              </w:rPr>
            </w:r>
            <w:r>
              <w:rPr>
                <w:noProof/>
                <w:webHidden/>
              </w:rPr>
              <w:fldChar w:fldCharType="separate"/>
            </w:r>
            <w:r>
              <w:rPr>
                <w:noProof/>
                <w:webHidden/>
              </w:rPr>
              <w:t>52</w:t>
            </w:r>
            <w:r>
              <w:rPr>
                <w:noProof/>
                <w:webHidden/>
              </w:rPr>
              <w:fldChar w:fldCharType="end"/>
            </w:r>
          </w:hyperlink>
        </w:p>
        <w:p w14:paraId="4D912B6A" w14:textId="105B08DF" w:rsidR="00AA58B3" w:rsidRDefault="00AA58B3">
          <w:pPr>
            <w:pStyle w:val="TOC3"/>
            <w:tabs>
              <w:tab w:val="right" w:leader="dot" w:pos="9350"/>
            </w:tabs>
            <w:rPr>
              <w:rFonts w:eastAsiaTheme="minorEastAsia"/>
              <w:noProof/>
              <w:kern w:val="2"/>
              <w:lang w:val="en-US"/>
              <w14:ligatures w14:val="standardContextual"/>
            </w:rPr>
          </w:pPr>
          <w:hyperlink w:anchor="_Toc155862956" w:history="1">
            <w:r w:rsidRPr="00FA1A28">
              <w:rPr>
                <w:rStyle w:val="Hyperlink"/>
                <w:rFonts w:cstheme="minorHAnsi"/>
                <w:noProof/>
              </w:rPr>
              <w:t>5.3.1.  Baza legală pentru stabilirea eligibilității cheltuielilor</w:t>
            </w:r>
            <w:r>
              <w:rPr>
                <w:noProof/>
                <w:webHidden/>
              </w:rPr>
              <w:tab/>
            </w:r>
            <w:r>
              <w:rPr>
                <w:noProof/>
                <w:webHidden/>
              </w:rPr>
              <w:fldChar w:fldCharType="begin"/>
            </w:r>
            <w:r>
              <w:rPr>
                <w:noProof/>
                <w:webHidden/>
              </w:rPr>
              <w:instrText xml:space="preserve"> PAGEREF _Toc155862956 \h </w:instrText>
            </w:r>
            <w:r>
              <w:rPr>
                <w:noProof/>
                <w:webHidden/>
              </w:rPr>
            </w:r>
            <w:r>
              <w:rPr>
                <w:noProof/>
                <w:webHidden/>
              </w:rPr>
              <w:fldChar w:fldCharType="separate"/>
            </w:r>
            <w:r>
              <w:rPr>
                <w:noProof/>
                <w:webHidden/>
              </w:rPr>
              <w:t>53</w:t>
            </w:r>
            <w:r>
              <w:rPr>
                <w:noProof/>
                <w:webHidden/>
              </w:rPr>
              <w:fldChar w:fldCharType="end"/>
            </w:r>
          </w:hyperlink>
        </w:p>
        <w:p w14:paraId="553B4DA2" w14:textId="73BDD214" w:rsidR="00AA58B3" w:rsidRDefault="00AA58B3">
          <w:pPr>
            <w:pStyle w:val="TOC3"/>
            <w:tabs>
              <w:tab w:val="right" w:leader="dot" w:pos="9350"/>
            </w:tabs>
            <w:rPr>
              <w:rFonts w:eastAsiaTheme="minorEastAsia"/>
              <w:noProof/>
              <w:kern w:val="2"/>
              <w:lang w:val="en-US"/>
              <w14:ligatures w14:val="standardContextual"/>
            </w:rPr>
          </w:pPr>
          <w:hyperlink w:anchor="_Toc155862957" w:history="1">
            <w:r w:rsidRPr="00FA1A28">
              <w:rPr>
                <w:rStyle w:val="Hyperlink"/>
                <w:rFonts w:cstheme="minorHAnsi"/>
                <w:noProof/>
              </w:rPr>
              <w:t>5.3.2. Categorii și plafoane de cheltuieli eligibile</w:t>
            </w:r>
            <w:r>
              <w:rPr>
                <w:noProof/>
                <w:webHidden/>
              </w:rPr>
              <w:tab/>
            </w:r>
            <w:r>
              <w:rPr>
                <w:noProof/>
                <w:webHidden/>
              </w:rPr>
              <w:fldChar w:fldCharType="begin"/>
            </w:r>
            <w:r>
              <w:rPr>
                <w:noProof/>
                <w:webHidden/>
              </w:rPr>
              <w:instrText xml:space="preserve"> PAGEREF _Toc155862957 \h </w:instrText>
            </w:r>
            <w:r>
              <w:rPr>
                <w:noProof/>
                <w:webHidden/>
              </w:rPr>
            </w:r>
            <w:r>
              <w:rPr>
                <w:noProof/>
                <w:webHidden/>
              </w:rPr>
              <w:fldChar w:fldCharType="separate"/>
            </w:r>
            <w:r>
              <w:rPr>
                <w:noProof/>
                <w:webHidden/>
              </w:rPr>
              <w:t>53</w:t>
            </w:r>
            <w:r>
              <w:rPr>
                <w:noProof/>
                <w:webHidden/>
              </w:rPr>
              <w:fldChar w:fldCharType="end"/>
            </w:r>
          </w:hyperlink>
        </w:p>
        <w:p w14:paraId="5F1E2EAB" w14:textId="412D2B5C" w:rsidR="00AA58B3" w:rsidRDefault="00AA58B3">
          <w:pPr>
            <w:pStyle w:val="TOC3"/>
            <w:tabs>
              <w:tab w:val="right" w:leader="dot" w:pos="9350"/>
            </w:tabs>
            <w:rPr>
              <w:rFonts w:eastAsiaTheme="minorEastAsia"/>
              <w:noProof/>
              <w:kern w:val="2"/>
              <w:lang w:val="en-US"/>
              <w14:ligatures w14:val="standardContextual"/>
            </w:rPr>
          </w:pPr>
          <w:hyperlink w:anchor="_Toc155862958" w:history="1">
            <w:r w:rsidRPr="00FA1A28">
              <w:rPr>
                <w:rStyle w:val="Hyperlink"/>
                <w:rFonts w:cstheme="minorHAnsi"/>
                <w:noProof/>
              </w:rPr>
              <w:t>5.3.3.  Categorii de cheltuieli neeligibile</w:t>
            </w:r>
            <w:r>
              <w:rPr>
                <w:noProof/>
                <w:webHidden/>
              </w:rPr>
              <w:tab/>
            </w:r>
            <w:r>
              <w:rPr>
                <w:noProof/>
                <w:webHidden/>
              </w:rPr>
              <w:fldChar w:fldCharType="begin"/>
            </w:r>
            <w:r>
              <w:rPr>
                <w:noProof/>
                <w:webHidden/>
              </w:rPr>
              <w:instrText xml:space="preserve"> PAGEREF _Toc155862958 \h </w:instrText>
            </w:r>
            <w:r>
              <w:rPr>
                <w:noProof/>
                <w:webHidden/>
              </w:rPr>
            </w:r>
            <w:r>
              <w:rPr>
                <w:noProof/>
                <w:webHidden/>
              </w:rPr>
              <w:fldChar w:fldCharType="separate"/>
            </w:r>
            <w:r>
              <w:rPr>
                <w:noProof/>
                <w:webHidden/>
              </w:rPr>
              <w:t>56</w:t>
            </w:r>
            <w:r>
              <w:rPr>
                <w:noProof/>
                <w:webHidden/>
              </w:rPr>
              <w:fldChar w:fldCharType="end"/>
            </w:r>
          </w:hyperlink>
        </w:p>
        <w:p w14:paraId="23F148C3" w14:textId="7DF01A21" w:rsidR="00AA58B3" w:rsidRDefault="00AA58B3">
          <w:pPr>
            <w:pStyle w:val="TOC3"/>
            <w:tabs>
              <w:tab w:val="right" w:leader="dot" w:pos="9350"/>
            </w:tabs>
            <w:rPr>
              <w:rFonts w:eastAsiaTheme="minorEastAsia"/>
              <w:noProof/>
              <w:kern w:val="2"/>
              <w:lang w:val="en-US"/>
              <w14:ligatures w14:val="standardContextual"/>
            </w:rPr>
          </w:pPr>
          <w:hyperlink w:anchor="_Toc155862959" w:history="1">
            <w:r w:rsidRPr="00FA1A28">
              <w:rPr>
                <w:rStyle w:val="Hyperlink"/>
                <w:rFonts w:cstheme="minorHAnsi"/>
                <w:noProof/>
              </w:rPr>
              <w:t>5.3.4. Opțiuni de costuri simplificate. Costuri directe și costuri indirecte</w:t>
            </w:r>
            <w:r>
              <w:rPr>
                <w:noProof/>
                <w:webHidden/>
              </w:rPr>
              <w:tab/>
            </w:r>
            <w:r>
              <w:rPr>
                <w:noProof/>
                <w:webHidden/>
              </w:rPr>
              <w:fldChar w:fldCharType="begin"/>
            </w:r>
            <w:r>
              <w:rPr>
                <w:noProof/>
                <w:webHidden/>
              </w:rPr>
              <w:instrText xml:space="preserve"> PAGEREF _Toc155862959 \h </w:instrText>
            </w:r>
            <w:r>
              <w:rPr>
                <w:noProof/>
                <w:webHidden/>
              </w:rPr>
            </w:r>
            <w:r>
              <w:rPr>
                <w:noProof/>
                <w:webHidden/>
              </w:rPr>
              <w:fldChar w:fldCharType="separate"/>
            </w:r>
            <w:r>
              <w:rPr>
                <w:noProof/>
                <w:webHidden/>
              </w:rPr>
              <w:t>57</w:t>
            </w:r>
            <w:r>
              <w:rPr>
                <w:noProof/>
                <w:webHidden/>
              </w:rPr>
              <w:fldChar w:fldCharType="end"/>
            </w:r>
          </w:hyperlink>
        </w:p>
        <w:p w14:paraId="7A81373B" w14:textId="64759890" w:rsidR="00AA58B3" w:rsidRDefault="00AA58B3">
          <w:pPr>
            <w:pStyle w:val="TOC3"/>
            <w:tabs>
              <w:tab w:val="right" w:leader="dot" w:pos="9350"/>
            </w:tabs>
            <w:rPr>
              <w:rFonts w:eastAsiaTheme="minorEastAsia"/>
              <w:noProof/>
              <w:kern w:val="2"/>
              <w:lang w:val="en-US"/>
              <w14:ligatures w14:val="standardContextual"/>
            </w:rPr>
          </w:pPr>
          <w:hyperlink w:anchor="_Toc155862960" w:history="1">
            <w:r w:rsidRPr="00FA1A28">
              <w:rPr>
                <w:rStyle w:val="Hyperlink"/>
                <w:rFonts w:cstheme="minorHAnsi"/>
                <w:noProof/>
              </w:rPr>
              <w:t>5.3.5. Opțiuni de costuri simplificate.  Costuri unitare/sume forfetare și rate forfetare</w:t>
            </w:r>
            <w:r>
              <w:rPr>
                <w:noProof/>
                <w:webHidden/>
              </w:rPr>
              <w:tab/>
            </w:r>
            <w:r>
              <w:rPr>
                <w:noProof/>
                <w:webHidden/>
              </w:rPr>
              <w:fldChar w:fldCharType="begin"/>
            </w:r>
            <w:r>
              <w:rPr>
                <w:noProof/>
                <w:webHidden/>
              </w:rPr>
              <w:instrText xml:space="preserve"> PAGEREF _Toc155862960 \h </w:instrText>
            </w:r>
            <w:r>
              <w:rPr>
                <w:noProof/>
                <w:webHidden/>
              </w:rPr>
            </w:r>
            <w:r>
              <w:rPr>
                <w:noProof/>
                <w:webHidden/>
              </w:rPr>
              <w:fldChar w:fldCharType="separate"/>
            </w:r>
            <w:r>
              <w:rPr>
                <w:noProof/>
                <w:webHidden/>
              </w:rPr>
              <w:t>57</w:t>
            </w:r>
            <w:r>
              <w:rPr>
                <w:noProof/>
                <w:webHidden/>
              </w:rPr>
              <w:fldChar w:fldCharType="end"/>
            </w:r>
          </w:hyperlink>
        </w:p>
        <w:p w14:paraId="4A30BCD5" w14:textId="313A9807" w:rsidR="00AA58B3" w:rsidRDefault="00AA58B3">
          <w:pPr>
            <w:pStyle w:val="TOC3"/>
            <w:tabs>
              <w:tab w:val="right" w:leader="dot" w:pos="9350"/>
            </w:tabs>
            <w:rPr>
              <w:rFonts w:eastAsiaTheme="minorEastAsia"/>
              <w:noProof/>
              <w:kern w:val="2"/>
              <w:lang w:val="en-US"/>
              <w14:ligatures w14:val="standardContextual"/>
            </w:rPr>
          </w:pPr>
          <w:hyperlink w:anchor="_Toc155862961" w:history="1">
            <w:r w:rsidRPr="00FA1A28">
              <w:rPr>
                <w:rStyle w:val="Hyperlink"/>
                <w:rFonts w:cstheme="minorHAnsi"/>
                <w:noProof/>
              </w:rPr>
              <w:t>5.3.6. Finanțare nelegată de costuri</w:t>
            </w:r>
            <w:r>
              <w:rPr>
                <w:noProof/>
                <w:webHidden/>
              </w:rPr>
              <w:tab/>
            </w:r>
            <w:r>
              <w:rPr>
                <w:noProof/>
                <w:webHidden/>
              </w:rPr>
              <w:fldChar w:fldCharType="begin"/>
            </w:r>
            <w:r>
              <w:rPr>
                <w:noProof/>
                <w:webHidden/>
              </w:rPr>
              <w:instrText xml:space="preserve"> PAGEREF _Toc155862961 \h </w:instrText>
            </w:r>
            <w:r>
              <w:rPr>
                <w:noProof/>
                <w:webHidden/>
              </w:rPr>
            </w:r>
            <w:r>
              <w:rPr>
                <w:noProof/>
                <w:webHidden/>
              </w:rPr>
              <w:fldChar w:fldCharType="separate"/>
            </w:r>
            <w:r>
              <w:rPr>
                <w:noProof/>
                <w:webHidden/>
              </w:rPr>
              <w:t>57</w:t>
            </w:r>
            <w:r>
              <w:rPr>
                <w:noProof/>
                <w:webHidden/>
              </w:rPr>
              <w:fldChar w:fldCharType="end"/>
            </w:r>
          </w:hyperlink>
        </w:p>
        <w:p w14:paraId="4AC90E85" w14:textId="0F637E5A" w:rsidR="00AA58B3" w:rsidRDefault="00AA58B3">
          <w:pPr>
            <w:pStyle w:val="TOC2"/>
            <w:tabs>
              <w:tab w:val="right" w:leader="dot" w:pos="9350"/>
            </w:tabs>
            <w:rPr>
              <w:rFonts w:eastAsiaTheme="minorEastAsia"/>
              <w:noProof/>
              <w:kern w:val="2"/>
              <w:lang w:val="en-US"/>
              <w14:ligatures w14:val="standardContextual"/>
            </w:rPr>
          </w:pPr>
          <w:hyperlink w:anchor="_Toc155862962" w:history="1">
            <w:r w:rsidRPr="00FA1A28">
              <w:rPr>
                <w:rStyle w:val="Hyperlink"/>
                <w:rFonts w:cstheme="minorHAnsi"/>
                <w:noProof/>
              </w:rPr>
              <w:t>5.4. Valoarea minimă și maximă eligibilă/nerambursabilă a unui proiect</w:t>
            </w:r>
            <w:r>
              <w:rPr>
                <w:noProof/>
                <w:webHidden/>
              </w:rPr>
              <w:tab/>
            </w:r>
            <w:r>
              <w:rPr>
                <w:noProof/>
                <w:webHidden/>
              </w:rPr>
              <w:fldChar w:fldCharType="begin"/>
            </w:r>
            <w:r>
              <w:rPr>
                <w:noProof/>
                <w:webHidden/>
              </w:rPr>
              <w:instrText xml:space="preserve"> PAGEREF _Toc155862962 \h </w:instrText>
            </w:r>
            <w:r>
              <w:rPr>
                <w:noProof/>
                <w:webHidden/>
              </w:rPr>
            </w:r>
            <w:r>
              <w:rPr>
                <w:noProof/>
                <w:webHidden/>
              </w:rPr>
              <w:fldChar w:fldCharType="separate"/>
            </w:r>
            <w:r>
              <w:rPr>
                <w:noProof/>
                <w:webHidden/>
              </w:rPr>
              <w:t>57</w:t>
            </w:r>
            <w:r>
              <w:rPr>
                <w:noProof/>
                <w:webHidden/>
              </w:rPr>
              <w:fldChar w:fldCharType="end"/>
            </w:r>
          </w:hyperlink>
        </w:p>
        <w:p w14:paraId="1E3EE7AC" w14:textId="6A16AB1A" w:rsidR="00AA58B3" w:rsidRDefault="00AA58B3">
          <w:pPr>
            <w:pStyle w:val="TOC3"/>
            <w:tabs>
              <w:tab w:val="left" w:pos="1320"/>
              <w:tab w:val="right" w:leader="dot" w:pos="9350"/>
            </w:tabs>
            <w:rPr>
              <w:rFonts w:eastAsiaTheme="minorEastAsia"/>
              <w:noProof/>
              <w:kern w:val="2"/>
              <w:lang w:val="en-US"/>
              <w14:ligatures w14:val="standardContextual"/>
            </w:rPr>
          </w:pPr>
          <w:hyperlink w:anchor="_Toc155862963" w:history="1">
            <w:r w:rsidRPr="00FA1A28">
              <w:rPr>
                <w:rStyle w:val="Hyperlink"/>
                <w:rFonts w:eastAsiaTheme="majorEastAsia" w:cstheme="minorHAnsi"/>
                <w:noProof/>
              </w:rPr>
              <w:t>3.4.1.</w:t>
            </w:r>
            <w:r>
              <w:rPr>
                <w:rFonts w:eastAsiaTheme="minorEastAsia"/>
                <w:noProof/>
                <w:kern w:val="2"/>
                <w:lang w:val="en-US"/>
                <w14:ligatures w14:val="standardContextual"/>
              </w:rPr>
              <w:tab/>
            </w:r>
            <w:r w:rsidRPr="00FA1A28">
              <w:rPr>
                <w:rStyle w:val="Hyperlink"/>
                <w:rFonts w:eastAsiaTheme="majorEastAsia" w:cstheme="minorHAnsi"/>
                <w:noProof/>
              </w:rPr>
              <w:t>Valoarea minimă eligibilă/nerambursabilă a unui proiect (euro)</w:t>
            </w:r>
            <w:r>
              <w:rPr>
                <w:noProof/>
                <w:webHidden/>
              </w:rPr>
              <w:tab/>
            </w:r>
            <w:r>
              <w:rPr>
                <w:noProof/>
                <w:webHidden/>
              </w:rPr>
              <w:fldChar w:fldCharType="begin"/>
            </w:r>
            <w:r>
              <w:rPr>
                <w:noProof/>
                <w:webHidden/>
              </w:rPr>
              <w:instrText xml:space="preserve"> PAGEREF _Toc155862963 \h </w:instrText>
            </w:r>
            <w:r>
              <w:rPr>
                <w:noProof/>
                <w:webHidden/>
              </w:rPr>
            </w:r>
            <w:r>
              <w:rPr>
                <w:noProof/>
                <w:webHidden/>
              </w:rPr>
              <w:fldChar w:fldCharType="separate"/>
            </w:r>
            <w:r>
              <w:rPr>
                <w:noProof/>
                <w:webHidden/>
              </w:rPr>
              <w:t>57</w:t>
            </w:r>
            <w:r>
              <w:rPr>
                <w:noProof/>
                <w:webHidden/>
              </w:rPr>
              <w:fldChar w:fldCharType="end"/>
            </w:r>
          </w:hyperlink>
        </w:p>
        <w:p w14:paraId="6E4A85C7" w14:textId="1517DC09" w:rsidR="00AA58B3" w:rsidRDefault="00AA58B3">
          <w:pPr>
            <w:pStyle w:val="TOC3"/>
            <w:tabs>
              <w:tab w:val="left" w:pos="1320"/>
              <w:tab w:val="right" w:leader="dot" w:pos="9350"/>
            </w:tabs>
            <w:rPr>
              <w:rFonts w:eastAsiaTheme="minorEastAsia"/>
              <w:noProof/>
              <w:kern w:val="2"/>
              <w:lang w:val="en-US"/>
              <w14:ligatures w14:val="standardContextual"/>
            </w:rPr>
          </w:pPr>
          <w:hyperlink w:anchor="_Toc155862964" w:history="1">
            <w:r w:rsidRPr="00FA1A28">
              <w:rPr>
                <w:rStyle w:val="Hyperlink"/>
                <w:rFonts w:eastAsiaTheme="majorEastAsia" w:cstheme="minorHAnsi"/>
                <w:noProof/>
              </w:rPr>
              <w:t>3.4.2.</w:t>
            </w:r>
            <w:r>
              <w:rPr>
                <w:rFonts w:eastAsiaTheme="minorEastAsia"/>
                <w:noProof/>
                <w:kern w:val="2"/>
                <w:lang w:val="en-US"/>
                <w14:ligatures w14:val="standardContextual"/>
              </w:rPr>
              <w:tab/>
            </w:r>
            <w:r w:rsidRPr="00FA1A28">
              <w:rPr>
                <w:rStyle w:val="Hyperlink"/>
                <w:rFonts w:eastAsiaTheme="majorEastAsia" w:cstheme="minorHAnsi"/>
                <w:noProof/>
              </w:rPr>
              <w:t>Valoarea maximă eligibilă/nerambursabilă a unui proiect</w:t>
            </w:r>
            <w:r w:rsidRPr="00FA1A28">
              <w:rPr>
                <w:rStyle w:val="Hyperlink"/>
                <w:rFonts w:eastAsiaTheme="majorEastAsia" w:cstheme="minorHAnsi"/>
                <w:i/>
                <w:noProof/>
              </w:rPr>
              <w:t xml:space="preserve"> (euro)</w:t>
            </w:r>
            <w:r>
              <w:rPr>
                <w:noProof/>
                <w:webHidden/>
              </w:rPr>
              <w:tab/>
            </w:r>
            <w:r>
              <w:rPr>
                <w:noProof/>
                <w:webHidden/>
              </w:rPr>
              <w:fldChar w:fldCharType="begin"/>
            </w:r>
            <w:r>
              <w:rPr>
                <w:noProof/>
                <w:webHidden/>
              </w:rPr>
              <w:instrText xml:space="preserve"> PAGEREF _Toc155862964 \h </w:instrText>
            </w:r>
            <w:r>
              <w:rPr>
                <w:noProof/>
                <w:webHidden/>
              </w:rPr>
            </w:r>
            <w:r>
              <w:rPr>
                <w:noProof/>
                <w:webHidden/>
              </w:rPr>
              <w:fldChar w:fldCharType="separate"/>
            </w:r>
            <w:r>
              <w:rPr>
                <w:noProof/>
                <w:webHidden/>
              </w:rPr>
              <w:t>57</w:t>
            </w:r>
            <w:r>
              <w:rPr>
                <w:noProof/>
                <w:webHidden/>
              </w:rPr>
              <w:fldChar w:fldCharType="end"/>
            </w:r>
          </w:hyperlink>
        </w:p>
        <w:p w14:paraId="3BFB0A65" w14:textId="2D9C6211" w:rsidR="00AA58B3" w:rsidRDefault="00AA58B3">
          <w:pPr>
            <w:pStyle w:val="TOC2"/>
            <w:tabs>
              <w:tab w:val="right" w:leader="dot" w:pos="9350"/>
            </w:tabs>
            <w:rPr>
              <w:rFonts w:eastAsiaTheme="minorEastAsia"/>
              <w:noProof/>
              <w:kern w:val="2"/>
              <w:lang w:val="en-US"/>
              <w14:ligatures w14:val="standardContextual"/>
            </w:rPr>
          </w:pPr>
          <w:hyperlink w:anchor="_Toc155862965" w:history="1">
            <w:r w:rsidRPr="00FA1A28">
              <w:rPr>
                <w:rStyle w:val="Hyperlink"/>
                <w:rFonts w:cstheme="minorHAnsi"/>
                <w:noProof/>
              </w:rPr>
              <w:t>5.5. Cuantumul cofinanțării acordate</w:t>
            </w:r>
            <w:r>
              <w:rPr>
                <w:noProof/>
                <w:webHidden/>
              </w:rPr>
              <w:tab/>
            </w:r>
            <w:r>
              <w:rPr>
                <w:noProof/>
                <w:webHidden/>
              </w:rPr>
              <w:fldChar w:fldCharType="begin"/>
            </w:r>
            <w:r>
              <w:rPr>
                <w:noProof/>
                <w:webHidden/>
              </w:rPr>
              <w:instrText xml:space="preserve"> PAGEREF _Toc155862965 \h </w:instrText>
            </w:r>
            <w:r>
              <w:rPr>
                <w:noProof/>
                <w:webHidden/>
              </w:rPr>
            </w:r>
            <w:r>
              <w:rPr>
                <w:noProof/>
                <w:webHidden/>
              </w:rPr>
              <w:fldChar w:fldCharType="separate"/>
            </w:r>
            <w:r>
              <w:rPr>
                <w:noProof/>
                <w:webHidden/>
              </w:rPr>
              <w:t>58</w:t>
            </w:r>
            <w:r>
              <w:rPr>
                <w:noProof/>
                <w:webHidden/>
              </w:rPr>
              <w:fldChar w:fldCharType="end"/>
            </w:r>
          </w:hyperlink>
        </w:p>
        <w:p w14:paraId="28CA9C22" w14:textId="30226373" w:rsidR="00AA58B3" w:rsidRDefault="00AA58B3">
          <w:pPr>
            <w:pStyle w:val="TOC2"/>
            <w:tabs>
              <w:tab w:val="right" w:leader="dot" w:pos="9350"/>
            </w:tabs>
            <w:rPr>
              <w:rFonts w:eastAsiaTheme="minorEastAsia"/>
              <w:noProof/>
              <w:kern w:val="2"/>
              <w:lang w:val="en-US"/>
              <w14:ligatures w14:val="standardContextual"/>
            </w:rPr>
          </w:pPr>
          <w:hyperlink w:anchor="_Toc155862966" w:history="1">
            <w:r w:rsidRPr="00FA1A28">
              <w:rPr>
                <w:rStyle w:val="Hyperlink"/>
                <w:rFonts w:cstheme="minorHAnsi"/>
                <w:noProof/>
              </w:rPr>
              <w:t>5.6. Durata proiectului</w:t>
            </w:r>
            <w:r>
              <w:rPr>
                <w:noProof/>
                <w:webHidden/>
              </w:rPr>
              <w:tab/>
            </w:r>
            <w:r>
              <w:rPr>
                <w:noProof/>
                <w:webHidden/>
              </w:rPr>
              <w:fldChar w:fldCharType="begin"/>
            </w:r>
            <w:r>
              <w:rPr>
                <w:noProof/>
                <w:webHidden/>
              </w:rPr>
              <w:instrText xml:space="preserve"> PAGEREF _Toc155862966 \h </w:instrText>
            </w:r>
            <w:r>
              <w:rPr>
                <w:noProof/>
                <w:webHidden/>
              </w:rPr>
            </w:r>
            <w:r>
              <w:rPr>
                <w:noProof/>
                <w:webHidden/>
              </w:rPr>
              <w:fldChar w:fldCharType="separate"/>
            </w:r>
            <w:r>
              <w:rPr>
                <w:noProof/>
                <w:webHidden/>
              </w:rPr>
              <w:t>59</w:t>
            </w:r>
            <w:r>
              <w:rPr>
                <w:noProof/>
                <w:webHidden/>
              </w:rPr>
              <w:fldChar w:fldCharType="end"/>
            </w:r>
          </w:hyperlink>
        </w:p>
        <w:p w14:paraId="7FD49D37" w14:textId="46FC2312" w:rsidR="00AA58B3" w:rsidRDefault="00AA58B3">
          <w:pPr>
            <w:pStyle w:val="TOC2"/>
            <w:tabs>
              <w:tab w:val="right" w:leader="dot" w:pos="9350"/>
            </w:tabs>
            <w:rPr>
              <w:rFonts w:eastAsiaTheme="minorEastAsia"/>
              <w:noProof/>
              <w:kern w:val="2"/>
              <w:lang w:val="en-US"/>
              <w14:ligatures w14:val="standardContextual"/>
            </w:rPr>
          </w:pPr>
          <w:hyperlink w:anchor="_Toc155862967" w:history="1">
            <w:r w:rsidRPr="00FA1A28">
              <w:rPr>
                <w:rStyle w:val="Hyperlink"/>
                <w:rFonts w:cstheme="minorHAnsi"/>
                <w:noProof/>
              </w:rPr>
              <w:t>5.7. Alte cerințe de eligibilitate a proiectului</w:t>
            </w:r>
            <w:r>
              <w:rPr>
                <w:noProof/>
                <w:webHidden/>
              </w:rPr>
              <w:tab/>
            </w:r>
            <w:r>
              <w:rPr>
                <w:noProof/>
                <w:webHidden/>
              </w:rPr>
              <w:fldChar w:fldCharType="begin"/>
            </w:r>
            <w:r>
              <w:rPr>
                <w:noProof/>
                <w:webHidden/>
              </w:rPr>
              <w:instrText xml:space="preserve"> PAGEREF _Toc155862967 \h </w:instrText>
            </w:r>
            <w:r>
              <w:rPr>
                <w:noProof/>
                <w:webHidden/>
              </w:rPr>
            </w:r>
            <w:r>
              <w:rPr>
                <w:noProof/>
                <w:webHidden/>
              </w:rPr>
              <w:fldChar w:fldCharType="separate"/>
            </w:r>
            <w:r>
              <w:rPr>
                <w:noProof/>
                <w:webHidden/>
              </w:rPr>
              <w:t>59</w:t>
            </w:r>
            <w:r>
              <w:rPr>
                <w:noProof/>
                <w:webHidden/>
              </w:rPr>
              <w:fldChar w:fldCharType="end"/>
            </w:r>
          </w:hyperlink>
        </w:p>
        <w:p w14:paraId="1AA03128" w14:textId="1D9CF079" w:rsidR="00AA58B3" w:rsidRDefault="00AA58B3">
          <w:pPr>
            <w:pStyle w:val="TOC1"/>
            <w:tabs>
              <w:tab w:val="right" w:leader="dot" w:pos="9350"/>
            </w:tabs>
            <w:rPr>
              <w:rFonts w:eastAsiaTheme="minorEastAsia"/>
              <w:noProof/>
              <w:kern w:val="2"/>
              <w:lang w:val="en-US"/>
              <w14:ligatures w14:val="standardContextual"/>
            </w:rPr>
          </w:pPr>
          <w:hyperlink w:anchor="_Toc155862968" w:history="1">
            <w:r w:rsidRPr="00FA1A28">
              <w:rPr>
                <w:rStyle w:val="Hyperlink"/>
                <w:rFonts w:cstheme="minorHAnsi"/>
                <w:b/>
                <w:noProof/>
              </w:rPr>
              <w:t>6. INDICATORI DE ETAPĂ</w:t>
            </w:r>
            <w:r>
              <w:rPr>
                <w:noProof/>
                <w:webHidden/>
              </w:rPr>
              <w:tab/>
            </w:r>
            <w:r>
              <w:rPr>
                <w:noProof/>
                <w:webHidden/>
              </w:rPr>
              <w:fldChar w:fldCharType="begin"/>
            </w:r>
            <w:r>
              <w:rPr>
                <w:noProof/>
                <w:webHidden/>
              </w:rPr>
              <w:instrText xml:space="preserve"> PAGEREF _Toc155862968 \h </w:instrText>
            </w:r>
            <w:r>
              <w:rPr>
                <w:noProof/>
                <w:webHidden/>
              </w:rPr>
            </w:r>
            <w:r>
              <w:rPr>
                <w:noProof/>
                <w:webHidden/>
              </w:rPr>
              <w:fldChar w:fldCharType="separate"/>
            </w:r>
            <w:r>
              <w:rPr>
                <w:noProof/>
                <w:webHidden/>
              </w:rPr>
              <w:t>65</w:t>
            </w:r>
            <w:r>
              <w:rPr>
                <w:noProof/>
                <w:webHidden/>
              </w:rPr>
              <w:fldChar w:fldCharType="end"/>
            </w:r>
          </w:hyperlink>
        </w:p>
        <w:p w14:paraId="0E8A8DD9" w14:textId="1FABCC2B" w:rsidR="00AA58B3" w:rsidRDefault="00AA58B3">
          <w:pPr>
            <w:pStyle w:val="TOC1"/>
            <w:tabs>
              <w:tab w:val="right" w:leader="dot" w:pos="9350"/>
            </w:tabs>
            <w:rPr>
              <w:rFonts w:eastAsiaTheme="minorEastAsia"/>
              <w:noProof/>
              <w:kern w:val="2"/>
              <w:lang w:val="en-US"/>
              <w14:ligatures w14:val="standardContextual"/>
            </w:rPr>
          </w:pPr>
          <w:hyperlink w:anchor="_Toc155862969" w:history="1">
            <w:r w:rsidRPr="00FA1A28">
              <w:rPr>
                <w:rStyle w:val="Hyperlink"/>
                <w:rFonts w:cstheme="minorHAnsi"/>
                <w:b/>
                <w:noProof/>
              </w:rPr>
              <w:t>7. COMPLETAREA ȘI DEPUNEREA CERERILOR DE FINANȚARE</w:t>
            </w:r>
            <w:r>
              <w:rPr>
                <w:noProof/>
                <w:webHidden/>
              </w:rPr>
              <w:tab/>
            </w:r>
            <w:r>
              <w:rPr>
                <w:noProof/>
                <w:webHidden/>
              </w:rPr>
              <w:fldChar w:fldCharType="begin"/>
            </w:r>
            <w:r>
              <w:rPr>
                <w:noProof/>
                <w:webHidden/>
              </w:rPr>
              <w:instrText xml:space="preserve"> PAGEREF _Toc155862969 \h </w:instrText>
            </w:r>
            <w:r>
              <w:rPr>
                <w:noProof/>
                <w:webHidden/>
              </w:rPr>
            </w:r>
            <w:r>
              <w:rPr>
                <w:noProof/>
                <w:webHidden/>
              </w:rPr>
              <w:fldChar w:fldCharType="separate"/>
            </w:r>
            <w:r>
              <w:rPr>
                <w:noProof/>
                <w:webHidden/>
              </w:rPr>
              <w:t>65</w:t>
            </w:r>
            <w:r>
              <w:rPr>
                <w:noProof/>
                <w:webHidden/>
              </w:rPr>
              <w:fldChar w:fldCharType="end"/>
            </w:r>
          </w:hyperlink>
        </w:p>
        <w:p w14:paraId="747067CA" w14:textId="4434F22D" w:rsidR="00AA58B3" w:rsidRDefault="00AA58B3">
          <w:pPr>
            <w:pStyle w:val="TOC2"/>
            <w:tabs>
              <w:tab w:val="right" w:leader="dot" w:pos="9350"/>
            </w:tabs>
            <w:rPr>
              <w:rFonts w:eastAsiaTheme="minorEastAsia"/>
              <w:noProof/>
              <w:kern w:val="2"/>
              <w:lang w:val="en-US"/>
              <w14:ligatures w14:val="standardContextual"/>
            </w:rPr>
          </w:pPr>
          <w:hyperlink w:anchor="_Toc155862970" w:history="1">
            <w:r w:rsidRPr="00FA1A28">
              <w:rPr>
                <w:rStyle w:val="Hyperlink"/>
                <w:rFonts w:cstheme="minorHAnsi"/>
                <w:noProof/>
              </w:rPr>
              <w:t>7.1. Completarea formularului cererii</w:t>
            </w:r>
            <w:r>
              <w:rPr>
                <w:noProof/>
                <w:webHidden/>
              </w:rPr>
              <w:tab/>
            </w:r>
            <w:r>
              <w:rPr>
                <w:noProof/>
                <w:webHidden/>
              </w:rPr>
              <w:fldChar w:fldCharType="begin"/>
            </w:r>
            <w:r>
              <w:rPr>
                <w:noProof/>
                <w:webHidden/>
              </w:rPr>
              <w:instrText xml:space="preserve"> PAGEREF _Toc155862970 \h </w:instrText>
            </w:r>
            <w:r>
              <w:rPr>
                <w:noProof/>
                <w:webHidden/>
              </w:rPr>
            </w:r>
            <w:r>
              <w:rPr>
                <w:noProof/>
                <w:webHidden/>
              </w:rPr>
              <w:fldChar w:fldCharType="separate"/>
            </w:r>
            <w:r>
              <w:rPr>
                <w:noProof/>
                <w:webHidden/>
              </w:rPr>
              <w:t>66</w:t>
            </w:r>
            <w:r>
              <w:rPr>
                <w:noProof/>
                <w:webHidden/>
              </w:rPr>
              <w:fldChar w:fldCharType="end"/>
            </w:r>
          </w:hyperlink>
        </w:p>
        <w:p w14:paraId="174AA5CC" w14:textId="376819CC" w:rsidR="00AA58B3" w:rsidRDefault="00AA58B3">
          <w:pPr>
            <w:pStyle w:val="TOC2"/>
            <w:tabs>
              <w:tab w:val="right" w:leader="dot" w:pos="9350"/>
            </w:tabs>
            <w:rPr>
              <w:rFonts w:eastAsiaTheme="minorEastAsia"/>
              <w:noProof/>
              <w:kern w:val="2"/>
              <w:lang w:val="en-US"/>
              <w14:ligatures w14:val="standardContextual"/>
            </w:rPr>
          </w:pPr>
          <w:hyperlink w:anchor="_Toc155862971" w:history="1">
            <w:r w:rsidRPr="00FA1A28">
              <w:rPr>
                <w:rStyle w:val="Hyperlink"/>
                <w:rFonts w:cstheme="minorHAnsi"/>
                <w:noProof/>
              </w:rPr>
              <w:t>7.2. Limba utilizată în completarea cererii de finanțare</w:t>
            </w:r>
            <w:r>
              <w:rPr>
                <w:noProof/>
                <w:webHidden/>
              </w:rPr>
              <w:tab/>
            </w:r>
            <w:r>
              <w:rPr>
                <w:noProof/>
                <w:webHidden/>
              </w:rPr>
              <w:fldChar w:fldCharType="begin"/>
            </w:r>
            <w:r>
              <w:rPr>
                <w:noProof/>
                <w:webHidden/>
              </w:rPr>
              <w:instrText xml:space="preserve"> PAGEREF _Toc155862971 \h </w:instrText>
            </w:r>
            <w:r>
              <w:rPr>
                <w:noProof/>
                <w:webHidden/>
              </w:rPr>
            </w:r>
            <w:r>
              <w:rPr>
                <w:noProof/>
                <w:webHidden/>
              </w:rPr>
              <w:fldChar w:fldCharType="separate"/>
            </w:r>
            <w:r>
              <w:rPr>
                <w:noProof/>
                <w:webHidden/>
              </w:rPr>
              <w:t>67</w:t>
            </w:r>
            <w:r>
              <w:rPr>
                <w:noProof/>
                <w:webHidden/>
              </w:rPr>
              <w:fldChar w:fldCharType="end"/>
            </w:r>
          </w:hyperlink>
        </w:p>
        <w:p w14:paraId="25C74EDD" w14:textId="557A8FC9" w:rsidR="00AA58B3" w:rsidRDefault="00AA58B3">
          <w:pPr>
            <w:pStyle w:val="TOC2"/>
            <w:tabs>
              <w:tab w:val="right" w:leader="dot" w:pos="9350"/>
            </w:tabs>
            <w:rPr>
              <w:rFonts w:eastAsiaTheme="minorEastAsia"/>
              <w:noProof/>
              <w:kern w:val="2"/>
              <w:lang w:val="en-US"/>
              <w14:ligatures w14:val="standardContextual"/>
            </w:rPr>
          </w:pPr>
          <w:hyperlink w:anchor="_Toc155862972" w:history="1">
            <w:r w:rsidRPr="00FA1A28">
              <w:rPr>
                <w:rStyle w:val="Hyperlink"/>
                <w:rFonts w:cstheme="minorHAnsi"/>
                <w:noProof/>
              </w:rPr>
              <w:t>7.3. Metodolgia de justificare și detaliere a bugetului cererii de finanțare</w:t>
            </w:r>
            <w:r>
              <w:rPr>
                <w:noProof/>
                <w:webHidden/>
              </w:rPr>
              <w:tab/>
            </w:r>
            <w:r>
              <w:rPr>
                <w:noProof/>
                <w:webHidden/>
              </w:rPr>
              <w:fldChar w:fldCharType="begin"/>
            </w:r>
            <w:r>
              <w:rPr>
                <w:noProof/>
                <w:webHidden/>
              </w:rPr>
              <w:instrText xml:space="preserve"> PAGEREF _Toc155862972 \h </w:instrText>
            </w:r>
            <w:r>
              <w:rPr>
                <w:noProof/>
                <w:webHidden/>
              </w:rPr>
            </w:r>
            <w:r>
              <w:rPr>
                <w:noProof/>
                <w:webHidden/>
              </w:rPr>
              <w:fldChar w:fldCharType="separate"/>
            </w:r>
            <w:r>
              <w:rPr>
                <w:noProof/>
                <w:webHidden/>
              </w:rPr>
              <w:t>67</w:t>
            </w:r>
            <w:r>
              <w:rPr>
                <w:noProof/>
                <w:webHidden/>
              </w:rPr>
              <w:fldChar w:fldCharType="end"/>
            </w:r>
          </w:hyperlink>
        </w:p>
        <w:p w14:paraId="6A294043" w14:textId="72D0D716" w:rsidR="00AA58B3" w:rsidRDefault="00AA58B3">
          <w:pPr>
            <w:pStyle w:val="TOC2"/>
            <w:tabs>
              <w:tab w:val="right" w:leader="dot" w:pos="9350"/>
            </w:tabs>
            <w:rPr>
              <w:rFonts w:eastAsiaTheme="minorEastAsia"/>
              <w:noProof/>
              <w:kern w:val="2"/>
              <w:lang w:val="en-US"/>
              <w14:ligatures w14:val="standardContextual"/>
            </w:rPr>
          </w:pPr>
          <w:hyperlink w:anchor="_Toc155862973" w:history="1">
            <w:r w:rsidRPr="00FA1A28">
              <w:rPr>
                <w:rStyle w:val="Hyperlink"/>
                <w:rFonts w:cstheme="minorHAnsi"/>
                <w:noProof/>
              </w:rPr>
              <w:t>7.4. Anexe și documente obligatorii la depunerea cererii</w:t>
            </w:r>
            <w:r>
              <w:rPr>
                <w:noProof/>
                <w:webHidden/>
              </w:rPr>
              <w:tab/>
            </w:r>
            <w:r>
              <w:rPr>
                <w:noProof/>
                <w:webHidden/>
              </w:rPr>
              <w:fldChar w:fldCharType="begin"/>
            </w:r>
            <w:r>
              <w:rPr>
                <w:noProof/>
                <w:webHidden/>
              </w:rPr>
              <w:instrText xml:space="preserve"> PAGEREF _Toc155862973 \h </w:instrText>
            </w:r>
            <w:r>
              <w:rPr>
                <w:noProof/>
                <w:webHidden/>
              </w:rPr>
            </w:r>
            <w:r>
              <w:rPr>
                <w:noProof/>
                <w:webHidden/>
              </w:rPr>
              <w:fldChar w:fldCharType="separate"/>
            </w:r>
            <w:r>
              <w:rPr>
                <w:noProof/>
                <w:webHidden/>
              </w:rPr>
              <w:t>67</w:t>
            </w:r>
            <w:r>
              <w:rPr>
                <w:noProof/>
                <w:webHidden/>
              </w:rPr>
              <w:fldChar w:fldCharType="end"/>
            </w:r>
          </w:hyperlink>
        </w:p>
        <w:p w14:paraId="4B932B39" w14:textId="28763029" w:rsidR="00AA58B3" w:rsidRDefault="00AA58B3">
          <w:pPr>
            <w:pStyle w:val="TOC2"/>
            <w:tabs>
              <w:tab w:val="right" w:leader="dot" w:pos="9350"/>
            </w:tabs>
            <w:rPr>
              <w:rFonts w:eastAsiaTheme="minorEastAsia"/>
              <w:noProof/>
              <w:kern w:val="2"/>
              <w:lang w:val="en-US"/>
              <w14:ligatures w14:val="standardContextual"/>
            </w:rPr>
          </w:pPr>
          <w:hyperlink w:anchor="_Toc155862974" w:history="1">
            <w:r w:rsidRPr="00FA1A28">
              <w:rPr>
                <w:rStyle w:val="Hyperlink"/>
                <w:rFonts w:cstheme="minorHAnsi"/>
                <w:noProof/>
              </w:rPr>
              <w:t>7.5. Aspecte administrative privind depunerea cererii de finanțare</w:t>
            </w:r>
            <w:r>
              <w:rPr>
                <w:noProof/>
                <w:webHidden/>
              </w:rPr>
              <w:tab/>
            </w:r>
            <w:r>
              <w:rPr>
                <w:noProof/>
                <w:webHidden/>
              </w:rPr>
              <w:fldChar w:fldCharType="begin"/>
            </w:r>
            <w:r>
              <w:rPr>
                <w:noProof/>
                <w:webHidden/>
              </w:rPr>
              <w:instrText xml:space="preserve"> PAGEREF _Toc155862974 \h </w:instrText>
            </w:r>
            <w:r>
              <w:rPr>
                <w:noProof/>
                <w:webHidden/>
              </w:rPr>
            </w:r>
            <w:r>
              <w:rPr>
                <w:noProof/>
                <w:webHidden/>
              </w:rPr>
              <w:fldChar w:fldCharType="separate"/>
            </w:r>
            <w:r>
              <w:rPr>
                <w:noProof/>
                <w:webHidden/>
              </w:rPr>
              <w:t>71</w:t>
            </w:r>
            <w:r>
              <w:rPr>
                <w:noProof/>
                <w:webHidden/>
              </w:rPr>
              <w:fldChar w:fldCharType="end"/>
            </w:r>
          </w:hyperlink>
        </w:p>
        <w:p w14:paraId="67EDFE39" w14:textId="1482C5F0" w:rsidR="00AA58B3" w:rsidRDefault="00AA58B3">
          <w:pPr>
            <w:pStyle w:val="TOC2"/>
            <w:tabs>
              <w:tab w:val="right" w:leader="dot" w:pos="9350"/>
            </w:tabs>
            <w:rPr>
              <w:rFonts w:eastAsiaTheme="minorEastAsia"/>
              <w:noProof/>
              <w:kern w:val="2"/>
              <w:lang w:val="en-US"/>
              <w14:ligatures w14:val="standardContextual"/>
            </w:rPr>
          </w:pPr>
          <w:hyperlink w:anchor="_Toc155862975" w:history="1">
            <w:r w:rsidRPr="00FA1A28">
              <w:rPr>
                <w:rStyle w:val="Hyperlink"/>
                <w:rFonts w:cstheme="minorHAnsi"/>
                <w:noProof/>
              </w:rPr>
              <w:t>7.6. Anexele și documente obligatorii la momentul contractării</w:t>
            </w:r>
            <w:r>
              <w:rPr>
                <w:noProof/>
                <w:webHidden/>
              </w:rPr>
              <w:tab/>
            </w:r>
            <w:r>
              <w:rPr>
                <w:noProof/>
                <w:webHidden/>
              </w:rPr>
              <w:fldChar w:fldCharType="begin"/>
            </w:r>
            <w:r>
              <w:rPr>
                <w:noProof/>
                <w:webHidden/>
              </w:rPr>
              <w:instrText xml:space="preserve"> PAGEREF _Toc155862975 \h </w:instrText>
            </w:r>
            <w:r>
              <w:rPr>
                <w:noProof/>
                <w:webHidden/>
              </w:rPr>
            </w:r>
            <w:r>
              <w:rPr>
                <w:noProof/>
                <w:webHidden/>
              </w:rPr>
              <w:fldChar w:fldCharType="separate"/>
            </w:r>
            <w:r>
              <w:rPr>
                <w:noProof/>
                <w:webHidden/>
              </w:rPr>
              <w:t>71</w:t>
            </w:r>
            <w:r>
              <w:rPr>
                <w:noProof/>
                <w:webHidden/>
              </w:rPr>
              <w:fldChar w:fldCharType="end"/>
            </w:r>
          </w:hyperlink>
        </w:p>
        <w:p w14:paraId="303ECCB7" w14:textId="6DF91BBB" w:rsidR="00AA58B3" w:rsidRDefault="00AA58B3">
          <w:pPr>
            <w:pStyle w:val="TOC2"/>
            <w:tabs>
              <w:tab w:val="right" w:leader="dot" w:pos="9350"/>
            </w:tabs>
            <w:rPr>
              <w:rFonts w:eastAsiaTheme="minorEastAsia"/>
              <w:noProof/>
              <w:kern w:val="2"/>
              <w:lang w:val="en-US"/>
              <w14:ligatures w14:val="standardContextual"/>
            </w:rPr>
          </w:pPr>
          <w:hyperlink w:anchor="_Toc155862976" w:history="1">
            <w:r w:rsidRPr="00FA1A28">
              <w:rPr>
                <w:rStyle w:val="Hyperlink"/>
                <w:rFonts w:cstheme="minorHAnsi"/>
                <w:noProof/>
              </w:rPr>
              <w:t>7.7. Renunțarea la cererea de finanțare</w:t>
            </w:r>
            <w:r>
              <w:rPr>
                <w:noProof/>
                <w:webHidden/>
              </w:rPr>
              <w:tab/>
            </w:r>
            <w:r>
              <w:rPr>
                <w:noProof/>
                <w:webHidden/>
              </w:rPr>
              <w:fldChar w:fldCharType="begin"/>
            </w:r>
            <w:r>
              <w:rPr>
                <w:noProof/>
                <w:webHidden/>
              </w:rPr>
              <w:instrText xml:space="preserve"> PAGEREF _Toc155862976 \h </w:instrText>
            </w:r>
            <w:r>
              <w:rPr>
                <w:noProof/>
                <w:webHidden/>
              </w:rPr>
            </w:r>
            <w:r>
              <w:rPr>
                <w:noProof/>
                <w:webHidden/>
              </w:rPr>
              <w:fldChar w:fldCharType="separate"/>
            </w:r>
            <w:r>
              <w:rPr>
                <w:noProof/>
                <w:webHidden/>
              </w:rPr>
              <w:t>74</w:t>
            </w:r>
            <w:r>
              <w:rPr>
                <w:noProof/>
                <w:webHidden/>
              </w:rPr>
              <w:fldChar w:fldCharType="end"/>
            </w:r>
          </w:hyperlink>
        </w:p>
        <w:p w14:paraId="7440538E" w14:textId="034BC49C" w:rsidR="00AA58B3" w:rsidRDefault="00AA58B3">
          <w:pPr>
            <w:pStyle w:val="TOC1"/>
            <w:tabs>
              <w:tab w:val="right" w:leader="dot" w:pos="9350"/>
            </w:tabs>
            <w:rPr>
              <w:rFonts w:eastAsiaTheme="minorEastAsia"/>
              <w:noProof/>
              <w:kern w:val="2"/>
              <w:lang w:val="en-US"/>
              <w14:ligatures w14:val="standardContextual"/>
            </w:rPr>
          </w:pPr>
          <w:hyperlink w:anchor="_Toc155862977" w:history="1">
            <w:r w:rsidRPr="00FA1A28">
              <w:rPr>
                <w:rStyle w:val="Hyperlink"/>
                <w:rFonts w:cstheme="minorHAnsi"/>
                <w:b/>
                <w:noProof/>
              </w:rPr>
              <w:t>8. PROCESUL DE EVALUARE, SELECȚIE ȘI CONTRACTARE A PROIECTELOR</w:t>
            </w:r>
            <w:r>
              <w:rPr>
                <w:noProof/>
                <w:webHidden/>
              </w:rPr>
              <w:tab/>
            </w:r>
            <w:r>
              <w:rPr>
                <w:noProof/>
                <w:webHidden/>
              </w:rPr>
              <w:fldChar w:fldCharType="begin"/>
            </w:r>
            <w:r>
              <w:rPr>
                <w:noProof/>
                <w:webHidden/>
              </w:rPr>
              <w:instrText xml:space="preserve"> PAGEREF _Toc155862977 \h </w:instrText>
            </w:r>
            <w:r>
              <w:rPr>
                <w:noProof/>
                <w:webHidden/>
              </w:rPr>
            </w:r>
            <w:r>
              <w:rPr>
                <w:noProof/>
                <w:webHidden/>
              </w:rPr>
              <w:fldChar w:fldCharType="separate"/>
            </w:r>
            <w:r>
              <w:rPr>
                <w:noProof/>
                <w:webHidden/>
              </w:rPr>
              <w:t>74</w:t>
            </w:r>
            <w:r>
              <w:rPr>
                <w:noProof/>
                <w:webHidden/>
              </w:rPr>
              <w:fldChar w:fldCharType="end"/>
            </w:r>
          </w:hyperlink>
        </w:p>
        <w:p w14:paraId="62D26EF0" w14:textId="177A57C3" w:rsidR="00AA58B3" w:rsidRDefault="00AA58B3">
          <w:pPr>
            <w:pStyle w:val="TOC2"/>
            <w:tabs>
              <w:tab w:val="right" w:leader="dot" w:pos="9350"/>
            </w:tabs>
            <w:rPr>
              <w:rFonts w:eastAsiaTheme="minorEastAsia"/>
              <w:noProof/>
              <w:kern w:val="2"/>
              <w:lang w:val="en-US"/>
              <w14:ligatures w14:val="standardContextual"/>
            </w:rPr>
          </w:pPr>
          <w:hyperlink w:anchor="_Toc155862978" w:history="1">
            <w:r w:rsidRPr="00FA1A28">
              <w:rPr>
                <w:rStyle w:val="Hyperlink"/>
                <w:rFonts w:cstheme="minorHAnsi"/>
                <w:noProof/>
              </w:rPr>
              <w:t>8.1. Principalele etape ale procesului de evaluare, selecție și contractare</w:t>
            </w:r>
            <w:r>
              <w:rPr>
                <w:noProof/>
                <w:webHidden/>
              </w:rPr>
              <w:tab/>
            </w:r>
            <w:r>
              <w:rPr>
                <w:noProof/>
                <w:webHidden/>
              </w:rPr>
              <w:fldChar w:fldCharType="begin"/>
            </w:r>
            <w:r>
              <w:rPr>
                <w:noProof/>
                <w:webHidden/>
              </w:rPr>
              <w:instrText xml:space="preserve"> PAGEREF _Toc155862978 \h </w:instrText>
            </w:r>
            <w:r>
              <w:rPr>
                <w:noProof/>
                <w:webHidden/>
              </w:rPr>
            </w:r>
            <w:r>
              <w:rPr>
                <w:noProof/>
                <w:webHidden/>
              </w:rPr>
              <w:fldChar w:fldCharType="separate"/>
            </w:r>
            <w:r>
              <w:rPr>
                <w:noProof/>
                <w:webHidden/>
              </w:rPr>
              <w:t>75</w:t>
            </w:r>
            <w:r>
              <w:rPr>
                <w:noProof/>
                <w:webHidden/>
              </w:rPr>
              <w:fldChar w:fldCharType="end"/>
            </w:r>
          </w:hyperlink>
        </w:p>
        <w:p w14:paraId="3DF6CCDF" w14:textId="040A9A45" w:rsidR="00AA58B3" w:rsidRDefault="00AA58B3">
          <w:pPr>
            <w:pStyle w:val="TOC2"/>
            <w:tabs>
              <w:tab w:val="right" w:leader="dot" w:pos="9350"/>
            </w:tabs>
            <w:rPr>
              <w:rFonts w:eastAsiaTheme="minorEastAsia"/>
              <w:noProof/>
              <w:kern w:val="2"/>
              <w:lang w:val="en-US"/>
              <w14:ligatures w14:val="standardContextual"/>
            </w:rPr>
          </w:pPr>
          <w:hyperlink w:anchor="_Toc155862979" w:history="1">
            <w:r w:rsidRPr="00FA1A28">
              <w:rPr>
                <w:rStyle w:val="Hyperlink"/>
                <w:rFonts w:cstheme="minorHAnsi"/>
                <w:noProof/>
              </w:rPr>
              <w:t>8.2. Conformitate administrativă și eligibilitate – DECLARATIE UNICĂ</w:t>
            </w:r>
            <w:r>
              <w:rPr>
                <w:noProof/>
                <w:webHidden/>
              </w:rPr>
              <w:tab/>
            </w:r>
            <w:r>
              <w:rPr>
                <w:noProof/>
                <w:webHidden/>
              </w:rPr>
              <w:fldChar w:fldCharType="begin"/>
            </w:r>
            <w:r>
              <w:rPr>
                <w:noProof/>
                <w:webHidden/>
              </w:rPr>
              <w:instrText xml:space="preserve"> PAGEREF _Toc155862979 \h </w:instrText>
            </w:r>
            <w:r>
              <w:rPr>
                <w:noProof/>
                <w:webHidden/>
              </w:rPr>
            </w:r>
            <w:r>
              <w:rPr>
                <w:noProof/>
                <w:webHidden/>
              </w:rPr>
              <w:fldChar w:fldCharType="separate"/>
            </w:r>
            <w:r>
              <w:rPr>
                <w:noProof/>
                <w:webHidden/>
              </w:rPr>
              <w:t>75</w:t>
            </w:r>
            <w:r>
              <w:rPr>
                <w:noProof/>
                <w:webHidden/>
              </w:rPr>
              <w:fldChar w:fldCharType="end"/>
            </w:r>
          </w:hyperlink>
        </w:p>
        <w:p w14:paraId="401E5F21" w14:textId="55AD80AA" w:rsidR="00AA58B3" w:rsidRDefault="00AA58B3">
          <w:pPr>
            <w:pStyle w:val="TOC2"/>
            <w:tabs>
              <w:tab w:val="right" w:leader="dot" w:pos="9350"/>
            </w:tabs>
            <w:rPr>
              <w:rFonts w:eastAsiaTheme="minorEastAsia"/>
              <w:noProof/>
              <w:kern w:val="2"/>
              <w:lang w:val="en-US"/>
              <w14:ligatures w14:val="standardContextual"/>
            </w:rPr>
          </w:pPr>
          <w:hyperlink w:anchor="_Toc155862980" w:history="1">
            <w:r w:rsidRPr="00FA1A28">
              <w:rPr>
                <w:rStyle w:val="Hyperlink"/>
                <w:rFonts w:cstheme="minorHAnsi"/>
                <w:noProof/>
              </w:rPr>
              <w:t>8.3. Etapa de evaluare preliminară – dacă este cazul (specific pentru intervențiile FSE+)</w:t>
            </w:r>
            <w:r>
              <w:rPr>
                <w:noProof/>
                <w:webHidden/>
              </w:rPr>
              <w:tab/>
            </w:r>
            <w:r>
              <w:rPr>
                <w:noProof/>
                <w:webHidden/>
              </w:rPr>
              <w:fldChar w:fldCharType="begin"/>
            </w:r>
            <w:r>
              <w:rPr>
                <w:noProof/>
                <w:webHidden/>
              </w:rPr>
              <w:instrText xml:space="preserve"> PAGEREF _Toc155862980 \h </w:instrText>
            </w:r>
            <w:r>
              <w:rPr>
                <w:noProof/>
                <w:webHidden/>
              </w:rPr>
            </w:r>
            <w:r>
              <w:rPr>
                <w:noProof/>
                <w:webHidden/>
              </w:rPr>
              <w:fldChar w:fldCharType="separate"/>
            </w:r>
            <w:r>
              <w:rPr>
                <w:noProof/>
                <w:webHidden/>
              </w:rPr>
              <w:t>76</w:t>
            </w:r>
            <w:r>
              <w:rPr>
                <w:noProof/>
                <w:webHidden/>
              </w:rPr>
              <w:fldChar w:fldCharType="end"/>
            </w:r>
          </w:hyperlink>
        </w:p>
        <w:p w14:paraId="68343FD7" w14:textId="0B1B8A51" w:rsidR="00AA58B3" w:rsidRDefault="00AA58B3">
          <w:pPr>
            <w:pStyle w:val="TOC2"/>
            <w:tabs>
              <w:tab w:val="right" w:leader="dot" w:pos="9350"/>
            </w:tabs>
            <w:rPr>
              <w:rFonts w:eastAsiaTheme="minorEastAsia"/>
              <w:noProof/>
              <w:kern w:val="2"/>
              <w:lang w:val="en-US"/>
              <w14:ligatures w14:val="standardContextual"/>
            </w:rPr>
          </w:pPr>
          <w:hyperlink w:anchor="_Toc155862981" w:history="1">
            <w:r w:rsidRPr="00FA1A28">
              <w:rPr>
                <w:rStyle w:val="Hyperlink"/>
                <w:rFonts w:cstheme="minorHAnsi"/>
                <w:noProof/>
              </w:rPr>
              <w:t>8.4 Evaluarea tehnică și financiară. Criterii de evaluare tehnică și financiară</w:t>
            </w:r>
            <w:r>
              <w:rPr>
                <w:noProof/>
                <w:webHidden/>
              </w:rPr>
              <w:tab/>
            </w:r>
            <w:r>
              <w:rPr>
                <w:noProof/>
                <w:webHidden/>
              </w:rPr>
              <w:fldChar w:fldCharType="begin"/>
            </w:r>
            <w:r>
              <w:rPr>
                <w:noProof/>
                <w:webHidden/>
              </w:rPr>
              <w:instrText xml:space="preserve"> PAGEREF _Toc155862981 \h </w:instrText>
            </w:r>
            <w:r>
              <w:rPr>
                <w:noProof/>
                <w:webHidden/>
              </w:rPr>
            </w:r>
            <w:r>
              <w:rPr>
                <w:noProof/>
                <w:webHidden/>
              </w:rPr>
              <w:fldChar w:fldCharType="separate"/>
            </w:r>
            <w:r>
              <w:rPr>
                <w:noProof/>
                <w:webHidden/>
              </w:rPr>
              <w:t>76</w:t>
            </w:r>
            <w:r>
              <w:rPr>
                <w:noProof/>
                <w:webHidden/>
              </w:rPr>
              <w:fldChar w:fldCharType="end"/>
            </w:r>
          </w:hyperlink>
        </w:p>
        <w:p w14:paraId="3782068E" w14:textId="24435A33" w:rsidR="00AA58B3" w:rsidRDefault="00AA58B3">
          <w:pPr>
            <w:pStyle w:val="TOC3"/>
            <w:tabs>
              <w:tab w:val="left" w:pos="1320"/>
              <w:tab w:val="right" w:leader="dot" w:pos="9350"/>
            </w:tabs>
            <w:rPr>
              <w:rFonts w:eastAsiaTheme="minorEastAsia"/>
              <w:noProof/>
              <w:kern w:val="2"/>
              <w:lang w:val="en-US"/>
              <w14:ligatures w14:val="standardContextual"/>
            </w:rPr>
          </w:pPr>
          <w:hyperlink w:anchor="_Toc155862982" w:history="1">
            <w:r w:rsidRPr="00FA1A28">
              <w:rPr>
                <w:rStyle w:val="Hyperlink"/>
                <w:noProof/>
              </w:rPr>
              <w:t>8.4.1</w:t>
            </w:r>
            <w:r>
              <w:rPr>
                <w:rFonts w:eastAsiaTheme="minorEastAsia"/>
                <w:noProof/>
                <w:kern w:val="2"/>
                <w:lang w:val="en-US"/>
                <w14:ligatures w14:val="standardContextual"/>
              </w:rPr>
              <w:tab/>
            </w:r>
            <w:r w:rsidRPr="00FA1A28">
              <w:rPr>
                <w:rStyle w:val="Hyperlink"/>
                <w:noProof/>
              </w:rPr>
              <w:t>Criteriile de evaluare tehnică și financiară</w:t>
            </w:r>
            <w:r>
              <w:rPr>
                <w:noProof/>
                <w:webHidden/>
              </w:rPr>
              <w:tab/>
            </w:r>
            <w:r>
              <w:rPr>
                <w:noProof/>
                <w:webHidden/>
              </w:rPr>
              <w:fldChar w:fldCharType="begin"/>
            </w:r>
            <w:r>
              <w:rPr>
                <w:noProof/>
                <w:webHidden/>
              </w:rPr>
              <w:instrText xml:space="preserve"> PAGEREF _Toc155862982 \h </w:instrText>
            </w:r>
            <w:r>
              <w:rPr>
                <w:noProof/>
                <w:webHidden/>
              </w:rPr>
            </w:r>
            <w:r>
              <w:rPr>
                <w:noProof/>
                <w:webHidden/>
              </w:rPr>
              <w:fldChar w:fldCharType="separate"/>
            </w:r>
            <w:r>
              <w:rPr>
                <w:noProof/>
                <w:webHidden/>
              </w:rPr>
              <w:t>76</w:t>
            </w:r>
            <w:r>
              <w:rPr>
                <w:noProof/>
                <w:webHidden/>
              </w:rPr>
              <w:fldChar w:fldCharType="end"/>
            </w:r>
          </w:hyperlink>
        </w:p>
        <w:p w14:paraId="12423B33" w14:textId="6E35F862" w:rsidR="00AA58B3" w:rsidRDefault="00AA58B3">
          <w:pPr>
            <w:pStyle w:val="TOC2"/>
            <w:tabs>
              <w:tab w:val="right" w:leader="dot" w:pos="9350"/>
            </w:tabs>
            <w:rPr>
              <w:rFonts w:eastAsiaTheme="minorEastAsia"/>
              <w:noProof/>
              <w:kern w:val="2"/>
              <w:lang w:val="en-US"/>
              <w14:ligatures w14:val="standardContextual"/>
            </w:rPr>
          </w:pPr>
          <w:hyperlink w:anchor="_Toc155862983" w:history="1">
            <w:r w:rsidRPr="00FA1A28">
              <w:rPr>
                <w:rStyle w:val="Hyperlink"/>
                <w:rFonts w:cstheme="minorHAnsi"/>
                <w:noProof/>
              </w:rPr>
              <w:t>8.5. Aplicarea pragului de calitate</w:t>
            </w:r>
            <w:r>
              <w:rPr>
                <w:noProof/>
                <w:webHidden/>
              </w:rPr>
              <w:tab/>
            </w:r>
            <w:r>
              <w:rPr>
                <w:noProof/>
                <w:webHidden/>
              </w:rPr>
              <w:fldChar w:fldCharType="begin"/>
            </w:r>
            <w:r>
              <w:rPr>
                <w:noProof/>
                <w:webHidden/>
              </w:rPr>
              <w:instrText xml:space="preserve"> PAGEREF _Toc155862983 \h </w:instrText>
            </w:r>
            <w:r>
              <w:rPr>
                <w:noProof/>
                <w:webHidden/>
              </w:rPr>
            </w:r>
            <w:r>
              <w:rPr>
                <w:noProof/>
                <w:webHidden/>
              </w:rPr>
              <w:fldChar w:fldCharType="separate"/>
            </w:r>
            <w:r>
              <w:rPr>
                <w:noProof/>
                <w:webHidden/>
              </w:rPr>
              <w:t>77</w:t>
            </w:r>
            <w:r>
              <w:rPr>
                <w:noProof/>
                <w:webHidden/>
              </w:rPr>
              <w:fldChar w:fldCharType="end"/>
            </w:r>
          </w:hyperlink>
        </w:p>
        <w:p w14:paraId="11E5BD31" w14:textId="3FE7B8E7" w:rsidR="00AA58B3" w:rsidRDefault="00AA58B3">
          <w:pPr>
            <w:pStyle w:val="TOC2"/>
            <w:tabs>
              <w:tab w:val="right" w:leader="dot" w:pos="9350"/>
            </w:tabs>
            <w:rPr>
              <w:rFonts w:eastAsiaTheme="minorEastAsia"/>
              <w:noProof/>
              <w:kern w:val="2"/>
              <w:lang w:val="en-US"/>
              <w14:ligatures w14:val="standardContextual"/>
            </w:rPr>
          </w:pPr>
          <w:hyperlink w:anchor="_Toc155862984" w:history="1">
            <w:r w:rsidRPr="00FA1A28">
              <w:rPr>
                <w:rStyle w:val="Hyperlink"/>
                <w:rFonts w:cstheme="minorHAnsi"/>
                <w:noProof/>
              </w:rPr>
              <w:t>8.6. Aplicarea pragului de excelență</w:t>
            </w:r>
            <w:r>
              <w:rPr>
                <w:noProof/>
                <w:webHidden/>
              </w:rPr>
              <w:tab/>
            </w:r>
            <w:r>
              <w:rPr>
                <w:noProof/>
                <w:webHidden/>
              </w:rPr>
              <w:fldChar w:fldCharType="begin"/>
            </w:r>
            <w:r>
              <w:rPr>
                <w:noProof/>
                <w:webHidden/>
              </w:rPr>
              <w:instrText xml:space="preserve"> PAGEREF _Toc155862984 \h </w:instrText>
            </w:r>
            <w:r>
              <w:rPr>
                <w:noProof/>
                <w:webHidden/>
              </w:rPr>
            </w:r>
            <w:r>
              <w:rPr>
                <w:noProof/>
                <w:webHidden/>
              </w:rPr>
              <w:fldChar w:fldCharType="separate"/>
            </w:r>
            <w:r>
              <w:rPr>
                <w:noProof/>
                <w:webHidden/>
              </w:rPr>
              <w:t>77</w:t>
            </w:r>
            <w:r>
              <w:rPr>
                <w:noProof/>
                <w:webHidden/>
              </w:rPr>
              <w:fldChar w:fldCharType="end"/>
            </w:r>
          </w:hyperlink>
        </w:p>
        <w:p w14:paraId="3597B3FA" w14:textId="7220B0B0" w:rsidR="00AA58B3" w:rsidRDefault="00AA58B3">
          <w:pPr>
            <w:pStyle w:val="TOC2"/>
            <w:tabs>
              <w:tab w:val="right" w:leader="dot" w:pos="9350"/>
            </w:tabs>
            <w:rPr>
              <w:rFonts w:eastAsiaTheme="minorEastAsia"/>
              <w:noProof/>
              <w:kern w:val="2"/>
              <w:lang w:val="en-US"/>
              <w14:ligatures w14:val="standardContextual"/>
            </w:rPr>
          </w:pPr>
          <w:hyperlink w:anchor="_Toc155862985" w:history="1">
            <w:r w:rsidRPr="00FA1A28">
              <w:rPr>
                <w:rStyle w:val="Hyperlink"/>
                <w:rFonts w:cstheme="minorHAnsi"/>
                <w:noProof/>
              </w:rPr>
              <w:t>8.7. Notificarea rezultatului evaluării tehnice și financiare</w:t>
            </w:r>
            <w:r>
              <w:rPr>
                <w:noProof/>
                <w:webHidden/>
              </w:rPr>
              <w:tab/>
            </w:r>
            <w:r>
              <w:rPr>
                <w:noProof/>
                <w:webHidden/>
              </w:rPr>
              <w:fldChar w:fldCharType="begin"/>
            </w:r>
            <w:r>
              <w:rPr>
                <w:noProof/>
                <w:webHidden/>
              </w:rPr>
              <w:instrText xml:space="preserve"> PAGEREF _Toc155862985 \h </w:instrText>
            </w:r>
            <w:r>
              <w:rPr>
                <w:noProof/>
                <w:webHidden/>
              </w:rPr>
            </w:r>
            <w:r>
              <w:rPr>
                <w:noProof/>
                <w:webHidden/>
              </w:rPr>
              <w:fldChar w:fldCharType="separate"/>
            </w:r>
            <w:r>
              <w:rPr>
                <w:noProof/>
                <w:webHidden/>
              </w:rPr>
              <w:t>77</w:t>
            </w:r>
            <w:r>
              <w:rPr>
                <w:noProof/>
                <w:webHidden/>
              </w:rPr>
              <w:fldChar w:fldCharType="end"/>
            </w:r>
          </w:hyperlink>
        </w:p>
        <w:p w14:paraId="17E059FC" w14:textId="00E42CAB" w:rsidR="00AA58B3" w:rsidRDefault="00AA58B3">
          <w:pPr>
            <w:pStyle w:val="TOC2"/>
            <w:tabs>
              <w:tab w:val="right" w:leader="dot" w:pos="9350"/>
            </w:tabs>
            <w:rPr>
              <w:rFonts w:eastAsiaTheme="minorEastAsia"/>
              <w:noProof/>
              <w:kern w:val="2"/>
              <w:lang w:val="en-US"/>
              <w14:ligatures w14:val="standardContextual"/>
            </w:rPr>
          </w:pPr>
          <w:hyperlink w:anchor="_Toc155862986" w:history="1">
            <w:r w:rsidRPr="00FA1A28">
              <w:rPr>
                <w:rStyle w:val="Hyperlink"/>
                <w:rFonts w:cstheme="minorHAnsi"/>
                <w:noProof/>
              </w:rPr>
              <w:t>8.8. Contestații</w:t>
            </w:r>
            <w:r>
              <w:rPr>
                <w:noProof/>
                <w:webHidden/>
              </w:rPr>
              <w:tab/>
            </w:r>
            <w:r>
              <w:rPr>
                <w:noProof/>
                <w:webHidden/>
              </w:rPr>
              <w:fldChar w:fldCharType="begin"/>
            </w:r>
            <w:r>
              <w:rPr>
                <w:noProof/>
                <w:webHidden/>
              </w:rPr>
              <w:instrText xml:space="preserve"> PAGEREF _Toc155862986 \h </w:instrText>
            </w:r>
            <w:r>
              <w:rPr>
                <w:noProof/>
                <w:webHidden/>
              </w:rPr>
            </w:r>
            <w:r>
              <w:rPr>
                <w:noProof/>
                <w:webHidden/>
              </w:rPr>
              <w:fldChar w:fldCharType="separate"/>
            </w:r>
            <w:r>
              <w:rPr>
                <w:noProof/>
                <w:webHidden/>
              </w:rPr>
              <w:t>77</w:t>
            </w:r>
            <w:r>
              <w:rPr>
                <w:noProof/>
                <w:webHidden/>
              </w:rPr>
              <w:fldChar w:fldCharType="end"/>
            </w:r>
          </w:hyperlink>
        </w:p>
        <w:p w14:paraId="14E8DC0F" w14:textId="463DCC82" w:rsidR="00AA58B3" w:rsidRDefault="00AA58B3">
          <w:pPr>
            <w:pStyle w:val="TOC2"/>
            <w:tabs>
              <w:tab w:val="right" w:leader="dot" w:pos="9350"/>
            </w:tabs>
            <w:rPr>
              <w:rFonts w:eastAsiaTheme="minorEastAsia"/>
              <w:noProof/>
              <w:kern w:val="2"/>
              <w:lang w:val="en-US"/>
              <w14:ligatures w14:val="standardContextual"/>
            </w:rPr>
          </w:pPr>
          <w:hyperlink w:anchor="_Toc155862987" w:history="1">
            <w:r w:rsidRPr="00FA1A28">
              <w:rPr>
                <w:rStyle w:val="Hyperlink"/>
                <w:rFonts w:cstheme="minorHAnsi"/>
                <w:noProof/>
              </w:rPr>
              <w:t>8.9. Contractarea proiectelor</w:t>
            </w:r>
            <w:r>
              <w:rPr>
                <w:noProof/>
                <w:webHidden/>
              </w:rPr>
              <w:tab/>
            </w:r>
            <w:r>
              <w:rPr>
                <w:noProof/>
                <w:webHidden/>
              </w:rPr>
              <w:fldChar w:fldCharType="begin"/>
            </w:r>
            <w:r>
              <w:rPr>
                <w:noProof/>
                <w:webHidden/>
              </w:rPr>
              <w:instrText xml:space="preserve"> PAGEREF _Toc155862987 \h </w:instrText>
            </w:r>
            <w:r>
              <w:rPr>
                <w:noProof/>
                <w:webHidden/>
              </w:rPr>
            </w:r>
            <w:r>
              <w:rPr>
                <w:noProof/>
                <w:webHidden/>
              </w:rPr>
              <w:fldChar w:fldCharType="separate"/>
            </w:r>
            <w:r>
              <w:rPr>
                <w:noProof/>
                <w:webHidden/>
              </w:rPr>
              <w:t>78</w:t>
            </w:r>
            <w:r>
              <w:rPr>
                <w:noProof/>
                <w:webHidden/>
              </w:rPr>
              <w:fldChar w:fldCharType="end"/>
            </w:r>
          </w:hyperlink>
        </w:p>
        <w:p w14:paraId="444EF82D" w14:textId="74F4D11B" w:rsidR="00AA58B3" w:rsidRDefault="00AA58B3">
          <w:pPr>
            <w:pStyle w:val="TOC3"/>
            <w:tabs>
              <w:tab w:val="right" w:leader="dot" w:pos="9350"/>
            </w:tabs>
            <w:rPr>
              <w:rFonts w:eastAsiaTheme="minorEastAsia"/>
              <w:noProof/>
              <w:kern w:val="2"/>
              <w:lang w:val="en-US"/>
              <w14:ligatures w14:val="standardContextual"/>
            </w:rPr>
          </w:pPr>
          <w:hyperlink w:anchor="_Toc155862988" w:history="1">
            <w:r w:rsidRPr="00FA1A28">
              <w:rPr>
                <w:rStyle w:val="Hyperlink"/>
                <w:rFonts w:cstheme="minorHAnsi"/>
                <w:noProof/>
              </w:rPr>
              <w:t>8.9.1. Verificarea îndeplinirii condițiilor de eligibilitate</w:t>
            </w:r>
            <w:r>
              <w:rPr>
                <w:noProof/>
                <w:webHidden/>
              </w:rPr>
              <w:tab/>
            </w:r>
            <w:r>
              <w:rPr>
                <w:noProof/>
                <w:webHidden/>
              </w:rPr>
              <w:fldChar w:fldCharType="begin"/>
            </w:r>
            <w:r>
              <w:rPr>
                <w:noProof/>
                <w:webHidden/>
              </w:rPr>
              <w:instrText xml:space="preserve"> PAGEREF _Toc155862988 \h </w:instrText>
            </w:r>
            <w:r>
              <w:rPr>
                <w:noProof/>
                <w:webHidden/>
              </w:rPr>
            </w:r>
            <w:r>
              <w:rPr>
                <w:noProof/>
                <w:webHidden/>
              </w:rPr>
              <w:fldChar w:fldCharType="separate"/>
            </w:r>
            <w:r>
              <w:rPr>
                <w:noProof/>
                <w:webHidden/>
              </w:rPr>
              <w:t>79</w:t>
            </w:r>
            <w:r>
              <w:rPr>
                <w:noProof/>
                <w:webHidden/>
              </w:rPr>
              <w:fldChar w:fldCharType="end"/>
            </w:r>
          </w:hyperlink>
        </w:p>
        <w:p w14:paraId="2493B030" w14:textId="17F28696" w:rsidR="00AA58B3" w:rsidRDefault="00AA58B3">
          <w:pPr>
            <w:pStyle w:val="TOC3"/>
            <w:tabs>
              <w:tab w:val="right" w:leader="dot" w:pos="9350"/>
            </w:tabs>
            <w:rPr>
              <w:rFonts w:eastAsiaTheme="minorEastAsia"/>
              <w:noProof/>
              <w:kern w:val="2"/>
              <w:lang w:val="en-US"/>
              <w14:ligatures w14:val="standardContextual"/>
            </w:rPr>
          </w:pPr>
          <w:hyperlink w:anchor="_Toc155862989" w:history="1">
            <w:r w:rsidRPr="00FA1A28">
              <w:rPr>
                <w:rStyle w:val="Hyperlink"/>
                <w:noProof/>
              </w:rPr>
              <w:t>8.9.2. Decizia de acordare/respingere a finanțării</w:t>
            </w:r>
            <w:r>
              <w:rPr>
                <w:noProof/>
                <w:webHidden/>
              </w:rPr>
              <w:tab/>
            </w:r>
            <w:r>
              <w:rPr>
                <w:noProof/>
                <w:webHidden/>
              </w:rPr>
              <w:fldChar w:fldCharType="begin"/>
            </w:r>
            <w:r>
              <w:rPr>
                <w:noProof/>
                <w:webHidden/>
              </w:rPr>
              <w:instrText xml:space="preserve"> PAGEREF _Toc155862989 \h </w:instrText>
            </w:r>
            <w:r>
              <w:rPr>
                <w:noProof/>
                <w:webHidden/>
              </w:rPr>
            </w:r>
            <w:r>
              <w:rPr>
                <w:noProof/>
                <w:webHidden/>
              </w:rPr>
              <w:fldChar w:fldCharType="separate"/>
            </w:r>
            <w:r>
              <w:rPr>
                <w:noProof/>
                <w:webHidden/>
              </w:rPr>
              <w:t>80</w:t>
            </w:r>
            <w:r>
              <w:rPr>
                <w:noProof/>
                <w:webHidden/>
              </w:rPr>
              <w:fldChar w:fldCharType="end"/>
            </w:r>
          </w:hyperlink>
        </w:p>
        <w:p w14:paraId="50DAF31C" w14:textId="21B33C51" w:rsidR="00AA58B3" w:rsidRDefault="00AA58B3">
          <w:pPr>
            <w:pStyle w:val="TOC3"/>
            <w:tabs>
              <w:tab w:val="right" w:leader="dot" w:pos="9350"/>
            </w:tabs>
            <w:rPr>
              <w:rFonts w:eastAsiaTheme="minorEastAsia"/>
              <w:noProof/>
              <w:kern w:val="2"/>
              <w:lang w:val="en-US"/>
              <w14:ligatures w14:val="standardContextual"/>
            </w:rPr>
          </w:pPr>
          <w:hyperlink w:anchor="_Toc155862990" w:history="1">
            <w:r w:rsidRPr="00FA1A28">
              <w:rPr>
                <w:rStyle w:val="Hyperlink"/>
                <w:rFonts w:cstheme="minorHAnsi"/>
                <w:noProof/>
              </w:rPr>
              <w:t>8.9.3. Definitivarea planului de monitorizare a proiectului (indicatori de etapă)</w:t>
            </w:r>
            <w:r>
              <w:rPr>
                <w:noProof/>
                <w:webHidden/>
              </w:rPr>
              <w:tab/>
            </w:r>
            <w:r>
              <w:rPr>
                <w:noProof/>
                <w:webHidden/>
              </w:rPr>
              <w:fldChar w:fldCharType="begin"/>
            </w:r>
            <w:r>
              <w:rPr>
                <w:noProof/>
                <w:webHidden/>
              </w:rPr>
              <w:instrText xml:space="preserve"> PAGEREF _Toc155862990 \h </w:instrText>
            </w:r>
            <w:r>
              <w:rPr>
                <w:noProof/>
                <w:webHidden/>
              </w:rPr>
            </w:r>
            <w:r>
              <w:rPr>
                <w:noProof/>
                <w:webHidden/>
              </w:rPr>
              <w:fldChar w:fldCharType="separate"/>
            </w:r>
            <w:r>
              <w:rPr>
                <w:noProof/>
                <w:webHidden/>
              </w:rPr>
              <w:t>80</w:t>
            </w:r>
            <w:r>
              <w:rPr>
                <w:noProof/>
                <w:webHidden/>
              </w:rPr>
              <w:fldChar w:fldCharType="end"/>
            </w:r>
          </w:hyperlink>
        </w:p>
        <w:p w14:paraId="7AAD528F" w14:textId="205B4AE2" w:rsidR="00AA58B3" w:rsidRDefault="00AA58B3">
          <w:pPr>
            <w:pStyle w:val="TOC3"/>
            <w:tabs>
              <w:tab w:val="right" w:leader="dot" w:pos="9350"/>
            </w:tabs>
            <w:rPr>
              <w:rFonts w:eastAsiaTheme="minorEastAsia"/>
              <w:noProof/>
              <w:kern w:val="2"/>
              <w:lang w:val="en-US"/>
              <w14:ligatures w14:val="standardContextual"/>
            </w:rPr>
          </w:pPr>
          <w:hyperlink w:anchor="_Toc155862991" w:history="1">
            <w:r w:rsidRPr="00FA1A28">
              <w:rPr>
                <w:rStyle w:val="Hyperlink"/>
                <w:rFonts w:cstheme="minorHAnsi"/>
                <w:noProof/>
              </w:rPr>
              <w:t>8.9.4. Semnarea contractului de finanțare/emiterea deciziei de finanțare</w:t>
            </w:r>
            <w:r>
              <w:rPr>
                <w:noProof/>
                <w:webHidden/>
              </w:rPr>
              <w:tab/>
            </w:r>
            <w:r>
              <w:rPr>
                <w:noProof/>
                <w:webHidden/>
              </w:rPr>
              <w:fldChar w:fldCharType="begin"/>
            </w:r>
            <w:r>
              <w:rPr>
                <w:noProof/>
                <w:webHidden/>
              </w:rPr>
              <w:instrText xml:space="preserve"> PAGEREF _Toc155862991 \h </w:instrText>
            </w:r>
            <w:r>
              <w:rPr>
                <w:noProof/>
                <w:webHidden/>
              </w:rPr>
            </w:r>
            <w:r>
              <w:rPr>
                <w:noProof/>
                <w:webHidden/>
              </w:rPr>
              <w:fldChar w:fldCharType="separate"/>
            </w:r>
            <w:r>
              <w:rPr>
                <w:noProof/>
                <w:webHidden/>
              </w:rPr>
              <w:t>81</w:t>
            </w:r>
            <w:r>
              <w:rPr>
                <w:noProof/>
                <w:webHidden/>
              </w:rPr>
              <w:fldChar w:fldCharType="end"/>
            </w:r>
          </w:hyperlink>
        </w:p>
        <w:p w14:paraId="66452C89" w14:textId="19900C98" w:rsidR="00AA58B3" w:rsidRDefault="00AA58B3">
          <w:pPr>
            <w:pStyle w:val="TOC1"/>
            <w:tabs>
              <w:tab w:val="right" w:leader="dot" w:pos="9350"/>
            </w:tabs>
            <w:rPr>
              <w:rFonts w:eastAsiaTheme="minorEastAsia"/>
              <w:noProof/>
              <w:kern w:val="2"/>
              <w:lang w:val="en-US"/>
              <w14:ligatures w14:val="standardContextual"/>
            </w:rPr>
          </w:pPr>
          <w:hyperlink w:anchor="_Toc155862992" w:history="1">
            <w:r w:rsidRPr="00FA1A28">
              <w:rPr>
                <w:rStyle w:val="Hyperlink"/>
                <w:rFonts w:cstheme="minorHAnsi"/>
                <w:b/>
                <w:noProof/>
              </w:rPr>
              <w:t>9. ASPECTE PRIVIND CONFLICTUL DE INTERESE</w:t>
            </w:r>
            <w:r>
              <w:rPr>
                <w:noProof/>
                <w:webHidden/>
              </w:rPr>
              <w:tab/>
            </w:r>
            <w:r>
              <w:rPr>
                <w:noProof/>
                <w:webHidden/>
              </w:rPr>
              <w:fldChar w:fldCharType="begin"/>
            </w:r>
            <w:r>
              <w:rPr>
                <w:noProof/>
                <w:webHidden/>
              </w:rPr>
              <w:instrText xml:space="preserve"> PAGEREF _Toc155862992 \h </w:instrText>
            </w:r>
            <w:r>
              <w:rPr>
                <w:noProof/>
                <w:webHidden/>
              </w:rPr>
            </w:r>
            <w:r>
              <w:rPr>
                <w:noProof/>
                <w:webHidden/>
              </w:rPr>
              <w:fldChar w:fldCharType="separate"/>
            </w:r>
            <w:r>
              <w:rPr>
                <w:noProof/>
                <w:webHidden/>
              </w:rPr>
              <w:t>82</w:t>
            </w:r>
            <w:r>
              <w:rPr>
                <w:noProof/>
                <w:webHidden/>
              </w:rPr>
              <w:fldChar w:fldCharType="end"/>
            </w:r>
          </w:hyperlink>
        </w:p>
        <w:p w14:paraId="06CA75E4" w14:textId="06D3A22D" w:rsidR="00AA58B3" w:rsidRDefault="00AA58B3">
          <w:pPr>
            <w:pStyle w:val="TOC1"/>
            <w:tabs>
              <w:tab w:val="right" w:leader="dot" w:pos="9350"/>
            </w:tabs>
            <w:rPr>
              <w:rFonts w:eastAsiaTheme="minorEastAsia"/>
              <w:noProof/>
              <w:kern w:val="2"/>
              <w:lang w:val="en-US"/>
              <w14:ligatures w14:val="standardContextual"/>
            </w:rPr>
          </w:pPr>
          <w:hyperlink w:anchor="_Toc155862993" w:history="1">
            <w:r w:rsidRPr="00FA1A28">
              <w:rPr>
                <w:rStyle w:val="Hyperlink"/>
                <w:rFonts w:cstheme="minorHAnsi"/>
                <w:b/>
                <w:noProof/>
              </w:rPr>
              <w:t>10. ASPECTE PRIVIND PRELUCRAREA DATELOR CU CARACTER PERSONAL</w:t>
            </w:r>
            <w:r>
              <w:rPr>
                <w:noProof/>
                <w:webHidden/>
              </w:rPr>
              <w:tab/>
            </w:r>
            <w:r>
              <w:rPr>
                <w:noProof/>
                <w:webHidden/>
              </w:rPr>
              <w:fldChar w:fldCharType="begin"/>
            </w:r>
            <w:r>
              <w:rPr>
                <w:noProof/>
                <w:webHidden/>
              </w:rPr>
              <w:instrText xml:space="preserve"> PAGEREF _Toc155862993 \h </w:instrText>
            </w:r>
            <w:r>
              <w:rPr>
                <w:noProof/>
                <w:webHidden/>
              </w:rPr>
            </w:r>
            <w:r>
              <w:rPr>
                <w:noProof/>
                <w:webHidden/>
              </w:rPr>
              <w:fldChar w:fldCharType="separate"/>
            </w:r>
            <w:r>
              <w:rPr>
                <w:noProof/>
                <w:webHidden/>
              </w:rPr>
              <w:t>83</w:t>
            </w:r>
            <w:r>
              <w:rPr>
                <w:noProof/>
                <w:webHidden/>
              </w:rPr>
              <w:fldChar w:fldCharType="end"/>
            </w:r>
          </w:hyperlink>
        </w:p>
        <w:p w14:paraId="20195172" w14:textId="57C7AF27" w:rsidR="00AA58B3" w:rsidRDefault="00AA58B3">
          <w:pPr>
            <w:pStyle w:val="TOC1"/>
            <w:tabs>
              <w:tab w:val="right" w:leader="dot" w:pos="9350"/>
            </w:tabs>
            <w:rPr>
              <w:rFonts w:eastAsiaTheme="minorEastAsia"/>
              <w:noProof/>
              <w:kern w:val="2"/>
              <w:lang w:val="en-US"/>
              <w14:ligatures w14:val="standardContextual"/>
            </w:rPr>
          </w:pPr>
          <w:hyperlink w:anchor="_Toc155862994" w:history="1">
            <w:r w:rsidRPr="00FA1A28">
              <w:rPr>
                <w:rStyle w:val="Hyperlink"/>
                <w:rFonts w:cstheme="minorHAnsi"/>
                <w:b/>
                <w:noProof/>
              </w:rPr>
              <w:t>11. ASPECTE PRIVIND MONITORIZAREA TEHNICĂ ȘI RAPOARTELE DE PROGRES</w:t>
            </w:r>
            <w:r>
              <w:rPr>
                <w:noProof/>
                <w:webHidden/>
              </w:rPr>
              <w:tab/>
            </w:r>
            <w:r>
              <w:rPr>
                <w:noProof/>
                <w:webHidden/>
              </w:rPr>
              <w:fldChar w:fldCharType="begin"/>
            </w:r>
            <w:r>
              <w:rPr>
                <w:noProof/>
                <w:webHidden/>
              </w:rPr>
              <w:instrText xml:space="preserve"> PAGEREF _Toc155862994 \h </w:instrText>
            </w:r>
            <w:r>
              <w:rPr>
                <w:noProof/>
                <w:webHidden/>
              </w:rPr>
            </w:r>
            <w:r>
              <w:rPr>
                <w:noProof/>
                <w:webHidden/>
              </w:rPr>
              <w:fldChar w:fldCharType="separate"/>
            </w:r>
            <w:r>
              <w:rPr>
                <w:noProof/>
                <w:webHidden/>
              </w:rPr>
              <w:t>83</w:t>
            </w:r>
            <w:r>
              <w:rPr>
                <w:noProof/>
                <w:webHidden/>
              </w:rPr>
              <w:fldChar w:fldCharType="end"/>
            </w:r>
          </w:hyperlink>
        </w:p>
        <w:p w14:paraId="06563CF0" w14:textId="63ECBB37" w:rsidR="00AA58B3" w:rsidRDefault="00AA58B3">
          <w:pPr>
            <w:pStyle w:val="TOC2"/>
            <w:tabs>
              <w:tab w:val="right" w:leader="dot" w:pos="9350"/>
            </w:tabs>
            <w:rPr>
              <w:rFonts w:eastAsiaTheme="minorEastAsia"/>
              <w:noProof/>
              <w:kern w:val="2"/>
              <w:lang w:val="en-US"/>
              <w14:ligatures w14:val="standardContextual"/>
            </w:rPr>
          </w:pPr>
          <w:hyperlink w:anchor="_Toc155862995" w:history="1">
            <w:r w:rsidRPr="00FA1A28">
              <w:rPr>
                <w:rStyle w:val="Hyperlink"/>
                <w:rFonts w:cstheme="minorHAnsi"/>
                <w:noProof/>
              </w:rPr>
              <w:t>11.1. Rapoartele de progres</w:t>
            </w:r>
            <w:r>
              <w:rPr>
                <w:noProof/>
                <w:webHidden/>
              </w:rPr>
              <w:tab/>
            </w:r>
            <w:r>
              <w:rPr>
                <w:noProof/>
                <w:webHidden/>
              </w:rPr>
              <w:fldChar w:fldCharType="begin"/>
            </w:r>
            <w:r>
              <w:rPr>
                <w:noProof/>
                <w:webHidden/>
              </w:rPr>
              <w:instrText xml:space="preserve"> PAGEREF _Toc155862995 \h </w:instrText>
            </w:r>
            <w:r>
              <w:rPr>
                <w:noProof/>
                <w:webHidden/>
              </w:rPr>
            </w:r>
            <w:r>
              <w:rPr>
                <w:noProof/>
                <w:webHidden/>
              </w:rPr>
              <w:fldChar w:fldCharType="separate"/>
            </w:r>
            <w:r>
              <w:rPr>
                <w:noProof/>
                <w:webHidden/>
              </w:rPr>
              <w:t>84</w:t>
            </w:r>
            <w:r>
              <w:rPr>
                <w:noProof/>
                <w:webHidden/>
              </w:rPr>
              <w:fldChar w:fldCharType="end"/>
            </w:r>
          </w:hyperlink>
        </w:p>
        <w:p w14:paraId="356C7158" w14:textId="3556A98C" w:rsidR="00AA58B3" w:rsidRDefault="00AA58B3">
          <w:pPr>
            <w:pStyle w:val="TOC2"/>
            <w:tabs>
              <w:tab w:val="right" w:leader="dot" w:pos="9350"/>
            </w:tabs>
            <w:rPr>
              <w:rFonts w:eastAsiaTheme="minorEastAsia"/>
              <w:noProof/>
              <w:kern w:val="2"/>
              <w:lang w:val="en-US"/>
              <w14:ligatures w14:val="standardContextual"/>
            </w:rPr>
          </w:pPr>
          <w:hyperlink w:anchor="_Toc155862996" w:history="1">
            <w:r w:rsidRPr="00FA1A28">
              <w:rPr>
                <w:rStyle w:val="Hyperlink"/>
                <w:rFonts w:cstheme="minorHAnsi"/>
                <w:noProof/>
              </w:rPr>
              <w:t>11.2. Vizitele de monitorizare</w:t>
            </w:r>
            <w:r>
              <w:rPr>
                <w:noProof/>
                <w:webHidden/>
              </w:rPr>
              <w:tab/>
            </w:r>
            <w:r>
              <w:rPr>
                <w:noProof/>
                <w:webHidden/>
              </w:rPr>
              <w:fldChar w:fldCharType="begin"/>
            </w:r>
            <w:r>
              <w:rPr>
                <w:noProof/>
                <w:webHidden/>
              </w:rPr>
              <w:instrText xml:space="preserve"> PAGEREF _Toc155862996 \h </w:instrText>
            </w:r>
            <w:r>
              <w:rPr>
                <w:noProof/>
                <w:webHidden/>
              </w:rPr>
            </w:r>
            <w:r>
              <w:rPr>
                <w:noProof/>
                <w:webHidden/>
              </w:rPr>
              <w:fldChar w:fldCharType="separate"/>
            </w:r>
            <w:r>
              <w:rPr>
                <w:noProof/>
                <w:webHidden/>
              </w:rPr>
              <w:t>85</w:t>
            </w:r>
            <w:r>
              <w:rPr>
                <w:noProof/>
                <w:webHidden/>
              </w:rPr>
              <w:fldChar w:fldCharType="end"/>
            </w:r>
          </w:hyperlink>
        </w:p>
        <w:p w14:paraId="1C45129D" w14:textId="283AEB48" w:rsidR="00AA58B3" w:rsidRDefault="00AA58B3">
          <w:pPr>
            <w:pStyle w:val="TOC2"/>
            <w:tabs>
              <w:tab w:val="right" w:leader="dot" w:pos="9350"/>
            </w:tabs>
            <w:rPr>
              <w:rFonts w:eastAsiaTheme="minorEastAsia"/>
              <w:noProof/>
              <w:kern w:val="2"/>
              <w:lang w:val="en-US"/>
              <w14:ligatures w14:val="standardContextual"/>
            </w:rPr>
          </w:pPr>
          <w:hyperlink w:anchor="_Toc155862997" w:history="1">
            <w:r w:rsidRPr="00FA1A28">
              <w:rPr>
                <w:rStyle w:val="Hyperlink"/>
                <w:rFonts w:cstheme="minorHAnsi"/>
                <w:noProof/>
              </w:rPr>
              <w:t>11.3. Mecanismul specific indicatorilor de etapă. Planul de monitorizare</w:t>
            </w:r>
            <w:r>
              <w:rPr>
                <w:noProof/>
                <w:webHidden/>
              </w:rPr>
              <w:tab/>
            </w:r>
            <w:r>
              <w:rPr>
                <w:noProof/>
                <w:webHidden/>
              </w:rPr>
              <w:fldChar w:fldCharType="begin"/>
            </w:r>
            <w:r>
              <w:rPr>
                <w:noProof/>
                <w:webHidden/>
              </w:rPr>
              <w:instrText xml:space="preserve"> PAGEREF _Toc155862997 \h </w:instrText>
            </w:r>
            <w:r>
              <w:rPr>
                <w:noProof/>
                <w:webHidden/>
              </w:rPr>
            </w:r>
            <w:r>
              <w:rPr>
                <w:noProof/>
                <w:webHidden/>
              </w:rPr>
              <w:fldChar w:fldCharType="separate"/>
            </w:r>
            <w:r>
              <w:rPr>
                <w:noProof/>
                <w:webHidden/>
              </w:rPr>
              <w:t>87</w:t>
            </w:r>
            <w:r>
              <w:rPr>
                <w:noProof/>
                <w:webHidden/>
              </w:rPr>
              <w:fldChar w:fldCharType="end"/>
            </w:r>
          </w:hyperlink>
        </w:p>
        <w:p w14:paraId="20E7DC1E" w14:textId="28A8D67C" w:rsidR="00AA58B3" w:rsidRDefault="00AA58B3">
          <w:pPr>
            <w:pStyle w:val="TOC1"/>
            <w:tabs>
              <w:tab w:val="right" w:leader="dot" w:pos="9350"/>
            </w:tabs>
            <w:rPr>
              <w:rFonts w:eastAsiaTheme="minorEastAsia"/>
              <w:noProof/>
              <w:kern w:val="2"/>
              <w:lang w:val="en-US"/>
              <w14:ligatures w14:val="standardContextual"/>
            </w:rPr>
          </w:pPr>
          <w:hyperlink w:anchor="_Toc155862998" w:history="1">
            <w:r w:rsidRPr="00FA1A28">
              <w:rPr>
                <w:rStyle w:val="Hyperlink"/>
                <w:rFonts w:cstheme="minorHAnsi"/>
                <w:b/>
                <w:noProof/>
              </w:rPr>
              <w:t>12. ASPECTE PRIVIND MANAGEMENTUL FINANCIAR</w:t>
            </w:r>
            <w:r>
              <w:rPr>
                <w:noProof/>
                <w:webHidden/>
              </w:rPr>
              <w:tab/>
            </w:r>
            <w:r>
              <w:rPr>
                <w:noProof/>
                <w:webHidden/>
              </w:rPr>
              <w:fldChar w:fldCharType="begin"/>
            </w:r>
            <w:r>
              <w:rPr>
                <w:noProof/>
                <w:webHidden/>
              </w:rPr>
              <w:instrText xml:space="preserve"> PAGEREF _Toc155862998 \h </w:instrText>
            </w:r>
            <w:r>
              <w:rPr>
                <w:noProof/>
                <w:webHidden/>
              </w:rPr>
            </w:r>
            <w:r>
              <w:rPr>
                <w:noProof/>
                <w:webHidden/>
              </w:rPr>
              <w:fldChar w:fldCharType="separate"/>
            </w:r>
            <w:r>
              <w:rPr>
                <w:noProof/>
                <w:webHidden/>
              </w:rPr>
              <w:t>88</w:t>
            </w:r>
            <w:r>
              <w:rPr>
                <w:noProof/>
                <w:webHidden/>
              </w:rPr>
              <w:fldChar w:fldCharType="end"/>
            </w:r>
          </w:hyperlink>
        </w:p>
        <w:p w14:paraId="79F41E85" w14:textId="428C5A0A" w:rsidR="00AA58B3" w:rsidRDefault="00AA58B3">
          <w:pPr>
            <w:pStyle w:val="TOC2"/>
            <w:tabs>
              <w:tab w:val="right" w:leader="dot" w:pos="9350"/>
            </w:tabs>
            <w:rPr>
              <w:rFonts w:eastAsiaTheme="minorEastAsia"/>
              <w:noProof/>
              <w:kern w:val="2"/>
              <w:lang w:val="en-US"/>
              <w14:ligatures w14:val="standardContextual"/>
            </w:rPr>
          </w:pPr>
          <w:hyperlink w:anchor="_Toc155862999" w:history="1">
            <w:r w:rsidRPr="00FA1A28">
              <w:rPr>
                <w:rStyle w:val="Hyperlink"/>
                <w:rFonts w:cstheme="minorHAnsi"/>
                <w:noProof/>
              </w:rPr>
              <w:t>12.1. Mecanismul cererilor de prefinanțare</w:t>
            </w:r>
            <w:r>
              <w:rPr>
                <w:noProof/>
                <w:webHidden/>
              </w:rPr>
              <w:tab/>
            </w:r>
            <w:r>
              <w:rPr>
                <w:noProof/>
                <w:webHidden/>
              </w:rPr>
              <w:fldChar w:fldCharType="begin"/>
            </w:r>
            <w:r>
              <w:rPr>
                <w:noProof/>
                <w:webHidden/>
              </w:rPr>
              <w:instrText xml:space="preserve"> PAGEREF _Toc155862999 \h </w:instrText>
            </w:r>
            <w:r>
              <w:rPr>
                <w:noProof/>
                <w:webHidden/>
              </w:rPr>
            </w:r>
            <w:r>
              <w:rPr>
                <w:noProof/>
                <w:webHidden/>
              </w:rPr>
              <w:fldChar w:fldCharType="separate"/>
            </w:r>
            <w:r>
              <w:rPr>
                <w:noProof/>
                <w:webHidden/>
              </w:rPr>
              <w:t>89</w:t>
            </w:r>
            <w:r>
              <w:rPr>
                <w:noProof/>
                <w:webHidden/>
              </w:rPr>
              <w:fldChar w:fldCharType="end"/>
            </w:r>
          </w:hyperlink>
        </w:p>
        <w:p w14:paraId="2543DA4A" w14:textId="190D15F4" w:rsidR="00AA58B3" w:rsidRDefault="00AA58B3">
          <w:pPr>
            <w:pStyle w:val="TOC2"/>
            <w:tabs>
              <w:tab w:val="right" w:leader="dot" w:pos="9350"/>
            </w:tabs>
            <w:rPr>
              <w:rFonts w:eastAsiaTheme="minorEastAsia"/>
              <w:noProof/>
              <w:kern w:val="2"/>
              <w:lang w:val="en-US"/>
              <w14:ligatures w14:val="standardContextual"/>
            </w:rPr>
          </w:pPr>
          <w:hyperlink w:anchor="_Toc155863000" w:history="1">
            <w:r w:rsidRPr="00FA1A28">
              <w:rPr>
                <w:rStyle w:val="Hyperlink"/>
                <w:rFonts w:cstheme="minorHAnsi"/>
                <w:noProof/>
              </w:rPr>
              <w:t>12.2. Mecanismul cererilor de plată</w:t>
            </w:r>
            <w:r>
              <w:rPr>
                <w:noProof/>
                <w:webHidden/>
              </w:rPr>
              <w:tab/>
            </w:r>
            <w:r>
              <w:rPr>
                <w:noProof/>
                <w:webHidden/>
              </w:rPr>
              <w:fldChar w:fldCharType="begin"/>
            </w:r>
            <w:r>
              <w:rPr>
                <w:noProof/>
                <w:webHidden/>
              </w:rPr>
              <w:instrText xml:space="preserve"> PAGEREF _Toc155863000 \h </w:instrText>
            </w:r>
            <w:r>
              <w:rPr>
                <w:noProof/>
                <w:webHidden/>
              </w:rPr>
            </w:r>
            <w:r>
              <w:rPr>
                <w:noProof/>
                <w:webHidden/>
              </w:rPr>
              <w:fldChar w:fldCharType="separate"/>
            </w:r>
            <w:r>
              <w:rPr>
                <w:noProof/>
                <w:webHidden/>
              </w:rPr>
              <w:t>90</w:t>
            </w:r>
            <w:r>
              <w:rPr>
                <w:noProof/>
                <w:webHidden/>
              </w:rPr>
              <w:fldChar w:fldCharType="end"/>
            </w:r>
          </w:hyperlink>
        </w:p>
        <w:p w14:paraId="371A1A08" w14:textId="34B404C7" w:rsidR="00AA58B3" w:rsidRDefault="00AA58B3">
          <w:pPr>
            <w:pStyle w:val="TOC2"/>
            <w:tabs>
              <w:tab w:val="right" w:leader="dot" w:pos="9350"/>
            </w:tabs>
            <w:rPr>
              <w:rFonts w:eastAsiaTheme="minorEastAsia"/>
              <w:noProof/>
              <w:kern w:val="2"/>
              <w:lang w:val="en-US"/>
              <w14:ligatures w14:val="standardContextual"/>
            </w:rPr>
          </w:pPr>
          <w:hyperlink w:anchor="_Toc155863001" w:history="1">
            <w:r w:rsidRPr="00FA1A28">
              <w:rPr>
                <w:rStyle w:val="Hyperlink"/>
                <w:rFonts w:cstheme="minorHAnsi"/>
                <w:noProof/>
              </w:rPr>
              <w:t>12.3. Mecanismul cererilor de rambursare</w:t>
            </w:r>
            <w:r>
              <w:rPr>
                <w:noProof/>
                <w:webHidden/>
              </w:rPr>
              <w:tab/>
            </w:r>
            <w:r>
              <w:rPr>
                <w:noProof/>
                <w:webHidden/>
              </w:rPr>
              <w:fldChar w:fldCharType="begin"/>
            </w:r>
            <w:r>
              <w:rPr>
                <w:noProof/>
                <w:webHidden/>
              </w:rPr>
              <w:instrText xml:space="preserve"> PAGEREF _Toc155863001 \h </w:instrText>
            </w:r>
            <w:r>
              <w:rPr>
                <w:noProof/>
                <w:webHidden/>
              </w:rPr>
            </w:r>
            <w:r>
              <w:rPr>
                <w:noProof/>
                <w:webHidden/>
              </w:rPr>
              <w:fldChar w:fldCharType="separate"/>
            </w:r>
            <w:r>
              <w:rPr>
                <w:noProof/>
                <w:webHidden/>
              </w:rPr>
              <w:t>90</w:t>
            </w:r>
            <w:r>
              <w:rPr>
                <w:noProof/>
                <w:webHidden/>
              </w:rPr>
              <w:fldChar w:fldCharType="end"/>
            </w:r>
          </w:hyperlink>
        </w:p>
        <w:p w14:paraId="7F6573E1" w14:textId="04401F52" w:rsidR="00AA58B3" w:rsidRDefault="00AA58B3">
          <w:pPr>
            <w:pStyle w:val="TOC2"/>
            <w:tabs>
              <w:tab w:val="right" w:leader="dot" w:pos="9350"/>
            </w:tabs>
            <w:rPr>
              <w:rFonts w:eastAsiaTheme="minorEastAsia"/>
              <w:noProof/>
              <w:kern w:val="2"/>
              <w:lang w:val="en-US"/>
              <w14:ligatures w14:val="standardContextual"/>
            </w:rPr>
          </w:pPr>
          <w:hyperlink w:anchor="_Toc155863002" w:history="1">
            <w:r w:rsidRPr="00FA1A28">
              <w:rPr>
                <w:rStyle w:val="Hyperlink"/>
                <w:rFonts w:cstheme="minorHAnsi"/>
                <w:noProof/>
              </w:rPr>
              <w:t>12.4. Graficul cererilor de prefinanțare/plată/rambursare</w:t>
            </w:r>
            <w:r>
              <w:rPr>
                <w:noProof/>
                <w:webHidden/>
              </w:rPr>
              <w:tab/>
            </w:r>
            <w:r>
              <w:rPr>
                <w:noProof/>
                <w:webHidden/>
              </w:rPr>
              <w:fldChar w:fldCharType="begin"/>
            </w:r>
            <w:r>
              <w:rPr>
                <w:noProof/>
                <w:webHidden/>
              </w:rPr>
              <w:instrText xml:space="preserve"> PAGEREF _Toc155863002 \h </w:instrText>
            </w:r>
            <w:r>
              <w:rPr>
                <w:noProof/>
                <w:webHidden/>
              </w:rPr>
            </w:r>
            <w:r>
              <w:rPr>
                <w:noProof/>
                <w:webHidden/>
              </w:rPr>
              <w:fldChar w:fldCharType="separate"/>
            </w:r>
            <w:r>
              <w:rPr>
                <w:noProof/>
                <w:webHidden/>
              </w:rPr>
              <w:t>91</w:t>
            </w:r>
            <w:r>
              <w:rPr>
                <w:noProof/>
                <w:webHidden/>
              </w:rPr>
              <w:fldChar w:fldCharType="end"/>
            </w:r>
          </w:hyperlink>
        </w:p>
        <w:p w14:paraId="721B69CF" w14:textId="54B5C567" w:rsidR="00AA58B3" w:rsidRDefault="00AA58B3">
          <w:pPr>
            <w:pStyle w:val="TOC2"/>
            <w:tabs>
              <w:tab w:val="right" w:leader="dot" w:pos="9350"/>
            </w:tabs>
            <w:rPr>
              <w:rFonts w:eastAsiaTheme="minorEastAsia"/>
              <w:noProof/>
              <w:kern w:val="2"/>
              <w:lang w:val="en-US"/>
              <w14:ligatures w14:val="standardContextual"/>
            </w:rPr>
          </w:pPr>
          <w:hyperlink w:anchor="_Toc155863003" w:history="1">
            <w:r w:rsidRPr="00FA1A28">
              <w:rPr>
                <w:rStyle w:val="Hyperlink"/>
                <w:rFonts w:cstheme="minorHAnsi"/>
                <w:noProof/>
              </w:rPr>
              <w:t>12.5. Vizitele la fața locului</w:t>
            </w:r>
            <w:r>
              <w:rPr>
                <w:noProof/>
                <w:webHidden/>
              </w:rPr>
              <w:tab/>
            </w:r>
            <w:r>
              <w:rPr>
                <w:noProof/>
                <w:webHidden/>
              </w:rPr>
              <w:fldChar w:fldCharType="begin"/>
            </w:r>
            <w:r>
              <w:rPr>
                <w:noProof/>
                <w:webHidden/>
              </w:rPr>
              <w:instrText xml:space="preserve"> PAGEREF _Toc155863003 \h </w:instrText>
            </w:r>
            <w:r>
              <w:rPr>
                <w:noProof/>
                <w:webHidden/>
              </w:rPr>
            </w:r>
            <w:r>
              <w:rPr>
                <w:noProof/>
                <w:webHidden/>
              </w:rPr>
              <w:fldChar w:fldCharType="separate"/>
            </w:r>
            <w:r>
              <w:rPr>
                <w:noProof/>
                <w:webHidden/>
              </w:rPr>
              <w:t>91</w:t>
            </w:r>
            <w:r>
              <w:rPr>
                <w:noProof/>
                <w:webHidden/>
              </w:rPr>
              <w:fldChar w:fldCharType="end"/>
            </w:r>
          </w:hyperlink>
        </w:p>
        <w:p w14:paraId="20B719C5" w14:textId="65EDEF22" w:rsidR="00AA58B3" w:rsidRDefault="00AA58B3">
          <w:pPr>
            <w:pStyle w:val="TOC1"/>
            <w:tabs>
              <w:tab w:val="right" w:leader="dot" w:pos="9350"/>
            </w:tabs>
            <w:rPr>
              <w:rFonts w:eastAsiaTheme="minorEastAsia"/>
              <w:noProof/>
              <w:kern w:val="2"/>
              <w:lang w:val="en-US"/>
              <w14:ligatures w14:val="standardContextual"/>
            </w:rPr>
          </w:pPr>
          <w:hyperlink w:anchor="_Toc155863004" w:history="1">
            <w:r w:rsidRPr="00FA1A28">
              <w:rPr>
                <w:rStyle w:val="Hyperlink"/>
                <w:rFonts w:cstheme="minorHAnsi"/>
                <w:b/>
                <w:noProof/>
              </w:rPr>
              <w:t>13. MODIFICAREA GHIDULUI SOLICITANTULUI</w:t>
            </w:r>
            <w:r>
              <w:rPr>
                <w:noProof/>
                <w:webHidden/>
              </w:rPr>
              <w:tab/>
            </w:r>
            <w:r>
              <w:rPr>
                <w:noProof/>
                <w:webHidden/>
              </w:rPr>
              <w:fldChar w:fldCharType="begin"/>
            </w:r>
            <w:r>
              <w:rPr>
                <w:noProof/>
                <w:webHidden/>
              </w:rPr>
              <w:instrText xml:space="preserve"> PAGEREF _Toc155863004 \h </w:instrText>
            </w:r>
            <w:r>
              <w:rPr>
                <w:noProof/>
                <w:webHidden/>
              </w:rPr>
            </w:r>
            <w:r>
              <w:rPr>
                <w:noProof/>
                <w:webHidden/>
              </w:rPr>
              <w:fldChar w:fldCharType="separate"/>
            </w:r>
            <w:r>
              <w:rPr>
                <w:noProof/>
                <w:webHidden/>
              </w:rPr>
              <w:t>92</w:t>
            </w:r>
            <w:r>
              <w:rPr>
                <w:noProof/>
                <w:webHidden/>
              </w:rPr>
              <w:fldChar w:fldCharType="end"/>
            </w:r>
          </w:hyperlink>
        </w:p>
        <w:p w14:paraId="2B645FE0" w14:textId="298CE495" w:rsidR="00AA58B3" w:rsidRDefault="00AA58B3">
          <w:pPr>
            <w:pStyle w:val="TOC2"/>
            <w:tabs>
              <w:tab w:val="right" w:leader="dot" w:pos="9350"/>
            </w:tabs>
            <w:rPr>
              <w:rFonts w:eastAsiaTheme="minorEastAsia"/>
              <w:noProof/>
              <w:kern w:val="2"/>
              <w:lang w:val="en-US"/>
              <w14:ligatures w14:val="standardContextual"/>
            </w:rPr>
          </w:pPr>
          <w:hyperlink w:anchor="_Toc155863005" w:history="1">
            <w:r w:rsidRPr="00FA1A28">
              <w:rPr>
                <w:rStyle w:val="Hyperlink"/>
                <w:rFonts w:cstheme="minorHAnsi"/>
                <w:noProof/>
              </w:rPr>
              <w:t>13.1. Aspectele care pot face obiectul modificărilor prevederilor ghidului solicitantului</w:t>
            </w:r>
            <w:r>
              <w:rPr>
                <w:noProof/>
                <w:webHidden/>
              </w:rPr>
              <w:tab/>
            </w:r>
            <w:r>
              <w:rPr>
                <w:noProof/>
                <w:webHidden/>
              </w:rPr>
              <w:fldChar w:fldCharType="begin"/>
            </w:r>
            <w:r>
              <w:rPr>
                <w:noProof/>
                <w:webHidden/>
              </w:rPr>
              <w:instrText xml:space="preserve"> PAGEREF _Toc155863005 \h </w:instrText>
            </w:r>
            <w:r>
              <w:rPr>
                <w:noProof/>
                <w:webHidden/>
              </w:rPr>
            </w:r>
            <w:r>
              <w:rPr>
                <w:noProof/>
                <w:webHidden/>
              </w:rPr>
              <w:fldChar w:fldCharType="separate"/>
            </w:r>
            <w:r>
              <w:rPr>
                <w:noProof/>
                <w:webHidden/>
              </w:rPr>
              <w:t>92</w:t>
            </w:r>
            <w:r>
              <w:rPr>
                <w:noProof/>
                <w:webHidden/>
              </w:rPr>
              <w:fldChar w:fldCharType="end"/>
            </w:r>
          </w:hyperlink>
        </w:p>
        <w:p w14:paraId="44BEEEE3" w14:textId="1F9B5711" w:rsidR="00AA58B3" w:rsidRDefault="00AA58B3">
          <w:pPr>
            <w:pStyle w:val="TOC2"/>
            <w:tabs>
              <w:tab w:val="right" w:leader="dot" w:pos="9350"/>
            </w:tabs>
            <w:rPr>
              <w:rFonts w:eastAsiaTheme="minorEastAsia"/>
              <w:noProof/>
              <w:kern w:val="2"/>
              <w:lang w:val="en-US"/>
              <w14:ligatures w14:val="standardContextual"/>
            </w:rPr>
          </w:pPr>
          <w:hyperlink w:anchor="_Toc155863006" w:history="1">
            <w:r w:rsidRPr="00FA1A28">
              <w:rPr>
                <w:rStyle w:val="Hyperlink"/>
                <w:rFonts w:cstheme="minorHAnsi"/>
                <w:noProof/>
              </w:rPr>
              <w:t>13.2. Condiții privind aplicarea modificărilor pentru cererile de finanțare aflate în procesul de selecție (condiții tranzitorii)</w:t>
            </w:r>
            <w:r>
              <w:rPr>
                <w:noProof/>
                <w:webHidden/>
              </w:rPr>
              <w:tab/>
            </w:r>
            <w:r>
              <w:rPr>
                <w:noProof/>
                <w:webHidden/>
              </w:rPr>
              <w:fldChar w:fldCharType="begin"/>
            </w:r>
            <w:r>
              <w:rPr>
                <w:noProof/>
                <w:webHidden/>
              </w:rPr>
              <w:instrText xml:space="preserve"> PAGEREF _Toc155863006 \h </w:instrText>
            </w:r>
            <w:r>
              <w:rPr>
                <w:noProof/>
                <w:webHidden/>
              </w:rPr>
            </w:r>
            <w:r>
              <w:rPr>
                <w:noProof/>
                <w:webHidden/>
              </w:rPr>
              <w:fldChar w:fldCharType="separate"/>
            </w:r>
            <w:r>
              <w:rPr>
                <w:noProof/>
                <w:webHidden/>
              </w:rPr>
              <w:t>92</w:t>
            </w:r>
            <w:r>
              <w:rPr>
                <w:noProof/>
                <w:webHidden/>
              </w:rPr>
              <w:fldChar w:fldCharType="end"/>
            </w:r>
          </w:hyperlink>
        </w:p>
        <w:p w14:paraId="6BDF647C" w14:textId="069E4864" w:rsidR="00AA58B3" w:rsidRDefault="00AA58B3">
          <w:pPr>
            <w:pStyle w:val="TOC1"/>
            <w:tabs>
              <w:tab w:val="right" w:leader="dot" w:pos="9350"/>
            </w:tabs>
            <w:rPr>
              <w:rFonts w:eastAsiaTheme="minorEastAsia"/>
              <w:noProof/>
              <w:kern w:val="2"/>
              <w:lang w:val="en-US"/>
              <w14:ligatures w14:val="standardContextual"/>
            </w:rPr>
          </w:pPr>
          <w:hyperlink w:anchor="_Toc155863007" w:history="1">
            <w:r w:rsidRPr="00FA1A28">
              <w:rPr>
                <w:rStyle w:val="Hyperlink"/>
                <w:rFonts w:cstheme="minorHAnsi"/>
                <w:b/>
                <w:noProof/>
              </w:rPr>
              <w:t>14. ANEXE</w:t>
            </w:r>
            <w:r>
              <w:rPr>
                <w:noProof/>
                <w:webHidden/>
              </w:rPr>
              <w:tab/>
            </w:r>
            <w:r>
              <w:rPr>
                <w:noProof/>
                <w:webHidden/>
              </w:rPr>
              <w:fldChar w:fldCharType="begin"/>
            </w:r>
            <w:r>
              <w:rPr>
                <w:noProof/>
                <w:webHidden/>
              </w:rPr>
              <w:instrText xml:space="preserve"> PAGEREF _Toc155863007 \h </w:instrText>
            </w:r>
            <w:r>
              <w:rPr>
                <w:noProof/>
                <w:webHidden/>
              </w:rPr>
            </w:r>
            <w:r>
              <w:rPr>
                <w:noProof/>
                <w:webHidden/>
              </w:rPr>
              <w:fldChar w:fldCharType="separate"/>
            </w:r>
            <w:r>
              <w:rPr>
                <w:noProof/>
                <w:webHidden/>
              </w:rPr>
              <w:t>93</w:t>
            </w:r>
            <w:r>
              <w:rPr>
                <w:noProof/>
                <w:webHidden/>
              </w:rPr>
              <w:fldChar w:fldCharType="end"/>
            </w:r>
          </w:hyperlink>
        </w:p>
        <w:p w14:paraId="08F9C302" w14:textId="741EEA12" w:rsidR="002C3735" w:rsidRDefault="002C3735">
          <w:r>
            <w:rPr>
              <w:b/>
              <w:bCs/>
            </w:rPr>
            <w:fldChar w:fldCharType="end"/>
          </w:r>
        </w:p>
      </w:sdtContent>
    </w:sdt>
    <w:p w14:paraId="70BAC824" w14:textId="77777777" w:rsidR="00662652" w:rsidRDefault="00662652" w:rsidP="00662652">
      <w:pPr>
        <w:pStyle w:val="Heading1"/>
        <w:rPr>
          <w:rFonts w:asciiTheme="minorHAnsi" w:hAnsiTheme="minorHAnsi"/>
          <w:sz w:val="22"/>
          <w:szCs w:val="22"/>
        </w:rPr>
      </w:pPr>
    </w:p>
    <w:p w14:paraId="489CF18F" w14:textId="77777777" w:rsidR="002C3735" w:rsidRDefault="002C3735" w:rsidP="002C3735"/>
    <w:p w14:paraId="47EBC4C1" w14:textId="77777777" w:rsidR="002C3735" w:rsidRDefault="002C3735" w:rsidP="002C3735"/>
    <w:p w14:paraId="3AE7F6BB" w14:textId="77777777" w:rsidR="002C3735" w:rsidRDefault="002C3735" w:rsidP="002C3735"/>
    <w:p w14:paraId="6FF13CDF" w14:textId="77777777" w:rsidR="001E5780" w:rsidRDefault="001E5780" w:rsidP="002C3735"/>
    <w:p w14:paraId="14B92828" w14:textId="77777777" w:rsidR="001E5780" w:rsidRDefault="001E5780" w:rsidP="002C3735"/>
    <w:p w14:paraId="1E4644CD" w14:textId="77777777" w:rsidR="001E5780" w:rsidRDefault="001E5780" w:rsidP="002C3735"/>
    <w:p w14:paraId="08CA1DC7" w14:textId="77777777" w:rsidR="001E5780" w:rsidRDefault="001E5780" w:rsidP="002C3735"/>
    <w:p w14:paraId="4CE522B3" w14:textId="77777777" w:rsidR="001E5780" w:rsidRDefault="001E5780" w:rsidP="002C3735"/>
    <w:p w14:paraId="0D710AD7" w14:textId="77777777" w:rsidR="001E5780" w:rsidRDefault="001E5780" w:rsidP="002C3735"/>
    <w:p w14:paraId="44B99D77" w14:textId="77777777" w:rsidR="001E5780" w:rsidRDefault="001E5780" w:rsidP="002C3735"/>
    <w:p w14:paraId="1FDAC363" w14:textId="77777777" w:rsidR="001E5780" w:rsidRDefault="001E5780" w:rsidP="002C3735"/>
    <w:p w14:paraId="268668AF" w14:textId="77777777" w:rsidR="002C3735" w:rsidRDefault="002C3735" w:rsidP="002C3735"/>
    <w:p w14:paraId="0D6AD280" w14:textId="77777777" w:rsidR="002C3735" w:rsidRDefault="002C3735" w:rsidP="002C3735"/>
    <w:p w14:paraId="561A3292" w14:textId="77777777" w:rsidR="002C3735" w:rsidRDefault="002C3735" w:rsidP="002C3735"/>
    <w:p w14:paraId="09BD9C9C" w14:textId="77777777" w:rsidR="00B546B0" w:rsidRDefault="00B546B0" w:rsidP="002C3735"/>
    <w:p w14:paraId="5925987C" w14:textId="77777777" w:rsidR="00B546B0" w:rsidRDefault="00B546B0" w:rsidP="002C3735"/>
    <w:p w14:paraId="4612DC1D" w14:textId="77777777" w:rsidR="002C3735" w:rsidRDefault="002C3735" w:rsidP="002C3735"/>
    <w:p w14:paraId="5C930C8A" w14:textId="77777777" w:rsidR="002C3735" w:rsidRDefault="002C3735" w:rsidP="002C3735"/>
    <w:p w14:paraId="063A5753" w14:textId="77777777" w:rsidR="00963653" w:rsidRPr="002C3735" w:rsidRDefault="00963653" w:rsidP="002C3735"/>
    <w:p w14:paraId="1054F954" w14:textId="77777777" w:rsidR="00792E59" w:rsidRPr="00963653" w:rsidRDefault="00FD735E" w:rsidP="00FD735E">
      <w:pPr>
        <w:pStyle w:val="Heading1"/>
        <w:rPr>
          <w:b/>
          <w:sz w:val="22"/>
          <w:szCs w:val="22"/>
        </w:rPr>
      </w:pPr>
      <w:bookmarkStart w:id="3" w:name="_Toc155862904"/>
      <w:r w:rsidRPr="00963653">
        <w:rPr>
          <w:rStyle w:val="Heading1Char"/>
          <w:rFonts w:asciiTheme="minorHAnsi" w:hAnsiTheme="minorHAnsi"/>
          <w:b/>
          <w:sz w:val="22"/>
          <w:szCs w:val="22"/>
        </w:rPr>
        <w:lastRenderedPageBreak/>
        <w:t>1.</w:t>
      </w:r>
      <w:r w:rsidRPr="00963653">
        <w:rPr>
          <w:rStyle w:val="Heading1Char"/>
          <w:rFonts w:asciiTheme="minorHAnsi" w:hAnsiTheme="minorHAnsi"/>
          <w:b/>
          <w:color w:val="5B9BD5" w:themeColor="accent1"/>
          <w:sz w:val="22"/>
          <w:szCs w:val="22"/>
        </w:rPr>
        <w:t xml:space="preserve"> </w:t>
      </w:r>
      <w:r w:rsidR="00792E59" w:rsidRPr="00963653">
        <w:rPr>
          <w:rStyle w:val="Heading1Char"/>
          <w:rFonts w:asciiTheme="minorHAnsi" w:hAnsiTheme="minorHAnsi"/>
          <w:b/>
          <w:color w:val="5B9BD5" w:themeColor="accent1"/>
          <w:sz w:val="22"/>
          <w:szCs w:val="22"/>
        </w:rPr>
        <w:t>PREAMBUL, ABREVIERI ȘI GLOSAR</w:t>
      </w:r>
      <w:bookmarkEnd w:id="3"/>
      <w:r w:rsidR="00792E59" w:rsidRPr="00963653">
        <w:rPr>
          <w:b/>
          <w:sz w:val="22"/>
          <w:szCs w:val="22"/>
        </w:rPr>
        <w:tab/>
      </w:r>
    </w:p>
    <w:p w14:paraId="26EDD446" w14:textId="77777777" w:rsidR="003C2B01" w:rsidRPr="00963653" w:rsidRDefault="00792E59" w:rsidP="00B067B9">
      <w:pPr>
        <w:pStyle w:val="Heading2"/>
        <w:rPr>
          <w:rStyle w:val="Heading2Char"/>
          <w:rFonts w:asciiTheme="minorHAnsi" w:hAnsiTheme="minorHAnsi" w:cstheme="minorHAnsi"/>
          <w:color w:val="5B9BD5" w:themeColor="accent1"/>
          <w:sz w:val="22"/>
          <w:szCs w:val="22"/>
        </w:rPr>
      </w:pPr>
      <w:bookmarkStart w:id="4" w:name="_Toc155862905"/>
      <w:r w:rsidRPr="00963653">
        <w:rPr>
          <w:rFonts w:asciiTheme="minorHAnsi" w:hAnsiTheme="minorHAnsi" w:cstheme="minorHAnsi"/>
          <w:sz w:val="22"/>
          <w:szCs w:val="22"/>
        </w:rPr>
        <w:t>1.1.</w:t>
      </w:r>
      <w:r w:rsidR="006F4237" w:rsidRPr="00963653">
        <w:rPr>
          <w:rFonts w:asciiTheme="minorHAnsi" w:hAnsiTheme="minorHAnsi" w:cstheme="minorHAnsi"/>
          <w:sz w:val="22"/>
          <w:szCs w:val="22"/>
        </w:rPr>
        <w:t xml:space="preserve"> </w:t>
      </w:r>
      <w:r w:rsidRPr="00963653">
        <w:rPr>
          <w:rFonts w:asciiTheme="minorHAnsi" w:hAnsiTheme="minorHAnsi" w:cstheme="minorHAnsi"/>
          <w:sz w:val="22"/>
          <w:szCs w:val="22"/>
        </w:rPr>
        <w:t>Preambul</w:t>
      </w:r>
      <w:bookmarkEnd w:id="4"/>
    </w:p>
    <w:p w14:paraId="0CF54338" w14:textId="77777777" w:rsidR="00FD735E" w:rsidRPr="00FD735E" w:rsidRDefault="00FD735E" w:rsidP="00FD735E"/>
    <w:p w14:paraId="38208141" w14:textId="74A2EB65" w:rsidR="00792E59" w:rsidRPr="00792E59" w:rsidRDefault="00792E59" w:rsidP="00792E59">
      <w:pPr>
        <w:spacing w:after="0" w:line="240" w:lineRule="auto"/>
        <w:jc w:val="both"/>
        <w:rPr>
          <w:rFonts w:cstheme="minorHAnsi"/>
          <w:b/>
          <w:bCs/>
        </w:rPr>
      </w:pPr>
      <w:r w:rsidRPr="00792E59">
        <w:rPr>
          <w:rFonts w:cstheme="minorHAnsi"/>
        </w:rPr>
        <w:t xml:space="preserve">Prezentul ghid a fost elaborat pentru solicitanţii care doresc să obţină finanţare nerambursabilă pentru proiecte de investiţii, în cadrul </w:t>
      </w:r>
      <w:r w:rsidR="005932A6">
        <w:rPr>
          <w:rFonts w:cstheme="minorHAnsi"/>
        </w:rPr>
        <w:t>Prio</w:t>
      </w:r>
      <w:r w:rsidR="00035177">
        <w:rPr>
          <w:rFonts w:cstheme="minorHAnsi"/>
        </w:rPr>
        <w:t>rității</w:t>
      </w:r>
      <w:r w:rsidRPr="00792E59">
        <w:rPr>
          <w:rFonts w:cstheme="minorHAnsi"/>
        </w:rPr>
        <w:t xml:space="preserve"> 2 </w:t>
      </w:r>
      <w:r w:rsidRPr="00792E59">
        <w:rPr>
          <w:rFonts w:cstheme="minorHAnsi"/>
          <w:b/>
          <w:bCs/>
        </w:rPr>
        <w:t xml:space="preserve">- </w:t>
      </w:r>
      <w:r w:rsidRPr="00792E59">
        <w:rPr>
          <w:rFonts w:cstheme="minorHAnsi"/>
          <w:b/>
          <w:bCs/>
          <w:iCs/>
        </w:rPr>
        <w:t>Protecţia mediului prin conservarea biodiversităţii, asigurarea calităţii aerului şi remediere a siturilor contaminate</w:t>
      </w:r>
      <w:r w:rsidRPr="00792E59">
        <w:rPr>
          <w:rFonts w:cstheme="minorHAnsi"/>
          <w:b/>
          <w:bCs/>
        </w:rPr>
        <w:t>, Obiectivul</w:t>
      </w:r>
      <w:bookmarkStart w:id="5" w:name="_Toc418092075"/>
      <w:r w:rsidRPr="00792E59">
        <w:rPr>
          <w:rFonts w:cstheme="minorHAnsi"/>
          <w:b/>
          <w:bCs/>
        </w:rPr>
        <w:t xml:space="preserve"> Specific</w:t>
      </w:r>
      <w:r w:rsidR="003952B7">
        <w:rPr>
          <w:rFonts w:cstheme="minorHAnsi"/>
          <w:b/>
          <w:bCs/>
        </w:rPr>
        <w:t>:</w:t>
      </w:r>
      <w:r w:rsidRPr="00792E59">
        <w:rPr>
          <w:rFonts w:cstheme="minorHAnsi"/>
          <w:b/>
          <w:bCs/>
        </w:rPr>
        <w:t xml:space="preserve"> </w:t>
      </w:r>
      <w:r w:rsidR="00A3274D">
        <w:rPr>
          <w:rFonts w:cstheme="minorHAnsi"/>
          <w:b/>
          <w:bCs/>
        </w:rPr>
        <w:t>RSO</w:t>
      </w:r>
      <w:r w:rsidRPr="00792E59">
        <w:rPr>
          <w:rFonts w:cstheme="minorHAnsi"/>
          <w:b/>
          <w:bCs/>
        </w:rPr>
        <w:t xml:space="preserve">2.7 – </w:t>
      </w:r>
      <w:r w:rsidR="00810C7E" w:rsidRPr="00810C7E">
        <w:rPr>
          <w:rFonts w:cstheme="minorHAnsi"/>
          <w:b/>
          <w:bCs/>
          <w:iCs/>
        </w:rPr>
        <w:t>Intensificarea acțiunilor de protecție și conservare a naturii, a biodiversității și a infrastructurii verzi, inclusiv în zonele urbane, precum și reducerea tuturor formelor de poluare</w:t>
      </w:r>
      <w:r w:rsidRPr="00792E59">
        <w:rPr>
          <w:rFonts w:cstheme="minorHAnsi"/>
          <w:b/>
          <w:bCs/>
          <w:iCs/>
        </w:rPr>
        <w:t>, Acțiunea 2.1 - Conservarea biodiversității pentru a îndeplini cerințele directivelor de mediu.</w:t>
      </w:r>
    </w:p>
    <w:p w14:paraId="520B6025" w14:textId="77777777" w:rsidR="00792E59" w:rsidRPr="00792E59" w:rsidRDefault="00792E59" w:rsidP="00792E59">
      <w:pPr>
        <w:spacing w:after="0" w:line="240" w:lineRule="auto"/>
        <w:jc w:val="both"/>
        <w:rPr>
          <w:rFonts w:cstheme="minorHAnsi"/>
        </w:rPr>
      </w:pPr>
    </w:p>
    <w:p w14:paraId="19745ADD" w14:textId="57C20BD7" w:rsidR="00792E59" w:rsidRPr="00792E59" w:rsidRDefault="00792E59" w:rsidP="00792E59">
      <w:pPr>
        <w:spacing w:after="0" w:line="240" w:lineRule="auto"/>
        <w:jc w:val="both"/>
        <w:rPr>
          <w:rFonts w:cstheme="minorHAnsi"/>
        </w:rPr>
      </w:pPr>
      <w:bookmarkStart w:id="6" w:name="_Toc418092076"/>
      <w:bookmarkEnd w:id="5"/>
      <w:r w:rsidRPr="00792E59">
        <w:rPr>
          <w:rFonts w:cstheme="minorHAnsi"/>
        </w:rPr>
        <w:t>În situaţia în care pe parcursul sesiunii de proiecte intervin modificări de natură a afecta regulile şi condiţiile de finanţare stabilite prin prezentul ghid, inclusiv prelungirea termenului de depunere, AM va aduce completări sau modificări ale conținutului acestuia</w:t>
      </w:r>
      <w:bookmarkEnd w:id="6"/>
      <w:r w:rsidRPr="00792E59">
        <w:rPr>
          <w:rFonts w:cstheme="minorHAnsi"/>
        </w:rPr>
        <w:t xml:space="preserve">, prin publicarea unei versiuni revizuite. </w:t>
      </w:r>
    </w:p>
    <w:p w14:paraId="1FCE8796" w14:textId="77777777" w:rsidR="00792E59" w:rsidRPr="00792E59" w:rsidRDefault="00792E59" w:rsidP="00792E59">
      <w:pPr>
        <w:spacing w:after="0" w:line="240" w:lineRule="auto"/>
        <w:jc w:val="both"/>
        <w:rPr>
          <w:rFonts w:cstheme="minorHAnsi"/>
        </w:rPr>
      </w:pPr>
    </w:p>
    <w:p w14:paraId="51343AEA" w14:textId="77777777" w:rsidR="00792E59" w:rsidRPr="00792E59" w:rsidRDefault="00792E59" w:rsidP="00792E59">
      <w:pPr>
        <w:spacing w:after="0" w:line="240" w:lineRule="auto"/>
        <w:jc w:val="both"/>
        <w:rPr>
          <w:rFonts w:cstheme="minorHAnsi"/>
        </w:rPr>
      </w:pPr>
      <w:r w:rsidRPr="00792E59">
        <w:rPr>
          <w:rFonts w:cstheme="minorHAnsi"/>
        </w:rPr>
        <w:t>În cazul modificării legislației menționate în prezentul ghid sau cu incidență asupra acestuia, prevederile actelor normative vor prevala, fără a fi necesară modificarea ghidului solicitantului.</w:t>
      </w:r>
    </w:p>
    <w:p w14:paraId="5BC51067" w14:textId="77777777" w:rsidR="00792E59" w:rsidRPr="00792E59" w:rsidRDefault="00792E59" w:rsidP="00792E59">
      <w:pPr>
        <w:spacing w:after="0" w:line="240" w:lineRule="auto"/>
        <w:jc w:val="both"/>
        <w:rPr>
          <w:rFonts w:cstheme="minorHAnsi"/>
        </w:rPr>
      </w:pPr>
    </w:p>
    <w:p w14:paraId="321320C0" w14:textId="77777777" w:rsidR="00792E59" w:rsidRPr="00792E59" w:rsidRDefault="00792E59" w:rsidP="00792E59">
      <w:pPr>
        <w:spacing w:after="0" w:line="240" w:lineRule="auto"/>
        <w:jc w:val="both"/>
        <w:rPr>
          <w:rFonts w:cstheme="minorHAnsi"/>
        </w:rPr>
      </w:pPr>
      <w:r w:rsidRPr="00792E59">
        <w:rPr>
          <w:rFonts w:cstheme="minorHAnsi"/>
        </w:rPr>
        <w:t>Aspectele cuprinse în acest document, ce derivă din PDD 2021-2027 și modul său de implementare, vor fi interpretate exclusiv de către Ministerul Investiției și Proiectelor Europene (MIPE), cu respectarea legislației în vigoare, folosind metoda de interpretare sistematică și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aplicant/proiect.</w:t>
      </w:r>
    </w:p>
    <w:p w14:paraId="22DC3DB8" w14:textId="77777777" w:rsidR="00792E59" w:rsidRPr="00792E59" w:rsidRDefault="00792E59" w:rsidP="00304DD4">
      <w:pPr>
        <w:spacing w:after="0" w:line="240" w:lineRule="auto"/>
        <w:jc w:val="both"/>
        <w:rPr>
          <w:rFonts w:cstheme="minorHAnsi"/>
        </w:rPr>
      </w:pPr>
    </w:p>
    <w:p w14:paraId="7CCBDDE8" w14:textId="6B4FAAA8" w:rsidR="00452F8C" w:rsidRPr="00452F8C" w:rsidRDefault="003952B7" w:rsidP="00452F8C">
      <w:pPr>
        <w:jc w:val="both"/>
        <w:rPr>
          <w:rFonts w:cstheme="minorHAnsi"/>
        </w:rPr>
      </w:pPr>
      <w:r w:rsidRPr="003952B7">
        <w:rPr>
          <w:rFonts w:cstheme="minorHAnsi"/>
        </w:rPr>
        <w:t>Se recomandă ca, înainte de a începe completarea cererii de finanțare, să se parcurgă toate informaţiile prezentate în acest document, precum şi toate prevederile din anexele la acestea şi să se ia în calcul toate aspectele legate de specificul intervenţiilor finanţate.</w:t>
      </w:r>
    </w:p>
    <w:p w14:paraId="41299C7B" w14:textId="2C20E607" w:rsidR="003C2B01" w:rsidRDefault="00452F8C" w:rsidP="00452F8C">
      <w:pPr>
        <w:jc w:val="both"/>
        <w:rPr>
          <w:rFonts w:cstheme="minorHAnsi"/>
        </w:rPr>
      </w:pPr>
      <w:r w:rsidRPr="00452F8C">
        <w:rPr>
          <w:rFonts w:cstheme="minorHAnsi"/>
        </w:rPr>
        <w:t xml:space="preserve">Se recomandă ca, până la data limită de depunere a cererilor de finanţare în cadrul prezentului apel de proiecte, </w:t>
      </w:r>
      <w:r w:rsidR="00EC2F93" w:rsidRPr="00EC2F93">
        <w:rPr>
          <w:rFonts w:cstheme="minorHAnsi"/>
        </w:rPr>
        <w:t>să se consulte periodic pagina de internet a MIPE, pentru a urmări eventualele modificări ale condițiilor de finanțare, precum și alte comunicări/ clarificări pentru accesarea fondurilor în cadrul apelului de proiecte asociat prezentului ghid</w:t>
      </w:r>
      <w:r w:rsidRPr="00452F8C">
        <w:rPr>
          <w:rFonts w:cstheme="minorHAnsi"/>
        </w:rPr>
        <w:t>.</w:t>
      </w:r>
    </w:p>
    <w:p w14:paraId="5F9E0F01" w14:textId="275705FA" w:rsidR="006F4237" w:rsidRPr="003952B7" w:rsidRDefault="00304DD4" w:rsidP="00304DD4">
      <w:pPr>
        <w:jc w:val="both"/>
        <w:rPr>
          <w:rFonts w:cstheme="minorHAnsi"/>
          <w:b/>
          <w:lang w:val="it-IT"/>
        </w:rPr>
      </w:pPr>
      <w:r w:rsidRPr="003952B7">
        <w:rPr>
          <w:rFonts w:cstheme="minorHAnsi"/>
          <w:b/>
          <w:lang w:val="it-IT"/>
        </w:rPr>
        <w:t>Modificările legislative relevante, intervenite pe parcursul procesului de consultare publică până la aprobarea prezentului ghid și/sau corelări cu alte prevederile legale existente vor conduce la actualizarea prevederilor prezentului document.</w:t>
      </w:r>
    </w:p>
    <w:p w14:paraId="56EB2AA8" w14:textId="508D07BC" w:rsidR="00F63701" w:rsidRDefault="00FD735E" w:rsidP="003952B7">
      <w:pPr>
        <w:pStyle w:val="Heading2"/>
        <w:rPr>
          <w:rFonts w:asciiTheme="minorHAnsi" w:hAnsiTheme="minorHAnsi" w:cstheme="minorHAnsi"/>
          <w:sz w:val="22"/>
          <w:szCs w:val="22"/>
        </w:rPr>
      </w:pPr>
      <w:bookmarkStart w:id="7" w:name="_Toc155862906"/>
      <w:r w:rsidRPr="00EC2F93">
        <w:rPr>
          <w:rFonts w:asciiTheme="minorHAnsi" w:hAnsiTheme="minorHAnsi" w:cstheme="minorHAnsi"/>
          <w:sz w:val="22"/>
          <w:szCs w:val="22"/>
        </w:rPr>
        <w:t xml:space="preserve">1.2. </w:t>
      </w:r>
      <w:r w:rsidR="000D5A9D" w:rsidRPr="00EC2F93">
        <w:rPr>
          <w:rFonts w:asciiTheme="minorHAnsi" w:hAnsiTheme="minorHAnsi" w:cstheme="minorHAnsi"/>
          <w:sz w:val="22"/>
          <w:szCs w:val="22"/>
        </w:rPr>
        <w:t>Abrevieri</w:t>
      </w:r>
      <w:bookmarkEnd w:id="7"/>
    </w:p>
    <w:p w14:paraId="2569A166" w14:textId="77777777" w:rsidR="003952B7" w:rsidRPr="003952B7" w:rsidRDefault="003952B7" w:rsidP="003952B7"/>
    <w:p w14:paraId="16D06499" w14:textId="77777777" w:rsidR="000D5A9D" w:rsidRPr="000D5A9D" w:rsidRDefault="000D5A9D" w:rsidP="000D5A9D">
      <w:pPr>
        <w:spacing w:after="0" w:line="276" w:lineRule="auto"/>
        <w:jc w:val="both"/>
        <w:rPr>
          <w:rFonts w:eastAsia="Times New Roman" w:cstheme="minorHAnsi"/>
          <w:shd w:val="clear" w:color="auto" w:fill="FFFFFF"/>
        </w:rPr>
      </w:pPr>
      <w:r w:rsidRPr="000D5A9D">
        <w:rPr>
          <w:rFonts w:eastAsia="Times New Roman" w:cstheme="minorHAnsi"/>
          <w:b/>
          <w:bCs/>
          <w:shd w:val="clear" w:color="auto" w:fill="FFFFFF"/>
        </w:rPr>
        <w:t>AA</w:t>
      </w:r>
      <w:r w:rsidRPr="000D5A9D">
        <w:rPr>
          <w:rFonts w:eastAsia="Times New Roman" w:cstheme="minorHAnsi"/>
          <w:shd w:val="clear" w:color="auto" w:fill="FFFFFF"/>
        </w:rPr>
        <w:t xml:space="preserve"> - Autoritatea de Audit</w:t>
      </w:r>
    </w:p>
    <w:p w14:paraId="53AFF4D5" w14:textId="77777777" w:rsidR="000D5A9D" w:rsidRPr="000D5A9D" w:rsidRDefault="000D5A9D" w:rsidP="000D5A9D">
      <w:pPr>
        <w:spacing w:after="0" w:line="276" w:lineRule="auto"/>
        <w:jc w:val="both"/>
        <w:rPr>
          <w:rFonts w:eastAsia="Times New Roman" w:cstheme="minorHAnsi"/>
          <w:b/>
          <w:shd w:val="clear" w:color="auto" w:fill="FFFFFF"/>
        </w:rPr>
      </w:pPr>
      <w:r w:rsidRPr="000D5A9D">
        <w:rPr>
          <w:rFonts w:eastAsia="Times New Roman" w:cstheme="minorHAnsi"/>
          <w:b/>
          <w:shd w:val="clear" w:color="auto" w:fill="FFFFFF"/>
        </w:rPr>
        <w:t xml:space="preserve">ANANP </w:t>
      </w:r>
      <w:r w:rsidRPr="000D5A9D">
        <w:rPr>
          <w:rFonts w:eastAsia="Times New Roman" w:cstheme="minorHAnsi"/>
          <w:shd w:val="clear" w:color="auto" w:fill="FFFFFF"/>
        </w:rPr>
        <w:t>– Agenția Națională pentru Arii Naturale Protejate</w:t>
      </w:r>
    </w:p>
    <w:p w14:paraId="20507283" w14:textId="1E773BFA" w:rsidR="000D5A9D" w:rsidRPr="000D5A9D" w:rsidRDefault="000D5A9D" w:rsidP="000D5A9D">
      <w:pPr>
        <w:spacing w:after="0"/>
        <w:jc w:val="both"/>
        <w:rPr>
          <w:rFonts w:cstheme="minorHAnsi"/>
        </w:rPr>
      </w:pPr>
      <w:r w:rsidRPr="000D5A9D">
        <w:rPr>
          <w:rFonts w:cstheme="minorHAnsi"/>
          <w:b/>
          <w:bCs/>
        </w:rPr>
        <w:t>AM</w:t>
      </w:r>
      <w:r w:rsidRPr="000D5A9D">
        <w:rPr>
          <w:rFonts w:cstheme="minorHAnsi"/>
        </w:rPr>
        <w:t xml:space="preserve"> – Autoritatea de Management </w:t>
      </w:r>
    </w:p>
    <w:p w14:paraId="4945CAFB" w14:textId="77777777" w:rsidR="000D5A9D" w:rsidRPr="000D5A9D" w:rsidRDefault="000D5A9D" w:rsidP="000D5A9D">
      <w:pPr>
        <w:spacing w:after="0"/>
        <w:jc w:val="both"/>
        <w:rPr>
          <w:rFonts w:cstheme="minorHAnsi"/>
        </w:rPr>
      </w:pPr>
      <w:r w:rsidRPr="000D5A9D">
        <w:rPr>
          <w:rFonts w:cstheme="minorHAnsi"/>
          <w:b/>
        </w:rPr>
        <w:t>ARBDD</w:t>
      </w:r>
      <w:r w:rsidRPr="000D5A9D">
        <w:rPr>
          <w:rFonts w:cstheme="minorHAnsi"/>
        </w:rPr>
        <w:t xml:space="preserve"> - Administrația Rezervației Biosferei Delta Dunării</w:t>
      </w:r>
    </w:p>
    <w:p w14:paraId="3C11E2D6" w14:textId="77777777" w:rsidR="000D5A9D" w:rsidRPr="000D5A9D" w:rsidRDefault="000D5A9D" w:rsidP="000D5A9D">
      <w:pPr>
        <w:spacing w:after="0" w:line="276" w:lineRule="auto"/>
        <w:jc w:val="both"/>
        <w:rPr>
          <w:rFonts w:eastAsia="Times New Roman" w:cstheme="minorHAnsi"/>
          <w:shd w:val="clear" w:color="auto" w:fill="FFFFFF"/>
        </w:rPr>
      </w:pPr>
      <w:r w:rsidRPr="000D5A9D">
        <w:rPr>
          <w:rFonts w:eastAsia="Times New Roman" w:cstheme="minorHAnsi"/>
          <w:b/>
        </w:rPr>
        <w:t>BS -</w:t>
      </w:r>
      <w:r w:rsidRPr="000D5A9D">
        <w:rPr>
          <w:rFonts w:eastAsia="Times New Roman" w:cstheme="minorHAnsi"/>
        </w:rPr>
        <w:t xml:space="preserve"> Bugetul de Stat</w:t>
      </w:r>
    </w:p>
    <w:p w14:paraId="15380F2D" w14:textId="2D76C027" w:rsidR="000D5A9D" w:rsidRPr="000D5A9D" w:rsidRDefault="000D5A9D" w:rsidP="000D5A9D">
      <w:pPr>
        <w:spacing w:after="0" w:line="276" w:lineRule="auto"/>
        <w:jc w:val="both"/>
        <w:rPr>
          <w:rFonts w:eastAsia="Times New Roman" w:cstheme="minorHAnsi"/>
          <w:shd w:val="clear" w:color="auto" w:fill="FFFFFF"/>
        </w:rPr>
      </w:pPr>
      <w:r w:rsidRPr="000D5A9D">
        <w:rPr>
          <w:rFonts w:eastAsia="Times New Roman" w:cstheme="minorHAnsi"/>
          <w:b/>
          <w:shd w:val="clear" w:color="auto" w:fill="FFFFFF"/>
        </w:rPr>
        <w:t xml:space="preserve">CAE </w:t>
      </w:r>
      <w:r w:rsidR="00EC2F93">
        <w:rPr>
          <w:rFonts w:eastAsia="Times New Roman" w:cstheme="minorHAnsi"/>
          <w:b/>
          <w:shd w:val="clear" w:color="auto" w:fill="FFFFFF"/>
        </w:rPr>
        <w:t xml:space="preserve">- </w:t>
      </w:r>
      <w:r w:rsidRPr="000D5A9D">
        <w:rPr>
          <w:rFonts w:eastAsia="Times New Roman" w:cstheme="minorHAnsi"/>
          <w:shd w:val="clear" w:color="auto" w:fill="FFFFFF"/>
        </w:rPr>
        <w:t>Conformitate administrativă și eligibilitate</w:t>
      </w:r>
    </w:p>
    <w:p w14:paraId="22AAE640" w14:textId="77777777" w:rsidR="000D5A9D" w:rsidRPr="000D5A9D" w:rsidRDefault="000D5A9D" w:rsidP="000D5A9D">
      <w:pPr>
        <w:spacing w:after="0" w:line="276" w:lineRule="auto"/>
        <w:jc w:val="both"/>
        <w:rPr>
          <w:rFonts w:eastAsia="Times New Roman" w:cstheme="minorHAnsi"/>
          <w:b/>
          <w:shd w:val="clear" w:color="auto" w:fill="FFFFFF"/>
        </w:rPr>
      </w:pPr>
      <w:r w:rsidRPr="000D5A9D">
        <w:rPr>
          <w:rFonts w:eastAsia="Times New Roman" w:cstheme="minorHAnsi"/>
          <w:b/>
          <w:shd w:val="clear" w:color="auto" w:fill="FFFFFF"/>
        </w:rPr>
        <w:t xml:space="preserve">CASFP - </w:t>
      </w:r>
      <w:r w:rsidRPr="000D5A9D">
        <w:rPr>
          <w:rFonts w:eastAsia="Times New Roman" w:cstheme="minorHAnsi"/>
          <w:shd w:val="clear" w:color="auto" w:fill="FFFFFF"/>
        </w:rPr>
        <w:t>Cadrul de acțiune structurat în funcție de priorități</w:t>
      </w:r>
    </w:p>
    <w:p w14:paraId="114FE1DF" w14:textId="77777777" w:rsidR="000D5A9D" w:rsidRPr="000D5A9D" w:rsidRDefault="000D5A9D" w:rsidP="000D5A9D">
      <w:pPr>
        <w:spacing w:after="0" w:line="276" w:lineRule="auto"/>
        <w:jc w:val="both"/>
        <w:rPr>
          <w:rFonts w:eastAsia="Times New Roman" w:cstheme="minorHAnsi"/>
        </w:rPr>
      </w:pPr>
      <w:r w:rsidRPr="000D5A9D">
        <w:rPr>
          <w:rFonts w:eastAsia="Times New Roman" w:cstheme="minorHAnsi"/>
          <w:b/>
          <w:bCs/>
        </w:rPr>
        <w:lastRenderedPageBreak/>
        <w:t>CE -</w:t>
      </w:r>
      <w:r w:rsidRPr="000D5A9D">
        <w:rPr>
          <w:rFonts w:eastAsia="Times New Roman" w:cstheme="minorHAnsi"/>
        </w:rPr>
        <w:t xml:space="preserve"> Comisia Europeană</w:t>
      </w:r>
    </w:p>
    <w:p w14:paraId="42DB7F93" w14:textId="77777777" w:rsidR="000D5A9D" w:rsidRPr="000D5A9D" w:rsidRDefault="000D5A9D" w:rsidP="000D5A9D">
      <w:pPr>
        <w:spacing w:after="0" w:line="276" w:lineRule="auto"/>
        <w:jc w:val="both"/>
        <w:rPr>
          <w:rFonts w:eastAsia="Times New Roman" w:cstheme="minorHAnsi"/>
          <w:b/>
          <w:bCs/>
        </w:rPr>
      </w:pPr>
      <w:r w:rsidRPr="000D5A9D">
        <w:rPr>
          <w:rFonts w:eastAsia="Times New Roman" w:cstheme="minorHAnsi"/>
          <w:b/>
          <w:bCs/>
          <w:iCs/>
        </w:rPr>
        <w:t>CPA</w:t>
      </w:r>
      <w:r w:rsidRPr="000D5A9D">
        <w:rPr>
          <w:rFonts w:eastAsia="Times New Roman" w:cstheme="minorHAnsi"/>
          <w:bCs/>
          <w:iCs/>
        </w:rPr>
        <w:t xml:space="preserve"> - Cadrul de Acțiune Prioritară pentru Natura 2000</w:t>
      </w:r>
    </w:p>
    <w:p w14:paraId="6F9DB790" w14:textId="77777777" w:rsidR="000D5A9D" w:rsidRPr="000D5A9D" w:rsidRDefault="000D5A9D" w:rsidP="000D5A9D">
      <w:pPr>
        <w:spacing w:after="0" w:line="276" w:lineRule="auto"/>
        <w:jc w:val="both"/>
        <w:rPr>
          <w:rFonts w:eastAsia="Times New Roman" w:cstheme="minorHAnsi"/>
        </w:rPr>
      </w:pPr>
      <w:r w:rsidRPr="000D5A9D">
        <w:rPr>
          <w:rFonts w:eastAsia="Times New Roman" w:cstheme="minorHAnsi"/>
          <w:b/>
          <w:bCs/>
        </w:rPr>
        <w:t>DNSH</w:t>
      </w:r>
      <w:r w:rsidRPr="000D5A9D">
        <w:rPr>
          <w:rFonts w:eastAsia="Times New Roman" w:cstheme="minorHAnsi"/>
        </w:rPr>
        <w:t xml:space="preserve"> - Principiul de „a nu prejudicia în mod semnificativ”</w:t>
      </w:r>
    </w:p>
    <w:p w14:paraId="109813DD" w14:textId="77777777" w:rsidR="000D5A9D" w:rsidRPr="000D5A9D" w:rsidRDefault="000D5A9D" w:rsidP="000D5A9D">
      <w:pPr>
        <w:spacing w:after="0" w:line="276" w:lineRule="auto"/>
        <w:jc w:val="both"/>
        <w:rPr>
          <w:rFonts w:eastAsia="Times New Roman" w:cstheme="minorHAnsi"/>
          <w:b/>
          <w:bCs/>
        </w:rPr>
      </w:pPr>
      <w:r w:rsidRPr="000D5A9D">
        <w:rPr>
          <w:rFonts w:eastAsia="Times New Roman" w:cstheme="minorHAnsi"/>
          <w:b/>
        </w:rPr>
        <w:t xml:space="preserve">ETF - </w:t>
      </w:r>
      <w:r w:rsidRPr="000D5A9D">
        <w:rPr>
          <w:rFonts w:eastAsia="Times New Roman" w:cstheme="minorHAnsi"/>
        </w:rPr>
        <w:t>Evaluarea tehnică și financiară</w:t>
      </w:r>
    </w:p>
    <w:p w14:paraId="44200D0B" w14:textId="77777777" w:rsidR="000D5A9D" w:rsidRPr="000D5A9D" w:rsidRDefault="000D5A9D" w:rsidP="000D5A9D">
      <w:pPr>
        <w:spacing w:after="0" w:line="276" w:lineRule="auto"/>
        <w:jc w:val="both"/>
        <w:rPr>
          <w:rFonts w:eastAsia="Times New Roman" w:cstheme="minorHAnsi"/>
        </w:rPr>
      </w:pPr>
      <w:r w:rsidRPr="000D5A9D">
        <w:rPr>
          <w:rFonts w:eastAsia="Times New Roman" w:cstheme="minorHAnsi"/>
          <w:b/>
          <w:bCs/>
        </w:rPr>
        <w:t>FEDR-</w:t>
      </w:r>
      <w:r w:rsidRPr="000D5A9D">
        <w:rPr>
          <w:rFonts w:eastAsia="Times New Roman" w:cstheme="minorHAnsi"/>
        </w:rPr>
        <w:t xml:space="preserve"> Fondul European pentru Dezvoltare Regională</w:t>
      </w:r>
    </w:p>
    <w:p w14:paraId="1CA13ED5" w14:textId="77777777" w:rsidR="000D5A9D" w:rsidRPr="000D5A9D" w:rsidRDefault="000D5A9D" w:rsidP="000D5A9D">
      <w:pPr>
        <w:spacing w:after="0" w:line="276" w:lineRule="auto"/>
        <w:jc w:val="both"/>
        <w:rPr>
          <w:rFonts w:eastAsia="Times New Roman" w:cstheme="minorHAnsi"/>
        </w:rPr>
      </w:pPr>
      <w:r w:rsidRPr="000D5A9D">
        <w:rPr>
          <w:rFonts w:eastAsia="Times New Roman" w:cstheme="minorHAnsi"/>
          <w:b/>
          <w:bCs/>
        </w:rPr>
        <w:t>FC</w:t>
      </w:r>
      <w:r w:rsidRPr="000D5A9D">
        <w:rPr>
          <w:rFonts w:eastAsia="Times New Roman" w:cstheme="minorHAnsi"/>
        </w:rPr>
        <w:t>- Fondul de coeziune</w:t>
      </w:r>
    </w:p>
    <w:p w14:paraId="70F43111" w14:textId="77777777" w:rsidR="000D5A9D" w:rsidRPr="000D5A9D" w:rsidRDefault="000D5A9D" w:rsidP="000D5A9D">
      <w:pPr>
        <w:spacing w:after="0" w:line="240" w:lineRule="auto"/>
        <w:jc w:val="both"/>
        <w:rPr>
          <w:rFonts w:eastAsia="Times New Roman" w:cstheme="minorHAnsi"/>
          <w:b/>
          <w:bCs/>
          <w:shd w:val="clear" w:color="auto" w:fill="FFFFFF"/>
        </w:rPr>
      </w:pPr>
      <w:r w:rsidRPr="000D5A9D">
        <w:rPr>
          <w:rFonts w:eastAsia="Times New Roman" w:cstheme="minorHAnsi"/>
          <w:b/>
          <w:bCs/>
          <w:shd w:val="clear" w:color="auto" w:fill="FFFFFF"/>
        </w:rPr>
        <w:t xml:space="preserve">GIV </w:t>
      </w:r>
      <w:r w:rsidRPr="000D5A9D">
        <w:rPr>
          <w:rFonts w:eastAsia="Times New Roman" w:cstheme="minorHAnsi"/>
          <w:bCs/>
          <w:shd w:val="clear" w:color="auto" w:fill="FFFFFF"/>
        </w:rPr>
        <w:t>– Ghid de Identitate Vizuală - Vizibilitate, Transparență și Comunicare în perioada de programare 2021-2027</w:t>
      </w:r>
    </w:p>
    <w:p w14:paraId="630B4226" w14:textId="5DF1F561" w:rsidR="000D5A9D" w:rsidRPr="000D5A9D" w:rsidRDefault="000D5A9D" w:rsidP="000D5A9D">
      <w:pPr>
        <w:spacing w:after="0" w:line="240" w:lineRule="auto"/>
        <w:jc w:val="both"/>
        <w:rPr>
          <w:rFonts w:eastAsia="Times New Roman" w:cstheme="minorHAnsi"/>
          <w:i/>
          <w:iCs/>
        </w:rPr>
      </w:pPr>
      <w:r w:rsidRPr="000D5A9D">
        <w:rPr>
          <w:rFonts w:eastAsia="Times New Roman" w:cstheme="minorHAnsi"/>
          <w:b/>
          <w:bCs/>
          <w:shd w:val="clear" w:color="auto" w:fill="FFFFFF"/>
        </w:rPr>
        <w:t>HG</w:t>
      </w:r>
      <w:r w:rsidRPr="000D5A9D">
        <w:rPr>
          <w:rFonts w:eastAsia="Times New Roman" w:cstheme="minorHAnsi"/>
          <w:shd w:val="clear" w:color="auto" w:fill="FFFFFF"/>
        </w:rPr>
        <w:t xml:space="preserve"> -</w:t>
      </w:r>
      <w:r w:rsidR="00452F8C">
        <w:rPr>
          <w:rFonts w:eastAsia="Times New Roman" w:cstheme="minorHAnsi"/>
          <w:shd w:val="clear" w:color="auto" w:fill="FFFFFF"/>
        </w:rPr>
        <w:t xml:space="preserve"> </w:t>
      </w:r>
      <w:r w:rsidRPr="000D5A9D">
        <w:rPr>
          <w:rFonts w:eastAsia="Times New Roman" w:cstheme="minorHAnsi"/>
          <w:shd w:val="clear" w:color="auto" w:fill="FFFFFF"/>
        </w:rPr>
        <w:t>Hotărâre de Guvern</w:t>
      </w:r>
    </w:p>
    <w:p w14:paraId="4A0A0D87" w14:textId="1EDEA38F" w:rsidR="000D5A9D" w:rsidRPr="000D5A9D" w:rsidRDefault="000D5A9D" w:rsidP="000D5A9D">
      <w:pPr>
        <w:spacing w:after="0" w:line="240" w:lineRule="auto"/>
        <w:rPr>
          <w:rFonts w:eastAsia="Times New Roman" w:cstheme="minorHAnsi"/>
        </w:rPr>
      </w:pPr>
      <w:r w:rsidRPr="000D5A9D">
        <w:rPr>
          <w:rFonts w:eastAsia="Times New Roman" w:cstheme="minorHAnsi"/>
          <w:b/>
          <w:bCs/>
        </w:rPr>
        <w:t>MIPE</w:t>
      </w:r>
      <w:r w:rsidR="00452F8C">
        <w:rPr>
          <w:rFonts w:eastAsia="Times New Roman" w:cstheme="minorHAnsi"/>
          <w:b/>
          <w:bCs/>
        </w:rPr>
        <w:t xml:space="preserve"> -</w:t>
      </w:r>
      <w:r w:rsidRPr="000D5A9D">
        <w:rPr>
          <w:rFonts w:eastAsia="Times New Roman" w:cstheme="minorHAnsi"/>
        </w:rPr>
        <w:t xml:space="preserve"> Ministerul Investițiilor și Proiectelor Europene</w:t>
      </w:r>
    </w:p>
    <w:p w14:paraId="7EB5D1B3" w14:textId="3FEFDADF" w:rsidR="000D5A9D" w:rsidRPr="000D5A9D" w:rsidRDefault="000D5A9D" w:rsidP="000D5A9D">
      <w:pPr>
        <w:spacing w:after="0" w:line="240" w:lineRule="auto"/>
        <w:rPr>
          <w:rFonts w:eastAsia="Times New Roman" w:cstheme="minorHAnsi"/>
          <w:b/>
        </w:rPr>
      </w:pPr>
      <w:r w:rsidRPr="000D5A9D">
        <w:rPr>
          <w:rFonts w:eastAsia="Times New Roman" w:cstheme="minorHAnsi"/>
          <w:b/>
        </w:rPr>
        <w:t xml:space="preserve">MMAP </w:t>
      </w:r>
      <w:r w:rsidR="00452F8C">
        <w:rPr>
          <w:rFonts w:eastAsia="Times New Roman" w:cstheme="minorHAnsi"/>
          <w:b/>
        </w:rPr>
        <w:t xml:space="preserve">- </w:t>
      </w:r>
      <w:r w:rsidRPr="000D5A9D">
        <w:rPr>
          <w:rFonts w:eastAsia="Times New Roman" w:cstheme="minorHAnsi"/>
        </w:rPr>
        <w:t>Ministerul Mediului, Apelor și Pădurilor</w:t>
      </w:r>
    </w:p>
    <w:p w14:paraId="203AC22E" w14:textId="4846C49F" w:rsidR="000D5A9D" w:rsidRPr="000D5A9D" w:rsidRDefault="000D5A9D" w:rsidP="000D5A9D">
      <w:pPr>
        <w:spacing w:after="0" w:line="240" w:lineRule="auto"/>
        <w:rPr>
          <w:rFonts w:eastAsia="Times New Roman" w:cstheme="minorHAnsi"/>
        </w:rPr>
      </w:pPr>
      <w:r w:rsidRPr="000D5A9D">
        <w:rPr>
          <w:rFonts w:eastAsia="Times New Roman" w:cstheme="minorHAnsi"/>
          <w:b/>
          <w:bCs/>
        </w:rPr>
        <w:t>MySMIS</w:t>
      </w:r>
      <w:r w:rsidRPr="000D5A9D">
        <w:rPr>
          <w:rFonts w:eastAsia="Times New Roman" w:cstheme="minorHAnsi"/>
        </w:rPr>
        <w:t xml:space="preserve"> - </w:t>
      </w:r>
      <w:r w:rsidRPr="00D6489B">
        <w:rPr>
          <w:rFonts w:eastAsia="Times New Roman" w:cstheme="minorHAnsi"/>
        </w:rPr>
        <w:t>Sistem unic de management a informaţiei</w:t>
      </w:r>
      <w:r w:rsidRPr="000D5A9D">
        <w:rPr>
          <w:rFonts w:eastAsia="Times New Roman" w:cstheme="minorHAnsi"/>
        </w:rPr>
        <w:br w:type="textWrapping" w:clear="all"/>
      </w:r>
      <w:r w:rsidRPr="000D5A9D">
        <w:rPr>
          <w:rFonts w:eastAsia="Times New Roman" w:cstheme="minorHAnsi"/>
          <w:b/>
          <w:bCs/>
        </w:rPr>
        <w:t>NUTS</w:t>
      </w:r>
      <w:r w:rsidR="00452F8C">
        <w:rPr>
          <w:rFonts w:eastAsia="Times New Roman" w:cstheme="minorHAnsi"/>
          <w:b/>
          <w:bCs/>
        </w:rPr>
        <w:t xml:space="preserve"> </w:t>
      </w:r>
      <w:r w:rsidRPr="000D5A9D">
        <w:rPr>
          <w:rFonts w:eastAsia="Times New Roman" w:cstheme="minorHAnsi"/>
          <w:b/>
          <w:bCs/>
        </w:rPr>
        <w:t xml:space="preserve">-  </w:t>
      </w:r>
      <w:r w:rsidRPr="000D5A9D">
        <w:rPr>
          <w:rFonts w:eastAsia="Times New Roman" w:cstheme="minorHAnsi"/>
        </w:rPr>
        <w:t>Nomenclatorul Unităților Statistice Teritoriale</w:t>
      </w:r>
    </w:p>
    <w:p w14:paraId="093825D2" w14:textId="265F807A" w:rsidR="000D5A9D" w:rsidRPr="000D5A9D" w:rsidRDefault="000D5A9D" w:rsidP="000D5A9D">
      <w:pPr>
        <w:spacing w:after="0" w:line="240" w:lineRule="auto"/>
        <w:jc w:val="both"/>
        <w:rPr>
          <w:rFonts w:eastAsia="Times New Roman" w:cstheme="minorHAnsi"/>
        </w:rPr>
      </w:pPr>
      <w:r w:rsidRPr="000D5A9D">
        <w:rPr>
          <w:rFonts w:eastAsia="Times New Roman" w:cstheme="minorHAnsi"/>
          <w:b/>
        </w:rPr>
        <w:t>OCPI</w:t>
      </w:r>
      <w:r w:rsidRPr="000D5A9D">
        <w:rPr>
          <w:rFonts w:eastAsia="Times New Roman" w:cstheme="minorHAnsi"/>
        </w:rPr>
        <w:t xml:space="preserve"> -</w:t>
      </w:r>
      <w:r w:rsidR="00452F8C">
        <w:rPr>
          <w:rFonts w:eastAsia="Times New Roman" w:cstheme="minorHAnsi"/>
        </w:rPr>
        <w:t xml:space="preserve"> </w:t>
      </w:r>
      <w:r w:rsidRPr="000D5A9D">
        <w:rPr>
          <w:rFonts w:eastAsia="Times New Roman" w:cstheme="minorHAnsi"/>
        </w:rPr>
        <w:t xml:space="preserve">Oficiu de cadastru şi publicitate imobiliară </w:t>
      </w:r>
    </w:p>
    <w:p w14:paraId="4A0FAB3A" w14:textId="2583701D" w:rsidR="000D5A9D" w:rsidRPr="000D5A9D" w:rsidRDefault="000D5A9D" w:rsidP="000D5A9D">
      <w:pPr>
        <w:spacing w:after="0" w:line="240" w:lineRule="auto"/>
        <w:jc w:val="both"/>
        <w:rPr>
          <w:rFonts w:eastAsia="Times New Roman" w:cstheme="minorHAnsi"/>
        </w:rPr>
      </w:pPr>
      <w:r w:rsidRPr="000D5A9D">
        <w:rPr>
          <w:rFonts w:eastAsia="Times New Roman" w:cstheme="minorHAnsi"/>
          <w:b/>
        </w:rPr>
        <w:t>OUG</w:t>
      </w:r>
      <w:r w:rsidRPr="000D5A9D">
        <w:rPr>
          <w:rFonts w:eastAsia="Times New Roman" w:cstheme="minorHAnsi"/>
        </w:rPr>
        <w:t xml:space="preserve"> </w:t>
      </w:r>
      <w:r w:rsidR="00EC2F93">
        <w:rPr>
          <w:rFonts w:eastAsia="Times New Roman" w:cstheme="minorHAnsi"/>
        </w:rPr>
        <w:t xml:space="preserve">- </w:t>
      </w:r>
      <w:r w:rsidRPr="00D6489B">
        <w:rPr>
          <w:rFonts w:eastAsia="Times New Roman" w:cstheme="minorHAnsi"/>
          <w:shd w:val="clear" w:color="auto" w:fill="FFFFFF"/>
        </w:rPr>
        <w:t>Ordonanță de urgență a Guvernului</w:t>
      </w:r>
    </w:p>
    <w:p w14:paraId="5628A3EA" w14:textId="77777777" w:rsidR="000D5A9D" w:rsidRPr="000D5A9D" w:rsidRDefault="000D5A9D" w:rsidP="000D5A9D">
      <w:pPr>
        <w:spacing w:after="0" w:line="276" w:lineRule="auto"/>
        <w:jc w:val="both"/>
        <w:rPr>
          <w:rFonts w:eastAsia="Times New Roman" w:cstheme="minorHAnsi"/>
        </w:rPr>
      </w:pPr>
      <w:r w:rsidRPr="000D5A9D">
        <w:rPr>
          <w:rFonts w:eastAsia="Times New Roman" w:cstheme="minorHAnsi"/>
          <w:b/>
          <w:bCs/>
        </w:rPr>
        <w:t>OP -</w:t>
      </w:r>
      <w:r w:rsidRPr="000D5A9D">
        <w:rPr>
          <w:rFonts w:eastAsia="Times New Roman" w:cstheme="minorHAnsi"/>
        </w:rPr>
        <w:t xml:space="preserve"> Obiectiv de Politică</w:t>
      </w:r>
    </w:p>
    <w:p w14:paraId="70252BA9" w14:textId="77777777" w:rsidR="000D5A9D" w:rsidRPr="000D5A9D" w:rsidRDefault="000D5A9D" w:rsidP="000D5A9D">
      <w:pPr>
        <w:spacing w:after="0" w:line="240" w:lineRule="auto"/>
        <w:jc w:val="both"/>
        <w:rPr>
          <w:rFonts w:eastAsia="Times New Roman" w:cstheme="minorHAnsi"/>
        </w:rPr>
      </w:pPr>
      <w:r w:rsidRPr="000D5A9D">
        <w:rPr>
          <w:rFonts w:eastAsia="Times New Roman" w:cstheme="minorHAnsi"/>
          <w:b/>
          <w:bCs/>
        </w:rPr>
        <w:t>OS</w:t>
      </w:r>
      <w:r w:rsidRPr="000D5A9D">
        <w:rPr>
          <w:rFonts w:eastAsia="Times New Roman" w:cstheme="minorHAnsi"/>
        </w:rPr>
        <w:t xml:space="preserve"> - Obiectiv specific</w:t>
      </w:r>
    </w:p>
    <w:p w14:paraId="5D08E290" w14:textId="77777777" w:rsidR="000D5A9D" w:rsidRPr="000D5A9D" w:rsidRDefault="000D5A9D" w:rsidP="000D5A9D">
      <w:pPr>
        <w:spacing w:after="0" w:line="240" w:lineRule="auto"/>
        <w:jc w:val="both"/>
        <w:rPr>
          <w:rFonts w:eastAsia="Times New Roman" w:cstheme="minorHAnsi"/>
        </w:rPr>
      </w:pPr>
      <w:r w:rsidRPr="000D5A9D">
        <w:rPr>
          <w:rFonts w:eastAsia="Times New Roman" w:cstheme="minorHAnsi"/>
          <w:b/>
        </w:rPr>
        <w:t>PA</w:t>
      </w:r>
      <w:r w:rsidRPr="000D5A9D">
        <w:rPr>
          <w:rFonts w:eastAsia="Times New Roman" w:cstheme="minorHAnsi"/>
        </w:rPr>
        <w:t xml:space="preserve"> -  Plan de acțiune</w:t>
      </w:r>
    </w:p>
    <w:p w14:paraId="38E88501" w14:textId="57D43057" w:rsidR="000D5A9D" w:rsidRDefault="000D5A9D" w:rsidP="000D5A9D">
      <w:pPr>
        <w:spacing w:after="0" w:line="240" w:lineRule="auto"/>
        <w:jc w:val="both"/>
        <w:rPr>
          <w:rFonts w:eastAsia="Times New Roman" w:cstheme="minorHAnsi"/>
        </w:rPr>
      </w:pPr>
      <w:r w:rsidRPr="000D5A9D">
        <w:rPr>
          <w:rFonts w:eastAsia="Times New Roman" w:cstheme="minorHAnsi"/>
          <w:b/>
        </w:rPr>
        <w:t>PAC 2023-2027</w:t>
      </w:r>
      <w:r w:rsidRPr="000D5A9D">
        <w:rPr>
          <w:rFonts w:eastAsia="Times New Roman" w:cstheme="minorHAnsi"/>
        </w:rPr>
        <w:t xml:space="preserve"> </w:t>
      </w:r>
      <w:r w:rsidR="00EC2F93">
        <w:rPr>
          <w:rFonts w:eastAsia="Times New Roman" w:cstheme="minorHAnsi"/>
        </w:rPr>
        <w:t xml:space="preserve">- </w:t>
      </w:r>
      <w:r w:rsidRPr="000D5A9D">
        <w:rPr>
          <w:rFonts w:eastAsia="Times New Roman" w:cstheme="minorHAnsi"/>
        </w:rPr>
        <w:t>Plan Național Strategic 2023 – 2027 privind politica agricolă comună</w:t>
      </w:r>
    </w:p>
    <w:p w14:paraId="51F101A9" w14:textId="19668618" w:rsidR="00A93158" w:rsidRPr="000D5A9D" w:rsidRDefault="00A93158" w:rsidP="000D5A9D">
      <w:pPr>
        <w:spacing w:after="0" w:line="240" w:lineRule="auto"/>
        <w:jc w:val="both"/>
        <w:rPr>
          <w:rFonts w:eastAsia="Times New Roman" w:cstheme="minorHAnsi"/>
        </w:rPr>
      </w:pPr>
      <w:r w:rsidRPr="00A93158">
        <w:rPr>
          <w:rFonts w:eastAsia="Times New Roman" w:cstheme="minorHAnsi"/>
          <w:b/>
          <w:bCs/>
        </w:rPr>
        <w:t>PDD</w:t>
      </w:r>
      <w:r w:rsidRPr="00A93158">
        <w:rPr>
          <w:rFonts w:eastAsia="Times New Roman" w:cstheme="minorHAnsi"/>
        </w:rPr>
        <w:t xml:space="preserve"> – Programul Dezvoltare Durabilă 2021-2027</w:t>
      </w:r>
    </w:p>
    <w:p w14:paraId="4B435745" w14:textId="77777777" w:rsidR="000D5A9D" w:rsidRPr="000D5A9D" w:rsidRDefault="000D5A9D" w:rsidP="000D5A9D">
      <w:pPr>
        <w:spacing w:after="0" w:line="240" w:lineRule="auto"/>
        <w:jc w:val="both"/>
        <w:rPr>
          <w:rFonts w:eastAsia="Times New Roman" w:cstheme="minorHAnsi"/>
        </w:rPr>
      </w:pPr>
      <w:r w:rsidRPr="000D5A9D">
        <w:rPr>
          <w:rFonts w:eastAsia="Times New Roman" w:cstheme="minorHAnsi"/>
          <w:b/>
        </w:rPr>
        <w:t>PM</w:t>
      </w:r>
      <w:r w:rsidRPr="000D5A9D">
        <w:rPr>
          <w:rFonts w:eastAsia="Times New Roman" w:cstheme="minorHAnsi"/>
        </w:rPr>
        <w:t xml:space="preserve"> - Plan de Management</w:t>
      </w:r>
    </w:p>
    <w:p w14:paraId="7177DF16" w14:textId="77777777" w:rsidR="000D5A9D" w:rsidRPr="000D5A9D" w:rsidRDefault="000D5A9D" w:rsidP="000D5A9D">
      <w:pPr>
        <w:spacing w:after="0" w:line="240" w:lineRule="auto"/>
        <w:jc w:val="both"/>
        <w:rPr>
          <w:rFonts w:eastAsia="Times New Roman" w:cstheme="minorHAnsi"/>
        </w:rPr>
      </w:pPr>
      <w:r w:rsidRPr="000D5A9D">
        <w:rPr>
          <w:rFonts w:eastAsia="Times New Roman" w:cstheme="minorHAnsi"/>
          <w:b/>
        </w:rPr>
        <w:t>PNCDI IV</w:t>
      </w:r>
      <w:r w:rsidRPr="000D5A9D">
        <w:rPr>
          <w:rFonts w:eastAsia="Times New Roman" w:cstheme="minorHAnsi"/>
        </w:rPr>
        <w:t xml:space="preserve"> - Planului naţional de cercetare-dezvoltare şi inovare pentru perioada 2022-2027</w:t>
      </w:r>
    </w:p>
    <w:p w14:paraId="1EB633D9" w14:textId="77777777" w:rsidR="000D5A9D" w:rsidRPr="000D5A9D" w:rsidRDefault="000D5A9D" w:rsidP="000D5A9D">
      <w:pPr>
        <w:spacing w:after="0" w:line="240" w:lineRule="auto"/>
        <w:jc w:val="both"/>
        <w:rPr>
          <w:rFonts w:eastAsia="Times New Roman" w:cstheme="minorHAnsi"/>
        </w:rPr>
      </w:pPr>
      <w:r w:rsidRPr="000D5A9D">
        <w:rPr>
          <w:rFonts w:eastAsia="Times New Roman" w:cstheme="minorHAnsi"/>
          <w:b/>
          <w:bCs/>
        </w:rPr>
        <w:t>POIM</w:t>
      </w:r>
      <w:r w:rsidRPr="000D5A9D">
        <w:rPr>
          <w:rFonts w:eastAsia="Times New Roman" w:cstheme="minorHAnsi"/>
        </w:rPr>
        <w:t xml:space="preserve"> - Programul Operațional Infrastructură Mare 2014-2020</w:t>
      </w:r>
    </w:p>
    <w:p w14:paraId="4EEFD230" w14:textId="77777777" w:rsidR="000D5A9D" w:rsidRDefault="000D5A9D" w:rsidP="000D5A9D">
      <w:pPr>
        <w:spacing w:after="0" w:line="240" w:lineRule="auto"/>
        <w:jc w:val="both"/>
        <w:rPr>
          <w:rFonts w:eastAsia="Times New Roman" w:cstheme="minorHAnsi"/>
        </w:rPr>
      </w:pPr>
      <w:r w:rsidRPr="000D5A9D">
        <w:rPr>
          <w:rFonts w:eastAsia="Times New Roman" w:cstheme="minorHAnsi"/>
          <w:b/>
        </w:rPr>
        <w:t>PT</w:t>
      </w:r>
      <w:r w:rsidRPr="000D5A9D">
        <w:rPr>
          <w:rFonts w:eastAsia="Times New Roman" w:cstheme="minorHAnsi"/>
        </w:rPr>
        <w:t xml:space="preserve"> - Proiect tehnic</w:t>
      </w:r>
    </w:p>
    <w:p w14:paraId="55CC6BB4" w14:textId="1199D83D" w:rsidR="00A93158" w:rsidRDefault="00A93158" w:rsidP="000D5A9D">
      <w:pPr>
        <w:spacing w:after="0" w:line="240" w:lineRule="auto"/>
        <w:jc w:val="both"/>
        <w:rPr>
          <w:rFonts w:eastAsia="Times New Roman" w:cstheme="minorHAnsi"/>
        </w:rPr>
      </w:pPr>
      <w:bookmarkStart w:id="8" w:name="_Hlk150771859"/>
      <w:r w:rsidRPr="00A93158">
        <w:rPr>
          <w:rFonts w:eastAsia="Times New Roman" w:cstheme="minorHAnsi"/>
          <w:b/>
          <w:bCs/>
        </w:rPr>
        <w:t>PVE</w:t>
      </w:r>
      <w:r>
        <w:rPr>
          <w:rFonts w:eastAsia="Times New Roman" w:cstheme="minorHAnsi"/>
        </w:rPr>
        <w:t xml:space="preserve"> – Pactul </w:t>
      </w:r>
      <w:r w:rsidR="00CD4A20">
        <w:rPr>
          <w:rFonts w:eastAsia="Times New Roman" w:cstheme="minorHAnsi"/>
        </w:rPr>
        <w:t>v</w:t>
      </w:r>
      <w:r>
        <w:rPr>
          <w:rFonts w:eastAsia="Times New Roman" w:cstheme="minorHAnsi"/>
        </w:rPr>
        <w:t xml:space="preserve">erde </w:t>
      </w:r>
      <w:r w:rsidR="00CD4A20">
        <w:rPr>
          <w:rFonts w:eastAsia="Times New Roman" w:cstheme="minorHAnsi"/>
        </w:rPr>
        <w:t>e</w:t>
      </w:r>
      <w:r>
        <w:rPr>
          <w:rFonts w:eastAsia="Times New Roman" w:cstheme="minorHAnsi"/>
        </w:rPr>
        <w:t>uropean</w:t>
      </w:r>
    </w:p>
    <w:bookmarkEnd w:id="8"/>
    <w:p w14:paraId="483D1820" w14:textId="1A99B879" w:rsidR="00EC2F93" w:rsidRPr="00EC2F93" w:rsidRDefault="00EC2F93" w:rsidP="00EC2F93">
      <w:pPr>
        <w:spacing w:after="0" w:line="240" w:lineRule="auto"/>
        <w:rPr>
          <w:rFonts w:cstheme="minorHAnsi"/>
          <w:iCs/>
        </w:rPr>
      </w:pPr>
      <w:r w:rsidRPr="000D5A9D">
        <w:rPr>
          <w:rFonts w:cstheme="minorHAnsi"/>
          <w:b/>
          <w:bCs/>
          <w:iCs/>
        </w:rPr>
        <w:t>SF</w:t>
      </w:r>
      <w:r>
        <w:rPr>
          <w:rFonts w:cstheme="minorHAnsi"/>
          <w:b/>
          <w:bCs/>
          <w:iCs/>
        </w:rPr>
        <w:t xml:space="preserve"> </w:t>
      </w:r>
      <w:r w:rsidRPr="000D5A9D">
        <w:rPr>
          <w:rFonts w:cstheme="minorHAnsi"/>
          <w:i/>
        </w:rPr>
        <w:t xml:space="preserve">- </w:t>
      </w:r>
      <w:r w:rsidRPr="000D5A9D">
        <w:rPr>
          <w:rFonts w:cstheme="minorHAnsi"/>
          <w:iCs/>
        </w:rPr>
        <w:t>Studiu de fezabilitate</w:t>
      </w:r>
    </w:p>
    <w:p w14:paraId="07BC482F" w14:textId="7F9B201B" w:rsidR="000D5A9D" w:rsidRDefault="000D5A9D" w:rsidP="00EC2F93">
      <w:pPr>
        <w:spacing w:after="0" w:line="240" w:lineRule="auto"/>
        <w:rPr>
          <w:rFonts w:cstheme="minorHAnsi"/>
        </w:rPr>
      </w:pPr>
      <w:r w:rsidRPr="000D5A9D">
        <w:rPr>
          <w:rFonts w:cstheme="minorHAnsi"/>
          <w:b/>
          <w:bCs/>
          <w:iCs/>
        </w:rPr>
        <w:t>TFUE</w:t>
      </w:r>
      <w:r w:rsidRPr="000D5A9D">
        <w:rPr>
          <w:rFonts w:cstheme="minorHAnsi"/>
          <w:iCs/>
        </w:rPr>
        <w:t xml:space="preserve"> - </w:t>
      </w:r>
      <w:r w:rsidRPr="000D5A9D">
        <w:rPr>
          <w:rFonts w:cstheme="minorHAnsi"/>
        </w:rPr>
        <w:t>Tratatul de Funcționare a UE</w:t>
      </w:r>
    </w:p>
    <w:p w14:paraId="0E506DFA" w14:textId="77777777" w:rsidR="00EC2F93" w:rsidRPr="00EC2F93" w:rsidRDefault="00EC2F93" w:rsidP="00EC2F93">
      <w:pPr>
        <w:spacing w:after="0" w:line="240" w:lineRule="auto"/>
        <w:rPr>
          <w:rFonts w:cstheme="minorHAnsi"/>
        </w:rPr>
      </w:pPr>
    </w:p>
    <w:p w14:paraId="5D29F190" w14:textId="77777777" w:rsidR="000D5A9D" w:rsidRPr="00EC2F93" w:rsidRDefault="006F4237" w:rsidP="006F4237">
      <w:pPr>
        <w:pStyle w:val="Heading2"/>
        <w:rPr>
          <w:rFonts w:asciiTheme="minorHAnsi" w:hAnsiTheme="minorHAnsi" w:cstheme="minorHAnsi"/>
          <w:sz w:val="22"/>
          <w:szCs w:val="22"/>
        </w:rPr>
      </w:pPr>
      <w:bookmarkStart w:id="9" w:name="_Toc155862907"/>
      <w:r w:rsidRPr="00EC2F93">
        <w:rPr>
          <w:rFonts w:asciiTheme="minorHAnsi" w:hAnsiTheme="minorHAnsi" w:cstheme="minorHAnsi"/>
          <w:sz w:val="22"/>
          <w:szCs w:val="22"/>
        </w:rPr>
        <w:t xml:space="preserve">1.3. </w:t>
      </w:r>
      <w:r w:rsidR="000D5A9D" w:rsidRPr="00EC2F93">
        <w:rPr>
          <w:rFonts w:asciiTheme="minorHAnsi" w:hAnsiTheme="minorHAnsi" w:cstheme="minorHAnsi"/>
          <w:sz w:val="22"/>
          <w:szCs w:val="22"/>
        </w:rPr>
        <w:t>Glosar</w:t>
      </w:r>
      <w:bookmarkEnd w:id="9"/>
    </w:p>
    <w:p w14:paraId="2D250DE3" w14:textId="77777777" w:rsidR="00F63701" w:rsidRDefault="00F63701" w:rsidP="00792E59">
      <w:pPr>
        <w:rPr>
          <w:b/>
        </w:rPr>
      </w:pPr>
    </w:p>
    <w:p w14:paraId="386198FB" w14:textId="0FBF4BA5" w:rsidR="000D5A9D" w:rsidRPr="00452F8C" w:rsidRDefault="000D5A9D" w:rsidP="00452F8C">
      <w:pPr>
        <w:jc w:val="both"/>
        <w:rPr>
          <w:rFonts w:cstheme="minorHAnsi"/>
        </w:rPr>
      </w:pPr>
      <w:r w:rsidRPr="000D5A9D">
        <w:rPr>
          <w:rFonts w:cstheme="minorHAnsi"/>
        </w:rPr>
        <w:t>În sensul prezentului Ghid, următorii termeni se folosesc cu următoarele înțelesuri:</w:t>
      </w:r>
      <w:r w:rsidRPr="000D5A9D">
        <w:rPr>
          <w:color w:val="7030A0"/>
        </w:rPr>
        <w:t xml:space="preserve"> </w:t>
      </w:r>
    </w:p>
    <w:p w14:paraId="40000B67" w14:textId="44B3AAE5" w:rsidR="000D5A9D" w:rsidRDefault="000D5A9D" w:rsidP="00EC2F93">
      <w:pPr>
        <w:widowControl w:val="0"/>
        <w:pBdr>
          <w:top w:val="nil"/>
          <w:left w:val="nil"/>
          <w:bottom w:val="nil"/>
          <w:right w:val="nil"/>
          <w:between w:val="nil"/>
        </w:pBdr>
        <w:spacing w:after="0" w:line="240" w:lineRule="auto"/>
        <w:jc w:val="both"/>
        <w:rPr>
          <w:rFonts w:cstheme="minorHAnsi"/>
        </w:rPr>
      </w:pPr>
      <w:r w:rsidRPr="000D5A9D">
        <w:rPr>
          <w:rFonts w:cstheme="minorHAnsi"/>
          <w:b/>
        </w:rPr>
        <w:t>Caracterul durabil al operațiunilor</w:t>
      </w:r>
      <w:r w:rsidRPr="000D5A9D">
        <w:rPr>
          <w:rFonts w:cstheme="minorHAnsi"/>
        </w:rPr>
        <w:t xml:space="preserve"> </w:t>
      </w:r>
      <w:r w:rsidR="00EC2F93" w:rsidRPr="00EC2F93">
        <w:rPr>
          <w:rFonts w:cstheme="minorHAnsi"/>
        </w:rPr>
        <w:t>- perioada în care trebuie menținut caracterul durabil al operațiunii este de 5 ani de la data efectuării plății finale în cadrul contractului de finanțare;</w:t>
      </w:r>
    </w:p>
    <w:p w14:paraId="68642F39" w14:textId="77777777" w:rsidR="00EC2F93" w:rsidRPr="000D5A9D" w:rsidRDefault="00EC2F93" w:rsidP="00EC2F93">
      <w:pPr>
        <w:widowControl w:val="0"/>
        <w:pBdr>
          <w:top w:val="nil"/>
          <w:left w:val="nil"/>
          <w:bottom w:val="nil"/>
          <w:right w:val="nil"/>
          <w:between w:val="nil"/>
        </w:pBdr>
        <w:spacing w:after="0" w:line="240" w:lineRule="auto"/>
        <w:jc w:val="both"/>
        <w:rPr>
          <w:rFonts w:cstheme="minorHAnsi"/>
        </w:rPr>
      </w:pPr>
    </w:p>
    <w:p w14:paraId="5CC23E71" w14:textId="29F4BFC8" w:rsidR="000D5A9D" w:rsidRPr="00452F8C" w:rsidRDefault="000D5A9D" w:rsidP="000D5A9D">
      <w:pPr>
        <w:widowControl w:val="0"/>
        <w:pBdr>
          <w:top w:val="nil"/>
          <w:left w:val="nil"/>
          <w:bottom w:val="nil"/>
          <w:right w:val="nil"/>
          <w:between w:val="nil"/>
        </w:pBdr>
        <w:spacing w:after="0" w:line="240" w:lineRule="auto"/>
        <w:jc w:val="both"/>
      </w:pPr>
      <w:r w:rsidRPr="00452F8C">
        <w:rPr>
          <w:rFonts w:cstheme="minorHAnsi"/>
          <w:b/>
        </w:rPr>
        <w:t xml:space="preserve">Cererea de finanțare -  </w:t>
      </w:r>
      <w:r w:rsidR="003952B7">
        <w:t>c</w:t>
      </w:r>
      <w:r w:rsidR="00452F8C" w:rsidRPr="00452F8C">
        <w:t xml:space="preserve">onform OUG </w:t>
      </w:r>
      <w:r w:rsidR="003538BD">
        <w:t xml:space="preserve">nr. </w:t>
      </w:r>
      <w:r w:rsidR="00452F8C" w:rsidRPr="00452F8C">
        <w:t xml:space="preserve">23/2023 reprezintă un document standardizat, disponibil în sistemul informatic </w:t>
      </w:r>
      <w:bookmarkStart w:id="10" w:name="_Hlk148006346"/>
      <w:r w:rsidR="00452F8C" w:rsidRPr="00452F8C">
        <w:t>MySMIS2021/SMIS2021+</w:t>
      </w:r>
      <w:bookmarkEnd w:id="10"/>
      <w:r w:rsidR="00452F8C" w:rsidRPr="00452F8C">
        <w:t>, prin care este solicitat sprijin financiar în cadrul oricăruia dintre programele aferente politicii de coeziune, pentru perioada de programare 2021—2027, în condițiile aplicabile apelului de proiecte în care se solicită finanțare, pentru acoperirea totală sau parțială a costurilor de realizare ale unui proiect și este însoțit de anexe și documentele specificate în prezentul ghid</w:t>
      </w:r>
      <w:r w:rsidR="00EC2F93">
        <w:t>;</w:t>
      </w:r>
    </w:p>
    <w:p w14:paraId="22E24E98" w14:textId="77777777" w:rsidR="000D5A9D" w:rsidRPr="000D5A9D" w:rsidRDefault="000D5A9D" w:rsidP="000D5A9D">
      <w:pPr>
        <w:widowControl w:val="0"/>
        <w:pBdr>
          <w:top w:val="nil"/>
          <w:left w:val="nil"/>
          <w:bottom w:val="nil"/>
          <w:right w:val="nil"/>
          <w:between w:val="nil"/>
        </w:pBdr>
        <w:spacing w:after="0" w:line="240" w:lineRule="auto"/>
        <w:jc w:val="both"/>
        <w:rPr>
          <w:color w:val="7030A0"/>
        </w:rPr>
      </w:pPr>
    </w:p>
    <w:p w14:paraId="5EEDD304" w14:textId="560AD9A7" w:rsidR="000D5A9D" w:rsidRPr="00452F8C" w:rsidRDefault="000D5A9D" w:rsidP="000D5A9D">
      <w:pPr>
        <w:widowControl w:val="0"/>
        <w:pBdr>
          <w:top w:val="nil"/>
          <w:left w:val="nil"/>
          <w:bottom w:val="nil"/>
          <w:right w:val="nil"/>
          <w:between w:val="nil"/>
        </w:pBdr>
        <w:spacing w:after="0" w:line="240" w:lineRule="auto"/>
        <w:jc w:val="both"/>
      </w:pPr>
      <w:r w:rsidRPr="00452F8C">
        <w:rPr>
          <w:b/>
          <w:bCs/>
        </w:rPr>
        <w:t>Cofinanțare publică</w:t>
      </w:r>
      <w:r w:rsidRPr="00452F8C">
        <w:t xml:space="preserve"> - orice contribuție din fonduri publice naționale destinată finanțării cheltuielilor eligibile necesare implementării proiectului în conformitate cu prevederile OUG </w:t>
      </w:r>
      <w:r w:rsidR="003538BD">
        <w:t xml:space="preserve">nr. </w:t>
      </w:r>
      <w:r w:rsidRPr="00452F8C">
        <w:t>133/2021 și a normelor de aplicare aferente acesteia și HG nr. 873/2022;</w:t>
      </w:r>
    </w:p>
    <w:p w14:paraId="378D64B3" w14:textId="77777777" w:rsidR="00452F8C" w:rsidRPr="00452F8C" w:rsidRDefault="00452F8C" w:rsidP="000D5A9D">
      <w:pPr>
        <w:widowControl w:val="0"/>
        <w:pBdr>
          <w:top w:val="nil"/>
          <w:left w:val="nil"/>
          <w:bottom w:val="nil"/>
          <w:right w:val="nil"/>
          <w:between w:val="nil"/>
        </w:pBdr>
        <w:spacing w:after="0" w:line="240" w:lineRule="auto"/>
        <w:jc w:val="both"/>
      </w:pPr>
    </w:p>
    <w:p w14:paraId="64C52A53" w14:textId="20C12C02" w:rsidR="000D5A9D" w:rsidRDefault="000D5A9D" w:rsidP="00220143">
      <w:pPr>
        <w:widowControl w:val="0"/>
        <w:pBdr>
          <w:top w:val="nil"/>
          <w:left w:val="nil"/>
          <w:bottom w:val="nil"/>
          <w:right w:val="nil"/>
          <w:between w:val="nil"/>
        </w:pBdr>
        <w:spacing w:after="0"/>
        <w:jc w:val="both"/>
      </w:pPr>
      <w:r w:rsidRPr="00452F8C">
        <w:rPr>
          <w:b/>
          <w:bCs/>
        </w:rPr>
        <w:t>Cheltuieli eligibile</w:t>
      </w:r>
      <w:r w:rsidRPr="00452F8C">
        <w:t xml:space="preserve"> - </w:t>
      </w:r>
      <w:r w:rsidR="00452F8C" w:rsidRPr="00452F8C">
        <w:t xml:space="preserve">cheltuielile efectuate de beneficiar pentru implementarea proiectelor finanțate în </w:t>
      </w:r>
      <w:r w:rsidR="00452F8C" w:rsidRPr="00452F8C">
        <w:lastRenderedPageBreak/>
        <w:t>cadrul programelor operaționale, conform prevederilor art. 63 alin. (1) din Regulamentul (UE)</w:t>
      </w:r>
      <w:r w:rsidR="00D424F8">
        <w:t xml:space="preserve"> </w:t>
      </w:r>
      <w:r w:rsidR="00452F8C" w:rsidRPr="00452F8C">
        <w:t xml:space="preserve">2021/1060, precum și în conformitate cu în conformitate cu prevederile OUG </w:t>
      </w:r>
      <w:r w:rsidR="003538BD">
        <w:t xml:space="preserve">nr. </w:t>
      </w:r>
      <w:r w:rsidR="00452F8C" w:rsidRPr="00452F8C">
        <w:t>133/2021 și a normelor de aplicare aferente acesteia și  HG nr. 873/2022</w:t>
      </w:r>
      <w:r w:rsidR="00EC2F93">
        <w:t>;</w:t>
      </w:r>
    </w:p>
    <w:p w14:paraId="36D8561F" w14:textId="77777777" w:rsidR="00452F8C" w:rsidRPr="00452F8C" w:rsidRDefault="00452F8C" w:rsidP="00220143">
      <w:pPr>
        <w:widowControl w:val="0"/>
        <w:pBdr>
          <w:top w:val="nil"/>
          <w:left w:val="nil"/>
          <w:bottom w:val="nil"/>
          <w:right w:val="nil"/>
          <w:between w:val="nil"/>
        </w:pBdr>
        <w:spacing w:after="0"/>
        <w:jc w:val="both"/>
      </w:pPr>
    </w:p>
    <w:p w14:paraId="45C9670D" w14:textId="57BD3A03" w:rsidR="00452F8C" w:rsidRPr="00141F0D" w:rsidRDefault="00452F8C" w:rsidP="00220143">
      <w:pPr>
        <w:widowControl w:val="0"/>
        <w:pBdr>
          <w:top w:val="nil"/>
          <w:left w:val="nil"/>
          <w:bottom w:val="nil"/>
          <w:right w:val="nil"/>
          <w:between w:val="nil"/>
        </w:pBdr>
        <w:spacing w:after="0" w:line="240" w:lineRule="auto"/>
        <w:jc w:val="both"/>
        <w:rPr>
          <w:rFonts w:cstheme="minorHAnsi"/>
        </w:rPr>
      </w:pPr>
      <w:r w:rsidRPr="00141F0D">
        <w:rPr>
          <w:rFonts w:cstheme="minorHAnsi"/>
          <w:b/>
        </w:rPr>
        <w:t xml:space="preserve">Contractul de finanțare </w:t>
      </w:r>
      <w:r w:rsidRPr="00141F0D">
        <w:rPr>
          <w:rFonts w:cstheme="minorHAnsi"/>
        </w:rPr>
        <w:t>este actul juridic, cu titlu oneros, de adeziune, încheiat între autoritatea de management, și beneficiar, prin care se stabilesc drepturile și obligațiile corelative ale părților în vederea implementării operațiunilor</w:t>
      </w:r>
      <w:r w:rsidR="00EC2F93">
        <w:rPr>
          <w:rFonts w:cstheme="minorHAnsi"/>
        </w:rPr>
        <w:t>;</w:t>
      </w:r>
    </w:p>
    <w:p w14:paraId="5A832E92" w14:textId="77777777" w:rsidR="00452F8C" w:rsidRPr="00141F0D" w:rsidRDefault="00452F8C" w:rsidP="00452F8C">
      <w:pPr>
        <w:widowControl w:val="0"/>
        <w:pBdr>
          <w:top w:val="nil"/>
          <w:left w:val="nil"/>
          <w:bottom w:val="nil"/>
          <w:right w:val="nil"/>
          <w:between w:val="nil"/>
        </w:pBdr>
        <w:spacing w:after="0" w:line="240" w:lineRule="auto"/>
        <w:jc w:val="both"/>
        <w:rPr>
          <w:rFonts w:cstheme="minorHAnsi"/>
        </w:rPr>
      </w:pPr>
    </w:p>
    <w:p w14:paraId="759E7080" w14:textId="6391DA27" w:rsidR="00452F8C" w:rsidRPr="00141F0D" w:rsidRDefault="00452F8C" w:rsidP="00452F8C">
      <w:pPr>
        <w:widowControl w:val="0"/>
        <w:pBdr>
          <w:top w:val="nil"/>
          <w:left w:val="nil"/>
          <w:bottom w:val="nil"/>
          <w:right w:val="nil"/>
          <w:between w:val="nil"/>
        </w:pBdr>
        <w:spacing w:after="0" w:line="240" w:lineRule="auto"/>
        <w:jc w:val="both"/>
        <w:rPr>
          <w:rFonts w:cstheme="minorHAnsi"/>
          <w:bCs/>
        </w:rPr>
      </w:pPr>
      <w:r w:rsidRPr="00141F0D">
        <w:rPr>
          <w:rFonts w:cstheme="minorHAnsi"/>
          <w:b/>
        </w:rPr>
        <w:t>Declarația unică a solicitantului</w:t>
      </w:r>
      <w:r w:rsidR="000769E8" w:rsidRPr="000769E8">
        <w:rPr>
          <w:rFonts w:cstheme="minorHAnsi"/>
          <w:b/>
        </w:rPr>
        <w:t>/liderului de parteneriat</w:t>
      </w:r>
      <w:r w:rsidR="0063263A">
        <w:rPr>
          <w:rFonts w:cstheme="minorHAnsi"/>
          <w:b/>
        </w:rPr>
        <w:t>/partenerului</w:t>
      </w:r>
      <w:r>
        <w:rPr>
          <w:rFonts w:cstheme="minorHAnsi"/>
          <w:b/>
        </w:rPr>
        <w:t xml:space="preserve"> - </w:t>
      </w:r>
      <w:r w:rsidR="003952B7">
        <w:rPr>
          <w:rFonts w:cstheme="minorHAnsi"/>
          <w:bCs/>
        </w:rPr>
        <w:t>c</w:t>
      </w:r>
      <w:r w:rsidRPr="00141F0D">
        <w:rPr>
          <w:rFonts w:cstheme="minorHAnsi"/>
          <w:bCs/>
        </w:rPr>
        <w:t xml:space="preserve">onform OUG </w:t>
      </w:r>
      <w:r w:rsidR="003538BD">
        <w:rPr>
          <w:rFonts w:cstheme="minorHAnsi"/>
          <w:bCs/>
        </w:rPr>
        <w:t xml:space="preserve">nr. </w:t>
      </w:r>
      <w:r w:rsidRPr="00141F0D">
        <w:rPr>
          <w:rFonts w:cstheme="minorHAnsi"/>
          <w:bCs/>
        </w:rPr>
        <w:t>23/2023 este o declarație pe propria răspundere,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r w:rsidR="000769E8">
        <w:rPr>
          <w:rFonts w:cstheme="minorHAnsi"/>
          <w:bCs/>
        </w:rPr>
        <w:t>;</w:t>
      </w:r>
    </w:p>
    <w:p w14:paraId="5A4EDA0E" w14:textId="77777777" w:rsidR="00452F8C" w:rsidRPr="00141F0D" w:rsidRDefault="00452F8C" w:rsidP="00452F8C">
      <w:pPr>
        <w:widowControl w:val="0"/>
        <w:pBdr>
          <w:top w:val="nil"/>
          <w:left w:val="nil"/>
          <w:bottom w:val="nil"/>
          <w:right w:val="nil"/>
          <w:between w:val="nil"/>
        </w:pBdr>
        <w:spacing w:after="0" w:line="240" w:lineRule="auto"/>
        <w:jc w:val="both"/>
        <w:rPr>
          <w:rFonts w:cstheme="minorHAnsi"/>
          <w:bCs/>
        </w:rPr>
      </w:pPr>
    </w:p>
    <w:p w14:paraId="1E103928" w14:textId="3A801DF7" w:rsidR="00452F8C" w:rsidRPr="00141F0D" w:rsidRDefault="00452F8C" w:rsidP="00452F8C">
      <w:pPr>
        <w:widowControl w:val="0"/>
        <w:pBdr>
          <w:top w:val="nil"/>
          <w:left w:val="nil"/>
          <w:bottom w:val="nil"/>
          <w:right w:val="nil"/>
          <w:between w:val="nil"/>
        </w:pBdr>
        <w:spacing w:after="0" w:line="240" w:lineRule="auto"/>
        <w:jc w:val="both"/>
        <w:rPr>
          <w:rFonts w:cstheme="minorHAnsi"/>
        </w:rPr>
      </w:pPr>
      <w:r w:rsidRPr="00141F0D">
        <w:rPr>
          <w:rFonts w:cstheme="minorHAnsi"/>
          <w:b/>
          <w:bCs/>
        </w:rPr>
        <w:t>Indicatori de etapă</w:t>
      </w:r>
      <w:r w:rsidRPr="00141F0D">
        <w:rPr>
          <w:rFonts w:cstheme="minorHAnsi"/>
        </w:rPr>
        <w:t xml:space="preserve"> — </w:t>
      </w:r>
      <w:r w:rsidR="0063263A">
        <w:rPr>
          <w:rFonts w:cstheme="minorHAnsi"/>
          <w:bCs/>
        </w:rPr>
        <w:t>c</w:t>
      </w:r>
      <w:r w:rsidRPr="00141F0D">
        <w:rPr>
          <w:rFonts w:cstheme="minorHAnsi"/>
          <w:bCs/>
        </w:rPr>
        <w:t xml:space="preserve">onform OUG </w:t>
      </w:r>
      <w:r w:rsidR="003538BD">
        <w:rPr>
          <w:rFonts w:cstheme="minorHAnsi"/>
          <w:bCs/>
        </w:rPr>
        <w:t xml:space="preserve">nr. </w:t>
      </w:r>
      <w:r w:rsidRPr="00141F0D">
        <w:rPr>
          <w:rFonts w:cstheme="minorHAnsi"/>
          <w:bCs/>
        </w:rPr>
        <w:t xml:space="preserve">23/2023 reprezintă </w:t>
      </w:r>
      <w:r w:rsidRPr="00141F0D">
        <w:rPr>
          <w:rFonts w:cstheme="minorHAnsi"/>
        </w:rPr>
        <w:t>reperele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r w:rsidR="000769E8">
        <w:rPr>
          <w:rFonts w:cstheme="minorHAnsi"/>
        </w:rPr>
        <w:t>;</w:t>
      </w:r>
    </w:p>
    <w:p w14:paraId="6F6D86D9" w14:textId="77777777" w:rsidR="00452F8C" w:rsidRPr="00141F0D" w:rsidRDefault="00452F8C" w:rsidP="00452F8C">
      <w:pPr>
        <w:widowControl w:val="0"/>
        <w:pBdr>
          <w:top w:val="nil"/>
          <w:left w:val="nil"/>
          <w:bottom w:val="nil"/>
          <w:right w:val="nil"/>
          <w:between w:val="nil"/>
        </w:pBdr>
        <w:spacing w:after="0" w:line="240" w:lineRule="auto"/>
        <w:jc w:val="both"/>
        <w:rPr>
          <w:rFonts w:cstheme="minorHAnsi"/>
        </w:rPr>
      </w:pPr>
    </w:p>
    <w:p w14:paraId="57DB326F" w14:textId="76BE396B" w:rsidR="00452F8C" w:rsidRPr="00141F0D" w:rsidRDefault="00452F8C" w:rsidP="00452F8C">
      <w:pPr>
        <w:widowControl w:val="0"/>
        <w:pBdr>
          <w:top w:val="nil"/>
          <w:left w:val="nil"/>
          <w:bottom w:val="nil"/>
          <w:right w:val="nil"/>
          <w:between w:val="nil"/>
        </w:pBdr>
        <w:spacing w:after="0" w:line="240" w:lineRule="auto"/>
        <w:jc w:val="both"/>
        <w:rPr>
          <w:rFonts w:cstheme="minorHAnsi"/>
        </w:rPr>
      </w:pPr>
      <w:r w:rsidRPr="00141F0D">
        <w:rPr>
          <w:rFonts w:cstheme="minorHAnsi"/>
          <w:b/>
          <w:bCs/>
        </w:rPr>
        <w:t>Indicator de realizare</w:t>
      </w:r>
      <w:r w:rsidRPr="00141F0D">
        <w:rPr>
          <w:rFonts w:cstheme="minorHAnsi"/>
        </w:rPr>
        <w:t xml:space="preserve"> – </w:t>
      </w:r>
      <w:r w:rsidR="0063263A">
        <w:rPr>
          <w:rFonts w:cstheme="minorHAnsi"/>
        </w:rPr>
        <w:t>î</w:t>
      </w:r>
      <w:r w:rsidRPr="00141F0D">
        <w:rPr>
          <w:rFonts w:cstheme="minorHAnsi"/>
        </w:rPr>
        <w:t xml:space="preserve">n conformitate cu prevederile Regulamentului </w:t>
      </w:r>
      <w:r w:rsidR="00D424F8">
        <w:rPr>
          <w:rFonts w:cstheme="minorHAnsi"/>
        </w:rPr>
        <w:t xml:space="preserve">(UE) </w:t>
      </w:r>
      <w:r w:rsidR="00AC0101" w:rsidRPr="00AC0101">
        <w:rPr>
          <w:rFonts w:cstheme="minorHAnsi"/>
        </w:rPr>
        <w:t>2021/1060</w:t>
      </w:r>
      <w:r w:rsidRPr="00141F0D">
        <w:rPr>
          <w:rFonts w:cstheme="minorHAnsi"/>
        </w:rPr>
        <w:t>, cu modificările și completările ulterioare, înseamnă un indicator de măsurare a rezultatelor specifice ale intervenției</w:t>
      </w:r>
      <w:r w:rsidR="000769E8">
        <w:rPr>
          <w:rFonts w:cstheme="minorHAnsi"/>
        </w:rPr>
        <w:t>;</w:t>
      </w:r>
    </w:p>
    <w:p w14:paraId="0F2AB30E" w14:textId="77777777" w:rsidR="00452F8C" w:rsidRPr="00141F0D" w:rsidRDefault="00452F8C" w:rsidP="00452F8C">
      <w:pPr>
        <w:widowControl w:val="0"/>
        <w:pBdr>
          <w:top w:val="nil"/>
          <w:left w:val="nil"/>
          <w:bottom w:val="nil"/>
          <w:right w:val="nil"/>
          <w:between w:val="nil"/>
        </w:pBdr>
        <w:spacing w:after="0" w:line="240" w:lineRule="auto"/>
        <w:jc w:val="both"/>
        <w:rPr>
          <w:rFonts w:cstheme="minorHAnsi"/>
        </w:rPr>
      </w:pPr>
    </w:p>
    <w:p w14:paraId="7423D4AF" w14:textId="73EF0CD7" w:rsidR="00452F8C" w:rsidRPr="00141F0D" w:rsidRDefault="00452F8C" w:rsidP="00452F8C">
      <w:pPr>
        <w:widowControl w:val="0"/>
        <w:pBdr>
          <w:top w:val="nil"/>
          <w:left w:val="nil"/>
          <w:bottom w:val="nil"/>
          <w:right w:val="nil"/>
          <w:between w:val="nil"/>
        </w:pBdr>
        <w:spacing w:after="0" w:line="240" w:lineRule="auto"/>
        <w:jc w:val="both"/>
        <w:rPr>
          <w:rFonts w:cstheme="minorHAnsi"/>
        </w:rPr>
      </w:pPr>
      <w:r w:rsidRPr="00141F0D">
        <w:rPr>
          <w:rFonts w:cstheme="minorHAnsi"/>
          <w:b/>
          <w:bCs/>
        </w:rPr>
        <w:t>Indicator de rezultat</w:t>
      </w:r>
      <w:r w:rsidRPr="00141F0D">
        <w:rPr>
          <w:rFonts w:cstheme="minorHAnsi"/>
        </w:rPr>
        <w:t xml:space="preserve"> - </w:t>
      </w:r>
      <w:r w:rsidR="0063263A">
        <w:rPr>
          <w:rFonts w:cstheme="minorHAnsi"/>
        </w:rPr>
        <w:t>î</w:t>
      </w:r>
      <w:r w:rsidRPr="00141F0D">
        <w:rPr>
          <w:rFonts w:cstheme="minorHAnsi"/>
        </w:rPr>
        <w:t xml:space="preserve">n conformitate cu prevederile Regulamentului </w:t>
      </w:r>
      <w:r w:rsidR="00D424F8">
        <w:rPr>
          <w:rFonts w:cstheme="minorHAnsi"/>
        </w:rPr>
        <w:t xml:space="preserve">(UE) </w:t>
      </w:r>
      <w:r w:rsidR="00AC0101" w:rsidRPr="00AC0101">
        <w:rPr>
          <w:rFonts w:cstheme="minorHAnsi"/>
        </w:rPr>
        <w:t>2021/1060</w:t>
      </w:r>
      <w:r w:rsidRPr="00141F0D">
        <w:rPr>
          <w:rFonts w:cstheme="minorHAnsi"/>
        </w:rPr>
        <w:t>, cu modificările și completările ulterioare, înseamnă un indicator de măsurare a efectelor intervențiilor sprijinite, în special în ceea ce privește destinatarii direcți, populația vizată sau utilizatorii infrastructurii</w:t>
      </w:r>
      <w:r w:rsidR="000769E8">
        <w:rPr>
          <w:rFonts w:cstheme="minorHAnsi"/>
        </w:rPr>
        <w:t>;</w:t>
      </w:r>
    </w:p>
    <w:p w14:paraId="6765FFAF" w14:textId="77777777" w:rsidR="00452F8C" w:rsidRPr="00141F0D" w:rsidRDefault="00452F8C" w:rsidP="00452F8C">
      <w:pPr>
        <w:widowControl w:val="0"/>
        <w:pBdr>
          <w:top w:val="nil"/>
          <w:left w:val="nil"/>
          <w:bottom w:val="nil"/>
          <w:right w:val="nil"/>
          <w:between w:val="nil"/>
        </w:pBdr>
        <w:spacing w:after="0" w:line="240" w:lineRule="auto"/>
        <w:jc w:val="both"/>
        <w:rPr>
          <w:rStyle w:val="FontStyle37"/>
          <w:rFonts w:cstheme="minorHAnsi"/>
        </w:rPr>
      </w:pPr>
    </w:p>
    <w:p w14:paraId="4F0ECD1E" w14:textId="25DBB405" w:rsidR="00452F8C" w:rsidRPr="00141F0D" w:rsidRDefault="00452F8C" w:rsidP="00452F8C">
      <w:pPr>
        <w:widowControl w:val="0"/>
        <w:pBdr>
          <w:top w:val="nil"/>
          <w:left w:val="nil"/>
          <w:bottom w:val="nil"/>
          <w:right w:val="nil"/>
          <w:between w:val="nil"/>
        </w:pBdr>
        <w:spacing w:after="0" w:line="240" w:lineRule="auto"/>
        <w:jc w:val="both"/>
        <w:rPr>
          <w:rFonts w:cstheme="minorHAnsi"/>
        </w:rPr>
      </w:pPr>
      <w:bookmarkStart w:id="11" w:name="_Hlk133408528"/>
      <w:r w:rsidRPr="00141F0D">
        <w:rPr>
          <w:rFonts w:cstheme="minorHAnsi"/>
          <w:b/>
          <w:bCs/>
        </w:rPr>
        <w:t>Plan de monitorizare a proiectului</w:t>
      </w:r>
      <w:r w:rsidRPr="00141F0D">
        <w:rPr>
          <w:rFonts w:cstheme="minorHAnsi"/>
        </w:rPr>
        <w:t xml:space="preserve"> —</w:t>
      </w:r>
      <w:r w:rsidRPr="00141F0D">
        <w:rPr>
          <w:rFonts w:cstheme="minorHAnsi"/>
          <w:bCs/>
        </w:rPr>
        <w:t xml:space="preserve"> </w:t>
      </w:r>
      <w:r w:rsidR="0063263A">
        <w:rPr>
          <w:rFonts w:cstheme="minorHAnsi"/>
          <w:bCs/>
        </w:rPr>
        <w:t>c</w:t>
      </w:r>
      <w:r w:rsidRPr="00141F0D">
        <w:rPr>
          <w:rFonts w:cstheme="minorHAnsi"/>
          <w:bCs/>
        </w:rPr>
        <w:t xml:space="preserve">onform OUG </w:t>
      </w:r>
      <w:r w:rsidR="003538BD">
        <w:rPr>
          <w:rFonts w:cstheme="minorHAnsi"/>
          <w:bCs/>
        </w:rPr>
        <w:t xml:space="preserve">nr. </w:t>
      </w:r>
      <w:r w:rsidRPr="00141F0D">
        <w:rPr>
          <w:rFonts w:cstheme="minorHAnsi"/>
          <w:bCs/>
        </w:rPr>
        <w:t>23/2023 reprezintă</w:t>
      </w:r>
      <w:r w:rsidRPr="00141F0D">
        <w:rPr>
          <w:rFonts w:cstheme="minorHAnsi"/>
        </w:rPr>
        <w:t xml:space="preserve"> planul inclus în contractul de finanțare/decizia de finanțare, după caz, prin care se stabilesc indicatorii de etapă care se vor monitoriza de către autoritatea de management/organismul intermediar, după caz, pe parcursul implementării proiectului, modul de verificare a acestora, precum țintele finale asumate pentru indicatorii de realizare și de rezultat care vor fi atinse în urma implementării proiectului; utilizarea acestui plan are ca finalitate consolidarea și eficientizarea procesului de monitorizare a proiectelor de către autoritățile de management/organismele intermediare, după caz</w:t>
      </w:r>
      <w:r w:rsidR="000769E8">
        <w:rPr>
          <w:rFonts w:cstheme="minorHAnsi"/>
        </w:rPr>
        <w:t>.</w:t>
      </w:r>
    </w:p>
    <w:bookmarkEnd w:id="11"/>
    <w:p w14:paraId="7FEFE456" w14:textId="77777777" w:rsidR="00822428" w:rsidRPr="00822428" w:rsidRDefault="00822428" w:rsidP="00822428">
      <w:pPr>
        <w:widowControl w:val="0"/>
        <w:pBdr>
          <w:top w:val="nil"/>
          <w:left w:val="nil"/>
          <w:bottom w:val="nil"/>
          <w:right w:val="nil"/>
          <w:between w:val="nil"/>
        </w:pBdr>
        <w:spacing w:after="0" w:line="240" w:lineRule="auto"/>
        <w:jc w:val="both"/>
        <w:rPr>
          <w:rFonts w:cstheme="minorHAnsi"/>
          <w:bCs/>
        </w:rPr>
      </w:pPr>
    </w:p>
    <w:p w14:paraId="721A5A53" w14:textId="77777777" w:rsidR="003C2B01" w:rsidRDefault="00FD735E" w:rsidP="00F63701">
      <w:pPr>
        <w:pStyle w:val="Heading1"/>
        <w:rPr>
          <w:rFonts w:asciiTheme="minorHAnsi" w:hAnsiTheme="minorHAnsi"/>
          <w:b/>
          <w:sz w:val="22"/>
          <w:szCs w:val="22"/>
        </w:rPr>
      </w:pPr>
      <w:bookmarkStart w:id="12" w:name="_Toc155862908"/>
      <w:r w:rsidRPr="000769E8">
        <w:rPr>
          <w:rFonts w:asciiTheme="minorHAnsi" w:hAnsiTheme="minorHAnsi"/>
          <w:b/>
          <w:sz w:val="22"/>
          <w:szCs w:val="22"/>
        </w:rPr>
        <w:t xml:space="preserve">2. </w:t>
      </w:r>
      <w:r w:rsidR="000006CB" w:rsidRPr="000769E8">
        <w:rPr>
          <w:rFonts w:asciiTheme="minorHAnsi" w:hAnsiTheme="minorHAnsi"/>
          <w:b/>
          <w:sz w:val="22"/>
          <w:szCs w:val="22"/>
        </w:rPr>
        <w:t>ELEMENTE DE CONTEXT</w:t>
      </w:r>
      <w:bookmarkEnd w:id="12"/>
    </w:p>
    <w:p w14:paraId="6213E139" w14:textId="77777777" w:rsidR="000769E8" w:rsidRPr="000769E8" w:rsidRDefault="000769E8" w:rsidP="000769E8"/>
    <w:p w14:paraId="78080AF9" w14:textId="77777777" w:rsidR="003C2B01" w:rsidRPr="000769E8" w:rsidRDefault="006F4237" w:rsidP="00F63701">
      <w:pPr>
        <w:pStyle w:val="Heading2"/>
        <w:rPr>
          <w:rFonts w:asciiTheme="minorHAnsi" w:hAnsiTheme="minorHAnsi"/>
          <w:sz w:val="22"/>
          <w:szCs w:val="22"/>
        </w:rPr>
      </w:pPr>
      <w:bookmarkStart w:id="13" w:name="_Toc155862909"/>
      <w:r w:rsidRPr="000769E8">
        <w:rPr>
          <w:rFonts w:asciiTheme="minorHAnsi" w:hAnsiTheme="minorHAnsi"/>
          <w:sz w:val="22"/>
          <w:szCs w:val="22"/>
        </w:rPr>
        <w:t xml:space="preserve">2.1. </w:t>
      </w:r>
      <w:r w:rsidR="000006CB" w:rsidRPr="000769E8">
        <w:rPr>
          <w:rFonts w:asciiTheme="minorHAnsi" w:hAnsiTheme="minorHAnsi"/>
          <w:sz w:val="22"/>
          <w:szCs w:val="22"/>
        </w:rPr>
        <w:t xml:space="preserve">Informații generale </w:t>
      </w:r>
      <w:r w:rsidR="00F63701" w:rsidRPr="000769E8">
        <w:rPr>
          <w:rFonts w:asciiTheme="minorHAnsi" w:hAnsiTheme="minorHAnsi"/>
          <w:sz w:val="22"/>
          <w:szCs w:val="22"/>
        </w:rPr>
        <w:t>Programul Dezvoltare Durabilă 2021-2027</w:t>
      </w:r>
      <w:bookmarkEnd w:id="13"/>
    </w:p>
    <w:p w14:paraId="6799F727" w14:textId="77777777" w:rsidR="00F63701" w:rsidRPr="00F63701" w:rsidRDefault="00F63701" w:rsidP="00F63701"/>
    <w:p w14:paraId="38BFBF30" w14:textId="7B55980F" w:rsidR="00822428" w:rsidRDefault="00822428" w:rsidP="000006CB">
      <w:pPr>
        <w:widowControl w:val="0"/>
        <w:pBdr>
          <w:top w:val="nil"/>
          <w:left w:val="nil"/>
          <w:bottom w:val="nil"/>
          <w:right w:val="nil"/>
          <w:between w:val="nil"/>
        </w:pBdr>
        <w:spacing w:after="0"/>
        <w:jc w:val="both"/>
        <w:rPr>
          <w:rFonts w:cstheme="minorHAnsi"/>
        </w:rPr>
      </w:pPr>
      <w:r w:rsidRPr="00A64E0B">
        <w:rPr>
          <w:rFonts w:cstheme="minorHAnsi"/>
        </w:rPr>
        <w:t xml:space="preserve">Programul Dezvoltare Durabilă 2021-2027 este un program multifond, cofinanțat atât din FEDR cât și din FC, fiind aprobat de Comisia Europeană prin decizia nr. C(2022) 8703/24.11.2022 implementat de Ministerul investițiilor și Proiectelor Europene prin Autoritatea de </w:t>
      </w:r>
      <w:r w:rsidR="00A93158">
        <w:rPr>
          <w:rFonts w:cstheme="minorHAnsi"/>
        </w:rPr>
        <w:t>M</w:t>
      </w:r>
      <w:r w:rsidRPr="00A64E0B">
        <w:rPr>
          <w:rFonts w:cstheme="minorHAnsi"/>
        </w:rPr>
        <w:t>anagement Dezvoltare Durabilă.</w:t>
      </w:r>
      <w:r w:rsidRPr="007261AD">
        <w:rPr>
          <w:rFonts w:cstheme="minorHAnsi"/>
        </w:rPr>
        <w:t xml:space="preserve"> PDD poate fi consultat </w:t>
      </w:r>
      <w:hyperlink r:id="rId8" w:history="1">
        <w:r w:rsidRPr="007261AD">
          <w:rPr>
            <w:rStyle w:val="Hyperlink"/>
            <w:rFonts w:cstheme="minorHAnsi"/>
          </w:rPr>
          <w:t>aici</w:t>
        </w:r>
      </w:hyperlink>
      <w:r w:rsidRPr="007261AD">
        <w:rPr>
          <w:rFonts w:cstheme="minorHAnsi"/>
        </w:rPr>
        <w:t>.</w:t>
      </w:r>
    </w:p>
    <w:p w14:paraId="077DCEE7" w14:textId="77777777" w:rsidR="00822428" w:rsidRDefault="00822428" w:rsidP="000006CB">
      <w:pPr>
        <w:widowControl w:val="0"/>
        <w:pBdr>
          <w:top w:val="nil"/>
          <w:left w:val="nil"/>
          <w:bottom w:val="nil"/>
          <w:right w:val="nil"/>
          <w:between w:val="nil"/>
        </w:pBdr>
        <w:spacing w:after="0"/>
        <w:jc w:val="both"/>
        <w:rPr>
          <w:rFonts w:cstheme="minorHAnsi"/>
        </w:rPr>
      </w:pPr>
    </w:p>
    <w:p w14:paraId="38443404" w14:textId="2F1659BF" w:rsidR="000006CB" w:rsidRDefault="000006CB" w:rsidP="000006CB">
      <w:pPr>
        <w:widowControl w:val="0"/>
        <w:pBdr>
          <w:top w:val="nil"/>
          <w:left w:val="nil"/>
          <w:bottom w:val="nil"/>
          <w:right w:val="nil"/>
          <w:between w:val="nil"/>
        </w:pBdr>
        <w:spacing w:after="0"/>
        <w:jc w:val="both"/>
        <w:rPr>
          <w:rFonts w:cstheme="minorHAnsi"/>
        </w:rPr>
      </w:pPr>
      <w:r w:rsidRPr="000006CB">
        <w:rPr>
          <w:rFonts w:cstheme="minorHAnsi"/>
        </w:rPr>
        <w:lastRenderedPageBreak/>
        <w:t>PDD dispune de o alocare totală de 5,25 mld. euro (UE și BS) din care aproximativ 4,04 mld. euro fiind cofinanțarea din partea UE (FEDR și FC), iar diferența de 1,21 mld. euro reprezentând contribuția națională. Alocarea anterior menționată este distribuită astf</w:t>
      </w:r>
      <w:r w:rsidR="00027B93">
        <w:rPr>
          <w:rFonts w:cstheme="minorHAnsi"/>
        </w:rPr>
        <w:t>el în cadrul axelor prioritare:</w:t>
      </w:r>
    </w:p>
    <w:p w14:paraId="44805F95" w14:textId="77777777" w:rsidR="00567520" w:rsidRPr="000006CB" w:rsidRDefault="00567520" w:rsidP="000006CB">
      <w:pPr>
        <w:widowControl w:val="0"/>
        <w:pBdr>
          <w:top w:val="nil"/>
          <w:left w:val="nil"/>
          <w:bottom w:val="nil"/>
          <w:right w:val="nil"/>
          <w:between w:val="nil"/>
        </w:pBdr>
        <w:spacing w:after="0"/>
        <w:jc w:val="both"/>
        <w:rPr>
          <w:rFonts w:cstheme="minorHAnsi"/>
        </w:rPr>
      </w:pPr>
    </w:p>
    <w:tbl>
      <w:tblPr>
        <w:tblStyle w:val="GridTable4-Accent1"/>
        <w:tblW w:w="10110" w:type="dxa"/>
        <w:tblLook w:val="04A0" w:firstRow="1" w:lastRow="0" w:firstColumn="1" w:lastColumn="0" w:noHBand="0" w:noVBand="1"/>
      </w:tblPr>
      <w:tblGrid>
        <w:gridCol w:w="4648"/>
        <w:gridCol w:w="1731"/>
        <w:gridCol w:w="2127"/>
        <w:gridCol w:w="1604"/>
      </w:tblGrid>
      <w:tr w:rsidR="00027B93" w:rsidRPr="00A64E0B" w14:paraId="17CA4B77" w14:textId="77777777" w:rsidTr="002F1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335AE5FF" w14:textId="77777777" w:rsidR="00027B93" w:rsidRPr="00A64E0B" w:rsidRDefault="00027B93" w:rsidP="002F1FA3">
            <w:pPr>
              <w:widowControl w:val="0"/>
              <w:jc w:val="both"/>
              <w:rPr>
                <w:rFonts w:cstheme="minorHAnsi"/>
              </w:rPr>
            </w:pPr>
            <w:r w:rsidRPr="007D693A">
              <w:rPr>
                <w:rFonts w:cstheme="minorHAnsi"/>
              </w:rPr>
              <w:t>Prioritatea</w:t>
            </w:r>
          </w:p>
        </w:tc>
        <w:tc>
          <w:tcPr>
            <w:tcW w:w="1731" w:type="dxa"/>
          </w:tcPr>
          <w:p w14:paraId="413648D2" w14:textId="77777777" w:rsidR="00027B93" w:rsidRPr="00A64E0B" w:rsidRDefault="00027B93" w:rsidP="002F1FA3">
            <w:pPr>
              <w:widowControl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A64E0B">
              <w:rPr>
                <w:rFonts w:cstheme="minorHAnsi"/>
              </w:rPr>
              <w:t>Alocare UE</w:t>
            </w:r>
          </w:p>
          <w:p w14:paraId="5A946A51" w14:textId="77777777" w:rsidR="00027B93" w:rsidRPr="00A64E0B" w:rsidRDefault="00027B93" w:rsidP="002F1FA3">
            <w:pPr>
              <w:widowControl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A64E0B">
              <w:rPr>
                <w:rFonts w:cstheme="minorHAnsi"/>
              </w:rPr>
              <w:t>(mil. euro)</w:t>
            </w:r>
          </w:p>
        </w:tc>
        <w:tc>
          <w:tcPr>
            <w:tcW w:w="2127" w:type="dxa"/>
          </w:tcPr>
          <w:p w14:paraId="0ABF90F4" w14:textId="77777777" w:rsidR="00027B93" w:rsidRPr="00A64E0B" w:rsidRDefault="00027B93" w:rsidP="002F1FA3">
            <w:pPr>
              <w:widowControl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A64E0B">
              <w:rPr>
                <w:rFonts w:cstheme="minorHAnsi"/>
              </w:rPr>
              <w:t>Cofinanațre națională (mil. euro)</w:t>
            </w:r>
          </w:p>
        </w:tc>
        <w:tc>
          <w:tcPr>
            <w:tcW w:w="1604" w:type="dxa"/>
          </w:tcPr>
          <w:p w14:paraId="722886DA" w14:textId="77777777" w:rsidR="00027B93" w:rsidRPr="00A64E0B" w:rsidRDefault="00027B93" w:rsidP="002F1FA3">
            <w:pPr>
              <w:widowControl w:val="0"/>
              <w:jc w:val="both"/>
              <w:cnfStyle w:val="100000000000" w:firstRow="1" w:lastRow="0" w:firstColumn="0" w:lastColumn="0" w:oddVBand="0" w:evenVBand="0" w:oddHBand="0" w:evenHBand="0" w:firstRowFirstColumn="0" w:firstRowLastColumn="0" w:lastRowFirstColumn="0" w:lastRowLastColumn="0"/>
              <w:rPr>
                <w:rFonts w:cstheme="minorHAnsi"/>
              </w:rPr>
            </w:pPr>
            <w:r w:rsidRPr="00A64E0B">
              <w:rPr>
                <w:rFonts w:cstheme="minorHAnsi"/>
              </w:rPr>
              <w:t>Total (mil. euro)</w:t>
            </w:r>
          </w:p>
        </w:tc>
      </w:tr>
      <w:tr w:rsidR="00027B93" w:rsidRPr="00A64E0B" w14:paraId="1302BB14" w14:textId="77777777" w:rsidTr="002F1FA3">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648" w:type="dxa"/>
          </w:tcPr>
          <w:p w14:paraId="46BDC7DB" w14:textId="77777777" w:rsidR="00027B93" w:rsidRPr="00A64E0B" w:rsidRDefault="00027B93" w:rsidP="002F1FA3">
            <w:pPr>
              <w:widowControl w:val="0"/>
              <w:jc w:val="both"/>
              <w:rPr>
                <w:rFonts w:cstheme="minorHAnsi"/>
              </w:rPr>
            </w:pPr>
            <w:r w:rsidRPr="00A64E0B">
              <w:rPr>
                <w:rFonts w:cstheme="minorHAnsi"/>
              </w:rPr>
              <w:t xml:space="preserve">Prioritatea 1. Dezvoltarea infrastructurii de apă și apă uzată și tranziția la o  economie circulară </w:t>
            </w:r>
          </w:p>
        </w:tc>
        <w:tc>
          <w:tcPr>
            <w:tcW w:w="1731" w:type="dxa"/>
          </w:tcPr>
          <w:p w14:paraId="79A8FC2A" w14:textId="2F158B66"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rPr>
              <w:t>2.585,11 (FEDR+FC)</w:t>
            </w:r>
          </w:p>
        </w:tc>
        <w:tc>
          <w:tcPr>
            <w:tcW w:w="2127" w:type="dxa"/>
          </w:tcPr>
          <w:p w14:paraId="62DECEC4" w14:textId="2BC70AF9"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rPr>
              <w:t>832.66</w:t>
            </w:r>
          </w:p>
        </w:tc>
        <w:tc>
          <w:tcPr>
            <w:tcW w:w="1604" w:type="dxa"/>
          </w:tcPr>
          <w:p w14:paraId="18AF2A9E" w14:textId="35C04294"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rPr>
              <w:t>3.417,77</w:t>
            </w:r>
          </w:p>
        </w:tc>
      </w:tr>
      <w:tr w:rsidR="00027B93" w:rsidRPr="00A64E0B" w14:paraId="53AFA929" w14:textId="77777777" w:rsidTr="002F1FA3">
        <w:trPr>
          <w:trHeight w:val="896"/>
        </w:trPr>
        <w:tc>
          <w:tcPr>
            <w:cnfStyle w:val="001000000000" w:firstRow="0" w:lastRow="0" w:firstColumn="1" w:lastColumn="0" w:oddVBand="0" w:evenVBand="0" w:oddHBand="0" w:evenHBand="0" w:firstRowFirstColumn="0" w:firstRowLastColumn="0" w:lastRowFirstColumn="0" w:lastRowLastColumn="0"/>
            <w:tcW w:w="4648" w:type="dxa"/>
          </w:tcPr>
          <w:p w14:paraId="6ACFB346" w14:textId="77777777" w:rsidR="00027B93" w:rsidRPr="00A64E0B" w:rsidRDefault="00027B93" w:rsidP="002F1FA3">
            <w:pPr>
              <w:widowControl w:val="0"/>
              <w:jc w:val="both"/>
              <w:rPr>
                <w:rFonts w:cstheme="minorHAnsi"/>
              </w:rPr>
            </w:pPr>
            <w:r w:rsidRPr="00A64E0B">
              <w:rPr>
                <w:rFonts w:cstheme="minorHAnsi"/>
              </w:rPr>
              <w:t xml:space="preserve">Prioritatea 2. Protecţia mediului prin conservarea biodiversităţii, asigurarea calităţii aerului şi remediere a siturilor contaminate </w:t>
            </w:r>
          </w:p>
        </w:tc>
        <w:tc>
          <w:tcPr>
            <w:tcW w:w="1731" w:type="dxa"/>
          </w:tcPr>
          <w:p w14:paraId="3D1D696F" w14:textId="2F73A452" w:rsidR="00027B93" w:rsidRPr="001A5D1D" w:rsidRDefault="00BF162C"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84E56">
              <w:rPr>
                <w:rFonts w:cstheme="minorHAnsi"/>
              </w:rPr>
              <w:t>245</w:t>
            </w:r>
            <w:r w:rsidR="00027B93" w:rsidRPr="00C84E56">
              <w:rPr>
                <w:rFonts w:cstheme="minorHAnsi"/>
              </w:rPr>
              <w:t xml:space="preserve"> (FEDR</w:t>
            </w:r>
            <w:r w:rsidRPr="00C84E56">
              <w:rPr>
                <w:rFonts w:cstheme="minorHAnsi"/>
              </w:rPr>
              <w:t>+FC</w:t>
            </w:r>
            <w:r w:rsidR="00027B93" w:rsidRPr="00C84E56">
              <w:rPr>
                <w:rFonts w:cstheme="minorHAnsi"/>
              </w:rPr>
              <w:t>)</w:t>
            </w:r>
          </w:p>
        </w:tc>
        <w:tc>
          <w:tcPr>
            <w:tcW w:w="2127" w:type="dxa"/>
          </w:tcPr>
          <w:p w14:paraId="2C629B78" w14:textId="4D7C5F62" w:rsidR="00027B93" w:rsidRPr="00A64E0B" w:rsidRDefault="00BF162C"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43,26</w:t>
            </w:r>
          </w:p>
        </w:tc>
        <w:tc>
          <w:tcPr>
            <w:tcW w:w="1604" w:type="dxa"/>
          </w:tcPr>
          <w:p w14:paraId="5DF323C2" w14:textId="75B021E1" w:rsidR="00027B93" w:rsidRPr="00A64E0B" w:rsidRDefault="00027B93"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A64E0B">
              <w:rPr>
                <w:rFonts w:cstheme="minorHAnsi"/>
              </w:rPr>
              <w:t>2</w:t>
            </w:r>
            <w:r w:rsidR="00DF1F42">
              <w:rPr>
                <w:rFonts w:cstheme="minorHAnsi"/>
              </w:rPr>
              <w:t>88,26</w:t>
            </w:r>
          </w:p>
        </w:tc>
      </w:tr>
      <w:tr w:rsidR="00027B93" w:rsidRPr="00A64E0B" w14:paraId="741C05B1" w14:textId="77777777" w:rsidTr="002F1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14F96203" w14:textId="77777777" w:rsidR="00027B93" w:rsidRPr="00A64E0B" w:rsidRDefault="00027B93" w:rsidP="002F1FA3">
            <w:pPr>
              <w:widowControl w:val="0"/>
              <w:jc w:val="both"/>
              <w:rPr>
                <w:rFonts w:cstheme="minorHAnsi"/>
              </w:rPr>
            </w:pPr>
            <w:r w:rsidRPr="00A64E0B">
              <w:rPr>
                <w:rFonts w:cstheme="minorHAnsi"/>
              </w:rPr>
              <w:t xml:space="preserve">Prioritatea 3. Promovarea adaptării la schimbările climatice şi managementul riscurilor </w:t>
            </w:r>
          </w:p>
        </w:tc>
        <w:tc>
          <w:tcPr>
            <w:tcW w:w="1731" w:type="dxa"/>
          </w:tcPr>
          <w:p w14:paraId="3E31D7F2" w14:textId="54955F6C"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color w:val="000000"/>
              </w:rPr>
              <w:t>440,</w:t>
            </w:r>
            <w:r w:rsidR="00DF1F42">
              <w:rPr>
                <w:rFonts w:cstheme="minorHAnsi"/>
                <w:color w:val="000000"/>
              </w:rPr>
              <w:t>20</w:t>
            </w:r>
            <w:r w:rsidRPr="00A64E0B">
              <w:rPr>
                <w:rFonts w:cstheme="minorHAnsi"/>
                <w:color w:val="000000"/>
              </w:rPr>
              <w:t xml:space="preserve"> (FEDR)</w:t>
            </w:r>
          </w:p>
        </w:tc>
        <w:tc>
          <w:tcPr>
            <w:tcW w:w="2127" w:type="dxa"/>
          </w:tcPr>
          <w:p w14:paraId="19362400" w14:textId="7F39BED8"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color w:val="000000"/>
              </w:rPr>
              <w:t>77,68</w:t>
            </w:r>
          </w:p>
        </w:tc>
        <w:tc>
          <w:tcPr>
            <w:tcW w:w="1604" w:type="dxa"/>
          </w:tcPr>
          <w:p w14:paraId="4D0FD99C" w14:textId="655B6A97" w:rsidR="00027B93" w:rsidRPr="00A64E0B" w:rsidRDefault="00027B93" w:rsidP="000769E8">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sidRPr="00A64E0B">
              <w:rPr>
                <w:rFonts w:cstheme="minorHAnsi"/>
              </w:rPr>
              <w:t>517,8</w:t>
            </w:r>
            <w:r w:rsidR="000769E8">
              <w:rPr>
                <w:rFonts w:cstheme="minorHAnsi"/>
              </w:rPr>
              <w:t>8</w:t>
            </w:r>
          </w:p>
        </w:tc>
      </w:tr>
      <w:tr w:rsidR="00027B93" w:rsidRPr="00A64E0B" w14:paraId="2A05E281" w14:textId="77777777" w:rsidTr="002F1FA3">
        <w:tc>
          <w:tcPr>
            <w:cnfStyle w:val="001000000000" w:firstRow="0" w:lastRow="0" w:firstColumn="1" w:lastColumn="0" w:oddVBand="0" w:evenVBand="0" w:oddHBand="0" w:evenHBand="0" w:firstRowFirstColumn="0" w:firstRowLastColumn="0" w:lastRowFirstColumn="0" w:lastRowLastColumn="0"/>
            <w:tcW w:w="4648" w:type="dxa"/>
          </w:tcPr>
          <w:p w14:paraId="72135733" w14:textId="77777777" w:rsidR="00027B93" w:rsidRPr="00A64E0B" w:rsidRDefault="00027B93" w:rsidP="002F1FA3">
            <w:pPr>
              <w:widowControl w:val="0"/>
              <w:jc w:val="both"/>
              <w:rPr>
                <w:rFonts w:cstheme="minorHAnsi"/>
              </w:rPr>
            </w:pPr>
            <w:r w:rsidRPr="00A64E0B">
              <w:rPr>
                <w:rFonts w:cstheme="minorHAnsi"/>
              </w:rPr>
              <w:t>Prioritatea 4. Promovarea eficienței energetice, a sistemelor și rețelelor inteligente de energie și reducerea emisiilor de gaze cu efect de seră</w:t>
            </w:r>
          </w:p>
        </w:tc>
        <w:tc>
          <w:tcPr>
            <w:tcW w:w="1731" w:type="dxa"/>
          </w:tcPr>
          <w:p w14:paraId="6B054220" w14:textId="46FE583A" w:rsidR="00027B93" w:rsidRPr="00A64E0B" w:rsidRDefault="00DF1F42"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C84E56">
              <w:rPr>
                <w:rFonts w:cstheme="minorHAnsi"/>
              </w:rPr>
              <w:t>773</w:t>
            </w:r>
            <w:r w:rsidR="00027B93" w:rsidRPr="00C84E56">
              <w:rPr>
                <w:rFonts w:cstheme="minorHAnsi"/>
              </w:rPr>
              <w:t>,76</w:t>
            </w:r>
            <w:r w:rsidR="00027B93" w:rsidRPr="00A64E0B">
              <w:rPr>
                <w:rFonts w:cstheme="minorHAnsi"/>
              </w:rPr>
              <w:t xml:space="preserve"> (FEDR+FC)</w:t>
            </w:r>
          </w:p>
        </w:tc>
        <w:tc>
          <w:tcPr>
            <w:tcW w:w="2127" w:type="dxa"/>
          </w:tcPr>
          <w:p w14:paraId="43C6B68B" w14:textId="1BA6A912" w:rsidR="00027B93" w:rsidRPr="00A64E0B" w:rsidRDefault="00027B93"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A64E0B">
              <w:rPr>
                <w:rFonts w:cstheme="minorHAnsi"/>
              </w:rPr>
              <w:t>2</w:t>
            </w:r>
            <w:r w:rsidR="00DF1F42">
              <w:rPr>
                <w:rFonts w:cstheme="minorHAnsi"/>
              </w:rPr>
              <w:t>56</w:t>
            </w:r>
            <w:r w:rsidRPr="00A64E0B">
              <w:rPr>
                <w:rFonts w:cstheme="minorHAnsi"/>
              </w:rPr>
              <w:t>,</w:t>
            </w:r>
            <w:r w:rsidR="00DF1F42">
              <w:rPr>
                <w:rFonts w:cstheme="minorHAnsi"/>
              </w:rPr>
              <w:t>55</w:t>
            </w:r>
          </w:p>
        </w:tc>
        <w:tc>
          <w:tcPr>
            <w:tcW w:w="1604" w:type="dxa"/>
          </w:tcPr>
          <w:p w14:paraId="3955C225" w14:textId="26043F7B" w:rsidR="00027B93" w:rsidRPr="00A64E0B" w:rsidRDefault="00027B93" w:rsidP="000769E8">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A64E0B">
              <w:rPr>
                <w:rFonts w:cstheme="minorHAnsi"/>
              </w:rPr>
              <w:t>1.</w:t>
            </w:r>
            <w:r w:rsidR="00DF1F42">
              <w:rPr>
                <w:rFonts w:cstheme="minorHAnsi"/>
              </w:rPr>
              <w:t>030</w:t>
            </w:r>
            <w:r w:rsidRPr="00A64E0B">
              <w:rPr>
                <w:rFonts w:cstheme="minorHAnsi"/>
              </w:rPr>
              <w:t>,</w:t>
            </w:r>
            <w:r w:rsidR="00DF1F42">
              <w:rPr>
                <w:rFonts w:cstheme="minorHAnsi"/>
              </w:rPr>
              <w:t>31</w:t>
            </w:r>
          </w:p>
        </w:tc>
      </w:tr>
    </w:tbl>
    <w:p w14:paraId="3ECF3944" w14:textId="77777777" w:rsidR="00876745" w:rsidRPr="003C2B01" w:rsidRDefault="00876745" w:rsidP="000006CB">
      <w:pPr>
        <w:jc w:val="both"/>
      </w:pPr>
    </w:p>
    <w:p w14:paraId="2ED4CDB4" w14:textId="77777777" w:rsidR="003C2B01" w:rsidRPr="00F707FD" w:rsidRDefault="00027B93" w:rsidP="00876745">
      <w:pPr>
        <w:pStyle w:val="Heading2"/>
        <w:rPr>
          <w:rFonts w:asciiTheme="minorHAnsi" w:hAnsiTheme="minorHAnsi"/>
          <w:sz w:val="22"/>
          <w:szCs w:val="22"/>
        </w:rPr>
      </w:pPr>
      <w:bookmarkStart w:id="14" w:name="_Toc155862910"/>
      <w:r w:rsidRPr="00F707FD">
        <w:rPr>
          <w:rFonts w:asciiTheme="minorHAnsi" w:hAnsiTheme="minorHAnsi"/>
          <w:sz w:val="22"/>
          <w:szCs w:val="22"/>
        </w:rPr>
        <w:t xml:space="preserve">2.2. </w:t>
      </w:r>
      <w:r w:rsidR="000006CB" w:rsidRPr="00F707FD">
        <w:rPr>
          <w:rFonts w:asciiTheme="minorHAnsi" w:hAnsiTheme="minorHAnsi"/>
          <w:sz w:val="22"/>
          <w:szCs w:val="22"/>
        </w:rPr>
        <w:t>Prioritatea/Fond/Obiectiv de politică/Obiectiv specific</w:t>
      </w:r>
      <w:bookmarkEnd w:id="14"/>
    </w:p>
    <w:p w14:paraId="34E450BA" w14:textId="77777777" w:rsidR="00876745" w:rsidRPr="00876745" w:rsidRDefault="00876745" w:rsidP="00876745"/>
    <w:p w14:paraId="35F9BD59" w14:textId="77777777" w:rsidR="00E64DB0" w:rsidRPr="00876745" w:rsidRDefault="008F6440" w:rsidP="00E64DB0">
      <w:pPr>
        <w:autoSpaceDE w:val="0"/>
        <w:autoSpaceDN w:val="0"/>
        <w:adjustRightInd w:val="0"/>
        <w:spacing w:after="0" w:line="240" w:lineRule="auto"/>
        <w:jc w:val="both"/>
        <w:rPr>
          <w:rFonts w:cstheme="minorHAnsi"/>
          <w:color w:val="231F20"/>
        </w:rPr>
      </w:pPr>
      <w:bookmarkStart w:id="15" w:name="_Hlk155607600"/>
      <w:r w:rsidRPr="008F6440">
        <w:t xml:space="preserve">Prezentul ghid se aplică pentru liniile de finanțare aferente proiectelor </w:t>
      </w:r>
      <w:bookmarkStart w:id="16" w:name="_Hlk155607465"/>
      <w:r w:rsidRPr="008F6440">
        <w:t xml:space="preserve">finanțate în cadrul </w:t>
      </w:r>
      <w:r>
        <w:t>Priorității</w:t>
      </w:r>
      <w:r w:rsidR="000006CB" w:rsidRPr="000006CB">
        <w:t xml:space="preserve"> 2. Protecția mediului prin conservarea biodiversităţii, asigurarea calității aerului şi rem</w:t>
      </w:r>
      <w:r w:rsidR="00E64DB0">
        <w:t>ediere a siturilor contaminate</w:t>
      </w:r>
      <w:bookmarkEnd w:id="16"/>
      <w:r w:rsidR="00E64DB0">
        <w:t>.</w:t>
      </w:r>
      <w:r w:rsidR="00E64DB0" w:rsidRPr="00E64DB0">
        <w:rPr>
          <w:rFonts w:cstheme="minorHAnsi"/>
          <w:color w:val="231F20"/>
        </w:rPr>
        <w:t xml:space="preserve"> </w:t>
      </w:r>
      <w:r w:rsidR="00E64DB0" w:rsidRPr="00F959CA">
        <w:rPr>
          <w:rFonts w:cstheme="minorHAnsi"/>
          <w:color w:val="231F20"/>
        </w:rPr>
        <w:t>Nevoia de investiții are ca obiectiv principal conformarea cu:</w:t>
      </w:r>
    </w:p>
    <w:p w14:paraId="48E1C7A3" w14:textId="77777777" w:rsidR="00E64DB0" w:rsidRDefault="00E64DB0">
      <w:pPr>
        <w:numPr>
          <w:ilvl w:val="0"/>
          <w:numId w:val="52"/>
        </w:numPr>
        <w:rPr>
          <w:b/>
          <w:bCs/>
        </w:rPr>
      </w:pPr>
      <w:r w:rsidRPr="00F959CA">
        <w:rPr>
          <w:b/>
          <w:bCs/>
        </w:rPr>
        <w:t xml:space="preserve">Directiva 92/43/CEE a Consiliului din 21 mai 1992 privind conservarea habitatelor naturale și a speciilor de faună și floră sălbatică </w:t>
      </w:r>
    </w:p>
    <w:p w14:paraId="18B49CEC" w14:textId="77777777" w:rsidR="00E64DB0" w:rsidRDefault="00E64DB0">
      <w:pPr>
        <w:numPr>
          <w:ilvl w:val="0"/>
          <w:numId w:val="52"/>
        </w:numPr>
        <w:rPr>
          <w:b/>
          <w:bCs/>
        </w:rPr>
      </w:pPr>
      <w:r w:rsidRPr="00F959CA">
        <w:rPr>
          <w:b/>
          <w:bCs/>
        </w:rPr>
        <w:t>Directiva 79/409 din 1979 modificată prin Directiva 2009/147/CE a Parlamentului European și a Consiliului din 30 noiembrie 2009 privind conservarea păsărilor sălbatice</w:t>
      </w:r>
      <w:r>
        <w:rPr>
          <w:b/>
          <w:bCs/>
        </w:rPr>
        <w:t>.</w:t>
      </w:r>
    </w:p>
    <w:p w14:paraId="63F4C201" w14:textId="2B18B7DD" w:rsidR="000006CB" w:rsidRDefault="00E64DB0" w:rsidP="00E64DB0">
      <w:pPr>
        <w:tabs>
          <w:tab w:val="left" w:pos="1495"/>
        </w:tabs>
        <w:jc w:val="both"/>
        <w:rPr>
          <w:color w:val="000000"/>
        </w:rPr>
      </w:pPr>
      <w:r>
        <w:rPr>
          <w:color w:val="000000"/>
        </w:rPr>
        <w:t xml:space="preserve">Investițiile vor avea în vedere și obiectivele </w:t>
      </w:r>
      <w:r>
        <w:rPr>
          <w:b/>
          <w:bCs/>
          <w:color w:val="000000"/>
        </w:rPr>
        <w:t>Strategiei UE p</w:t>
      </w:r>
      <w:r w:rsidR="001F33BD">
        <w:rPr>
          <w:b/>
          <w:bCs/>
          <w:color w:val="000000"/>
        </w:rPr>
        <w:t xml:space="preserve">rivind </w:t>
      </w:r>
      <w:r>
        <w:rPr>
          <w:b/>
          <w:bCs/>
          <w:color w:val="000000"/>
        </w:rPr>
        <w:t xml:space="preserve">biodiversitate </w:t>
      </w:r>
      <w:r w:rsidR="001F33BD">
        <w:rPr>
          <w:b/>
          <w:bCs/>
          <w:color w:val="000000"/>
        </w:rPr>
        <w:t xml:space="preserve">pentru </w:t>
      </w:r>
      <w:r>
        <w:rPr>
          <w:b/>
          <w:bCs/>
          <w:color w:val="000000"/>
        </w:rPr>
        <w:t>2030</w:t>
      </w:r>
      <w:r>
        <w:rPr>
          <w:color w:val="000000"/>
        </w:rPr>
        <w:t xml:space="preserve">, care este parte a </w:t>
      </w:r>
      <w:bookmarkStart w:id="17" w:name="_Hlk150771795"/>
      <w:r>
        <w:rPr>
          <w:color w:val="000000"/>
        </w:rPr>
        <w:t>PVE</w:t>
      </w:r>
      <w:bookmarkEnd w:id="17"/>
      <w:r>
        <w:rPr>
          <w:color w:val="000000"/>
        </w:rPr>
        <w:t>. De asemenea, va fi vizată și menținerea și refacerea ecosistemelor degradate (împăduriri, coridoare ecologice etc.) situate în afara ariilor naturale protejate, continuând acțiunile finanțate prin POIM.</w:t>
      </w:r>
      <w:bookmarkEnd w:id="15"/>
    </w:p>
    <w:p w14:paraId="3FC38A03" w14:textId="77777777" w:rsidR="00E64DB0" w:rsidRPr="00E64DB0" w:rsidRDefault="00E64DB0" w:rsidP="00E64DB0">
      <w:pPr>
        <w:spacing w:after="0" w:line="240" w:lineRule="auto"/>
        <w:jc w:val="both"/>
        <w:rPr>
          <w:rFonts w:cstheme="minorHAnsi"/>
          <w:color w:val="000000"/>
        </w:rPr>
      </w:pPr>
      <w:r w:rsidRPr="00E64DB0">
        <w:rPr>
          <w:rFonts w:cstheme="minorHAnsi"/>
          <w:color w:val="000000"/>
        </w:rPr>
        <w:t>Investițiile propuse trebuie să se încadreze în următoarele obiective de politică, obiective specifice și domeniu de aplicare a fondurilor mai jos menționate:</w:t>
      </w:r>
    </w:p>
    <w:p w14:paraId="4B927346" w14:textId="77777777" w:rsidR="00E64DB0" w:rsidRPr="00E64DB0" w:rsidRDefault="00E64DB0" w:rsidP="00E64DB0">
      <w:pPr>
        <w:spacing w:after="0" w:line="240" w:lineRule="auto"/>
        <w:jc w:val="both"/>
        <w:rPr>
          <w:rFonts w:cstheme="minorHAnsi"/>
          <w:color w:val="000000"/>
        </w:rPr>
      </w:pPr>
    </w:p>
    <w:tbl>
      <w:tblPr>
        <w:tblStyle w:val="GridTable4-Accent1"/>
        <w:tblW w:w="9452" w:type="dxa"/>
        <w:tblLook w:val="04A0" w:firstRow="1" w:lastRow="0" w:firstColumn="1" w:lastColumn="0" w:noHBand="0" w:noVBand="1"/>
      </w:tblPr>
      <w:tblGrid>
        <w:gridCol w:w="3595"/>
        <w:gridCol w:w="5857"/>
      </w:tblGrid>
      <w:tr w:rsidR="00E64DB0" w:rsidRPr="00E64DB0" w14:paraId="2D395967" w14:textId="77777777" w:rsidTr="00B66607">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452" w:type="dxa"/>
            <w:gridSpan w:val="2"/>
          </w:tcPr>
          <w:p w14:paraId="4C5D2AA2" w14:textId="77777777" w:rsidR="00E64DB0" w:rsidRPr="00E64DB0" w:rsidRDefault="00E64DB0" w:rsidP="00E64DB0">
            <w:pPr>
              <w:widowControl w:val="0"/>
              <w:jc w:val="both"/>
              <w:rPr>
                <w:rFonts w:cstheme="minorHAnsi"/>
              </w:rPr>
            </w:pPr>
            <w:r>
              <w:rPr>
                <w:rFonts w:cstheme="minorHAnsi"/>
              </w:rPr>
              <w:t>Prioritatea 2</w:t>
            </w:r>
            <w:r w:rsidRPr="00E64DB0">
              <w:rPr>
                <w:rFonts w:cstheme="minorHAnsi"/>
              </w:rPr>
              <w:t>. Protecția mediului prin conservarea biodiversităţii, asigurarea calității aerului şi remediere a siturilor contaminate</w:t>
            </w:r>
          </w:p>
        </w:tc>
      </w:tr>
      <w:tr w:rsidR="00E64DB0" w:rsidRPr="00E64DB0" w14:paraId="185297EB" w14:textId="77777777" w:rsidTr="00B66607">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595" w:type="dxa"/>
          </w:tcPr>
          <w:p w14:paraId="0C278203" w14:textId="77777777" w:rsidR="00E64DB0" w:rsidRPr="00E64DB0" w:rsidRDefault="00E64DB0" w:rsidP="00E64DB0">
            <w:pPr>
              <w:widowControl w:val="0"/>
              <w:jc w:val="both"/>
              <w:rPr>
                <w:rFonts w:cstheme="minorHAnsi"/>
              </w:rPr>
            </w:pPr>
            <w:r w:rsidRPr="00E64DB0">
              <w:rPr>
                <w:rFonts w:cstheme="minorHAnsi"/>
              </w:rPr>
              <w:t>Obiectivul de politică</w:t>
            </w:r>
          </w:p>
        </w:tc>
        <w:tc>
          <w:tcPr>
            <w:tcW w:w="5849" w:type="dxa"/>
          </w:tcPr>
          <w:p w14:paraId="62B36C67" w14:textId="7AD992EA" w:rsidR="00E64DB0" w:rsidRPr="00E64DB0" w:rsidRDefault="00E64DB0" w:rsidP="00E64DB0">
            <w:pPr>
              <w:widowControl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E64DB0">
              <w:rPr>
                <w:rFonts w:cstheme="minorHAnsi"/>
                <w:b/>
                <w:bCs/>
                <w:color w:val="0070C0"/>
              </w:rPr>
              <w:t>OP 2.</w:t>
            </w:r>
            <w:r w:rsidRPr="00E64DB0">
              <w:rPr>
                <w:rFonts w:cstheme="minorHAnsi"/>
              </w:rPr>
              <w:t xml:space="preserve"> - </w:t>
            </w:r>
            <w:r w:rsidR="00810C7E" w:rsidRPr="00810C7E">
              <w:rPr>
                <w:rFonts w:cstheme="minorHAnsi"/>
              </w:rPr>
              <w:t>O Europă mai verde, rezilientă, cu emisii reduse de dioxid de carbon, care se îndreaptă către o economie cu zero emisii de dioxid de carbon, prin promovarea tranziției către o energie nepoluantă și echitabilă, a investițiilor verzi și albastre, a economiei circulare, a atenuării schimbărilor climatice și a adaptării la acestea, a prevenirii și gestionării riscurilor, precum și a unei mobilități urbane sustenabile</w:t>
            </w:r>
          </w:p>
        </w:tc>
      </w:tr>
      <w:tr w:rsidR="00E64DB0" w:rsidRPr="00E64DB0" w14:paraId="6A856860" w14:textId="77777777" w:rsidTr="00B66607">
        <w:trPr>
          <w:trHeight w:val="890"/>
        </w:trPr>
        <w:tc>
          <w:tcPr>
            <w:cnfStyle w:val="001000000000" w:firstRow="0" w:lastRow="0" w:firstColumn="1" w:lastColumn="0" w:oddVBand="0" w:evenVBand="0" w:oddHBand="0" w:evenHBand="0" w:firstRowFirstColumn="0" w:firstRowLastColumn="0" w:lastRowFirstColumn="0" w:lastRowLastColumn="0"/>
            <w:tcW w:w="3595" w:type="dxa"/>
          </w:tcPr>
          <w:p w14:paraId="339AC673" w14:textId="77777777" w:rsidR="00E64DB0" w:rsidRPr="00E64DB0" w:rsidRDefault="00E64DB0" w:rsidP="00E64DB0">
            <w:pPr>
              <w:widowControl w:val="0"/>
              <w:jc w:val="both"/>
              <w:rPr>
                <w:rFonts w:cstheme="minorHAnsi"/>
              </w:rPr>
            </w:pPr>
            <w:r w:rsidRPr="00E64DB0">
              <w:rPr>
                <w:rFonts w:cstheme="minorHAnsi"/>
              </w:rPr>
              <w:lastRenderedPageBreak/>
              <w:t>Obiectivul specific</w:t>
            </w:r>
          </w:p>
        </w:tc>
        <w:tc>
          <w:tcPr>
            <w:tcW w:w="5849" w:type="dxa"/>
          </w:tcPr>
          <w:p w14:paraId="53BBE678" w14:textId="62473E1C" w:rsidR="00E64DB0" w:rsidRPr="00E64DB0" w:rsidRDefault="00E64DB0" w:rsidP="00E64DB0">
            <w:pPr>
              <w:widowControl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E64DB0">
              <w:rPr>
                <w:rFonts w:cstheme="minorHAnsi"/>
                <w:b/>
                <w:bCs/>
                <w:color w:val="0070C0"/>
              </w:rPr>
              <w:t>RSO2.7.</w:t>
            </w:r>
            <w:r w:rsidRPr="000006CB">
              <w:t xml:space="preserve"> </w:t>
            </w:r>
            <w:r>
              <w:t>-</w:t>
            </w:r>
            <w:r w:rsidRPr="000006CB">
              <w:t xml:space="preserve"> </w:t>
            </w:r>
            <w:r w:rsidR="00810C7E" w:rsidRPr="00810C7E">
              <w:t>Intensificarea acțiunilor de protecție și conservare a naturii, a biodiversității și a infrastructurii verzi, inclusiv în zonele urbane, precum și reducerea tuturor formelor de poluare</w:t>
            </w:r>
          </w:p>
        </w:tc>
      </w:tr>
      <w:tr w:rsidR="00E64DB0" w:rsidRPr="00E64DB0" w14:paraId="22A09227" w14:textId="77777777" w:rsidTr="00B6660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595" w:type="dxa"/>
          </w:tcPr>
          <w:p w14:paraId="1B022277" w14:textId="77777777" w:rsidR="00E64DB0" w:rsidRPr="00E64DB0" w:rsidRDefault="00E64DB0" w:rsidP="00E64DB0">
            <w:pPr>
              <w:widowControl w:val="0"/>
              <w:jc w:val="both"/>
              <w:rPr>
                <w:rFonts w:cstheme="minorHAnsi"/>
              </w:rPr>
            </w:pPr>
            <w:bookmarkStart w:id="18" w:name="_Hlk138948773"/>
            <w:r w:rsidRPr="000006CB">
              <w:t>Acțiunea</w:t>
            </w:r>
            <w:bookmarkEnd w:id="18"/>
          </w:p>
        </w:tc>
        <w:tc>
          <w:tcPr>
            <w:tcW w:w="5849" w:type="dxa"/>
          </w:tcPr>
          <w:p w14:paraId="3BF0DECF" w14:textId="77777777" w:rsidR="00E64DB0" w:rsidRPr="00E64DB0" w:rsidRDefault="00E64DB0" w:rsidP="00E64DB0">
            <w:pPr>
              <w:widowControl w:val="0"/>
              <w:jc w:val="both"/>
              <w:cnfStyle w:val="000000100000" w:firstRow="0" w:lastRow="0" w:firstColumn="0" w:lastColumn="0" w:oddVBand="0" w:evenVBand="0" w:oddHBand="1" w:evenHBand="0" w:firstRowFirstColumn="0" w:firstRowLastColumn="0" w:lastRowFirstColumn="0" w:lastRowLastColumn="0"/>
              <w:rPr>
                <w:rFonts w:cstheme="minorHAnsi"/>
                <w:b/>
                <w:bCs/>
                <w:color w:val="0070C0"/>
              </w:rPr>
            </w:pPr>
            <w:r w:rsidRPr="00E64DB0">
              <w:rPr>
                <w:rFonts w:cstheme="minorHAnsi"/>
                <w:b/>
                <w:bCs/>
                <w:color w:val="0070C0"/>
              </w:rPr>
              <w:t>2.1</w:t>
            </w:r>
            <w:r w:rsidRPr="000006CB">
              <w:t xml:space="preserve"> </w:t>
            </w:r>
            <w:r>
              <w:t xml:space="preserve">- </w:t>
            </w:r>
            <w:r w:rsidRPr="000006CB">
              <w:t>Conservarea biodiversității pentru a îndeplini cerințele directivelor de mediu</w:t>
            </w:r>
          </w:p>
        </w:tc>
      </w:tr>
      <w:tr w:rsidR="00E64DB0" w:rsidRPr="00E64DB0" w14:paraId="4BA87847" w14:textId="77777777" w:rsidTr="00B66607">
        <w:trPr>
          <w:trHeight w:val="253"/>
        </w:trPr>
        <w:tc>
          <w:tcPr>
            <w:cnfStyle w:val="001000000000" w:firstRow="0" w:lastRow="0" w:firstColumn="1" w:lastColumn="0" w:oddVBand="0" w:evenVBand="0" w:oddHBand="0" w:evenHBand="0" w:firstRowFirstColumn="0" w:firstRowLastColumn="0" w:lastRowFirstColumn="0" w:lastRowLastColumn="0"/>
            <w:tcW w:w="3595" w:type="dxa"/>
          </w:tcPr>
          <w:p w14:paraId="0513ABAD" w14:textId="77777777" w:rsidR="00E64DB0" w:rsidRPr="00E64DB0" w:rsidRDefault="00E64DB0" w:rsidP="00E64DB0">
            <w:pPr>
              <w:widowControl w:val="0"/>
              <w:jc w:val="both"/>
              <w:rPr>
                <w:rFonts w:cstheme="minorHAnsi"/>
              </w:rPr>
            </w:pPr>
            <w:r w:rsidRPr="00E64DB0">
              <w:rPr>
                <w:rFonts w:cstheme="minorHAnsi"/>
              </w:rPr>
              <w:t>Fondurile asociate</w:t>
            </w:r>
          </w:p>
        </w:tc>
        <w:tc>
          <w:tcPr>
            <w:tcW w:w="5849" w:type="dxa"/>
          </w:tcPr>
          <w:p w14:paraId="5EADC697" w14:textId="2DB3074F" w:rsidR="00E64DB0" w:rsidRPr="00E64DB0" w:rsidRDefault="00E64DB0" w:rsidP="00E64DB0">
            <w:pPr>
              <w:widowControl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E64DB0">
              <w:rPr>
                <w:rFonts w:cstheme="minorHAnsi"/>
              </w:rPr>
              <w:t xml:space="preserve">Fondul European de Dezvoltare  Regional (FEDR) </w:t>
            </w:r>
          </w:p>
        </w:tc>
      </w:tr>
    </w:tbl>
    <w:p w14:paraId="191B2B70" w14:textId="77777777" w:rsidR="00E64DB0" w:rsidRDefault="00E64DB0" w:rsidP="00E64DB0">
      <w:pPr>
        <w:tabs>
          <w:tab w:val="left" w:pos="1495"/>
        </w:tabs>
        <w:jc w:val="both"/>
      </w:pPr>
    </w:p>
    <w:p w14:paraId="425E33E4" w14:textId="77777777" w:rsidR="003C2B01" w:rsidRPr="00F707FD" w:rsidRDefault="000006CB" w:rsidP="00027B93">
      <w:pPr>
        <w:pStyle w:val="Heading2"/>
        <w:jc w:val="both"/>
        <w:rPr>
          <w:rFonts w:asciiTheme="minorHAnsi" w:hAnsiTheme="minorHAnsi"/>
          <w:sz w:val="22"/>
          <w:szCs w:val="22"/>
        </w:rPr>
      </w:pPr>
      <w:bookmarkStart w:id="19" w:name="_Toc155862911"/>
      <w:r w:rsidRPr="00F707FD">
        <w:rPr>
          <w:rFonts w:asciiTheme="minorHAnsi" w:hAnsiTheme="minorHAnsi"/>
          <w:sz w:val="22"/>
          <w:szCs w:val="22"/>
        </w:rPr>
        <w:t>2.3. Reglementări europene și naționale, cadrul strategic, documente programatice aplicabile</w:t>
      </w:r>
      <w:bookmarkEnd w:id="19"/>
      <w:r w:rsidR="003C2B01" w:rsidRPr="00F707FD">
        <w:rPr>
          <w:rFonts w:asciiTheme="minorHAnsi" w:hAnsiTheme="minorHAnsi"/>
          <w:sz w:val="22"/>
          <w:szCs w:val="22"/>
        </w:rPr>
        <w:tab/>
      </w:r>
    </w:p>
    <w:p w14:paraId="32F98141" w14:textId="77777777" w:rsidR="00876745" w:rsidRPr="00876745" w:rsidRDefault="00876745" w:rsidP="00876745"/>
    <w:p w14:paraId="28E062C5" w14:textId="77777777" w:rsidR="000006CB" w:rsidRPr="000006CB" w:rsidRDefault="000006CB" w:rsidP="000006C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rPr>
          <w:rFonts w:cstheme="minorHAnsi"/>
          <w:b/>
          <w:bCs/>
          <w:spacing w:val="-2"/>
        </w:rPr>
      </w:pPr>
      <w:r w:rsidRPr="000006CB">
        <w:rPr>
          <w:rFonts w:cstheme="minorHAnsi"/>
          <w:b/>
          <w:bCs/>
          <w:spacing w:val="-2"/>
        </w:rPr>
        <w:t>Reglementări europene:</w:t>
      </w:r>
    </w:p>
    <w:p w14:paraId="4339F655" w14:textId="5F0D7DAF" w:rsidR="000006CB" w:rsidRPr="000006CB" w:rsidRDefault="000006CB">
      <w:pPr>
        <w:numPr>
          <w:ilvl w:val="0"/>
          <w:numId w:val="1"/>
        </w:numPr>
        <w:spacing w:after="0" w:line="240" w:lineRule="auto"/>
        <w:ind w:left="714" w:hanging="357"/>
        <w:contextualSpacing/>
        <w:jc w:val="both"/>
        <w:rPr>
          <w:rFonts w:cstheme="minorHAnsi"/>
        </w:rPr>
      </w:pPr>
      <w:r w:rsidRPr="000006CB">
        <w:rPr>
          <w:rFonts w:cstheme="minorHAnsi"/>
        </w:rPr>
        <w:t xml:space="preserve">Regulamentul (UE) </w:t>
      </w:r>
      <w:r w:rsidR="00AC0101" w:rsidRPr="00AC0101">
        <w:rPr>
          <w:rFonts w:cstheme="minorHAnsi"/>
        </w:rPr>
        <w:t>2021/1060</w:t>
      </w:r>
      <w:r w:rsidRPr="000006CB">
        <w:rPr>
          <w:rFonts w:cstheme="minorHAnsi"/>
        </w:rPr>
        <w:t xml:space="preserve">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C65188">
        <w:rPr>
          <w:rFonts w:cstheme="minorHAnsi"/>
        </w:rPr>
        <w:t>, cu modificările și completările ulterioare</w:t>
      </w:r>
      <w:r w:rsidRPr="000006CB">
        <w:rPr>
          <w:rFonts w:cstheme="minorHAnsi"/>
        </w:rPr>
        <w:t>;</w:t>
      </w:r>
    </w:p>
    <w:p w14:paraId="21AC01C2" w14:textId="239B881B" w:rsidR="000006CB" w:rsidRPr="000006CB" w:rsidRDefault="000006CB">
      <w:pPr>
        <w:numPr>
          <w:ilvl w:val="0"/>
          <w:numId w:val="1"/>
        </w:numPr>
        <w:spacing w:after="0" w:line="240" w:lineRule="auto"/>
        <w:ind w:left="714" w:hanging="357"/>
        <w:contextualSpacing/>
        <w:jc w:val="both"/>
        <w:rPr>
          <w:rFonts w:cstheme="minorHAnsi"/>
        </w:rPr>
      </w:pPr>
      <w:r w:rsidRPr="000006CB">
        <w:rPr>
          <w:rFonts w:cstheme="minorHAnsi"/>
        </w:rPr>
        <w:t xml:space="preserve">Regulamentul (UE) </w:t>
      </w:r>
      <w:r w:rsidR="00AC0101" w:rsidRPr="000006CB">
        <w:rPr>
          <w:rFonts w:cstheme="minorHAnsi"/>
        </w:rPr>
        <w:t>2021</w:t>
      </w:r>
      <w:r w:rsidRPr="000006CB">
        <w:rPr>
          <w:rFonts w:cstheme="minorHAnsi"/>
        </w:rPr>
        <w:t>/</w:t>
      </w:r>
      <w:r w:rsidR="00AC0101" w:rsidRPr="000006CB">
        <w:rPr>
          <w:rFonts w:cstheme="minorHAnsi"/>
        </w:rPr>
        <w:t>1058</w:t>
      </w:r>
      <w:r w:rsidRPr="000006CB">
        <w:rPr>
          <w:rFonts w:cstheme="minorHAnsi"/>
        </w:rPr>
        <w:t xml:space="preserve"> al Parlamentului European și al Consiliului din 24 iunie 2021 privind Fondul european de dezvoltare regională și Fondul de coeziune </w:t>
      </w:r>
    </w:p>
    <w:p w14:paraId="673F4679" w14:textId="37F5743C" w:rsidR="000006CB" w:rsidRPr="000006CB" w:rsidRDefault="000006CB">
      <w:pPr>
        <w:numPr>
          <w:ilvl w:val="0"/>
          <w:numId w:val="1"/>
        </w:numPr>
        <w:spacing w:after="0" w:line="240" w:lineRule="auto"/>
        <w:ind w:left="714" w:hanging="357"/>
        <w:contextualSpacing/>
        <w:jc w:val="both"/>
        <w:rPr>
          <w:rFonts w:cstheme="minorHAnsi"/>
        </w:rPr>
      </w:pPr>
      <w:r w:rsidRPr="000006CB">
        <w:rPr>
          <w:rFonts w:cstheme="minorHAnsi"/>
        </w:rPr>
        <w:t>Comunicarea Comisiei C(2021) 373/</w:t>
      </w:r>
      <w:r w:rsidR="00EA4442">
        <w:rPr>
          <w:rFonts w:cstheme="minorHAnsi"/>
        </w:rPr>
        <w:t>0</w:t>
      </w:r>
      <w:r w:rsidRPr="000006CB">
        <w:rPr>
          <w:rFonts w:cstheme="minorHAnsi"/>
        </w:rPr>
        <w:t xml:space="preserve">1 </w:t>
      </w:r>
      <w:r w:rsidR="00EA4442">
        <w:rPr>
          <w:rFonts w:cstheme="minorHAnsi"/>
        </w:rPr>
        <w:t xml:space="preserve">din </w:t>
      </w:r>
      <w:r w:rsidRPr="000006CB">
        <w:rPr>
          <w:rFonts w:cstheme="minorHAnsi"/>
        </w:rPr>
        <w:t>16 septembrie 2021. Orientări tehnice referitoare la imunizarea infrastructurii la schimbările climatice în perioada</w:t>
      </w:r>
      <w:r w:rsidR="008E7BA2">
        <w:rPr>
          <w:rFonts w:cstheme="minorHAnsi"/>
        </w:rPr>
        <w:t xml:space="preserve"> </w:t>
      </w:r>
      <w:r w:rsidR="00EA4442" w:rsidRPr="00EA4442">
        <w:rPr>
          <w:rFonts w:cstheme="minorHAnsi"/>
        </w:rPr>
        <w:t xml:space="preserve">2021 </w:t>
      </w:r>
      <w:r w:rsidR="00EA4442">
        <w:rPr>
          <w:rFonts w:cstheme="minorHAnsi"/>
        </w:rPr>
        <w:t>–</w:t>
      </w:r>
      <w:r w:rsidR="00EA4442" w:rsidRPr="00EA4442">
        <w:rPr>
          <w:rFonts w:cstheme="minorHAnsi"/>
        </w:rPr>
        <w:t xml:space="preserve"> 2027</w:t>
      </w:r>
      <w:r w:rsidR="00EA4442">
        <w:rPr>
          <w:rFonts w:cstheme="minorHAnsi"/>
        </w:rPr>
        <w:t xml:space="preserve"> </w:t>
      </w:r>
      <w:r w:rsidR="008E7BA2" w:rsidRPr="007261AD">
        <w:rPr>
          <w:rFonts w:cstheme="minorHAnsi"/>
        </w:rPr>
        <w:t xml:space="preserve">- vezi </w:t>
      </w:r>
      <w:hyperlink r:id="rId9" w:history="1">
        <w:r w:rsidR="008E7BA2" w:rsidRPr="007261AD">
          <w:rPr>
            <w:rStyle w:val="Hyperlink"/>
            <w:rFonts w:cstheme="minorHAnsi"/>
          </w:rPr>
          <w:t>aici</w:t>
        </w:r>
      </w:hyperlink>
      <w:r w:rsidR="008E7BA2" w:rsidRPr="000006CB">
        <w:rPr>
          <w:rFonts w:cstheme="minorHAnsi"/>
        </w:rPr>
        <w:t xml:space="preserve"> </w:t>
      </w:r>
      <w:r w:rsidRPr="000006CB">
        <w:rPr>
          <w:rFonts w:cstheme="minorHAnsi"/>
        </w:rPr>
        <w:t xml:space="preserve"> ;</w:t>
      </w:r>
    </w:p>
    <w:p w14:paraId="017F8320" w14:textId="7BBA85F8" w:rsidR="000006CB" w:rsidRPr="000006CB" w:rsidRDefault="000006CB">
      <w:pPr>
        <w:numPr>
          <w:ilvl w:val="0"/>
          <w:numId w:val="1"/>
        </w:numPr>
        <w:pBdr>
          <w:bottom w:val="single" w:sz="12" w:space="1" w:color="auto"/>
        </w:pBdr>
        <w:spacing w:after="0" w:line="240" w:lineRule="auto"/>
        <w:ind w:left="714" w:hanging="357"/>
        <w:contextualSpacing/>
        <w:jc w:val="both"/>
        <w:rPr>
          <w:rFonts w:cstheme="minorHAnsi"/>
        </w:rPr>
      </w:pPr>
      <w:r w:rsidRPr="000006CB">
        <w:rPr>
          <w:rFonts w:cstheme="minorHAnsi"/>
        </w:rPr>
        <w:t>Comunicarea Comisiei C(2021) 1054 final din 12 februarie 2021. Orientări tehnice privind aplicarea principiului de ”a nu prejudicia în mod semnificativ” în temeiul Regulamentului privind Mecanismul de redresare și reziliență</w:t>
      </w:r>
      <w:r w:rsidR="008E7BA2">
        <w:rPr>
          <w:rFonts w:cstheme="minorHAnsi"/>
        </w:rPr>
        <w:t xml:space="preserve"> </w:t>
      </w:r>
      <w:r w:rsidR="008E7BA2" w:rsidRPr="007261AD">
        <w:rPr>
          <w:rFonts w:cstheme="minorHAnsi"/>
        </w:rPr>
        <w:t xml:space="preserve">- vezi </w:t>
      </w:r>
      <w:hyperlink r:id="rId10" w:history="1">
        <w:r w:rsidR="008E7BA2" w:rsidRPr="007261AD">
          <w:rPr>
            <w:rStyle w:val="Hyperlink"/>
            <w:rFonts w:cstheme="minorHAnsi"/>
          </w:rPr>
          <w:t>aici</w:t>
        </w:r>
      </w:hyperlink>
      <w:r w:rsidRPr="000006CB">
        <w:rPr>
          <w:rFonts w:cstheme="minorHAnsi"/>
        </w:rPr>
        <w:t>;</w:t>
      </w:r>
    </w:p>
    <w:p w14:paraId="13D61D12"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bCs/>
        </w:rPr>
        <w:t>Directiva 92/43/CEE a Consiliului din 21 mai 1992 privind conservarea habitatelor naturale și a speciilor de faună și floră sălbatică;</w:t>
      </w:r>
      <w:r w:rsidRPr="000006CB">
        <w:rPr>
          <w:rFonts w:cstheme="minorHAnsi"/>
        </w:rPr>
        <w:t xml:space="preserve"> Directiva 97/62/EC a Consiliului din 27 Octombrie 1997 de adaptare la progresul tehnic și științific a Directivei 92/43/CEE privind conservarea habitatelor naturale și a speciilor de faună și floră sălbatică;</w:t>
      </w:r>
    </w:p>
    <w:p w14:paraId="18260918"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Comunicarea Comisiei C(2021) 6913 final din 28 septembrie 2021. Evaluarea planurilor și proiectelor în raport cu siturile Natura 2000 – Orientări metodologice privind dispozițiile articolului 6 alineatele (3) și (4) din Directiva 92/43/CEE privind habitatele;</w:t>
      </w:r>
    </w:p>
    <w:p w14:paraId="06379CA0"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Directiva 2009/147/CE a Parlamentului European și a Consiliului din 30 noiembrie 2009 privind conservarea păsărilor sălbatice;</w:t>
      </w:r>
    </w:p>
    <w:p w14:paraId="1E80591E"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Directiva 2011/92/UE a Parlamentului European și a Consiliului din 13 decembrie 2011 privind evaluarea efectelor anumitor proiecte publice și private asupra mediului;</w:t>
      </w:r>
    </w:p>
    <w:p w14:paraId="3CE78B75"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 xml:space="preserve">Directiva 2014/52/UE </w:t>
      </w:r>
      <w:bookmarkStart w:id="20" w:name="_Hlk147139175"/>
      <w:r w:rsidRPr="000006CB">
        <w:rPr>
          <w:rFonts w:cstheme="minorHAnsi"/>
        </w:rPr>
        <w:t>a Parlamentului European și a Consiliului</w:t>
      </w:r>
      <w:bookmarkEnd w:id="20"/>
      <w:r w:rsidRPr="000006CB">
        <w:rPr>
          <w:rFonts w:cstheme="minorHAnsi"/>
        </w:rPr>
        <w:t xml:space="preserve"> din 16 aprilie 2014 de modificare a Directivei 2011/92/UE privind evaluarea efectelor anumitor proiecte publice și private asupra mediului;</w:t>
      </w:r>
    </w:p>
    <w:p w14:paraId="19DDE880" w14:textId="5EDDFA77" w:rsidR="000006CB" w:rsidRPr="00D56A44" w:rsidRDefault="00AA58B3">
      <w:pPr>
        <w:numPr>
          <w:ilvl w:val="0"/>
          <w:numId w:val="1"/>
        </w:numPr>
        <w:spacing w:after="0" w:line="240" w:lineRule="auto"/>
        <w:contextualSpacing/>
        <w:jc w:val="both"/>
        <w:rPr>
          <w:rFonts w:cstheme="minorHAnsi"/>
        </w:rPr>
      </w:pPr>
      <w:hyperlink r:id="rId11" w:history="1">
        <w:r w:rsidR="000006CB" w:rsidRPr="000006CB">
          <w:rPr>
            <w:rFonts w:cstheme="minorHAnsi"/>
          </w:rPr>
          <w:t xml:space="preserve">Directiva 2000/60/CE </w:t>
        </w:r>
        <w:bookmarkStart w:id="21" w:name="_Hlk147139310"/>
        <w:r w:rsidR="00D56A44" w:rsidRPr="00D56A44">
          <w:rPr>
            <w:rFonts w:cstheme="minorHAnsi"/>
          </w:rPr>
          <w:t>a Parlamentului European și a Consiliului</w:t>
        </w:r>
        <w:r w:rsidR="00D56A44">
          <w:rPr>
            <w:rFonts w:cstheme="minorHAnsi"/>
          </w:rPr>
          <w:t xml:space="preserve"> </w:t>
        </w:r>
        <w:r w:rsidR="00D56A44" w:rsidRPr="00D56A44">
          <w:rPr>
            <w:rFonts w:cstheme="minorHAnsi"/>
          </w:rPr>
          <w:t>din 23 octombrie 2000</w:t>
        </w:r>
        <w:r w:rsidR="00D56A44">
          <w:rPr>
            <w:rFonts w:cstheme="minorHAnsi"/>
          </w:rPr>
          <w:t xml:space="preserve"> </w:t>
        </w:r>
        <w:r w:rsidR="00D56A44" w:rsidRPr="00D56A44">
          <w:rPr>
            <w:rFonts w:cstheme="minorHAnsi"/>
          </w:rPr>
          <w:t>de stabilire a unui cadru de politică comunitară în domeniul apei</w:t>
        </w:r>
        <w:bookmarkEnd w:id="21"/>
      </w:hyperlink>
      <w:r w:rsidR="00EA4442">
        <w:rPr>
          <w:rFonts w:cstheme="minorHAnsi"/>
        </w:rPr>
        <w:t xml:space="preserve">, </w:t>
      </w:r>
      <w:r w:rsidR="00EA4442" w:rsidRPr="00EA4442">
        <w:rPr>
          <w:rFonts w:cstheme="minorHAnsi"/>
        </w:rPr>
        <w:t>cu modificarile si completarile ulterioare</w:t>
      </w:r>
      <w:r w:rsidR="000006CB" w:rsidRPr="00D56A44">
        <w:rPr>
          <w:rFonts w:cstheme="minorHAnsi"/>
        </w:rPr>
        <w:t>;</w:t>
      </w:r>
    </w:p>
    <w:p w14:paraId="712D4253" w14:textId="4FD04F55" w:rsidR="000006CB" w:rsidRPr="000006CB" w:rsidRDefault="000006CB">
      <w:pPr>
        <w:numPr>
          <w:ilvl w:val="0"/>
          <w:numId w:val="1"/>
        </w:numPr>
        <w:spacing w:after="0" w:line="240" w:lineRule="auto"/>
        <w:contextualSpacing/>
        <w:jc w:val="both"/>
        <w:rPr>
          <w:rFonts w:cstheme="minorHAnsi"/>
        </w:rPr>
      </w:pPr>
      <w:r w:rsidRPr="000006CB">
        <w:rPr>
          <w:rFonts w:cstheme="minorHAnsi"/>
        </w:rPr>
        <w:t>Regulamentul (UE) 1143/2014 al Parlamentului European și al Consiliului din 22 octombrie 2014 privind prevenirea și gestionarea introducerii și răspândirii speciilor alogene invazive;</w:t>
      </w:r>
    </w:p>
    <w:p w14:paraId="5FEC3B68" w14:textId="77777777" w:rsidR="000006CB" w:rsidRPr="000006CB" w:rsidRDefault="000006CB" w:rsidP="000006CB">
      <w:pPr>
        <w:spacing w:after="0" w:line="240" w:lineRule="auto"/>
        <w:ind w:left="714"/>
        <w:contextualSpacing/>
        <w:jc w:val="both"/>
        <w:rPr>
          <w:rFonts w:cstheme="minorHAnsi"/>
        </w:rPr>
      </w:pPr>
    </w:p>
    <w:p w14:paraId="04B0012B" w14:textId="77777777" w:rsidR="000006CB" w:rsidRPr="000006CB" w:rsidRDefault="000006CB" w:rsidP="000006C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240" w:lineRule="auto"/>
        <w:ind w:right="57"/>
        <w:jc w:val="both"/>
        <w:rPr>
          <w:rFonts w:cstheme="minorHAnsi"/>
          <w:b/>
          <w:bCs/>
          <w:spacing w:val="-2"/>
        </w:rPr>
      </w:pPr>
      <w:r w:rsidRPr="000006CB">
        <w:rPr>
          <w:rFonts w:cstheme="minorHAnsi"/>
          <w:b/>
          <w:bCs/>
          <w:spacing w:val="-2"/>
        </w:rPr>
        <w:lastRenderedPageBreak/>
        <w:t>Reglementări naționale:</w:t>
      </w:r>
    </w:p>
    <w:p w14:paraId="6F296FD0" w14:textId="4530A3BC" w:rsidR="000006CB" w:rsidRPr="00C03071" w:rsidRDefault="000006CB">
      <w:pPr>
        <w:numPr>
          <w:ilvl w:val="0"/>
          <w:numId w:val="1"/>
        </w:numPr>
        <w:spacing w:after="0" w:line="240" w:lineRule="auto"/>
        <w:contextualSpacing/>
        <w:jc w:val="both"/>
        <w:rPr>
          <w:rFonts w:cstheme="minorHAnsi"/>
        </w:rPr>
      </w:pPr>
      <w:r w:rsidRPr="00C03071">
        <w:rPr>
          <w:rFonts w:cstheme="minorHAnsi"/>
        </w:rPr>
        <w:t xml:space="preserve">OUG nr. 23/2023 privind </w:t>
      </w:r>
      <w:r w:rsidRPr="00C03071">
        <w:t>instituirea unor măsuri de simplificare și digitalizare pentru gestionarea fondurilor europene aferente Politicii de coeziune 2021—2027</w:t>
      </w:r>
      <w:r w:rsidR="001A5D1D">
        <w:t xml:space="preserve">, </w:t>
      </w:r>
      <w:r w:rsidR="001A5D1D" w:rsidRPr="001A5D1D">
        <w:t>cu modific</w:t>
      </w:r>
      <w:r w:rsidR="00732916">
        <w:t>ă</w:t>
      </w:r>
      <w:r w:rsidR="001A5D1D" w:rsidRPr="001A5D1D">
        <w:t xml:space="preserve">rile </w:t>
      </w:r>
      <w:r w:rsidR="00732916">
        <w:t>ș</w:t>
      </w:r>
      <w:r w:rsidR="001A5D1D" w:rsidRPr="001A5D1D">
        <w:t>i complet</w:t>
      </w:r>
      <w:r w:rsidR="00732916">
        <w:t>ă</w:t>
      </w:r>
      <w:r w:rsidR="001A5D1D" w:rsidRPr="001A5D1D">
        <w:t>rile ulterioare</w:t>
      </w:r>
      <w:r w:rsidR="00FF2ECD">
        <w:t>;</w:t>
      </w:r>
    </w:p>
    <w:p w14:paraId="23B36A50" w14:textId="7D98D4D5" w:rsidR="000006CB" w:rsidRPr="000006CB" w:rsidRDefault="000006CB">
      <w:pPr>
        <w:numPr>
          <w:ilvl w:val="0"/>
          <w:numId w:val="1"/>
        </w:numPr>
        <w:spacing w:after="0" w:line="240" w:lineRule="auto"/>
        <w:contextualSpacing/>
        <w:jc w:val="both"/>
        <w:rPr>
          <w:rFonts w:cstheme="minorHAnsi"/>
        </w:rPr>
      </w:pPr>
      <w:r w:rsidRPr="000006CB">
        <w:rPr>
          <w:rFonts w:cstheme="minorHAnsi"/>
        </w:rPr>
        <w:t>OUG nr. 66/2011 privind prevenirea, constatarea şi sancționarea neregulilor apărute în obţinerea şi utilizarea fondurilor europene şi/sau a fondurilor publice naţionale aferente acestora</w:t>
      </w:r>
      <w:r w:rsidR="0030767D">
        <w:rPr>
          <w:rFonts w:cstheme="minorHAnsi"/>
        </w:rPr>
        <w:t xml:space="preserve">, </w:t>
      </w:r>
      <w:r w:rsidR="00EA4442" w:rsidRPr="00EA4442">
        <w:rPr>
          <w:rFonts w:cstheme="minorHAnsi"/>
        </w:rPr>
        <w:t>aprobată prin Legea nr. 142/2012</w:t>
      </w:r>
      <w:r w:rsidR="00EA4442">
        <w:rPr>
          <w:rFonts w:cstheme="minorHAnsi"/>
        </w:rPr>
        <w:t xml:space="preserve">, </w:t>
      </w:r>
      <w:r w:rsidR="0030767D">
        <w:rPr>
          <w:rFonts w:cstheme="minorHAnsi"/>
        </w:rPr>
        <w:t>cu modificările și completările ulterioare</w:t>
      </w:r>
      <w:r w:rsidRPr="000006CB">
        <w:rPr>
          <w:rFonts w:cstheme="minorHAnsi"/>
        </w:rPr>
        <w:t>;</w:t>
      </w:r>
    </w:p>
    <w:p w14:paraId="35023A55"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476F21DB" w14:textId="4080EE83" w:rsidR="000006CB" w:rsidRPr="000006CB" w:rsidRDefault="000006CB">
      <w:pPr>
        <w:numPr>
          <w:ilvl w:val="0"/>
          <w:numId w:val="1"/>
        </w:numPr>
        <w:spacing w:after="0" w:line="240" w:lineRule="auto"/>
        <w:contextualSpacing/>
        <w:jc w:val="both"/>
        <w:rPr>
          <w:rFonts w:cstheme="minorHAnsi"/>
        </w:rPr>
      </w:pPr>
      <w:r w:rsidRPr="000006CB">
        <w:rPr>
          <w:rFonts w:cstheme="minorHAnsi"/>
        </w:rPr>
        <w:t>OUG nr. 133/2021 privind gestionarea financiară a fondurilor europene în perioada de programare 2021-2027 alocate României din Fondul european de dezvoltare regională, Fondul de coeziune, Fondul social european Plus, Fondul pentru o tranziție justă</w:t>
      </w:r>
      <w:r w:rsidR="0030767D">
        <w:rPr>
          <w:rFonts w:cstheme="minorHAnsi"/>
        </w:rPr>
        <w:t>,</w:t>
      </w:r>
      <w:r w:rsidR="00EA4442" w:rsidRPr="00EA4442">
        <w:t xml:space="preserve"> </w:t>
      </w:r>
      <w:r w:rsidR="00EA4442" w:rsidRPr="00EA4442">
        <w:rPr>
          <w:rFonts w:cstheme="minorHAnsi"/>
        </w:rPr>
        <w:t>aprobată prin Legea nr. 231/2023,</w:t>
      </w:r>
      <w:r w:rsidR="0030767D">
        <w:rPr>
          <w:rFonts w:cstheme="minorHAnsi"/>
        </w:rPr>
        <w:t xml:space="preserve"> cu modificările și completările ulterioare</w:t>
      </w:r>
      <w:r w:rsidRPr="000006CB">
        <w:rPr>
          <w:rFonts w:cstheme="minorHAnsi"/>
        </w:rPr>
        <w:t>;</w:t>
      </w:r>
    </w:p>
    <w:p w14:paraId="0D729D63" w14:textId="1E0295CF" w:rsidR="000006CB" w:rsidRPr="000006CB" w:rsidRDefault="000006CB">
      <w:pPr>
        <w:numPr>
          <w:ilvl w:val="0"/>
          <w:numId w:val="1"/>
        </w:numPr>
        <w:spacing w:after="0" w:line="240" w:lineRule="auto"/>
        <w:contextualSpacing/>
        <w:jc w:val="both"/>
        <w:rPr>
          <w:rFonts w:cstheme="minorHAnsi"/>
          <w:bCs/>
          <w:bdr w:val="none" w:sz="0" w:space="0" w:color="auto" w:frame="1"/>
          <w:shd w:val="clear" w:color="auto" w:fill="FFFFFF"/>
        </w:rPr>
      </w:pPr>
      <w:r w:rsidRPr="000006CB">
        <w:rPr>
          <w:rFonts w:cstheme="minorHAnsi"/>
          <w:bCs/>
          <w:bdr w:val="none" w:sz="0" w:space="0" w:color="auto" w:frame="1"/>
          <w:shd w:val="clear" w:color="auto" w:fill="FFFFFF"/>
        </w:rPr>
        <w:t xml:space="preserve">HG nr. 829/2022 </w:t>
      </w:r>
      <w:r w:rsidRPr="000006CB">
        <w:rPr>
          <w:rFonts w:cstheme="minorHAnsi"/>
        </w:rPr>
        <w:t>pentru aprobarea </w:t>
      </w:r>
      <w:hyperlink r:id="rId12" w:history="1">
        <w:r w:rsidRPr="000006CB">
          <w:rPr>
            <w:rFonts w:cstheme="minorHAnsi"/>
          </w:rPr>
          <w:t>Normelor metodologice</w:t>
        </w:r>
      </w:hyperlink>
      <w:r w:rsidRPr="000006CB">
        <w:rPr>
          <w:rFonts w:cstheme="minorHAnsi"/>
        </w:rPr>
        <w:t> de aplicare a </w:t>
      </w:r>
      <w:hyperlink r:id="rId13" w:history="1">
        <w:r w:rsidRPr="000006CB">
          <w:rPr>
            <w:rFonts w:cstheme="minorHAnsi"/>
          </w:rPr>
          <w:t>Ordonanței de urgență a Guvernului nr. 133/2021</w:t>
        </w:r>
      </w:hyperlink>
      <w:r w:rsidRPr="000006CB">
        <w:rPr>
          <w:rFonts w:cstheme="minorHAnsi"/>
        </w:rPr>
        <w:t> privind gestionarea financiară a fondurilor europene pentru perioada de programare 2021-2027 alocate României din Fondul european de dezvoltare regională, Fondul de coeziune, Fondul social european Plus, Fondul pentru o tranziție justă</w:t>
      </w:r>
      <w:r w:rsidR="001A5D1D">
        <w:rPr>
          <w:rFonts w:cstheme="minorHAnsi"/>
        </w:rPr>
        <w:t xml:space="preserve">, </w:t>
      </w:r>
      <w:r w:rsidR="001A5D1D" w:rsidRPr="001A5D1D">
        <w:rPr>
          <w:rFonts w:cstheme="minorHAnsi"/>
        </w:rPr>
        <w:t>cu modificările și completările ulterioare</w:t>
      </w:r>
      <w:r w:rsidRPr="000006CB">
        <w:rPr>
          <w:rFonts w:cstheme="minorHAnsi"/>
        </w:rPr>
        <w:t>;</w:t>
      </w:r>
    </w:p>
    <w:p w14:paraId="010C95BE" w14:textId="477C5FE3" w:rsidR="000006CB" w:rsidRPr="000006CB" w:rsidRDefault="000006CB">
      <w:pPr>
        <w:numPr>
          <w:ilvl w:val="0"/>
          <w:numId w:val="1"/>
        </w:numPr>
        <w:spacing w:after="0" w:line="240" w:lineRule="auto"/>
        <w:jc w:val="both"/>
        <w:rPr>
          <w:rFonts w:cstheme="minorHAnsi"/>
        </w:rPr>
      </w:pPr>
      <w:r w:rsidRPr="000006CB">
        <w:rPr>
          <w:rFonts w:cstheme="minorHAnsi"/>
        </w:rPr>
        <w:t xml:space="preserve">HG nr. </w:t>
      </w:r>
      <w:r w:rsidRPr="000006CB">
        <w:rPr>
          <w:rFonts w:eastAsia="Times New Roman" w:cstheme="minorHAnsi"/>
          <w:iCs/>
          <w:caps/>
        </w:rPr>
        <w:t xml:space="preserve">873/2022 </w:t>
      </w:r>
      <w:r w:rsidRPr="000006CB">
        <w:rPr>
          <w:rFonts w:eastAsia="Times New Roman" w:cstheme="minorHAnsi"/>
          <w:iCs/>
        </w:rPr>
        <w:t xml:space="preserve">pentru stabilirea cadrului legal privind eligibilitatea cheltuielilor efectuate de beneficiari în cadrul operațiunilor finanțate în perioada de programare 2021-2027 prin </w:t>
      </w:r>
      <w:r w:rsidR="00EA4442">
        <w:rPr>
          <w:rFonts w:eastAsia="Times New Roman" w:cstheme="minorHAnsi"/>
          <w:iCs/>
        </w:rPr>
        <w:t>F</w:t>
      </w:r>
      <w:r w:rsidRPr="000006CB">
        <w:rPr>
          <w:rFonts w:eastAsia="Times New Roman" w:cstheme="minorHAnsi"/>
          <w:iCs/>
        </w:rPr>
        <w:t xml:space="preserve">ondul european de dezvoltare regională, </w:t>
      </w:r>
      <w:r w:rsidR="00EA4442">
        <w:rPr>
          <w:rFonts w:eastAsia="Times New Roman" w:cstheme="minorHAnsi"/>
          <w:iCs/>
        </w:rPr>
        <w:t>F</w:t>
      </w:r>
      <w:r w:rsidRPr="000006CB">
        <w:rPr>
          <w:rFonts w:eastAsia="Times New Roman" w:cstheme="minorHAnsi"/>
          <w:iCs/>
        </w:rPr>
        <w:t xml:space="preserve">ondul social european plus, </w:t>
      </w:r>
      <w:r w:rsidR="00EA4442">
        <w:rPr>
          <w:rFonts w:eastAsia="Times New Roman" w:cstheme="minorHAnsi"/>
          <w:iCs/>
        </w:rPr>
        <w:t>F</w:t>
      </w:r>
      <w:r w:rsidRPr="000006CB">
        <w:rPr>
          <w:rFonts w:eastAsia="Times New Roman" w:cstheme="minorHAnsi"/>
          <w:iCs/>
        </w:rPr>
        <w:t xml:space="preserve">ondul de coeziune și </w:t>
      </w:r>
      <w:r w:rsidR="00EA4442">
        <w:rPr>
          <w:rFonts w:eastAsia="Times New Roman" w:cstheme="minorHAnsi"/>
          <w:iCs/>
        </w:rPr>
        <w:t>F</w:t>
      </w:r>
      <w:r w:rsidRPr="000006CB">
        <w:rPr>
          <w:rFonts w:eastAsia="Times New Roman" w:cstheme="minorHAnsi"/>
          <w:iCs/>
        </w:rPr>
        <w:t>ondul pentru o tranziție justă;</w:t>
      </w:r>
    </w:p>
    <w:p w14:paraId="5AD94508" w14:textId="7B2D92DE" w:rsidR="000006CB" w:rsidRPr="000006CB" w:rsidRDefault="000006CB">
      <w:pPr>
        <w:numPr>
          <w:ilvl w:val="0"/>
          <w:numId w:val="1"/>
        </w:numPr>
        <w:spacing w:after="0" w:line="240" w:lineRule="auto"/>
        <w:jc w:val="both"/>
        <w:rPr>
          <w:rFonts w:cstheme="minorHAnsi"/>
        </w:rPr>
      </w:pPr>
      <w:r w:rsidRPr="000006CB">
        <w:rPr>
          <w:rFonts w:cstheme="minorHAnsi"/>
        </w:rPr>
        <w:t>HG nr. 907/2016 privind etapele de elaborare și conținutul-cadru al documentațiilor tehnico-economice aferente obiectivelor/proiectelor de investiții finanțate din fonduri publice</w:t>
      </w:r>
      <w:r w:rsidR="00484FD0">
        <w:rPr>
          <w:rFonts w:cstheme="minorHAnsi"/>
        </w:rPr>
        <w:t xml:space="preserve">, </w:t>
      </w:r>
      <w:r w:rsidR="00484FD0" w:rsidRPr="00484FD0">
        <w:rPr>
          <w:rFonts w:cstheme="minorHAnsi"/>
        </w:rPr>
        <w:t>cu modificările și completările ulterioare</w:t>
      </w:r>
      <w:r w:rsidRPr="000006CB">
        <w:rPr>
          <w:rFonts w:cstheme="minorHAnsi"/>
        </w:rPr>
        <w:t>;</w:t>
      </w:r>
    </w:p>
    <w:p w14:paraId="5C3A27C9" w14:textId="6F1782F9" w:rsidR="000006CB" w:rsidRPr="00C03071" w:rsidRDefault="000006CB">
      <w:pPr>
        <w:numPr>
          <w:ilvl w:val="0"/>
          <w:numId w:val="1"/>
        </w:numPr>
        <w:spacing w:after="0" w:line="240" w:lineRule="auto"/>
        <w:jc w:val="both"/>
        <w:rPr>
          <w:rFonts w:cstheme="minorHAnsi"/>
        </w:rPr>
      </w:pPr>
      <w:r w:rsidRPr="00C03071">
        <w:rPr>
          <w:rFonts w:cstheme="minorHAnsi"/>
        </w:rPr>
        <w:t xml:space="preserve">Ordinul </w:t>
      </w:r>
      <w:r w:rsidR="00EA4442" w:rsidRPr="00EA4442">
        <w:rPr>
          <w:rFonts w:cstheme="minorHAnsi"/>
        </w:rPr>
        <w:t>ministrului investițiilor și proiectelor europene</w:t>
      </w:r>
      <w:r w:rsidRPr="00C03071">
        <w:rPr>
          <w:rFonts w:cstheme="minorHAnsi"/>
        </w:rPr>
        <w:t xml:space="preserve"> nr</w:t>
      </w:r>
      <w:r w:rsidR="00B6160F">
        <w:rPr>
          <w:rFonts w:cstheme="minorHAnsi"/>
        </w:rPr>
        <w:t>.</w:t>
      </w:r>
      <w:r w:rsidRPr="00C03071">
        <w:rPr>
          <w:rFonts w:cstheme="minorHAnsi"/>
        </w:rPr>
        <w:t xml:space="preserve"> </w:t>
      </w:r>
      <w:r w:rsidR="00B6160F" w:rsidRPr="00B6160F">
        <w:rPr>
          <w:rFonts w:cstheme="minorHAnsi"/>
        </w:rPr>
        <w:t>1777/2023 p</w:t>
      </w:r>
      <w:r w:rsidR="00EA4442">
        <w:rPr>
          <w:rFonts w:cstheme="minorHAnsi"/>
        </w:rPr>
        <w:t>rivind</w:t>
      </w:r>
      <w:r w:rsidR="00B6160F" w:rsidRPr="00B6160F">
        <w:rPr>
          <w:rFonts w:cstheme="minorHAnsi"/>
        </w:rPr>
        <w:t xml:space="preserve"> aprobarea conținutului/modelului/formatului/structurii cadru pentru documentele prevăzute la art. 4. alin (1) teza întâi, art. 6 alin. (1) și (3), art 7 alin. (1)</w:t>
      </w:r>
      <w:r w:rsidR="00EA4442">
        <w:rPr>
          <w:rFonts w:cstheme="minorHAnsi"/>
        </w:rPr>
        <w:t xml:space="preserve"> și a</w:t>
      </w:r>
      <w:r w:rsidR="00B6160F" w:rsidRPr="00B6160F">
        <w:rPr>
          <w:rFonts w:cstheme="minorHAnsi"/>
        </w:rPr>
        <w:t xml:space="preserve">rt. 17 alin. (2) din </w:t>
      </w:r>
      <w:r w:rsidR="008740FF" w:rsidRPr="008740FF">
        <w:rPr>
          <w:rFonts w:cstheme="minorHAnsi"/>
        </w:rPr>
        <w:t>Ordonanța de urgență a Guvernului nr.</w:t>
      </w:r>
      <w:r w:rsidR="003538BD">
        <w:rPr>
          <w:rFonts w:cstheme="minorHAnsi"/>
        </w:rPr>
        <w:t xml:space="preserve"> </w:t>
      </w:r>
      <w:r w:rsidR="00B6160F" w:rsidRPr="00B6160F">
        <w:rPr>
          <w:rFonts w:cstheme="minorHAnsi"/>
        </w:rPr>
        <w:t>23/2023 privind instituirea unor măsuri de simplificare și digitalizare pentru gestionarea fondurilor europene aferente Politicii de coeziune 2021-2027</w:t>
      </w:r>
      <w:r w:rsidR="00B6160F">
        <w:rPr>
          <w:rFonts w:cstheme="minorHAnsi"/>
        </w:rPr>
        <w:t>.</w:t>
      </w:r>
    </w:p>
    <w:p w14:paraId="3E153432" w14:textId="77777777" w:rsidR="000006CB" w:rsidRPr="000006CB" w:rsidRDefault="000006CB" w:rsidP="000006CB">
      <w:pPr>
        <w:spacing w:after="0" w:line="240" w:lineRule="auto"/>
        <w:jc w:val="both"/>
        <w:rPr>
          <w:rFonts w:cstheme="minorHAnsi"/>
          <w:bCs/>
          <w:bdr w:val="none" w:sz="0" w:space="0" w:color="auto" w:frame="1"/>
          <w:shd w:val="clear" w:color="auto" w:fill="FFFFFF"/>
        </w:rPr>
      </w:pPr>
      <w:r w:rsidRPr="000006CB">
        <w:rPr>
          <w:rFonts w:cstheme="minorHAnsi"/>
          <w:bCs/>
          <w:bdr w:val="none" w:sz="0" w:space="0" w:color="auto" w:frame="1"/>
          <w:shd w:val="clear" w:color="auto" w:fill="FFFFFF"/>
        </w:rPr>
        <w:t>______________________________</w:t>
      </w:r>
    </w:p>
    <w:p w14:paraId="4E802466"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Legea nr. 107/1996 legea apelor, cu modificările și completările ulterioare;</w:t>
      </w:r>
    </w:p>
    <w:p w14:paraId="3DEB1B1A" w14:textId="77777777" w:rsidR="000006CB" w:rsidRPr="000006CB" w:rsidRDefault="00EE6C0C">
      <w:pPr>
        <w:numPr>
          <w:ilvl w:val="0"/>
          <w:numId w:val="1"/>
        </w:numPr>
        <w:spacing w:after="0" w:line="240" w:lineRule="auto"/>
        <w:contextualSpacing/>
        <w:jc w:val="both"/>
        <w:rPr>
          <w:rFonts w:cstheme="minorHAnsi"/>
        </w:rPr>
      </w:pPr>
      <w:r>
        <w:rPr>
          <w:rFonts w:cstheme="minorHAnsi"/>
        </w:rPr>
        <w:t>Ordonanţa</w:t>
      </w:r>
      <w:r w:rsidR="000006CB" w:rsidRPr="000006CB">
        <w:rPr>
          <w:rFonts w:cstheme="minorHAnsi"/>
        </w:rPr>
        <w:t xml:space="preserve"> de urgenţă a Guvernului nr. 195/2005 privind protecția mediului,</w:t>
      </w:r>
      <w:r>
        <w:rPr>
          <w:rFonts w:cstheme="minorHAnsi"/>
        </w:rPr>
        <w:t xml:space="preserve"> aprobată prin</w:t>
      </w:r>
      <w:r w:rsidR="000006CB" w:rsidRPr="000006CB">
        <w:rPr>
          <w:rFonts w:cstheme="minorHAnsi"/>
        </w:rPr>
        <w:t xml:space="preserve"> </w:t>
      </w:r>
      <w:r w:rsidRPr="000006CB">
        <w:rPr>
          <w:rFonts w:cstheme="minorHAnsi"/>
        </w:rPr>
        <w:t>Legea nr. 265/29.06.2006</w:t>
      </w:r>
      <w:r>
        <w:rPr>
          <w:rFonts w:cstheme="minorHAnsi"/>
        </w:rPr>
        <w:t>,</w:t>
      </w:r>
      <w:r w:rsidRPr="000006CB">
        <w:rPr>
          <w:rFonts w:cstheme="minorHAnsi"/>
        </w:rPr>
        <w:t xml:space="preserve"> </w:t>
      </w:r>
      <w:r w:rsidR="000006CB" w:rsidRPr="000006CB">
        <w:rPr>
          <w:rFonts w:cstheme="minorHAnsi"/>
        </w:rPr>
        <w:t>cu modificările și completările ulterioare;</w:t>
      </w:r>
    </w:p>
    <w:p w14:paraId="7F7B7FBF"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Legea nr. 292/3.12.2018 privind evaluarea impactului anumitor proiecte publice și private asupra mediului;</w:t>
      </w:r>
    </w:p>
    <w:p w14:paraId="3FE0B148" w14:textId="77777777" w:rsidR="000006CB" w:rsidRPr="000006CB" w:rsidRDefault="00EE6C0C">
      <w:pPr>
        <w:numPr>
          <w:ilvl w:val="0"/>
          <w:numId w:val="1"/>
        </w:numPr>
        <w:spacing w:after="0" w:line="240" w:lineRule="auto"/>
        <w:contextualSpacing/>
        <w:jc w:val="both"/>
        <w:rPr>
          <w:rFonts w:cstheme="minorHAnsi"/>
        </w:rPr>
      </w:pPr>
      <w:r>
        <w:rPr>
          <w:rFonts w:cstheme="minorHAnsi"/>
        </w:rPr>
        <w:t>Ordonanța</w:t>
      </w:r>
      <w:r w:rsidR="000006CB" w:rsidRPr="000006CB">
        <w:rPr>
          <w:rFonts w:cstheme="minorHAnsi"/>
        </w:rPr>
        <w:t xml:space="preserve"> de urgență a Guvernului nr. 57/2007 privind regimul ariilor naturale protejate, conservarea habitatelor naturale, a florei și faunei sălbatice</w:t>
      </w:r>
      <w:r>
        <w:rPr>
          <w:rFonts w:cstheme="minorHAnsi"/>
        </w:rPr>
        <w:t>, aprobată prin</w:t>
      </w:r>
      <w:r w:rsidRPr="00EE6C0C">
        <w:rPr>
          <w:rFonts w:cstheme="minorHAnsi"/>
        </w:rPr>
        <w:t xml:space="preserve"> </w:t>
      </w:r>
      <w:r w:rsidRPr="000006CB">
        <w:rPr>
          <w:rFonts w:cstheme="minorHAnsi"/>
        </w:rPr>
        <w:t>Legea nr. 49 din 7 aprilie 2011</w:t>
      </w:r>
      <w:r w:rsidR="000006CB" w:rsidRPr="000006CB">
        <w:rPr>
          <w:rFonts w:cstheme="minorHAnsi"/>
        </w:rPr>
        <w:t>;</w:t>
      </w:r>
    </w:p>
    <w:p w14:paraId="29FDEA67"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Legea nr. 289/2002 privind perdelele forestiere de protecție, cu modificările și completările ulterioare;</w:t>
      </w:r>
    </w:p>
    <w:p w14:paraId="005B96BE" w14:textId="77777777" w:rsidR="000006CB" w:rsidRPr="000006CB" w:rsidRDefault="000006CB">
      <w:pPr>
        <w:numPr>
          <w:ilvl w:val="0"/>
          <w:numId w:val="1"/>
        </w:numPr>
        <w:spacing w:after="0" w:line="240" w:lineRule="auto"/>
        <w:contextualSpacing/>
        <w:jc w:val="both"/>
        <w:rPr>
          <w:rFonts w:cstheme="minorHAnsi"/>
        </w:rPr>
      </w:pPr>
      <w:r w:rsidRPr="000006CB">
        <w:rPr>
          <w:rFonts w:cstheme="minorHAnsi"/>
        </w:rPr>
        <w:t>HG nr. 1227/2022 privind aprobarea Strategiei naționale pentru păduri 2030;</w:t>
      </w:r>
    </w:p>
    <w:p w14:paraId="54B29F69" w14:textId="636D9B49" w:rsidR="000006CB" w:rsidRPr="000006CB" w:rsidRDefault="000006CB">
      <w:pPr>
        <w:numPr>
          <w:ilvl w:val="0"/>
          <w:numId w:val="1"/>
        </w:numPr>
        <w:spacing w:after="0" w:line="240" w:lineRule="auto"/>
        <w:contextualSpacing/>
        <w:jc w:val="both"/>
        <w:rPr>
          <w:rFonts w:cstheme="minorHAnsi"/>
        </w:rPr>
      </w:pPr>
      <w:r w:rsidRPr="000006CB">
        <w:rPr>
          <w:rFonts w:cstheme="minorHAnsi"/>
        </w:rPr>
        <w:t>HG nr. 1188/2022 privind aprobarea Planului național de cercetare, dezvoltare și inovare 2022-2027</w:t>
      </w:r>
      <w:r w:rsidR="0030767D">
        <w:rPr>
          <w:rFonts w:cstheme="minorHAnsi"/>
        </w:rPr>
        <w:t>;</w:t>
      </w:r>
    </w:p>
    <w:p w14:paraId="6534EE2D" w14:textId="7EEB2A37" w:rsidR="00CD6983" w:rsidRPr="00CD6983" w:rsidRDefault="00CD6983">
      <w:pPr>
        <w:numPr>
          <w:ilvl w:val="0"/>
          <w:numId w:val="1"/>
        </w:numPr>
        <w:spacing w:after="0" w:line="240" w:lineRule="auto"/>
        <w:contextualSpacing/>
        <w:jc w:val="both"/>
        <w:rPr>
          <w:rFonts w:cstheme="minorHAnsi"/>
        </w:rPr>
      </w:pPr>
      <w:r w:rsidRPr="00CD6983">
        <w:rPr>
          <w:rFonts w:cstheme="minorHAnsi"/>
        </w:rPr>
        <w:lastRenderedPageBreak/>
        <w:t>Legea nr. 95/2016 privind înfiinţarea Agenţiei Naţionale pentru Arii Naturale Protejate şi pentru modificarea Ordonanţei de urgenţă a Guvernului nr. 57/2007 privind regimul ariilor naturale protejate, conservarea habitatelor naturale, a florei şi faunei sălbatice, cu modificările și completările ulterioare</w:t>
      </w:r>
      <w:r w:rsidR="0030767D">
        <w:rPr>
          <w:rFonts w:cstheme="minorHAnsi"/>
        </w:rPr>
        <w:t>;</w:t>
      </w:r>
    </w:p>
    <w:p w14:paraId="3AA231B4" w14:textId="31AB7395" w:rsidR="00CD6983" w:rsidRPr="00CD6983" w:rsidRDefault="00CD6983">
      <w:pPr>
        <w:numPr>
          <w:ilvl w:val="0"/>
          <w:numId w:val="1"/>
        </w:numPr>
        <w:spacing w:after="0" w:line="240" w:lineRule="auto"/>
        <w:contextualSpacing/>
        <w:jc w:val="both"/>
        <w:rPr>
          <w:rFonts w:cstheme="minorHAnsi"/>
        </w:rPr>
      </w:pPr>
      <w:r w:rsidRPr="00CD6983">
        <w:rPr>
          <w:rFonts w:cstheme="minorHAnsi"/>
        </w:rPr>
        <w:t>Legea nr. 220/2019 privind modificarea şi completarea unor acte normative din domeniul protecţiei mediului</w:t>
      </w:r>
      <w:r w:rsidR="0030767D">
        <w:rPr>
          <w:rFonts w:cstheme="minorHAnsi"/>
        </w:rPr>
        <w:t>;</w:t>
      </w:r>
      <w:r w:rsidRPr="00CD6983">
        <w:rPr>
          <w:rFonts w:cstheme="minorHAnsi"/>
        </w:rPr>
        <w:t xml:space="preserve"> </w:t>
      </w:r>
    </w:p>
    <w:p w14:paraId="51C05755" w14:textId="75432C43" w:rsidR="00CD6983" w:rsidRPr="00CD6983" w:rsidRDefault="00CD6983">
      <w:pPr>
        <w:numPr>
          <w:ilvl w:val="0"/>
          <w:numId w:val="1"/>
        </w:numPr>
        <w:spacing w:after="0" w:line="240" w:lineRule="auto"/>
        <w:contextualSpacing/>
        <w:jc w:val="both"/>
        <w:rPr>
          <w:rFonts w:cstheme="minorHAnsi"/>
        </w:rPr>
      </w:pPr>
      <w:r w:rsidRPr="00CD6983">
        <w:rPr>
          <w:rFonts w:cstheme="minorHAnsi"/>
        </w:rPr>
        <w:t>Ordinul nr. 901/2023 privind aprobarea Ghidului de elaborare a Planului de management al ariilor naturale protejate.</w:t>
      </w:r>
    </w:p>
    <w:p w14:paraId="0EC52A14" w14:textId="77777777" w:rsidR="000006CB" w:rsidRPr="000006CB" w:rsidRDefault="000006CB" w:rsidP="000006CB">
      <w:pPr>
        <w:spacing w:after="0" w:line="240" w:lineRule="auto"/>
        <w:ind w:left="720"/>
        <w:contextualSpacing/>
        <w:jc w:val="both"/>
        <w:rPr>
          <w:rFonts w:cstheme="minorHAnsi"/>
        </w:rPr>
      </w:pPr>
    </w:p>
    <w:p w14:paraId="3CEBF591" w14:textId="77777777" w:rsidR="000006CB" w:rsidRPr="000006CB" w:rsidRDefault="000006CB" w:rsidP="000006C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0" w:line="240" w:lineRule="auto"/>
        <w:ind w:right="57"/>
        <w:jc w:val="both"/>
        <w:rPr>
          <w:rFonts w:cstheme="minorHAnsi"/>
          <w:b/>
          <w:bCs/>
          <w:spacing w:val="-2"/>
        </w:rPr>
      </w:pPr>
      <w:r w:rsidRPr="000006CB">
        <w:rPr>
          <w:rFonts w:cstheme="minorHAnsi"/>
          <w:b/>
          <w:bCs/>
          <w:spacing w:val="-2"/>
        </w:rPr>
        <w:t>Documente programatice (Programe, Strategii, Planuri):</w:t>
      </w:r>
    </w:p>
    <w:p w14:paraId="271DDCA4" w14:textId="7777777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Pactul verde;</w:t>
      </w:r>
    </w:p>
    <w:p w14:paraId="3FA65778" w14:textId="66619C6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bCs/>
          <w:iCs/>
        </w:rPr>
        <w:t>Strategia UE privind Biodiversitatea</w:t>
      </w:r>
      <w:r w:rsidR="001F33BD">
        <w:rPr>
          <w:rFonts w:eastAsia="Times New Roman" w:cstheme="minorHAnsi"/>
          <w:bCs/>
          <w:iCs/>
        </w:rPr>
        <w:t xml:space="preserve"> pentru</w:t>
      </w:r>
      <w:r w:rsidRPr="000006CB">
        <w:rPr>
          <w:rFonts w:eastAsia="Times New Roman" w:cstheme="minorHAnsi"/>
          <w:bCs/>
          <w:iCs/>
        </w:rPr>
        <w:t xml:space="preserve"> 2030;</w:t>
      </w:r>
    </w:p>
    <w:p w14:paraId="6B7672E7" w14:textId="7777777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Semestrul European;</w:t>
      </w:r>
    </w:p>
    <w:p w14:paraId="3A22FFBB" w14:textId="7777777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Agenda 2030 a ONU pentru Dezvoltare Durabilă;</w:t>
      </w:r>
    </w:p>
    <w:p w14:paraId="79A4EF88" w14:textId="7777777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Strategia națională pentru păduri 2030;</w:t>
      </w:r>
    </w:p>
    <w:p w14:paraId="47863F9F" w14:textId="77777777" w:rsidR="00C03071" w:rsidRPr="000006CB"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Strategia UE pentru Regiunea Dunării;</w:t>
      </w:r>
    </w:p>
    <w:p w14:paraId="0443A37D" w14:textId="1261A521" w:rsidR="00C03071" w:rsidRDefault="00C03071">
      <w:pPr>
        <w:numPr>
          <w:ilvl w:val="0"/>
          <w:numId w:val="1"/>
        </w:numPr>
        <w:spacing w:after="0" w:line="240" w:lineRule="auto"/>
        <w:jc w:val="both"/>
        <w:rPr>
          <w:rFonts w:eastAsia="Times New Roman" w:cstheme="minorHAnsi"/>
          <w:iCs/>
        </w:rPr>
      </w:pPr>
      <w:r w:rsidRPr="000006CB">
        <w:rPr>
          <w:rFonts w:eastAsia="Times New Roman" w:cstheme="minorHAnsi"/>
          <w:iCs/>
        </w:rPr>
        <w:t>Planurile de Management ale Bazinelor Hidrografice (PMBH);</w:t>
      </w:r>
    </w:p>
    <w:p w14:paraId="76279A38" w14:textId="20B10FBA" w:rsidR="003C2B01" w:rsidRDefault="00C03071">
      <w:pPr>
        <w:pStyle w:val="ListParagraph"/>
        <w:numPr>
          <w:ilvl w:val="0"/>
          <w:numId w:val="1"/>
        </w:numPr>
        <w:rPr>
          <w:rFonts w:eastAsia="Times New Roman" w:cstheme="minorHAnsi"/>
          <w:iCs/>
        </w:rPr>
      </w:pPr>
      <w:r w:rsidRPr="007D64D8">
        <w:rPr>
          <w:rFonts w:eastAsia="Times New Roman" w:cstheme="minorHAnsi"/>
          <w:iCs/>
        </w:rPr>
        <w:t>Planul Național de Investiții</w:t>
      </w:r>
      <w:r w:rsidR="001934E3">
        <w:rPr>
          <w:rFonts w:eastAsia="Times New Roman" w:cstheme="minorHAnsi"/>
          <w:iCs/>
        </w:rPr>
        <w:t xml:space="preserve"> </w:t>
      </w:r>
      <w:r w:rsidR="001934E3" w:rsidRPr="001934E3">
        <w:rPr>
          <w:rFonts w:eastAsia="Times New Roman" w:cstheme="minorHAnsi"/>
          <w:iCs/>
        </w:rPr>
        <w:t xml:space="preserve">(document în curs de </w:t>
      </w:r>
      <w:r w:rsidR="00732916" w:rsidRPr="00732916">
        <w:rPr>
          <w:rFonts w:eastAsia="Times New Roman" w:cstheme="minorHAnsi"/>
          <w:iCs/>
        </w:rPr>
        <w:t>finalizare/aprobare</w:t>
      </w:r>
      <w:r w:rsidR="001934E3" w:rsidRPr="001934E3">
        <w:rPr>
          <w:rFonts w:eastAsia="Times New Roman" w:cstheme="minorHAnsi"/>
          <w:iCs/>
        </w:rPr>
        <w:t>)</w:t>
      </w:r>
      <w:r w:rsidR="00CD6983">
        <w:rPr>
          <w:rFonts w:eastAsia="Times New Roman" w:cstheme="minorHAnsi"/>
          <w:iCs/>
        </w:rPr>
        <w:t>;</w:t>
      </w:r>
    </w:p>
    <w:p w14:paraId="5ABF7954" w14:textId="11D62C7C" w:rsidR="00CD6983" w:rsidRPr="00CD6983" w:rsidRDefault="00CD6983">
      <w:pPr>
        <w:pStyle w:val="ListParagraph"/>
        <w:numPr>
          <w:ilvl w:val="0"/>
          <w:numId w:val="1"/>
        </w:numPr>
        <w:rPr>
          <w:rFonts w:eastAsia="Times New Roman" w:cstheme="minorHAnsi"/>
          <w:iCs/>
        </w:rPr>
      </w:pPr>
      <w:r w:rsidRPr="00CD6983">
        <w:rPr>
          <w:rFonts w:eastAsia="Times New Roman" w:cstheme="minorHAnsi"/>
          <w:iCs/>
        </w:rPr>
        <w:t>Planul Național de Redresare și Reziliență.</w:t>
      </w:r>
    </w:p>
    <w:p w14:paraId="685445AF" w14:textId="77777777" w:rsidR="003C2B01" w:rsidRPr="001934E3" w:rsidRDefault="00FD735E" w:rsidP="00876745">
      <w:pPr>
        <w:pStyle w:val="Heading1"/>
        <w:rPr>
          <w:rFonts w:asciiTheme="minorHAnsi" w:hAnsiTheme="minorHAnsi"/>
          <w:b/>
          <w:sz w:val="22"/>
          <w:szCs w:val="22"/>
        </w:rPr>
      </w:pPr>
      <w:bookmarkStart w:id="22" w:name="_Toc155862912"/>
      <w:r w:rsidRPr="001934E3">
        <w:rPr>
          <w:rFonts w:asciiTheme="minorHAnsi" w:hAnsiTheme="minorHAnsi"/>
          <w:b/>
          <w:sz w:val="22"/>
          <w:szCs w:val="22"/>
        </w:rPr>
        <w:t xml:space="preserve">3. </w:t>
      </w:r>
      <w:r w:rsidR="000006CB" w:rsidRPr="001934E3">
        <w:rPr>
          <w:rFonts w:asciiTheme="minorHAnsi" w:hAnsiTheme="minorHAnsi"/>
          <w:b/>
          <w:sz w:val="22"/>
          <w:szCs w:val="22"/>
        </w:rPr>
        <w:t>ASPECTE SPECIFICE APELULUI DE PROIECTE</w:t>
      </w:r>
      <w:bookmarkEnd w:id="22"/>
    </w:p>
    <w:p w14:paraId="040247C9" w14:textId="77777777" w:rsidR="00876745" w:rsidRDefault="00876745" w:rsidP="00876745">
      <w:pPr>
        <w:autoSpaceDE w:val="0"/>
        <w:autoSpaceDN w:val="0"/>
        <w:adjustRightInd w:val="0"/>
        <w:spacing w:after="0" w:line="240" w:lineRule="auto"/>
        <w:jc w:val="both"/>
        <w:rPr>
          <w:rFonts w:cstheme="minorHAnsi"/>
          <w:color w:val="231F20"/>
        </w:rPr>
      </w:pPr>
    </w:p>
    <w:p w14:paraId="1F4EA27F" w14:textId="734405B2" w:rsidR="00F959CA" w:rsidRDefault="00876745" w:rsidP="001934E3">
      <w:pPr>
        <w:autoSpaceDE w:val="0"/>
        <w:autoSpaceDN w:val="0"/>
        <w:adjustRightInd w:val="0"/>
        <w:spacing w:after="0" w:line="240" w:lineRule="auto"/>
        <w:jc w:val="both"/>
      </w:pPr>
      <w:r w:rsidRPr="00876745">
        <w:rPr>
          <w:rFonts w:cstheme="minorHAnsi"/>
          <w:color w:val="231F20"/>
        </w:rPr>
        <w:t>Apelu</w:t>
      </w:r>
      <w:r>
        <w:rPr>
          <w:rFonts w:cstheme="minorHAnsi"/>
          <w:color w:val="231F20"/>
        </w:rPr>
        <w:t>l de proiecte prevăzut</w:t>
      </w:r>
      <w:r w:rsidRPr="00876745">
        <w:rPr>
          <w:rFonts w:cstheme="minorHAnsi"/>
          <w:color w:val="231F20"/>
        </w:rPr>
        <w:t xml:space="preserve"> de prezentul ghid vor fi lansate numai în sistemul informatic </w:t>
      </w:r>
      <w:bookmarkStart w:id="23" w:name="_Hlk141966000"/>
      <w:r w:rsidRPr="00876745">
        <w:rPr>
          <w:rFonts w:cstheme="minorHAnsi"/>
          <w:color w:val="231F20"/>
        </w:rPr>
        <w:t>MySMIS2021/SMIS2021+</w:t>
      </w:r>
      <w:bookmarkEnd w:id="23"/>
      <w:r w:rsidRPr="00876745">
        <w:rPr>
          <w:rFonts w:cstheme="minorHAnsi"/>
          <w:color w:val="231F20"/>
        </w:rPr>
        <w:t>.</w:t>
      </w:r>
      <w:r w:rsidR="00F959CA" w:rsidRPr="00F959CA">
        <w:t xml:space="preserve"> </w:t>
      </w:r>
    </w:p>
    <w:p w14:paraId="2E8A448C" w14:textId="77777777" w:rsidR="000E56B0" w:rsidRDefault="000E56B0" w:rsidP="001934E3">
      <w:pPr>
        <w:autoSpaceDE w:val="0"/>
        <w:autoSpaceDN w:val="0"/>
        <w:adjustRightInd w:val="0"/>
        <w:spacing w:after="0" w:line="240" w:lineRule="auto"/>
        <w:jc w:val="both"/>
      </w:pPr>
    </w:p>
    <w:p w14:paraId="0F06D32E" w14:textId="77777777" w:rsidR="000E56B0" w:rsidRPr="000E56B0" w:rsidRDefault="000E56B0" w:rsidP="000E56B0">
      <w:pPr>
        <w:autoSpaceDE w:val="0"/>
        <w:autoSpaceDN w:val="0"/>
        <w:adjustRightInd w:val="0"/>
        <w:spacing w:after="0" w:line="240" w:lineRule="auto"/>
        <w:jc w:val="both"/>
        <w:rPr>
          <w:b/>
          <w:bCs/>
        </w:rPr>
      </w:pPr>
      <w:r w:rsidRPr="000E56B0">
        <w:rPr>
          <w:b/>
          <w:bCs/>
        </w:rPr>
        <w:t>Condiția favorizantă aplicabilă</w:t>
      </w:r>
    </w:p>
    <w:p w14:paraId="13E0420A" w14:textId="77777777" w:rsidR="000E56B0" w:rsidRDefault="000E56B0" w:rsidP="000E56B0">
      <w:pPr>
        <w:autoSpaceDE w:val="0"/>
        <w:autoSpaceDN w:val="0"/>
        <w:adjustRightInd w:val="0"/>
        <w:spacing w:after="0" w:line="240" w:lineRule="auto"/>
        <w:jc w:val="both"/>
      </w:pPr>
    </w:p>
    <w:p w14:paraId="1D523833" w14:textId="6141798C" w:rsidR="000E56B0" w:rsidRDefault="000E56B0" w:rsidP="000E56B0">
      <w:pPr>
        <w:autoSpaceDE w:val="0"/>
        <w:autoSpaceDN w:val="0"/>
        <w:adjustRightInd w:val="0"/>
        <w:spacing w:after="0" w:line="240" w:lineRule="auto"/>
        <w:jc w:val="both"/>
      </w:pPr>
      <w:r>
        <w:t>Proiectele trebuie să respecte încadrarea în condiția favorizantă aferentă priorității, după cum urmează:</w:t>
      </w:r>
    </w:p>
    <w:p w14:paraId="7642C9B3" w14:textId="77777777" w:rsidR="000E56B0" w:rsidRDefault="000E56B0" w:rsidP="000E56B0">
      <w:pPr>
        <w:autoSpaceDE w:val="0"/>
        <w:autoSpaceDN w:val="0"/>
        <w:adjustRightInd w:val="0"/>
        <w:spacing w:after="0" w:line="240" w:lineRule="auto"/>
        <w:jc w:val="both"/>
      </w:pPr>
    </w:p>
    <w:p w14:paraId="55B8B7B1" w14:textId="4710C91D" w:rsidR="000E56B0" w:rsidRDefault="000E56B0">
      <w:pPr>
        <w:pStyle w:val="ListParagraph"/>
        <w:numPr>
          <w:ilvl w:val="0"/>
          <w:numId w:val="68"/>
        </w:numPr>
        <w:autoSpaceDE w:val="0"/>
        <w:autoSpaceDN w:val="0"/>
        <w:adjustRightInd w:val="0"/>
        <w:spacing w:after="0" w:line="240" w:lineRule="auto"/>
        <w:jc w:val="both"/>
      </w:pPr>
      <w:r>
        <w:t>Existența unui cadru de acțiune prioritară (CAP) în conformitate cu articolul 8 din Directiva 92/43/CEE, care include toate elementele prevăzute în modelul de cadru de acțiune prioritară pentru perioada 2021-2027 convenit de Comisie și de statele membre, inclusiv identificarea măsurilor prioritare și o estimare a nevoilor de finanțare.</w:t>
      </w:r>
    </w:p>
    <w:p w14:paraId="16088841" w14:textId="77777777" w:rsidR="001934E3" w:rsidRPr="001934E3" w:rsidRDefault="001934E3" w:rsidP="001934E3">
      <w:pPr>
        <w:autoSpaceDE w:val="0"/>
        <w:autoSpaceDN w:val="0"/>
        <w:adjustRightInd w:val="0"/>
        <w:spacing w:after="0" w:line="240" w:lineRule="auto"/>
        <w:jc w:val="both"/>
      </w:pPr>
    </w:p>
    <w:p w14:paraId="26BCA161" w14:textId="77777777" w:rsidR="003C2B01" w:rsidRPr="001934E3" w:rsidRDefault="00606764" w:rsidP="00876745">
      <w:pPr>
        <w:pStyle w:val="Heading2"/>
        <w:rPr>
          <w:rFonts w:asciiTheme="minorHAnsi" w:hAnsiTheme="minorHAnsi"/>
          <w:sz w:val="22"/>
          <w:szCs w:val="22"/>
        </w:rPr>
      </w:pPr>
      <w:bookmarkStart w:id="24" w:name="_Toc155862913"/>
      <w:r w:rsidRPr="001934E3">
        <w:rPr>
          <w:rFonts w:asciiTheme="minorHAnsi" w:hAnsiTheme="minorHAnsi"/>
          <w:sz w:val="22"/>
          <w:szCs w:val="22"/>
        </w:rPr>
        <w:t xml:space="preserve">3.1. </w:t>
      </w:r>
      <w:r w:rsidR="000006CB" w:rsidRPr="001934E3">
        <w:rPr>
          <w:rFonts w:asciiTheme="minorHAnsi" w:hAnsiTheme="minorHAnsi"/>
          <w:sz w:val="22"/>
          <w:szCs w:val="22"/>
        </w:rPr>
        <w:t>Tipul de apel</w:t>
      </w:r>
      <w:bookmarkEnd w:id="24"/>
    </w:p>
    <w:p w14:paraId="2D87C567" w14:textId="77777777" w:rsidR="00876745" w:rsidRPr="00876745" w:rsidRDefault="00876745" w:rsidP="00876745"/>
    <w:p w14:paraId="0D7BC7B1" w14:textId="462C32CD" w:rsidR="00C84E56" w:rsidRPr="00D6489B" w:rsidRDefault="00F97D12" w:rsidP="00F97D12">
      <w:pPr>
        <w:jc w:val="both"/>
        <w:rPr>
          <w:rFonts w:cstheme="minorHAnsi"/>
          <w:color w:val="231F20"/>
          <w:lang w:val="it-IT"/>
        </w:rPr>
      </w:pPr>
      <w:bookmarkStart w:id="25" w:name="_Hlk155607310"/>
      <w:r w:rsidRPr="00F97D12">
        <w:rPr>
          <w:rFonts w:cstheme="minorHAnsi"/>
          <w:color w:val="231F20"/>
        </w:rPr>
        <w:t xml:space="preserve">Prin prezentul ghid se lansează </w:t>
      </w:r>
      <w:r w:rsidR="00BF49CA" w:rsidRPr="00567520">
        <w:rPr>
          <w:rFonts w:cstheme="minorHAnsi"/>
          <w:color w:val="231F20"/>
        </w:rPr>
        <w:t>apel</w:t>
      </w:r>
      <w:r w:rsidRPr="00F97D12">
        <w:rPr>
          <w:rFonts w:cstheme="minorHAnsi"/>
          <w:color w:val="231F20"/>
        </w:rPr>
        <w:t xml:space="preserve"> de proiecte </w:t>
      </w:r>
      <w:r w:rsidRPr="008B468C">
        <w:rPr>
          <w:rFonts w:cstheme="minorHAnsi"/>
          <w:color w:val="231F20"/>
        </w:rPr>
        <w:t>necompetitiv</w:t>
      </w:r>
      <w:r w:rsidR="00732916">
        <w:rPr>
          <w:rFonts w:cstheme="minorHAnsi"/>
          <w:color w:val="231F20"/>
        </w:rPr>
        <w:t xml:space="preserve"> </w:t>
      </w:r>
      <w:r w:rsidR="00732916" w:rsidRPr="00732916">
        <w:rPr>
          <w:rFonts w:cstheme="minorHAnsi"/>
          <w:color w:val="231F20"/>
        </w:rPr>
        <w:t>cu depunere continuă cu termen de închidere</w:t>
      </w:r>
      <w:r w:rsidR="00732916">
        <w:rPr>
          <w:rFonts w:cstheme="minorHAnsi"/>
          <w:color w:val="231F20"/>
        </w:rPr>
        <w:t xml:space="preserve"> a depunerii</w:t>
      </w:r>
      <w:r w:rsidRPr="00F97D12">
        <w:rPr>
          <w:rFonts w:cstheme="minorHAnsi"/>
          <w:color w:val="231F20"/>
        </w:rPr>
        <w:t>.</w:t>
      </w:r>
      <w:bookmarkEnd w:id="25"/>
      <w:r w:rsidRPr="00F97D12">
        <w:rPr>
          <w:rFonts w:cstheme="minorHAnsi"/>
          <w:color w:val="231F20"/>
        </w:rPr>
        <w:t xml:space="preserve"> </w:t>
      </w:r>
      <w:r w:rsidR="00CD6983">
        <w:rPr>
          <w:rFonts w:cstheme="minorHAnsi"/>
          <w:color w:val="231F20"/>
        </w:rPr>
        <w:t>P</w:t>
      </w:r>
      <w:r w:rsidRPr="00F97D12">
        <w:rPr>
          <w:rFonts w:cstheme="minorHAnsi"/>
          <w:color w:val="231F20"/>
        </w:rPr>
        <w:t>rocesul de evaluare, selecție, contractare va fi realizat în conformitate</w:t>
      </w:r>
      <w:r>
        <w:rPr>
          <w:rFonts w:cstheme="minorHAnsi"/>
          <w:color w:val="231F20"/>
        </w:rPr>
        <w:t xml:space="preserve"> cu prevederile </w:t>
      </w:r>
      <w:r w:rsidRPr="00C84E56">
        <w:rPr>
          <w:rFonts w:cstheme="minorHAnsi"/>
          <w:b/>
          <w:color w:val="0070C0"/>
        </w:rPr>
        <w:t>secțiunii 8</w:t>
      </w:r>
      <w:r w:rsidRPr="005C7373">
        <w:rPr>
          <w:rFonts w:cstheme="minorHAnsi"/>
          <w:b/>
          <w:color w:val="0070C0"/>
        </w:rPr>
        <w:t xml:space="preserve"> </w:t>
      </w:r>
      <w:r w:rsidRPr="00FF2ECD">
        <w:rPr>
          <w:rFonts w:cstheme="minorHAnsi"/>
          <w:bCs/>
        </w:rPr>
        <w:t>la prezentul ghid.</w:t>
      </w:r>
      <w:r w:rsidRPr="00FF2ECD">
        <w:rPr>
          <w:rFonts w:cstheme="minorHAnsi"/>
        </w:rPr>
        <w:t xml:space="preserve"> </w:t>
      </w:r>
    </w:p>
    <w:p w14:paraId="13A1945F" w14:textId="77777777" w:rsidR="00F97D12" w:rsidRPr="00FF2ECD" w:rsidRDefault="00606764" w:rsidP="00876745">
      <w:pPr>
        <w:pStyle w:val="Heading2"/>
        <w:rPr>
          <w:rFonts w:asciiTheme="minorHAnsi" w:hAnsiTheme="minorHAnsi"/>
          <w:sz w:val="22"/>
          <w:szCs w:val="22"/>
        </w:rPr>
      </w:pPr>
      <w:bookmarkStart w:id="26" w:name="_Toc155862914"/>
      <w:r w:rsidRPr="00FF2ECD">
        <w:rPr>
          <w:rFonts w:asciiTheme="minorHAnsi" w:hAnsiTheme="minorHAnsi"/>
          <w:sz w:val="22"/>
          <w:szCs w:val="22"/>
        </w:rPr>
        <w:t xml:space="preserve">3.2. </w:t>
      </w:r>
      <w:r w:rsidR="00F97D12" w:rsidRPr="00FF2ECD">
        <w:rPr>
          <w:rFonts w:asciiTheme="minorHAnsi" w:hAnsiTheme="minorHAnsi"/>
          <w:sz w:val="22"/>
          <w:szCs w:val="22"/>
        </w:rPr>
        <w:t>Forma de sprijin (grant)</w:t>
      </w:r>
      <w:bookmarkEnd w:id="26"/>
    </w:p>
    <w:p w14:paraId="662F8F0A" w14:textId="77777777" w:rsidR="00BF49CA" w:rsidRPr="00BF49CA" w:rsidRDefault="00BF49CA" w:rsidP="00BF49CA">
      <w:pPr>
        <w:spacing w:after="0" w:line="240" w:lineRule="auto"/>
        <w:jc w:val="both"/>
        <w:rPr>
          <w:rFonts w:cstheme="minorHAnsi"/>
        </w:rPr>
      </w:pPr>
    </w:p>
    <w:p w14:paraId="1CF2D5E8" w14:textId="28A5C049" w:rsidR="001A5D1D" w:rsidRDefault="00BF49CA" w:rsidP="00F97D12">
      <w:pPr>
        <w:jc w:val="both"/>
      </w:pPr>
      <w:r w:rsidRPr="00BF49CA">
        <w:rPr>
          <w:rFonts w:cstheme="minorHAnsi"/>
        </w:rPr>
        <w:t xml:space="preserve">Codul asociat acestui tip de sprijin este </w:t>
      </w:r>
      <w:r w:rsidRPr="00BF49CA">
        <w:rPr>
          <w:rFonts w:cstheme="minorHAnsi"/>
          <w:b/>
          <w:bCs/>
          <w:color w:val="0070C0"/>
        </w:rPr>
        <w:t>01 – Grant</w:t>
      </w:r>
      <w:r w:rsidRPr="00BF49CA">
        <w:rPr>
          <w:rFonts w:cstheme="minorHAnsi"/>
        </w:rPr>
        <w:t xml:space="preserve"> și se va avea în vedere la completarea secțiunii specifice din cererea de finanțare.</w:t>
      </w:r>
    </w:p>
    <w:p w14:paraId="7B098D6A" w14:textId="77777777" w:rsidR="00F97D12" w:rsidRPr="00FF2ECD" w:rsidRDefault="00606764" w:rsidP="00876745">
      <w:pPr>
        <w:pStyle w:val="Heading2"/>
        <w:rPr>
          <w:rFonts w:asciiTheme="minorHAnsi" w:hAnsiTheme="minorHAnsi"/>
          <w:sz w:val="22"/>
          <w:szCs w:val="22"/>
        </w:rPr>
      </w:pPr>
      <w:bookmarkStart w:id="27" w:name="_Toc155862915"/>
      <w:r w:rsidRPr="00FF2ECD">
        <w:rPr>
          <w:rFonts w:asciiTheme="minorHAnsi" w:hAnsiTheme="minorHAnsi"/>
          <w:sz w:val="22"/>
          <w:szCs w:val="22"/>
        </w:rPr>
        <w:lastRenderedPageBreak/>
        <w:t xml:space="preserve">3.3. </w:t>
      </w:r>
      <w:r w:rsidR="00F97D12" w:rsidRPr="00FF2ECD">
        <w:rPr>
          <w:rFonts w:asciiTheme="minorHAnsi" w:hAnsiTheme="minorHAnsi"/>
          <w:sz w:val="22"/>
          <w:szCs w:val="22"/>
        </w:rPr>
        <w:t>Bugetul alocat apelului de proiecte</w:t>
      </w:r>
      <w:bookmarkEnd w:id="27"/>
    </w:p>
    <w:p w14:paraId="3883060E" w14:textId="77777777" w:rsidR="00876745" w:rsidRPr="00876745" w:rsidRDefault="00876745" w:rsidP="00876745"/>
    <w:p w14:paraId="158C2C51" w14:textId="34BF3D63" w:rsidR="00F97D12" w:rsidRPr="00F97D12" w:rsidRDefault="00F97D12" w:rsidP="00F97D12">
      <w:pPr>
        <w:spacing w:after="0" w:line="240" w:lineRule="auto"/>
        <w:jc w:val="both"/>
        <w:rPr>
          <w:rFonts w:eastAsia="Times New Roman" w:cstheme="minorHAnsi"/>
          <w:iCs/>
          <w:lang w:eastAsia="en-GB"/>
        </w:rPr>
      </w:pPr>
      <w:r w:rsidRPr="00F97D12">
        <w:rPr>
          <w:rFonts w:eastAsia="Times New Roman" w:cstheme="minorHAnsi"/>
          <w:iCs/>
          <w:lang w:eastAsia="en-GB"/>
        </w:rPr>
        <w:t>Bugetul alocat apelului de proiecte este împărțit pe următoarele tipuri de acțiuni:</w:t>
      </w:r>
    </w:p>
    <w:p w14:paraId="3D8CE21D" w14:textId="77777777" w:rsidR="00F97D12" w:rsidRDefault="00F97D12" w:rsidP="00F97D12">
      <w:pPr>
        <w:spacing w:after="0" w:line="240" w:lineRule="auto"/>
        <w:jc w:val="both"/>
        <w:rPr>
          <w:rFonts w:eastAsia="Times New Roman" w:cstheme="minorHAnsi"/>
          <w:iCs/>
          <w:lang w:eastAsia="en-GB"/>
        </w:rPr>
      </w:pPr>
    </w:p>
    <w:p w14:paraId="03F25FAA" w14:textId="77777777" w:rsidR="001934E3" w:rsidRDefault="001934E3" w:rsidP="00F97D12">
      <w:pPr>
        <w:spacing w:after="0" w:line="240" w:lineRule="auto"/>
        <w:jc w:val="both"/>
        <w:rPr>
          <w:rFonts w:eastAsia="Times New Roman" w:cstheme="minorHAnsi"/>
          <w:iCs/>
          <w:lang w:eastAsia="en-GB"/>
        </w:rPr>
      </w:pPr>
    </w:p>
    <w:p w14:paraId="0E98ADE2" w14:textId="77777777" w:rsidR="001934E3" w:rsidRPr="00F97D12" w:rsidRDefault="001934E3" w:rsidP="00F97D12">
      <w:pPr>
        <w:spacing w:after="0" w:line="240" w:lineRule="auto"/>
        <w:jc w:val="both"/>
        <w:rPr>
          <w:rFonts w:eastAsia="Times New Roman" w:cstheme="minorHAnsi"/>
          <w:iCs/>
          <w:lang w:eastAsia="en-GB"/>
        </w:rPr>
      </w:pPr>
    </w:p>
    <w:tbl>
      <w:tblPr>
        <w:tblStyle w:val="GridTable4-Accent1"/>
        <w:tblW w:w="9535" w:type="dxa"/>
        <w:tblLook w:val="04A0" w:firstRow="1" w:lastRow="0" w:firstColumn="1" w:lastColumn="0" w:noHBand="0" w:noVBand="1"/>
      </w:tblPr>
      <w:tblGrid>
        <w:gridCol w:w="2085"/>
        <w:gridCol w:w="3469"/>
        <w:gridCol w:w="1551"/>
        <w:gridCol w:w="2430"/>
      </w:tblGrid>
      <w:tr w:rsidR="009C2AAE" w:rsidRPr="00140236" w14:paraId="04674910" w14:textId="77777777" w:rsidTr="009C2AAE">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085" w:type="dxa"/>
            <w:tcBorders>
              <w:right w:val="single" w:sz="4" w:space="0" w:color="auto"/>
            </w:tcBorders>
          </w:tcPr>
          <w:p w14:paraId="584A9249" w14:textId="4C526EB4" w:rsidR="009C2AAE" w:rsidRPr="00140236" w:rsidRDefault="009C2AAE" w:rsidP="009C715F">
            <w:pPr>
              <w:jc w:val="both"/>
              <w:rPr>
                <w:rFonts w:cstheme="minorHAnsi"/>
                <w:color w:val="231F20"/>
              </w:rPr>
            </w:pPr>
            <w:r w:rsidRPr="009C2AAE">
              <w:rPr>
                <w:rFonts w:cstheme="minorHAnsi"/>
                <w:color w:val="231F20"/>
              </w:rPr>
              <w:t>Apel de proiecte</w:t>
            </w:r>
          </w:p>
        </w:tc>
        <w:tc>
          <w:tcPr>
            <w:tcW w:w="3469" w:type="dxa"/>
            <w:tcBorders>
              <w:right w:val="single" w:sz="4" w:space="0" w:color="auto"/>
            </w:tcBorders>
          </w:tcPr>
          <w:p w14:paraId="075183D5" w14:textId="4154DDBF" w:rsidR="009C2AAE" w:rsidRPr="00140236" w:rsidRDefault="009C2AAE" w:rsidP="009C715F">
            <w:pPr>
              <w:jc w:val="both"/>
              <w:cnfStyle w:val="100000000000" w:firstRow="1" w:lastRow="0" w:firstColumn="0" w:lastColumn="0" w:oddVBand="0" w:evenVBand="0" w:oddHBand="0" w:evenHBand="0" w:firstRowFirstColumn="0" w:firstRowLastColumn="0" w:lastRowFirstColumn="0" w:lastRowLastColumn="0"/>
              <w:rPr>
                <w:rFonts w:cstheme="minorHAnsi"/>
              </w:rPr>
            </w:pPr>
            <w:r w:rsidRPr="00140236">
              <w:rPr>
                <w:rFonts w:cstheme="minorHAnsi"/>
                <w:color w:val="231F20"/>
              </w:rPr>
              <w:t>Tipul de proiect</w:t>
            </w:r>
          </w:p>
        </w:tc>
        <w:tc>
          <w:tcPr>
            <w:tcW w:w="1551" w:type="dxa"/>
            <w:tcBorders>
              <w:left w:val="single" w:sz="4" w:space="0" w:color="auto"/>
              <w:right w:val="single" w:sz="4" w:space="0" w:color="auto"/>
            </w:tcBorders>
          </w:tcPr>
          <w:p w14:paraId="5D3B2B70" w14:textId="77777777" w:rsidR="009C2AAE" w:rsidRDefault="009C2AAE" w:rsidP="00521F88">
            <w:pPr>
              <w:cnfStyle w:val="100000000000" w:firstRow="1" w:lastRow="0" w:firstColumn="0" w:lastColumn="0" w:oddVBand="0" w:evenVBand="0" w:oddHBand="0" w:evenHBand="0" w:firstRowFirstColumn="0" w:firstRowLastColumn="0" w:lastRowFirstColumn="0" w:lastRowLastColumn="0"/>
              <w:rPr>
                <w:b w:val="0"/>
                <w:bCs w:val="0"/>
              </w:rPr>
            </w:pPr>
            <w:r w:rsidRPr="00140236">
              <w:t>Buget total apel</w:t>
            </w:r>
          </w:p>
          <w:p w14:paraId="2E55C93B" w14:textId="4E4D6B5A" w:rsidR="009C2AAE" w:rsidRPr="00140236" w:rsidRDefault="009C2AAE" w:rsidP="00521F88">
            <w:pPr>
              <w:cnfStyle w:val="100000000000" w:firstRow="1" w:lastRow="0" w:firstColumn="0" w:lastColumn="0" w:oddVBand="0" w:evenVBand="0" w:oddHBand="0" w:evenHBand="0" w:firstRowFirstColumn="0" w:firstRowLastColumn="0" w:lastRowFirstColumn="0" w:lastRowLastColumn="0"/>
            </w:pPr>
            <w:r>
              <w:t>(UE+BS)</w:t>
            </w:r>
          </w:p>
          <w:p w14:paraId="41FE5635" w14:textId="77777777" w:rsidR="009C2AAE" w:rsidRPr="00140236" w:rsidRDefault="009C2AAE" w:rsidP="00521F88">
            <w:pPr>
              <w:cnfStyle w:val="100000000000" w:firstRow="1" w:lastRow="0" w:firstColumn="0" w:lastColumn="0" w:oddVBand="0" w:evenVBand="0" w:oddHBand="0" w:evenHBand="0" w:firstRowFirstColumn="0" w:firstRowLastColumn="0" w:lastRowFirstColumn="0" w:lastRowLastColumn="0"/>
            </w:pPr>
            <w:r w:rsidRPr="00140236">
              <w:t>-mil Euro_</w:t>
            </w:r>
          </w:p>
        </w:tc>
        <w:tc>
          <w:tcPr>
            <w:tcW w:w="2430" w:type="dxa"/>
            <w:tcBorders>
              <w:left w:val="single" w:sz="4" w:space="0" w:color="auto"/>
              <w:right w:val="single" w:sz="4" w:space="0" w:color="auto"/>
            </w:tcBorders>
          </w:tcPr>
          <w:p w14:paraId="27E17334" w14:textId="77777777" w:rsidR="009C2AAE" w:rsidRPr="00140236" w:rsidRDefault="009C2AAE" w:rsidP="00521F88">
            <w:pPr>
              <w:cnfStyle w:val="100000000000" w:firstRow="1" w:lastRow="0" w:firstColumn="0" w:lastColumn="0" w:oddVBand="0" w:evenVBand="0" w:oddHBand="0" w:evenHBand="0" w:firstRowFirstColumn="0" w:firstRowLastColumn="0" w:lastRowFirstColumn="0" w:lastRowLastColumn="0"/>
            </w:pPr>
            <w:r w:rsidRPr="00140236">
              <w:t>Buget apel</w:t>
            </w:r>
          </w:p>
          <w:p w14:paraId="0F0D50C2" w14:textId="51290914" w:rsidR="009C2AAE" w:rsidRPr="00140236" w:rsidRDefault="009C2AAE" w:rsidP="00521F88">
            <w:pPr>
              <w:cnfStyle w:val="100000000000" w:firstRow="1" w:lastRow="0" w:firstColumn="0" w:lastColumn="0" w:oddVBand="0" w:evenVBand="0" w:oddHBand="0" w:evenHBand="0" w:firstRowFirstColumn="0" w:firstRowLastColumn="0" w:lastRowFirstColumn="0" w:lastRowLastColumn="0"/>
            </w:pPr>
            <w:r w:rsidRPr="00140236">
              <w:t xml:space="preserve">utilizând supracontractare </w:t>
            </w:r>
            <w:r>
              <w:t xml:space="preserve"> (UE+BS)</w:t>
            </w:r>
          </w:p>
          <w:p w14:paraId="0CDFE52B" w14:textId="77777777" w:rsidR="009C2AAE" w:rsidRPr="00140236" w:rsidDel="003A5113" w:rsidRDefault="009C2AAE" w:rsidP="00521F88">
            <w:pPr>
              <w:cnfStyle w:val="100000000000" w:firstRow="1" w:lastRow="0" w:firstColumn="0" w:lastColumn="0" w:oddVBand="0" w:evenVBand="0" w:oddHBand="0" w:evenHBand="0" w:firstRowFirstColumn="0" w:firstRowLastColumn="0" w:lastRowFirstColumn="0" w:lastRowLastColumn="0"/>
            </w:pPr>
            <w:r w:rsidRPr="00140236">
              <w:t>-mil Euro-</w:t>
            </w:r>
          </w:p>
        </w:tc>
      </w:tr>
      <w:tr w:rsidR="009C2AAE" w:rsidRPr="00140236" w14:paraId="4A3CB132" w14:textId="77777777" w:rsidTr="009C2AAE">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085" w:type="dxa"/>
            <w:vMerge w:val="restart"/>
          </w:tcPr>
          <w:p w14:paraId="4A2E324A" w14:textId="1774C606" w:rsidR="009C2AAE" w:rsidRPr="00140236" w:rsidRDefault="009C2AAE" w:rsidP="009C715F">
            <w:pPr>
              <w:contextualSpacing/>
              <w:jc w:val="both"/>
              <w:rPr>
                <w:rFonts w:cstheme="minorHAnsi"/>
                <w:color w:val="0070C0"/>
              </w:rPr>
            </w:pPr>
            <w:r w:rsidRPr="009C2AAE">
              <w:rPr>
                <w:rFonts w:cstheme="minorHAnsi"/>
                <w:color w:val="0070C0"/>
              </w:rPr>
              <w:t>PDD/216 - Conservarea biodiversității pentru a îndeplini cerințele directivelor de mediu – proiecte noi</w:t>
            </w:r>
          </w:p>
        </w:tc>
        <w:tc>
          <w:tcPr>
            <w:tcW w:w="3469" w:type="dxa"/>
          </w:tcPr>
          <w:p w14:paraId="7CBD8C6D" w14:textId="3FDADBC7" w:rsidR="009C2AAE" w:rsidRPr="00140236" w:rsidRDefault="009C2AAE" w:rsidP="009C715F">
            <w:pPr>
              <w:contextualSpacing/>
              <w:jc w:val="both"/>
              <w:cnfStyle w:val="000000100000" w:firstRow="0" w:lastRow="0" w:firstColumn="0" w:lastColumn="0" w:oddVBand="0" w:evenVBand="0" w:oddHBand="1" w:evenHBand="0" w:firstRowFirstColumn="0" w:firstRowLastColumn="0" w:lastRowFirstColumn="0" w:lastRowLastColumn="0"/>
              <w:rPr>
                <w:rFonts w:cstheme="minorHAnsi"/>
                <w:iCs/>
                <w:color w:val="0070C0"/>
              </w:rPr>
            </w:pPr>
            <w:r w:rsidRPr="00140236">
              <w:rPr>
                <w:rFonts w:cstheme="minorHAnsi"/>
                <w:color w:val="0070C0"/>
              </w:rPr>
              <w:t>A. 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p>
        </w:tc>
        <w:tc>
          <w:tcPr>
            <w:tcW w:w="1551" w:type="dxa"/>
            <w:vMerge w:val="restart"/>
          </w:tcPr>
          <w:p w14:paraId="0EC125D1" w14:textId="617B73BB" w:rsidR="009C2AAE" w:rsidRPr="0088320B" w:rsidRDefault="009C2AAE" w:rsidP="009C715F">
            <w:pPr>
              <w:jc w:val="center"/>
              <w:cnfStyle w:val="000000100000" w:firstRow="0" w:lastRow="0" w:firstColumn="0" w:lastColumn="0" w:oddVBand="0" w:evenVBand="0" w:oddHBand="1" w:evenHBand="0" w:firstRowFirstColumn="0" w:firstRowLastColumn="0" w:lastRowFirstColumn="0" w:lastRowLastColumn="0"/>
              <w:rPr>
                <w:rFonts w:cstheme="minorHAnsi"/>
                <w:iCs/>
              </w:rPr>
            </w:pPr>
            <w:r w:rsidRPr="0088320B">
              <w:rPr>
                <w:rFonts w:cstheme="minorHAnsi"/>
                <w:iCs/>
              </w:rPr>
              <w:t>111,76</w:t>
            </w:r>
          </w:p>
        </w:tc>
        <w:tc>
          <w:tcPr>
            <w:tcW w:w="2430" w:type="dxa"/>
            <w:vMerge w:val="restart"/>
          </w:tcPr>
          <w:p w14:paraId="22D46BEA" w14:textId="6D160101" w:rsidR="009C2AAE" w:rsidRPr="0088320B" w:rsidRDefault="009C2AAE" w:rsidP="009C715F">
            <w:pPr>
              <w:jc w:val="center"/>
              <w:cnfStyle w:val="000000100000" w:firstRow="0" w:lastRow="0" w:firstColumn="0" w:lastColumn="0" w:oddVBand="0" w:evenVBand="0" w:oddHBand="1" w:evenHBand="0" w:firstRowFirstColumn="0" w:firstRowLastColumn="0" w:lastRowFirstColumn="0" w:lastRowLastColumn="0"/>
              <w:rPr>
                <w:rFonts w:cstheme="minorHAnsi"/>
                <w:iCs/>
              </w:rPr>
            </w:pPr>
            <w:r w:rsidRPr="0088320B">
              <w:rPr>
                <w:rFonts w:cstheme="minorHAnsi"/>
                <w:iCs/>
              </w:rPr>
              <w:t>223,52</w:t>
            </w:r>
          </w:p>
        </w:tc>
      </w:tr>
      <w:tr w:rsidR="009C2AAE" w:rsidRPr="00140236" w14:paraId="2C169F76" w14:textId="77777777" w:rsidTr="009C2AAE">
        <w:trPr>
          <w:trHeight w:val="603"/>
        </w:trPr>
        <w:tc>
          <w:tcPr>
            <w:cnfStyle w:val="001000000000" w:firstRow="0" w:lastRow="0" w:firstColumn="1" w:lastColumn="0" w:oddVBand="0" w:evenVBand="0" w:oddHBand="0" w:evenHBand="0" w:firstRowFirstColumn="0" w:firstRowLastColumn="0" w:lastRowFirstColumn="0" w:lastRowLastColumn="0"/>
            <w:tcW w:w="2085" w:type="dxa"/>
            <w:vMerge/>
          </w:tcPr>
          <w:p w14:paraId="29B24579" w14:textId="77777777" w:rsidR="009C2AAE" w:rsidRPr="00140236" w:rsidRDefault="009C2AAE" w:rsidP="009C715F">
            <w:pPr>
              <w:contextualSpacing/>
              <w:jc w:val="both"/>
              <w:rPr>
                <w:rFonts w:cstheme="minorHAnsi"/>
                <w:color w:val="0070C0"/>
              </w:rPr>
            </w:pPr>
          </w:p>
        </w:tc>
        <w:tc>
          <w:tcPr>
            <w:tcW w:w="3469" w:type="dxa"/>
          </w:tcPr>
          <w:p w14:paraId="1566A60E" w14:textId="694C2848" w:rsidR="009C2AAE" w:rsidRPr="00140236" w:rsidRDefault="009C2AAE" w:rsidP="009C715F">
            <w:p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140236">
              <w:rPr>
                <w:rFonts w:cstheme="minorHAnsi"/>
                <w:color w:val="0070C0"/>
              </w:rPr>
              <w:t>B.Menținerea/îmbunătățirea stării de conservare a speciilor și habitatelor prin măsuri de conservare prevăzute în planurile de management ale siturilor Natura 2000/planurile de acțiune pentru specii</w:t>
            </w:r>
          </w:p>
        </w:tc>
        <w:tc>
          <w:tcPr>
            <w:tcW w:w="1551" w:type="dxa"/>
            <w:vMerge/>
          </w:tcPr>
          <w:p w14:paraId="1DFD273A" w14:textId="7140CC91" w:rsidR="009C2AAE" w:rsidRPr="00E905D7" w:rsidRDefault="009C2AAE" w:rsidP="009C715F">
            <w:pPr>
              <w:jc w:val="center"/>
              <w:cnfStyle w:val="000000000000" w:firstRow="0" w:lastRow="0" w:firstColumn="0" w:lastColumn="0" w:oddVBand="0" w:evenVBand="0" w:oddHBand="0" w:evenHBand="0" w:firstRowFirstColumn="0" w:firstRowLastColumn="0" w:lastRowFirstColumn="0" w:lastRowLastColumn="0"/>
              <w:rPr>
                <w:rFonts w:cstheme="minorHAnsi"/>
                <w:iCs/>
                <w:color w:val="FF0000"/>
              </w:rPr>
            </w:pPr>
          </w:p>
        </w:tc>
        <w:tc>
          <w:tcPr>
            <w:tcW w:w="2430" w:type="dxa"/>
            <w:vMerge/>
          </w:tcPr>
          <w:p w14:paraId="13D6A222" w14:textId="0B958541" w:rsidR="009C2AAE" w:rsidRPr="00140236" w:rsidRDefault="009C2AAE" w:rsidP="009C715F">
            <w:pPr>
              <w:jc w:val="center"/>
              <w:cnfStyle w:val="000000000000" w:firstRow="0" w:lastRow="0" w:firstColumn="0" w:lastColumn="0" w:oddVBand="0" w:evenVBand="0" w:oddHBand="0" w:evenHBand="0" w:firstRowFirstColumn="0" w:firstRowLastColumn="0" w:lastRowFirstColumn="0" w:lastRowLastColumn="0"/>
              <w:rPr>
                <w:rFonts w:cstheme="minorHAnsi"/>
                <w:iCs/>
              </w:rPr>
            </w:pPr>
          </w:p>
        </w:tc>
      </w:tr>
      <w:tr w:rsidR="009C2AAE" w:rsidRPr="00140236" w14:paraId="0CA27A7D" w14:textId="77777777" w:rsidTr="009C2AAE">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085" w:type="dxa"/>
            <w:vMerge/>
          </w:tcPr>
          <w:p w14:paraId="60F9FDEA" w14:textId="77777777" w:rsidR="009C2AAE" w:rsidRPr="004029A3" w:rsidRDefault="009C2AAE" w:rsidP="009C715F">
            <w:pPr>
              <w:contextualSpacing/>
              <w:jc w:val="both"/>
              <w:rPr>
                <w:rFonts w:cstheme="minorHAnsi"/>
                <w:color w:val="0070C0"/>
              </w:rPr>
            </w:pPr>
          </w:p>
        </w:tc>
        <w:tc>
          <w:tcPr>
            <w:tcW w:w="3469" w:type="dxa"/>
          </w:tcPr>
          <w:p w14:paraId="7AF032AD" w14:textId="371FFB57" w:rsidR="009C2AAE" w:rsidRPr="00140236" w:rsidRDefault="009C2AAE" w:rsidP="009C715F">
            <w:pPr>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0070C0"/>
              </w:rPr>
            </w:pPr>
            <w:r w:rsidRPr="004029A3">
              <w:rPr>
                <w:rFonts w:cstheme="minorHAnsi"/>
                <w:color w:val="0070C0"/>
              </w:rPr>
              <w:t>C.Îmbunătățirea ecosistemelor degradate prin proiecte, care vizează activități cu potențial de stocare a carbonului (ex. cursurile râurilor, zone umede, tronsoane degradate de râu, păduri, diversificarea habitatelor riverane), precum și asigurarea conectivității ecologice</w:t>
            </w:r>
          </w:p>
        </w:tc>
        <w:tc>
          <w:tcPr>
            <w:tcW w:w="1551" w:type="dxa"/>
            <w:vMerge/>
          </w:tcPr>
          <w:p w14:paraId="6BD51B9E" w14:textId="518E86CC" w:rsidR="009C2AAE" w:rsidRPr="00E905D7" w:rsidRDefault="009C2AAE" w:rsidP="009C715F">
            <w:pPr>
              <w:jc w:val="center"/>
              <w:cnfStyle w:val="000000100000" w:firstRow="0" w:lastRow="0" w:firstColumn="0" w:lastColumn="0" w:oddVBand="0" w:evenVBand="0" w:oddHBand="1" w:evenHBand="0" w:firstRowFirstColumn="0" w:firstRowLastColumn="0" w:lastRowFirstColumn="0" w:lastRowLastColumn="0"/>
              <w:rPr>
                <w:rFonts w:cstheme="minorHAnsi"/>
                <w:iCs/>
                <w:color w:val="FF0000"/>
              </w:rPr>
            </w:pPr>
          </w:p>
        </w:tc>
        <w:tc>
          <w:tcPr>
            <w:tcW w:w="2430" w:type="dxa"/>
            <w:vMerge/>
          </w:tcPr>
          <w:p w14:paraId="69917781" w14:textId="1B797E1B" w:rsidR="009C2AAE" w:rsidRPr="00140236" w:rsidRDefault="009C2AAE" w:rsidP="009C715F">
            <w:pPr>
              <w:jc w:val="center"/>
              <w:cnfStyle w:val="000000100000" w:firstRow="0" w:lastRow="0" w:firstColumn="0" w:lastColumn="0" w:oddVBand="0" w:evenVBand="0" w:oddHBand="1" w:evenHBand="0" w:firstRowFirstColumn="0" w:firstRowLastColumn="0" w:lastRowFirstColumn="0" w:lastRowLastColumn="0"/>
              <w:rPr>
                <w:rFonts w:cstheme="minorHAnsi"/>
                <w:iCs/>
                <w:color w:val="FF0000"/>
              </w:rPr>
            </w:pPr>
          </w:p>
        </w:tc>
      </w:tr>
      <w:tr w:rsidR="009C2AAE" w:rsidRPr="00140236" w14:paraId="06B0794F" w14:textId="77777777" w:rsidTr="009C2AAE">
        <w:trPr>
          <w:trHeight w:val="603"/>
        </w:trPr>
        <w:tc>
          <w:tcPr>
            <w:cnfStyle w:val="001000000000" w:firstRow="0" w:lastRow="0" w:firstColumn="1" w:lastColumn="0" w:oddVBand="0" w:evenVBand="0" w:oddHBand="0" w:evenHBand="0" w:firstRowFirstColumn="0" w:firstRowLastColumn="0" w:lastRowFirstColumn="0" w:lastRowLastColumn="0"/>
            <w:tcW w:w="2085" w:type="dxa"/>
            <w:vMerge/>
          </w:tcPr>
          <w:p w14:paraId="0F7BDC58" w14:textId="77777777" w:rsidR="009C2AAE" w:rsidRPr="00692420" w:rsidRDefault="009C2AAE" w:rsidP="009C715F">
            <w:pPr>
              <w:contextualSpacing/>
              <w:jc w:val="both"/>
              <w:rPr>
                <w:rFonts w:cstheme="minorHAnsi"/>
                <w:color w:val="0070C0"/>
              </w:rPr>
            </w:pPr>
          </w:p>
        </w:tc>
        <w:tc>
          <w:tcPr>
            <w:tcW w:w="3469" w:type="dxa"/>
          </w:tcPr>
          <w:p w14:paraId="5041D318" w14:textId="718ED485" w:rsidR="009C2AAE" w:rsidRPr="004029A3" w:rsidRDefault="009C2AAE" w:rsidP="009C715F">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0070C0"/>
              </w:rPr>
            </w:pPr>
            <w:r w:rsidRPr="00692420">
              <w:rPr>
                <w:rFonts w:cstheme="minorHAnsi"/>
                <w:color w:val="0070C0"/>
              </w:rPr>
              <w:t>D. Îmbunătățirea nivelului de cunoaștere a biodiversității și a ecosistemelor (ex. realizarea de studii științifice, documente strategice, baze de date cu asigurarea calității acestora) şi consolidarea capacitații</w:t>
            </w:r>
            <w:r>
              <w:rPr>
                <w:rFonts w:cstheme="minorHAnsi"/>
                <w:color w:val="0070C0"/>
              </w:rPr>
              <w:t xml:space="preserve"> </w:t>
            </w:r>
            <w:r w:rsidRPr="00692420">
              <w:rPr>
                <w:rFonts w:cstheme="minorHAnsi"/>
                <w:color w:val="0070C0"/>
              </w:rPr>
              <w:t>autorităților/</w:t>
            </w:r>
            <w:r>
              <w:rPr>
                <w:rFonts w:cstheme="minorHAnsi"/>
                <w:color w:val="0070C0"/>
              </w:rPr>
              <w:t xml:space="preserve"> </w:t>
            </w:r>
            <w:r w:rsidRPr="00692420">
              <w:rPr>
                <w:rFonts w:cstheme="minorHAnsi"/>
                <w:color w:val="0070C0"/>
              </w:rPr>
              <w:t>instituții publice și administratorilor rețelei Natura 2000 și a altor arii naturale protejate de interes național, în particular pentru îmbunătățirea colectării, procesării și raportării datelor</w:t>
            </w:r>
          </w:p>
        </w:tc>
        <w:tc>
          <w:tcPr>
            <w:tcW w:w="1551" w:type="dxa"/>
            <w:vMerge/>
          </w:tcPr>
          <w:p w14:paraId="084C16B7" w14:textId="4F58B9BE" w:rsidR="009C2AAE" w:rsidRPr="00E905D7" w:rsidRDefault="009C2AAE" w:rsidP="009C715F">
            <w:pPr>
              <w:jc w:val="center"/>
              <w:cnfStyle w:val="000000000000" w:firstRow="0" w:lastRow="0" w:firstColumn="0" w:lastColumn="0" w:oddVBand="0" w:evenVBand="0" w:oddHBand="0" w:evenHBand="0" w:firstRowFirstColumn="0" w:firstRowLastColumn="0" w:lastRowFirstColumn="0" w:lastRowLastColumn="0"/>
              <w:rPr>
                <w:rFonts w:cstheme="minorHAnsi"/>
                <w:iCs/>
                <w:color w:val="FF0000"/>
              </w:rPr>
            </w:pPr>
          </w:p>
        </w:tc>
        <w:tc>
          <w:tcPr>
            <w:tcW w:w="2430" w:type="dxa"/>
            <w:vMerge/>
          </w:tcPr>
          <w:p w14:paraId="6A101988" w14:textId="7825DC17" w:rsidR="009C2AAE" w:rsidRPr="00140236" w:rsidRDefault="009C2AAE" w:rsidP="009C715F">
            <w:pPr>
              <w:jc w:val="center"/>
              <w:cnfStyle w:val="000000000000" w:firstRow="0" w:lastRow="0" w:firstColumn="0" w:lastColumn="0" w:oddVBand="0" w:evenVBand="0" w:oddHBand="0" w:evenHBand="0" w:firstRowFirstColumn="0" w:firstRowLastColumn="0" w:lastRowFirstColumn="0" w:lastRowLastColumn="0"/>
              <w:rPr>
                <w:rFonts w:cstheme="minorHAnsi"/>
                <w:iCs/>
                <w:color w:val="FF0000"/>
              </w:rPr>
            </w:pPr>
          </w:p>
        </w:tc>
      </w:tr>
    </w:tbl>
    <w:p w14:paraId="6396934C" w14:textId="77777777" w:rsidR="00BF49CA" w:rsidRDefault="00BF49CA" w:rsidP="00BF49CA">
      <w:pPr>
        <w:spacing w:after="0" w:line="240" w:lineRule="auto"/>
        <w:jc w:val="both"/>
        <w:rPr>
          <w:rFonts w:eastAsia="Times New Roman" w:cstheme="minorHAnsi"/>
          <w:iCs/>
          <w:lang w:eastAsia="en-GB"/>
        </w:rPr>
      </w:pPr>
    </w:p>
    <w:p w14:paraId="229DBFF3" w14:textId="77777777" w:rsidR="00BF49CA" w:rsidRPr="00BF49CA" w:rsidRDefault="00BF49CA" w:rsidP="00BF49CA">
      <w:pPr>
        <w:spacing w:after="0" w:line="240" w:lineRule="auto"/>
        <w:jc w:val="both"/>
        <w:rPr>
          <w:rFonts w:eastAsia="Times New Roman" w:cstheme="minorHAnsi"/>
          <w:iCs/>
          <w:lang w:eastAsia="en-GB"/>
        </w:rPr>
      </w:pPr>
      <w:r w:rsidRPr="00BF49CA">
        <w:rPr>
          <w:rFonts w:eastAsia="Times New Roman" w:cstheme="minorHAnsi"/>
          <w:iCs/>
          <w:lang w:eastAsia="en-GB"/>
        </w:rPr>
        <w:t>Nu există o alocare dedicată ITI în cadrul PDD 2021-2027.</w:t>
      </w:r>
    </w:p>
    <w:p w14:paraId="18D991FD" w14:textId="77777777" w:rsidR="003C2B01" w:rsidRDefault="003C2B01" w:rsidP="003C2B01"/>
    <w:p w14:paraId="6DC2600A" w14:textId="77777777" w:rsidR="00F97D12" w:rsidRPr="001934E3" w:rsidRDefault="00606764" w:rsidP="00876745">
      <w:pPr>
        <w:pStyle w:val="Heading2"/>
        <w:rPr>
          <w:rFonts w:asciiTheme="minorHAnsi" w:hAnsiTheme="minorHAnsi"/>
          <w:sz w:val="22"/>
          <w:szCs w:val="22"/>
        </w:rPr>
      </w:pPr>
      <w:bookmarkStart w:id="28" w:name="_Toc155862916"/>
      <w:r w:rsidRPr="001934E3">
        <w:rPr>
          <w:rFonts w:asciiTheme="minorHAnsi" w:hAnsiTheme="minorHAnsi"/>
          <w:sz w:val="22"/>
          <w:szCs w:val="22"/>
        </w:rPr>
        <w:t xml:space="preserve">3.4. </w:t>
      </w:r>
      <w:r w:rsidR="00F97D12" w:rsidRPr="001934E3">
        <w:rPr>
          <w:rFonts w:asciiTheme="minorHAnsi" w:hAnsiTheme="minorHAnsi"/>
          <w:sz w:val="22"/>
          <w:szCs w:val="22"/>
        </w:rPr>
        <w:t>Rata de cofinanțare</w:t>
      </w:r>
      <w:bookmarkEnd w:id="28"/>
    </w:p>
    <w:p w14:paraId="54EB4443" w14:textId="77777777" w:rsidR="00876745" w:rsidRPr="00876745" w:rsidRDefault="00876745" w:rsidP="00876745"/>
    <w:p w14:paraId="60A69614" w14:textId="77777777" w:rsidR="00F97D12" w:rsidRPr="00F97D12" w:rsidRDefault="00F97D12" w:rsidP="00F97D12">
      <w:pPr>
        <w:spacing w:after="0" w:line="240" w:lineRule="auto"/>
        <w:jc w:val="both"/>
        <w:rPr>
          <w:rFonts w:eastAsia="Times New Roman" w:cstheme="minorHAnsi"/>
          <w:bCs/>
        </w:rPr>
      </w:pPr>
      <w:r w:rsidRPr="00F97D12">
        <w:rPr>
          <w:rFonts w:eastAsia="Times New Roman" w:cstheme="minorHAnsi"/>
          <w:bCs/>
        </w:rPr>
        <w:t>Sursele de finanțare se asigură după cum urmează:</w:t>
      </w:r>
    </w:p>
    <w:p w14:paraId="71D87200" w14:textId="77777777" w:rsidR="00F97D12" w:rsidRPr="00F97D12" w:rsidRDefault="00F97D12" w:rsidP="00F97D12">
      <w:pPr>
        <w:spacing w:after="0" w:line="240" w:lineRule="auto"/>
        <w:jc w:val="both"/>
        <w:rPr>
          <w:rFonts w:eastAsia="Times New Roman" w:cstheme="minorHAnsi"/>
          <w:bCs/>
        </w:rPr>
      </w:pPr>
    </w:p>
    <w:tbl>
      <w:tblPr>
        <w:tblW w:w="9791" w:type="dxa"/>
        <w:jc w:val="center"/>
        <w:tblLayout w:type="fixed"/>
        <w:tblLook w:val="0000" w:firstRow="0" w:lastRow="0" w:firstColumn="0" w:lastColumn="0" w:noHBand="0" w:noVBand="0"/>
      </w:tblPr>
      <w:tblGrid>
        <w:gridCol w:w="6531"/>
        <w:gridCol w:w="3260"/>
      </w:tblGrid>
      <w:tr w:rsidR="00F97D12" w:rsidRPr="00F97D12" w14:paraId="42BC5FCB" w14:textId="77777777" w:rsidTr="00E94629">
        <w:trPr>
          <w:cantSplit/>
          <w:trHeight w:val="415"/>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179A6A0E" w14:textId="77777777" w:rsidR="00F97D12" w:rsidRPr="00F97D12" w:rsidRDefault="00F97D12" w:rsidP="00F97D12">
            <w:pPr>
              <w:spacing w:after="0" w:line="240" w:lineRule="auto"/>
              <w:ind w:right="80"/>
              <w:jc w:val="both"/>
              <w:rPr>
                <w:rFonts w:ascii="Times New Roman" w:eastAsia="Calibri" w:hAnsi="Times New Roman" w:cs="Times New Roman"/>
                <w:bCs/>
                <w:sz w:val="20"/>
                <w:szCs w:val="20"/>
              </w:rPr>
            </w:pPr>
            <w:r w:rsidRPr="00F97D12">
              <w:rPr>
                <w:rFonts w:ascii="Times New Roman" w:eastAsia="Calibri" w:hAnsi="Times New Roman" w:cs="Times New Roman"/>
                <w:sz w:val="20"/>
                <w:szCs w:val="20"/>
              </w:rPr>
              <w:t>Valoarea maximă a finanţării acordate pentru costurile totale eligibile (</w:t>
            </w:r>
            <w:r w:rsidRPr="00F97D12">
              <w:rPr>
                <w:rFonts w:ascii="Times New Roman" w:eastAsia="Calibri" w:hAnsi="Times New Roman" w:cs="Times New Roman"/>
                <w:bCs/>
                <w:sz w:val="20"/>
                <w:szCs w:val="20"/>
              </w:rPr>
              <w:t>pentru beneficiarii prevăzuţi la art.7, alin 1-4 din OUG nr. 133/2021) - FEDR</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35EE6" w14:textId="77777777" w:rsidR="00F97D12" w:rsidRPr="00F97D12" w:rsidRDefault="00F97D12" w:rsidP="00F97D12">
            <w:pPr>
              <w:spacing w:after="0" w:line="240" w:lineRule="auto"/>
              <w:ind w:left="133"/>
              <w:jc w:val="both"/>
              <w:rPr>
                <w:rFonts w:ascii="Times New Roman" w:eastAsia="Calibri" w:hAnsi="Times New Roman" w:cs="Times New Roman"/>
                <w:sz w:val="20"/>
                <w:szCs w:val="20"/>
              </w:rPr>
            </w:pPr>
            <w:r w:rsidRPr="00F97D12">
              <w:rPr>
                <w:rFonts w:ascii="Times New Roman" w:eastAsia="Calibri" w:hAnsi="Times New Roman" w:cs="Times New Roman"/>
                <w:sz w:val="20"/>
                <w:szCs w:val="20"/>
              </w:rPr>
              <w:t xml:space="preserve">85% </w:t>
            </w:r>
          </w:p>
        </w:tc>
      </w:tr>
      <w:tr w:rsidR="001A5D1D" w:rsidRPr="00F97D12" w14:paraId="46D1CEF5" w14:textId="77777777" w:rsidTr="00E94629">
        <w:trPr>
          <w:cantSplit/>
          <w:trHeight w:val="415"/>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44972649" w14:textId="2D6694F9" w:rsidR="001A5D1D" w:rsidRPr="00F97D12" w:rsidRDefault="001A5D1D" w:rsidP="00F97D12">
            <w:pPr>
              <w:spacing w:after="0" w:line="240" w:lineRule="auto"/>
              <w:ind w:right="80"/>
              <w:jc w:val="both"/>
              <w:rPr>
                <w:rFonts w:ascii="Times New Roman" w:eastAsia="Calibri" w:hAnsi="Times New Roman" w:cs="Times New Roman"/>
                <w:sz w:val="20"/>
                <w:szCs w:val="20"/>
              </w:rPr>
            </w:pPr>
            <w:r w:rsidRPr="001A5D1D">
              <w:rPr>
                <w:rFonts w:ascii="Times New Roman" w:eastAsia="Calibri" w:hAnsi="Times New Roman" w:cs="Times New Roman"/>
                <w:sz w:val="20"/>
                <w:szCs w:val="20"/>
              </w:rPr>
              <w:t>Contribuţia eligibilă buget de stat</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49AC1" w14:textId="3B6CEA82" w:rsidR="001A5D1D" w:rsidRPr="00F97D12" w:rsidRDefault="001A5D1D" w:rsidP="00F97D12">
            <w:pPr>
              <w:spacing w:after="0" w:line="240" w:lineRule="auto"/>
              <w:ind w:left="133"/>
              <w:jc w:val="both"/>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F97D12" w:rsidRPr="00F97D12" w14:paraId="767AC8B3" w14:textId="77777777" w:rsidTr="00E94629">
        <w:trPr>
          <w:cantSplit/>
          <w:trHeight w:val="427"/>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4FB3B81A" w14:textId="35922CB3" w:rsidR="00F97D12" w:rsidRPr="00F97D12" w:rsidRDefault="00F97D12" w:rsidP="00F97D12">
            <w:pPr>
              <w:spacing w:after="0" w:line="240" w:lineRule="auto"/>
              <w:rPr>
                <w:rFonts w:ascii="Times New Roman" w:eastAsia="Calibri" w:hAnsi="Times New Roman" w:cs="Times New Roman"/>
                <w:sz w:val="20"/>
                <w:szCs w:val="20"/>
              </w:rPr>
            </w:pPr>
            <w:r w:rsidRPr="00F97D12">
              <w:rPr>
                <w:rFonts w:ascii="Times New Roman" w:eastAsia="Calibri" w:hAnsi="Times New Roman" w:cs="Times New Roman"/>
                <w:sz w:val="20"/>
                <w:szCs w:val="20"/>
              </w:rPr>
              <w:t>Contribuţia eligibilă minimă a beneficiarului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AA909E" w14:textId="77777777" w:rsidR="00F97D12" w:rsidRPr="00F97D12" w:rsidRDefault="00F97D12" w:rsidP="00F97D12">
            <w:pPr>
              <w:spacing w:after="0" w:line="240" w:lineRule="auto"/>
              <w:ind w:left="133"/>
              <w:rPr>
                <w:rFonts w:ascii="Times New Roman" w:eastAsia="Calibri" w:hAnsi="Times New Roman" w:cs="Times New Roman"/>
                <w:sz w:val="20"/>
                <w:szCs w:val="20"/>
              </w:rPr>
            </w:pPr>
            <w:r w:rsidRPr="00F97D12">
              <w:rPr>
                <w:rFonts w:ascii="Times New Roman" w:eastAsia="Calibri" w:hAnsi="Times New Roman" w:cs="Times New Roman"/>
                <w:sz w:val="20"/>
                <w:szCs w:val="20"/>
              </w:rPr>
              <w:t xml:space="preserve">15% </w:t>
            </w:r>
          </w:p>
        </w:tc>
      </w:tr>
    </w:tbl>
    <w:p w14:paraId="5F7269EB" w14:textId="77777777" w:rsidR="00F97D12" w:rsidRPr="00F97D12" w:rsidRDefault="00F97D12" w:rsidP="00F97D12">
      <w:pPr>
        <w:spacing w:after="0" w:line="240" w:lineRule="auto"/>
        <w:jc w:val="both"/>
        <w:rPr>
          <w:rFonts w:eastAsia="Times New Roman" w:cstheme="minorHAnsi"/>
          <w:bCs/>
        </w:rPr>
      </w:pPr>
    </w:p>
    <w:tbl>
      <w:tblPr>
        <w:tblW w:w="9791" w:type="dxa"/>
        <w:jc w:val="center"/>
        <w:tblLayout w:type="fixed"/>
        <w:tblLook w:val="0000" w:firstRow="0" w:lastRow="0" w:firstColumn="0" w:lastColumn="0" w:noHBand="0" w:noVBand="0"/>
      </w:tblPr>
      <w:tblGrid>
        <w:gridCol w:w="6531"/>
        <w:gridCol w:w="3260"/>
      </w:tblGrid>
      <w:tr w:rsidR="00F97D12" w:rsidRPr="00F97D12" w14:paraId="7F745CE9" w14:textId="77777777" w:rsidTr="00E94629">
        <w:trPr>
          <w:cantSplit/>
          <w:trHeight w:val="415"/>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435655FB" w14:textId="77777777" w:rsidR="00F97D12" w:rsidRPr="00F97D12" w:rsidRDefault="00F97D12" w:rsidP="00F97D12">
            <w:pPr>
              <w:spacing w:after="0" w:line="240" w:lineRule="auto"/>
              <w:ind w:right="80"/>
              <w:jc w:val="both"/>
              <w:rPr>
                <w:rFonts w:ascii="Times New Roman" w:eastAsia="Calibri" w:hAnsi="Times New Roman" w:cs="Times New Roman"/>
                <w:bCs/>
                <w:sz w:val="20"/>
                <w:szCs w:val="20"/>
              </w:rPr>
            </w:pPr>
            <w:r w:rsidRPr="00F97D12">
              <w:rPr>
                <w:rFonts w:ascii="Times New Roman" w:eastAsia="Calibri" w:hAnsi="Times New Roman" w:cs="Times New Roman"/>
                <w:sz w:val="20"/>
                <w:szCs w:val="20"/>
              </w:rPr>
              <w:t>Valoarea maximă a finanțării acordate pentru costurile totale eligibile (</w:t>
            </w:r>
            <w:r w:rsidRPr="00F97D12">
              <w:rPr>
                <w:rFonts w:ascii="Times New Roman" w:eastAsia="Calibri" w:hAnsi="Times New Roman" w:cs="Times New Roman"/>
                <w:bCs/>
                <w:sz w:val="20"/>
                <w:szCs w:val="20"/>
              </w:rPr>
              <w:t>pentru categoriile de beneficiari care nu sunt acoperite de art.7, alin 1-4 din OUG nr. 133/2021) - FEDR</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2D5074" w14:textId="610F6E01" w:rsidR="00F97D12" w:rsidRPr="00F97D12" w:rsidRDefault="00F97D12" w:rsidP="00F97D12">
            <w:pPr>
              <w:spacing w:after="0" w:line="240" w:lineRule="auto"/>
              <w:ind w:left="133"/>
              <w:jc w:val="both"/>
              <w:rPr>
                <w:rFonts w:ascii="Times New Roman" w:eastAsia="Calibri" w:hAnsi="Times New Roman" w:cs="Times New Roman"/>
                <w:sz w:val="20"/>
                <w:szCs w:val="20"/>
              </w:rPr>
            </w:pPr>
            <w:r w:rsidRPr="00F97D12">
              <w:rPr>
                <w:rFonts w:ascii="Times New Roman" w:eastAsia="Calibri" w:hAnsi="Times New Roman" w:cs="Times New Roman"/>
                <w:sz w:val="20"/>
                <w:szCs w:val="20"/>
              </w:rPr>
              <w:t xml:space="preserve">85% </w:t>
            </w:r>
          </w:p>
        </w:tc>
      </w:tr>
      <w:tr w:rsidR="001A5D1D" w:rsidRPr="00F97D12" w14:paraId="32DC3B2E" w14:textId="77777777" w:rsidTr="00E94629">
        <w:trPr>
          <w:cantSplit/>
          <w:trHeight w:val="415"/>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4B2EF2CD" w14:textId="6A06C73D" w:rsidR="001A5D1D" w:rsidRPr="00F97D12" w:rsidRDefault="001A5D1D" w:rsidP="00F97D12">
            <w:pPr>
              <w:spacing w:after="0" w:line="240" w:lineRule="auto"/>
              <w:ind w:right="80"/>
              <w:jc w:val="both"/>
              <w:rPr>
                <w:rFonts w:ascii="Times New Roman" w:eastAsia="Calibri" w:hAnsi="Times New Roman" w:cs="Times New Roman"/>
                <w:sz w:val="20"/>
                <w:szCs w:val="20"/>
              </w:rPr>
            </w:pPr>
            <w:r w:rsidRPr="001A5D1D">
              <w:rPr>
                <w:rFonts w:ascii="Times New Roman" w:eastAsia="Calibri" w:hAnsi="Times New Roman" w:cs="Times New Roman"/>
                <w:sz w:val="20"/>
                <w:szCs w:val="20"/>
              </w:rPr>
              <w:t>Contribuţia eligibilă buget de stat</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258E98" w14:textId="75DE7B87" w:rsidR="001A5D1D" w:rsidRPr="00F97D12" w:rsidRDefault="001A5D1D" w:rsidP="00F97D12">
            <w:pPr>
              <w:spacing w:after="0" w:line="240" w:lineRule="auto"/>
              <w:ind w:left="133"/>
              <w:jc w:val="both"/>
              <w:rPr>
                <w:rFonts w:ascii="Times New Roman" w:eastAsia="Calibri" w:hAnsi="Times New Roman" w:cs="Times New Roman"/>
                <w:sz w:val="20"/>
                <w:szCs w:val="20"/>
              </w:rPr>
            </w:pPr>
            <w:r w:rsidRPr="00F97D12">
              <w:rPr>
                <w:rFonts w:ascii="Times New Roman" w:eastAsia="Calibri" w:hAnsi="Times New Roman" w:cs="Times New Roman"/>
                <w:sz w:val="20"/>
                <w:szCs w:val="20"/>
              </w:rPr>
              <w:t>15%</w:t>
            </w:r>
          </w:p>
        </w:tc>
      </w:tr>
      <w:tr w:rsidR="00F97D12" w:rsidRPr="00F97D12" w14:paraId="7C0E9D53" w14:textId="77777777" w:rsidTr="00E94629">
        <w:trPr>
          <w:cantSplit/>
          <w:trHeight w:val="427"/>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2E1D50A1" w14:textId="5C6D3DE3" w:rsidR="00F97D12" w:rsidRPr="00F97D12" w:rsidRDefault="00F97D12" w:rsidP="00F97D12">
            <w:pPr>
              <w:spacing w:after="0" w:line="240" w:lineRule="auto"/>
              <w:rPr>
                <w:rFonts w:ascii="Times New Roman" w:eastAsia="Calibri" w:hAnsi="Times New Roman" w:cs="Times New Roman"/>
                <w:sz w:val="20"/>
                <w:szCs w:val="20"/>
              </w:rPr>
            </w:pPr>
            <w:r w:rsidRPr="00F97D12">
              <w:rPr>
                <w:rFonts w:ascii="Times New Roman" w:eastAsia="Calibri" w:hAnsi="Times New Roman" w:cs="Times New Roman"/>
                <w:sz w:val="20"/>
                <w:szCs w:val="20"/>
              </w:rPr>
              <w:t xml:space="preserve">Contribuţia eligibilă minimă a beneficiarului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AAFF3D" w14:textId="77777777" w:rsidR="00F97D12" w:rsidRPr="00F97D12" w:rsidRDefault="00F97D12" w:rsidP="00F97D12">
            <w:pPr>
              <w:spacing w:after="0" w:line="240" w:lineRule="auto"/>
              <w:ind w:left="133"/>
              <w:rPr>
                <w:rFonts w:ascii="Times New Roman" w:eastAsia="Calibri" w:hAnsi="Times New Roman" w:cs="Times New Roman"/>
                <w:sz w:val="20"/>
                <w:szCs w:val="20"/>
              </w:rPr>
            </w:pPr>
            <w:r w:rsidRPr="00F97D12">
              <w:rPr>
                <w:rFonts w:ascii="Times New Roman" w:eastAsia="Calibri" w:hAnsi="Times New Roman" w:cs="Times New Roman"/>
                <w:sz w:val="20"/>
                <w:szCs w:val="20"/>
              </w:rPr>
              <w:t xml:space="preserve">0% </w:t>
            </w:r>
          </w:p>
        </w:tc>
      </w:tr>
    </w:tbl>
    <w:p w14:paraId="57B67502" w14:textId="77777777" w:rsidR="00F97D12" w:rsidRPr="00F97D12" w:rsidRDefault="00F97D12" w:rsidP="00F97D12">
      <w:pPr>
        <w:spacing w:after="0" w:line="240" w:lineRule="auto"/>
        <w:jc w:val="both"/>
        <w:rPr>
          <w:rFonts w:eastAsia="Times New Roman" w:cstheme="minorHAnsi"/>
          <w:bCs/>
        </w:rPr>
      </w:pPr>
    </w:p>
    <w:p w14:paraId="0DB3B14F" w14:textId="77777777" w:rsidR="00F97D12" w:rsidRPr="001934E3" w:rsidRDefault="00606764" w:rsidP="00876745">
      <w:pPr>
        <w:pStyle w:val="Heading2"/>
        <w:rPr>
          <w:rFonts w:asciiTheme="minorHAnsi" w:hAnsiTheme="minorHAnsi"/>
          <w:sz w:val="22"/>
          <w:szCs w:val="22"/>
        </w:rPr>
      </w:pPr>
      <w:bookmarkStart w:id="29" w:name="_Toc155862917"/>
      <w:r w:rsidRPr="001934E3">
        <w:rPr>
          <w:rFonts w:asciiTheme="minorHAnsi" w:hAnsiTheme="minorHAnsi"/>
          <w:sz w:val="22"/>
          <w:szCs w:val="22"/>
        </w:rPr>
        <w:t xml:space="preserve">3.5. </w:t>
      </w:r>
      <w:r w:rsidR="00876745" w:rsidRPr="001934E3">
        <w:rPr>
          <w:rFonts w:asciiTheme="minorHAnsi" w:hAnsiTheme="minorHAnsi"/>
          <w:sz w:val="22"/>
          <w:szCs w:val="22"/>
        </w:rPr>
        <w:t>Zonele geografice vizate</w:t>
      </w:r>
      <w:r w:rsidR="00F97D12" w:rsidRPr="001934E3">
        <w:rPr>
          <w:rFonts w:asciiTheme="minorHAnsi" w:hAnsiTheme="minorHAnsi"/>
          <w:sz w:val="22"/>
          <w:szCs w:val="22"/>
        </w:rPr>
        <w:t xml:space="preserve"> de apelul de proiecte</w:t>
      </w:r>
      <w:bookmarkEnd w:id="29"/>
    </w:p>
    <w:p w14:paraId="41A5E689" w14:textId="77777777" w:rsidR="00876745" w:rsidRPr="00876745" w:rsidRDefault="00876745" w:rsidP="00876745"/>
    <w:p w14:paraId="0ADC83CC" w14:textId="4AEA6637" w:rsidR="00876745" w:rsidRDefault="00AA6008" w:rsidP="00027B46">
      <w:pPr>
        <w:jc w:val="both"/>
      </w:pPr>
      <w:r w:rsidRPr="007B554D">
        <w:rPr>
          <w:rFonts w:eastAsia="SimSun" w:cstheme="minorHAnsi"/>
        </w:rPr>
        <w:t>În cadrul apelu</w:t>
      </w:r>
      <w:r w:rsidR="0016536E" w:rsidRPr="007B554D">
        <w:rPr>
          <w:rFonts w:eastAsia="SimSun" w:cstheme="minorHAnsi"/>
        </w:rPr>
        <w:t>lui</w:t>
      </w:r>
      <w:r w:rsidRPr="007B554D">
        <w:rPr>
          <w:rFonts w:eastAsia="SimSun" w:cstheme="minorHAnsi"/>
        </w:rPr>
        <w:t xml:space="preserve"> de proiecte, </w:t>
      </w:r>
      <w:r w:rsidRPr="007F1194">
        <w:rPr>
          <w:rFonts w:eastAsia="SimSun" w:cstheme="minorHAnsi"/>
        </w:rPr>
        <w:t xml:space="preserve">lansat prin prezentul ghid </w:t>
      </w:r>
      <w:r w:rsidR="007B554D">
        <w:rPr>
          <w:rFonts w:eastAsia="SimSun" w:cstheme="minorHAnsi"/>
        </w:rPr>
        <w:t>se are</w:t>
      </w:r>
      <w:r w:rsidRPr="007F1194">
        <w:rPr>
          <w:rFonts w:eastAsia="SimSun" w:cstheme="minorHAnsi"/>
        </w:rPr>
        <w:t xml:space="preserve"> în vedere</w:t>
      </w:r>
      <w:r w:rsidRPr="00F97D12">
        <w:t xml:space="preserve"> </w:t>
      </w:r>
      <w:r w:rsidR="00F97D12" w:rsidRPr="00F97D12">
        <w:t>regiunile mai puțin dezvoltate (Vest, Nord-Vest, Nord-Est, Sud-Est, Sud, Sud-Vest, Centru).</w:t>
      </w:r>
    </w:p>
    <w:p w14:paraId="64488BF9" w14:textId="77777777" w:rsidR="007B554D" w:rsidRPr="00F97D12" w:rsidRDefault="007B554D" w:rsidP="00027B46">
      <w:pPr>
        <w:jc w:val="both"/>
      </w:pPr>
    </w:p>
    <w:p w14:paraId="48B8D10C" w14:textId="77777777" w:rsidR="003C2B01" w:rsidRPr="001934E3" w:rsidRDefault="00606764" w:rsidP="00876745">
      <w:pPr>
        <w:pStyle w:val="Heading2"/>
        <w:rPr>
          <w:rFonts w:asciiTheme="minorHAnsi" w:hAnsiTheme="minorHAnsi"/>
          <w:sz w:val="22"/>
          <w:szCs w:val="22"/>
        </w:rPr>
      </w:pPr>
      <w:bookmarkStart w:id="30" w:name="_Toc155862918"/>
      <w:r w:rsidRPr="001934E3">
        <w:rPr>
          <w:rFonts w:asciiTheme="minorHAnsi" w:hAnsiTheme="minorHAnsi"/>
          <w:sz w:val="22"/>
          <w:szCs w:val="22"/>
        </w:rPr>
        <w:t xml:space="preserve">3.6. </w:t>
      </w:r>
      <w:r w:rsidR="00161CF6" w:rsidRPr="001934E3">
        <w:rPr>
          <w:rFonts w:asciiTheme="minorHAnsi" w:hAnsiTheme="minorHAnsi"/>
          <w:sz w:val="22"/>
          <w:szCs w:val="22"/>
        </w:rPr>
        <w:t>Acțiuni sprijinite în cadrul apelului</w:t>
      </w:r>
      <w:bookmarkEnd w:id="30"/>
    </w:p>
    <w:p w14:paraId="75388C14" w14:textId="77777777" w:rsidR="00876745" w:rsidRPr="00876745" w:rsidRDefault="00876745" w:rsidP="00876745"/>
    <w:p w14:paraId="1562C97D" w14:textId="77777777" w:rsidR="00161CF6" w:rsidRDefault="00161CF6" w:rsidP="00AA6008">
      <w:pPr>
        <w:spacing w:after="0" w:line="240" w:lineRule="auto"/>
        <w:jc w:val="both"/>
        <w:rPr>
          <w:rFonts w:cstheme="minorHAnsi"/>
        </w:rPr>
      </w:pPr>
      <w:r w:rsidRPr="00161CF6">
        <w:rPr>
          <w:rFonts w:cstheme="minorHAnsi"/>
        </w:rPr>
        <w:t xml:space="preserve">În cadrul prezentului ghid sunt sprijinite acțiunile prevăzute de </w:t>
      </w:r>
      <w:r w:rsidR="00DB3A58">
        <w:rPr>
          <w:rFonts w:cstheme="minorHAnsi"/>
        </w:rPr>
        <w:t>Prioritatea</w:t>
      </w:r>
      <w:r w:rsidRPr="00161CF6">
        <w:rPr>
          <w:rFonts w:cstheme="minorHAnsi"/>
        </w:rPr>
        <w:t xml:space="preserve"> 2 - </w:t>
      </w:r>
      <w:r w:rsidRPr="00161CF6">
        <w:rPr>
          <w:rFonts w:cstheme="minorHAnsi"/>
          <w:i/>
        </w:rPr>
        <w:t>Protecția mediului prin conservarea biodiversităţii, asigurarea calităţii aerului şi remediere a siturilor contaminate</w:t>
      </w:r>
      <w:r>
        <w:rPr>
          <w:rFonts w:cstheme="minorHAnsi"/>
          <w:i/>
        </w:rPr>
        <w:t>,</w:t>
      </w:r>
      <w:r w:rsidRPr="00161CF6">
        <w:rPr>
          <w:rFonts w:cstheme="minorHAnsi"/>
        </w:rPr>
        <w:t xml:space="preserve"> din cadrul Programului Dezvoltare Durabilă 2021-2027</w:t>
      </w:r>
      <w:r>
        <w:rPr>
          <w:rFonts w:cstheme="minorHAnsi"/>
        </w:rPr>
        <w:t>,</w:t>
      </w:r>
      <w:r w:rsidRPr="00161CF6">
        <w:rPr>
          <w:rFonts w:cstheme="minorHAnsi"/>
        </w:rPr>
        <w:t xml:space="preserve"> cu privire la nivelul limitat al resurselor pentru asigurarea managementului adecvat și măsurilor pentru protejarea și refacerea naturii (Directiva 92/43/CEE a Consiliului din 21 mai 1992 privind conservarea habitatelor naturale și a speciilor de faună și floră sălbatică și Directiva 79/409 din 1979 modificată prin 2009/147/CE a Parlamentului European și a Consiliului din 30 noiembrie 2009 privind conservarea păsărilor sălbatice, ambele cu modificările și completările ulterioare).</w:t>
      </w:r>
    </w:p>
    <w:p w14:paraId="09D87B62" w14:textId="77777777" w:rsidR="00AA6008" w:rsidRPr="00161CF6" w:rsidRDefault="00AA6008" w:rsidP="00AA6008">
      <w:pPr>
        <w:spacing w:after="0" w:line="240" w:lineRule="auto"/>
        <w:jc w:val="both"/>
        <w:rPr>
          <w:rFonts w:cstheme="minorHAnsi"/>
        </w:rPr>
      </w:pPr>
    </w:p>
    <w:p w14:paraId="51021034" w14:textId="77777777" w:rsidR="00161CF6" w:rsidRPr="00AA6008" w:rsidRDefault="00161CF6" w:rsidP="00161CF6">
      <w:pPr>
        <w:rPr>
          <w:rFonts w:cstheme="minorHAnsi"/>
          <w:b/>
          <w:i/>
        </w:rPr>
      </w:pPr>
      <w:r w:rsidRPr="00AA6008">
        <w:rPr>
          <w:rFonts w:cstheme="minorHAnsi"/>
          <w:b/>
          <w:i/>
        </w:rPr>
        <w:t>Acțiunile sprijinite prin prezentul ghid sunt:</w:t>
      </w:r>
    </w:p>
    <w:p w14:paraId="57347E2B" w14:textId="77777777" w:rsidR="00161CF6" w:rsidRPr="00161CF6" w:rsidRDefault="00161CF6" w:rsidP="00161CF6">
      <w:pPr>
        <w:spacing w:before="100" w:after="0" w:line="240" w:lineRule="auto"/>
        <w:jc w:val="both"/>
        <w:rPr>
          <w:rFonts w:cstheme="minorHAnsi"/>
          <w:b/>
          <w:bCs/>
          <w:color w:val="0070C0"/>
        </w:rPr>
      </w:pPr>
      <w:r w:rsidRPr="00161CF6">
        <w:rPr>
          <w:rFonts w:cstheme="minorHAnsi"/>
          <w:b/>
          <w:bCs/>
          <w:color w:val="0070C0"/>
        </w:rPr>
        <w:t xml:space="preserve">A. </w:t>
      </w:r>
      <w:bookmarkStart w:id="31" w:name="_Hlk155607971"/>
      <w:r w:rsidRPr="00161CF6">
        <w:rPr>
          <w:rFonts w:cstheme="minorHAnsi"/>
          <w:b/>
          <w:bCs/>
          <w:color w:val="0070C0"/>
        </w:rPr>
        <w:t>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bookmarkEnd w:id="31"/>
      <w:r w:rsidRPr="00161CF6">
        <w:rPr>
          <w:rFonts w:cstheme="minorHAnsi"/>
          <w:b/>
          <w:bCs/>
          <w:color w:val="0070C0"/>
        </w:rPr>
        <w:t xml:space="preserve">: </w:t>
      </w:r>
    </w:p>
    <w:p w14:paraId="13D92B50" w14:textId="77777777" w:rsidR="00161CF6" w:rsidRPr="00161CF6" w:rsidRDefault="00161CF6">
      <w:pPr>
        <w:numPr>
          <w:ilvl w:val="0"/>
          <w:numId w:val="3"/>
        </w:numPr>
        <w:spacing w:before="100" w:after="0" w:line="240" w:lineRule="auto"/>
        <w:ind w:left="1418"/>
        <w:contextualSpacing/>
        <w:jc w:val="both"/>
        <w:rPr>
          <w:rFonts w:cstheme="minorHAnsi"/>
          <w:color w:val="000000"/>
        </w:rPr>
      </w:pPr>
      <w:r w:rsidRPr="00161CF6">
        <w:rPr>
          <w:rFonts w:cstheme="minorHAnsi"/>
          <w:color w:val="000000"/>
        </w:rPr>
        <w:t>Elaborarea studiilor pentru monitorizarea și evaluarea stării de conservare a speciilor şi habitatelor de importanță comunitară;</w:t>
      </w:r>
    </w:p>
    <w:p w14:paraId="0D5F60ED" w14:textId="77777777" w:rsidR="00161CF6" w:rsidRPr="00161CF6" w:rsidRDefault="00161CF6">
      <w:pPr>
        <w:numPr>
          <w:ilvl w:val="0"/>
          <w:numId w:val="3"/>
        </w:numPr>
        <w:spacing w:before="100" w:after="0" w:line="240" w:lineRule="auto"/>
        <w:ind w:left="1418"/>
        <w:contextualSpacing/>
        <w:jc w:val="both"/>
        <w:rPr>
          <w:rFonts w:cstheme="minorHAnsi"/>
          <w:color w:val="000000"/>
        </w:rPr>
      </w:pPr>
      <w:r w:rsidRPr="00161CF6">
        <w:rPr>
          <w:rFonts w:cstheme="minorHAnsi"/>
          <w:color w:val="000000"/>
        </w:rPr>
        <w:lastRenderedPageBreak/>
        <w:t>Inventarierea speciilor sălbatice de interes comunitar în vederea determinării măsurilor pentru menținerea/îmbunătățirea stării de conservare a speciilor şi habitatelor de importanţă comunitară, fie la nivel naţional, fie la nivel de sit;</w:t>
      </w:r>
    </w:p>
    <w:p w14:paraId="1F1614CE" w14:textId="0E60C667" w:rsidR="00161CF6" w:rsidRPr="00161CF6" w:rsidRDefault="00161CF6">
      <w:pPr>
        <w:numPr>
          <w:ilvl w:val="0"/>
          <w:numId w:val="3"/>
        </w:numPr>
        <w:spacing w:before="100" w:after="0" w:line="240" w:lineRule="auto"/>
        <w:ind w:left="1418"/>
        <w:contextualSpacing/>
        <w:jc w:val="both"/>
        <w:rPr>
          <w:rFonts w:cstheme="minorHAnsi"/>
          <w:color w:val="000000"/>
        </w:rPr>
      </w:pPr>
      <w:r w:rsidRPr="00161CF6">
        <w:rPr>
          <w:rFonts w:cstheme="minorHAnsi"/>
          <w:color w:val="000000"/>
        </w:rPr>
        <w:t xml:space="preserve">Alte activități necesare specifice elaborării planurilor de management/planurilor de acțiune. </w:t>
      </w:r>
    </w:p>
    <w:p w14:paraId="2D28D8DC" w14:textId="77777777" w:rsidR="00161CF6" w:rsidRPr="00161CF6" w:rsidRDefault="00161CF6">
      <w:pPr>
        <w:numPr>
          <w:ilvl w:val="1"/>
          <w:numId w:val="2"/>
        </w:numPr>
        <w:spacing w:before="100" w:after="0" w:line="240" w:lineRule="auto"/>
        <w:ind w:left="284" w:hanging="284"/>
        <w:contextualSpacing/>
        <w:jc w:val="both"/>
        <w:rPr>
          <w:rFonts w:cstheme="minorHAnsi"/>
          <w:color w:val="000000"/>
        </w:rPr>
      </w:pPr>
      <w:bookmarkStart w:id="32" w:name="_Hlk155607995"/>
      <w:r w:rsidRPr="00161CF6">
        <w:rPr>
          <w:rFonts w:cstheme="minorHAnsi"/>
          <w:b/>
          <w:bCs/>
          <w:color w:val="0070C0"/>
        </w:rPr>
        <w:t>Menținerea/îmbunătățirea stării de conservare a speciilor și habitatelor prin măsuri de conservare prevăzute în planurile de management ale siturilor Natura 2000/planurile de acțiune pentru specii</w:t>
      </w:r>
      <w:bookmarkEnd w:id="32"/>
      <w:r w:rsidRPr="00161CF6">
        <w:rPr>
          <w:rFonts w:cstheme="minorHAnsi"/>
          <w:color w:val="000000"/>
        </w:rPr>
        <w:t>:</w:t>
      </w:r>
    </w:p>
    <w:p w14:paraId="13144857" w14:textId="738B5B5F"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Măsuri pentru menținerea şi îmbunătățirea stării de conservare a speciilor şi habitatelor de importanță comunitară;</w:t>
      </w:r>
    </w:p>
    <w:p w14:paraId="0C27F1F9"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 xml:space="preserve">Monitorizarea şi evaluarea stării de conservare a speciilor şi habitatelor de importanță comunitară; </w:t>
      </w:r>
    </w:p>
    <w:p w14:paraId="737A920E"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Reducerea efectelor presiunilor hidromorfologice la nivelul cursurilor de apă în vederea protecţiei biodiversităţii (pasaje de trecere a ihtiofaunei pentru lucrările de barare transversală a cursului de apă, restaurarea zonelor umede, restaurarea albiei şi a reliefului din lunca inundabilă a corpurilor de apă, etc.);</w:t>
      </w:r>
    </w:p>
    <w:p w14:paraId="4042108E" w14:textId="190ABD9E"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 xml:space="preserve">Crearea şi menţinerea coridoarelor ecologice, crearea şi menţinerea coridoarelor de migraţie a speciilor, conservarea conectivităţii şi funcţionalităţii ecologice, menţinerea şi/sau îmbunătăţirea conectivităţii pentru </w:t>
      </w:r>
      <w:r w:rsidRPr="00926273">
        <w:rPr>
          <w:rFonts w:cstheme="minorHAnsi"/>
        </w:rPr>
        <w:t xml:space="preserve">reţeaua de arii </w:t>
      </w:r>
      <w:r w:rsidR="00926273">
        <w:rPr>
          <w:rFonts w:cstheme="minorHAnsi"/>
        </w:rPr>
        <w:t xml:space="preserve">naturale </w:t>
      </w:r>
      <w:r w:rsidRPr="00926273">
        <w:rPr>
          <w:rFonts w:cstheme="minorHAnsi"/>
        </w:rPr>
        <w:t>protejate;</w:t>
      </w:r>
    </w:p>
    <w:p w14:paraId="4181FFF6"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Alte tipuri de măsuri similare, conform planurilor de management / planurilor de acțiune.</w:t>
      </w:r>
    </w:p>
    <w:p w14:paraId="33455B2E" w14:textId="1715D8F2" w:rsidR="00161CF6" w:rsidRPr="00161CF6" w:rsidRDefault="00161CF6" w:rsidP="00161CF6">
      <w:pPr>
        <w:spacing w:before="100" w:after="0" w:line="240" w:lineRule="auto"/>
        <w:jc w:val="both"/>
        <w:rPr>
          <w:rFonts w:cstheme="minorHAnsi"/>
          <w:b/>
          <w:bCs/>
          <w:color w:val="0070C0"/>
        </w:rPr>
      </w:pPr>
      <w:bookmarkStart w:id="33" w:name="_Hlk155608020"/>
      <w:r w:rsidRPr="00161CF6">
        <w:rPr>
          <w:rFonts w:cstheme="minorHAnsi"/>
          <w:b/>
          <w:bCs/>
          <w:color w:val="0070C0"/>
        </w:rPr>
        <w:t>C. Îmbunătățirea ecosistemelor degradate prin proiecte care vizează activități cu potențial de stocare a carbonului (ex. cursurile râurilor, zone umede, tronsoane degradate de râu, păduri, diversificarea habitatelor riverane), precum și asigurarea conectivității ecologice</w:t>
      </w:r>
      <w:bookmarkEnd w:id="33"/>
      <w:r w:rsidRPr="00161CF6">
        <w:rPr>
          <w:rFonts w:cstheme="minorHAnsi"/>
          <w:b/>
          <w:bCs/>
          <w:color w:val="0070C0"/>
        </w:rPr>
        <w:t>:</w:t>
      </w:r>
    </w:p>
    <w:p w14:paraId="06C7D340"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Menținerea și refacerea ecosistemelor forestiere și a serviciilor furnizate;</w:t>
      </w:r>
    </w:p>
    <w:p w14:paraId="3AFFE211"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Menținerea și refacerea ecosistemelor lacustre și de ape curgătoare și a serviciilor furnizate;</w:t>
      </w:r>
    </w:p>
    <w:p w14:paraId="05907946" w14:textId="77777777" w:rsidR="00161CF6" w:rsidRPr="00161CF6" w:rsidRDefault="00161CF6">
      <w:pPr>
        <w:numPr>
          <w:ilvl w:val="0"/>
          <w:numId w:val="4"/>
        </w:numPr>
        <w:spacing w:before="100" w:after="0" w:line="240" w:lineRule="auto"/>
        <w:contextualSpacing/>
        <w:jc w:val="both"/>
        <w:rPr>
          <w:rFonts w:cstheme="minorHAnsi"/>
        </w:rPr>
      </w:pPr>
      <w:r w:rsidRPr="00161CF6">
        <w:rPr>
          <w:rFonts w:cstheme="minorHAnsi"/>
        </w:rPr>
        <w:t>Menținerea și refacerea ecosistemelor de pajiști și a serviciilor furnizate;</w:t>
      </w:r>
    </w:p>
    <w:p w14:paraId="092F11C7" w14:textId="0B25D079" w:rsidR="00170B6C" w:rsidRPr="00926273" w:rsidRDefault="00161CF6" w:rsidP="00AA6008">
      <w:pPr>
        <w:numPr>
          <w:ilvl w:val="0"/>
          <w:numId w:val="4"/>
        </w:numPr>
        <w:spacing w:before="100" w:after="0" w:line="240" w:lineRule="auto"/>
        <w:contextualSpacing/>
        <w:jc w:val="both"/>
        <w:rPr>
          <w:rFonts w:cstheme="minorHAnsi"/>
        </w:rPr>
      </w:pPr>
      <w:r w:rsidRPr="00161CF6">
        <w:rPr>
          <w:rFonts w:cstheme="minorHAnsi"/>
        </w:rPr>
        <w:t>Menținerea și refacerea ecosistemelor de peșteri și a serviciilor furnizate.</w:t>
      </w:r>
    </w:p>
    <w:p w14:paraId="6B88FC02" w14:textId="7B66B9A4" w:rsidR="00170B6C" w:rsidRDefault="00161CF6" w:rsidP="00B94020">
      <w:pPr>
        <w:spacing w:before="100" w:after="0" w:line="240" w:lineRule="auto"/>
        <w:jc w:val="both"/>
        <w:rPr>
          <w:rFonts w:cstheme="minorHAnsi"/>
        </w:rPr>
      </w:pPr>
      <w:bookmarkStart w:id="34" w:name="_Hlk155608032"/>
      <w:r w:rsidRPr="00D6489B">
        <w:rPr>
          <w:rFonts w:cstheme="minorHAnsi"/>
          <w:b/>
          <w:bCs/>
          <w:color w:val="0070C0"/>
        </w:rPr>
        <w:t>D.</w:t>
      </w:r>
      <w:r w:rsidRPr="00161CF6">
        <w:rPr>
          <w:rFonts w:cstheme="minorHAnsi"/>
        </w:rPr>
        <w:t xml:space="preserve"> </w:t>
      </w:r>
      <w:bookmarkStart w:id="35" w:name="_Hlk150180281"/>
      <w:r w:rsidRPr="00161CF6">
        <w:rPr>
          <w:rFonts w:cstheme="minorHAnsi"/>
          <w:b/>
          <w:bCs/>
          <w:color w:val="0070C0"/>
        </w:rPr>
        <w:t>Îmbunătățirea nivelului de cunoaștere a biodiversității și a ecosistemelor (ex. realizarea de studii științifice, documente strategice, baze de date cu asigurarea calității acestora) şi consolidarea capacitații autorităților/instituții publice și administratorilor rețelei Natura 2000 și a altor arii naturale protejate de interes național, în particular pentru îmbunătățirea colectării, procesării și raportării datelor</w:t>
      </w:r>
      <w:bookmarkEnd w:id="35"/>
      <w:r w:rsidRPr="00D6489B">
        <w:rPr>
          <w:rFonts w:cstheme="minorHAnsi"/>
          <w:b/>
          <w:bCs/>
          <w:color w:val="0070C0"/>
        </w:rPr>
        <w:t>.</w:t>
      </w:r>
      <w:bookmarkEnd w:id="34"/>
    </w:p>
    <w:p w14:paraId="5113FDF2" w14:textId="77777777" w:rsidR="00B94020" w:rsidRPr="00B94020" w:rsidRDefault="00B94020" w:rsidP="00B94020">
      <w:pPr>
        <w:spacing w:before="100" w:after="0" w:line="240" w:lineRule="auto"/>
        <w:jc w:val="both"/>
        <w:rPr>
          <w:rFonts w:cstheme="minorHAnsi"/>
        </w:rPr>
      </w:pPr>
    </w:p>
    <w:p w14:paraId="5CC2B6C1" w14:textId="77777777" w:rsidR="00E94629" w:rsidRPr="005E4A9C" w:rsidRDefault="00E94629" w:rsidP="00876745">
      <w:pPr>
        <w:pStyle w:val="Heading2"/>
        <w:rPr>
          <w:rFonts w:asciiTheme="minorHAnsi" w:hAnsiTheme="minorHAnsi"/>
          <w:sz w:val="22"/>
          <w:szCs w:val="22"/>
        </w:rPr>
      </w:pPr>
      <w:bookmarkStart w:id="36" w:name="_Toc155862919"/>
      <w:r w:rsidRPr="005E4A9C">
        <w:rPr>
          <w:rFonts w:asciiTheme="minorHAnsi" w:hAnsiTheme="minorHAnsi"/>
          <w:sz w:val="22"/>
          <w:szCs w:val="22"/>
        </w:rPr>
        <w:t>3.7. Grup țintă vizat de apelul de proiecte</w:t>
      </w:r>
      <w:bookmarkEnd w:id="36"/>
    </w:p>
    <w:p w14:paraId="34E9E321" w14:textId="77777777" w:rsidR="00876745" w:rsidRDefault="00876745" w:rsidP="003C2B01">
      <w:pPr>
        <w:tabs>
          <w:tab w:val="left" w:pos="2120"/>
        </w:tabs>
      </w:pPr>
    </w:p>
    <w:p w14:paraId="7302E02D" w14:textId="4145040F" w:rsidR="005E4285" w:rsidRDefault="00F42164" w:rsidP="003C2B01">
      <w:pPr>
        <w:tabs>
          <w:tab w:val="left" w:pos="2120"/>
        </w:tabs>
      </w:pPr>
      <w:r w:rsidRPr="00F42164">
        <w:t>Grupul țintă este reprezentat de populaţia României.</w:t>
      </w:r>
    </w:p>
    <w:p w14:paraId="46A9DD23" w14:textId="77777777" w:rsidR="00F42164" w:rsidRPr="005E4A9C" w:rsidRDefault="00F42164" w:rsidP="00876745">
      <w:pPr>
        <w:pStyle w:val="Heading2"/>
        <w:rPr>
          <w:rFonts w:asciiTheme="minorHAnsi" w:hAnsiTheme="minorHAnsi"/>
          <w:sz w:val="22"/>
          <w:szCs w:val="22"/>
        </w:rPr>
      </w:pPr>
      <w:bookmarkStart w:id="37" w:name="_Toc155862920"/>
      <w:r w:rsidRPr="005E4A9C">
        <w:rPr>
          <w:rFonts w:asciiTheme="minorHAnsi" w:hAnsiTheme="minorHAnsi"/>
          <w:sz w:val="22"/>
          <w:szCs w:val="22"/>
        </w:rPr>
        <w:t>3.8. Indicatori</w:t>
      </w:r>
      <w:bookmarkEnd w:id="37"/>
    </w:p>
    <w:p w14:paraId="3ABD08FB" w14:textId="77777777" w:rsidR="005E4A9C" w:rsidRPr="005E4A9C" w:rsidRDefault="005E4A9C" w:rsidP="005E4A9C"/>
    <w:p w14:paraId="7D9553D7" w14:textId="77777777" w:rsidR="00F42164" w:rsidRPr="00876745" w:rsidRDefault="00F42164" w:rsidP="00876745">
      <w:pPr>
        <w:pStyle w:val="Heading3"/>
        <w:rPr>
          <w:rFonts w:asciiTheme="minorHAnsi" w:hAnsiTheme="minorHAnsi"/>
          <w:sz w:val="22"/>
          <w:szCs w:val="22"/>
        </w:rPr>
      </w:pPr>
      <w:bookmarkStart w:id="38" w:name="_Toc155862921"/>
      <w:r w:rsidRPr="00876745">
        <w:rPr>
          <w:rFonts w:asciiTheme="minorHAnsi" w:hAnsiTheme="minorHAnsi"/>
          <w:sz w:val="22"/>
          <w:szCs w:val="22"/>
        </w:rPr>
        <w:t>3.8.1. Indicatori de realizare</w:t>
      </w:r>
      <w:bookmarkEnd w:id="38"/>
    </w:p>
    <w:tbl>
      <w:tblPr>
        <w:tblStyle w:val="TableGrid"/>
        <w:tblW w:w="10627" w:type="dxa"/>
        <w:jc w:val="center"/>
        <w:tblLook w:val="04A0" w:firstRow="1" w:lastRow="0" w:firstColumn="1" w:lastColumn="0" w:noHBand="0" w:noVBand="1"/>
      </w:tblPr>
      <w:tblGrid>
        <w:gridCol w:w="1024"/>
        <w:gridCol w:w="2438"/>
        <w:gridCol w:w="1572"/>
        <w:gridCol w:w="5593"/>
      </w:tblGrid>
      <w:tr w:rsidR="00742CAD" w:rsidRPr="00742CAD" w14:paraId="7307C987" w14:textId="77777777" w:rsidTr="006172AF">
        <w:trPr>
          <w:jc w:val="center"/>
        </w:trPr>
        <w:tc>
          <w:tcPr>
            <w:tcW w:w="1039" w:type="dxa"/>
            <w:tcBorders>
              <w:top w:val="single" w:sz="4" w:space="0" w:color="auto"/>
              <w:left w:val="single" w:sz="4" w:space="0" w:color="auto"/>
              <w:bottom w:val="single" w:sz="4" w:space="0" w:color="auto"/>
              <w:right w:val="single" w:sz="4" w:space="0" w:color="auto"/>
            </w:tcBorders>
            <w:hideMark/>
          </w:tcPr>
          <w:p w14:paraId="64BE4DEC" w14:textId="77777777" w:rsidR="00742CAD" w:rsidRPr="00742CAD" w:rsidRDefault="00742CAD" w:rsidP="00742CAD">
            <w:pPr>
              <w:widowControl w:val="0"/>
              <w:autoSpaceDE w:val="0"/>
              <w:autoSpaceDN w:val="0"/>
              <w:adjustRightInd w:val="0"/>
              <w:spacing w:before="20" w:line="276" w:lineRule="auto"/>
              <w:jc w:val="center"/>
              <w:rPr>
                <w:rFonts w:eastAsiaTheme="minorEastAsia" w:cstheme="minorHAnsi"/>
                <w:bCs/>
                <w:color w:val="231F20"/>
              </w:rPr>
            </w:pPr>
            <w:r w:rsidRPr="00742CAD">
              <w:rPr>
                <w:rFonts w:cstheme="minorHAnsi"/>
                <w:bCs/>
                <w:color w:val="231F20"/>
              </w:rPr>
              <w:t>ID</w:t>
            </w:r>
          </w:p>
        </w:tc>
        <w:tc>
          <w:tcPr>
            <w:tcW w:w="2500" w:type="dxa"/>
            <w:tcBorders>
              <w:top w:val="single" w:sz="4" w:space="0" w:color="auto"/>
              <w:left w:val="single" w:sz="4" w:space="0" w:color="auto"/>
              <w:bottom w:val="single" w:sz="4" w:space="0" w:color="auto"/>
              <w:right w:val="single" w:sz="4" w:space="0" w:color="auto"/>
            </w:tcBorders>
            <w:hideMark/>
          </w:tcPr>
          <w:p w14:paraId="73C04972" w14:textId="77777777" w:rsidR="00742CAD" w:rsidRPr="00742CAD" w:rsidRDefault="00742CAD" w:rsidP="00742CAD">
            <w:pPr>
              <w:widowControl w:val="0"/>
              <w:autoSpaceDE w:val="0"/>
              <w:autoSpaceDN w:val="0"/>
              <w:adjustRightInd w:val="0"/>
              <w:spacing w:before="20" w:line="276" w:lineRule="auto"/>
              <w:jc w:val="center"/>
              <w:rPr>
                <w:rFonts w:cstheme="minorHAnsi"/>
                <w:b/>
                <w:bCs/>
                <w:color w:val="231F20"/>
              </w:rPr>
            </w:pPr>
            <w:r w:rsidRPr="00742CAD">
              <w:rPr>
                <w:rFonts w:cstheme="minorHAnsi"/>
                <w:b/>
                <w:bCs/>
                <w:color w:val="231F20"/>
              </w:rPr>
              <w:t>Indicatori la nivel de proiect</w:t>
            </w:r>
          </w:p>
        </w:tc>
        <w:tc>
          <w:tcPr>
            <w:tcW w:w="1244" w:type="dxa"/>
            <w:tcBorders>
              <w:top w:val="single" w:sz="4" w:space="0" w:color="auto"/>
              <w:left w:val="single" w:sz="4" w:space="0" w:color="auto"/>
              <w:bottom w:val="single" w:sz="4" w:space="0" w:color="auto"/>
              <w:right w:val="single" w:sz="4" w:space="0" w:color="auto"/>
            </w:tcBorders>
            <w:hideMark/>
          </w:tcPr>
          <w:p w14:paraId="32CE9E24" w14:textId="77777777" w:rsidR="00742CAD" w:rsidRPr="00742CAD" w:rsidRDefault="00742CAD" w:rsidP="00742CAD">
            <w:pPr>
              <w:widowControl w:val="0"/>
              <w:autoSpaceDE w:val="0"/>
              <w:autoSpaceDN w:val="0"/>
              <w:adjustRightInd w:val="0"/>
              <w:spacing w:before="20" w:line="276" w:lineRule="auto"/>
              <w:jc w:val="center"/>
              <w:rPr>
                <w:rFonts w:cstheme="minorHAnsi"/>
                <w:bCs/>
                <w:color w:val="231F20"/>
              </w:rPr>
            </w:pPr>
            <w:r w:rsidRPr="00742CAD">
              <w:rPr>
                <w:rFonts w:cstheme="minorHAnsi"/>
                <w:bCs/>
                <w:color w:val="231F20"/>
              </w:rPr>
              <w:t>Unitate de măsură</w:t>
            </w:r>
          </w:p>
        </w:tc>
        <w:tc>
          <w:tcPr>
            <w:tcW w:w="5844" w:type="dxa"/>
            <w:tcBorders>
              <w:top w:val="single" w:sz="4" w:space="0" w:color="auto"/>
              <w:left w:val="single" w:sz="4" w:space="0" w:color="auto"/>
              <w:bottom w:val="single" w:sz="4" w:space="0" w:color="auto"/>
              <w:right w:val="single" w:sz="4" w:space="0" w:color="auto"/>
            </w:tcBorders>
          </w:tcPr>
          <w:p w14:paraId="3B958B24" w14:textId="77777777" w:rsidR="00742CAD" w:rsidRPr="00742CAD" w:rsidRDefault="00742CAD" w:rsidP="00742CAD">
            <w:pPr>
              <w:widowControl w:val="0"/>
              <w:autoSpaceDE w:val="0"/>
              <w:autoSpaceDN w:val="0"/>
              <w:adjustRightInd w:val="0"/>
              <w:spacing w:before="20" w:line="276" w:lineRule="auto"/>
              <w:jc w:val="center"/>
              <w:rPr>
                <w:rFonts w:cstheme="minorHAnsi"/>
                <w:bCs/>
                <w:color w:val="231F20"/>
              </w:rPr>
            </w:pPr>
            <w:r w:rsidRPr="00742CAD">
              <w:rPr>
                <w:rFonts w:cstheme="minorHAnsi"/>
                <w:bCs/>
                <w:color w:val="231F20"/>
              </w:rPr>
              <w:t>Descriere indicator</w:t>
            </w:r>
          </w:p>
        </w:tc>
      </w:tr>
      <w:tr w:rsidR="00742CAD" w:rsidRPr="00742CAD" w14:paraId="6C164683"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CB3E00" w14:textId="77777777" w:rsidR="00742CAD" w:rsidRPr="00742CAD" w:rsidRDefault="00742CAD" w:rsidP="00742CAD">
            <w:pPr>
              <w:widowControl w:val="0"/>
              <w:autoSpaceDE w:val="0"/>
              <w:autoSpaceDN w:val="0"/>
              <w:adjustRightInd w:val="0"/>
              <w:spacing w:before="20" w:line="276" w:lineRule="auto"/>
              <w:rPr>
                <w:rFonts w:cstheme="minorHAnsi"/>
                <w:bCs/>
                <w:color w:val="231F20"/>
              </w:rPr>
            </w:pPr>
            <w:r w:rsidRPr="00742CAD">
              <w:rPr>
                <w:rFonts w:cstheme="minorHAnsi"/>
                <w:b/>
                <w:bCs/>
                <w:i/>
                <w:color w:val="231F20"/>
              </w:rPr>
              <w:t>Pentru acțiunile de tip A</w:t>
            </w:r>
          </w:p>
        </w:tc>
      </w:tr>
      <w:tr w:rsidR="00742CAD" w:rsidRPr="00742CAD" w14:paraId="5398B8A3"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BF87E" w14:textId="77777777" w:rsidR="00742CAD" w:rsidRPr="00742CAD" w:rsidRDefault="00742CAD" w:rsidP="00742CAD">
            <w:pPr>
              <w:keepNext/>
              <w:widowControl w:val="0"/>
              <w:autoSpaceDE w:val="0"/>
              <w:autoSpaceDN w:val="0"/>
              <w:adjustRightInd w:val="0"/>
              <w:spacing w:before="20" w:line="276" w:lineRule="auto"/>
              <w:rPr>
                <w:rFonts w:cstheme="minorHAnsi"/>
                <w:color w:val="231F20"/>
                <w:lang w:val="en-US"/>
              </w:rPr>
            </w:pPr>
            <w:r w:rsidRPr="00742CAD">
              <w:rPr>
                <w:rFonts w:cstheme="minorHAnsi"/>
                <w:i/>
              </w:rPr>
              <w:lastRenderedPageBreak/>
              <w:t>Indicatori de realizare</w:t>
            </w:r>
          </w:p>
        </w:tc>
      </w:tr>
      <w:tr w:rsidR="00742CAD" w:rsidRPr="00742CAD" w14:paraId="45F4DE26" w14:textId="77777777" w:rsidTr="006172AF">
        <w:trPr>
          <w:jc w:val="center"/>
        </w:trPr>
        <w:tc>
          <w:tcPr>
            <w:tcW w:w="1039" w:type="dxa"/>
            <w:tcBorders>
              <w:top w:val="single" w:sz="4" w:space="0" w:color="auto"/>
              <w:left w:val="single" w:sz="4" w:space="0" w:color="auto"/>
              <w:bottom w:val="single" w:sz="4" w:space="0" w:color="auto"/>
              <w:right w:val="single" w:sz="4" w:space="0" w:color="auto"/>
            </w:tcBorders>
            <w:hideMark/>
          </w:tcPr>
          <w:p w14:paraId="24F02E44" w14:textId="77777777" w:rsidR="00742CAD" w:rsidRPr="00742CAD" w:rsidRDefault="00742CAD" w:rsidP="00742CAD">
            <w:pPr>
              <w:widowControl w:val="0"/>
              <w:autoSpaceDE w:val="0"/>
              <w:autoSpaceDN w:val="0"/>
              <w:adjustRightInd w:val="0"/>
              <w:spacing w:before="20" w:line="276" w:lineRule="auto"/>
              <w:rPr>
                <w:rFonts w:cstheme="minorHAnsi"/>
                <w:lang w:val="en-US"/>
              </w:rPr>
            </w:pPr>
            <w:r w:rsidRPr="00742CAD">
              <w:rPr>
                <w:rFonts w:cstheme="minorHAnsi"/>
                <w:lang w:val="en-US"/>
              </w:rPr>
              <w:t>2S5</w:t>
            </w:r>
          </w:p>
        </w:tc>
        <w:tc>
          <w:tcPr>
            <w:tcW w:w="2500" w:type="dxa"/>
            <w:tcBorders>
              <w:top w:val="single" w:sz="4" w:space="0" w:color="auto"/>
              <w:left w:val="single" w:sz="4" w:space="0" w:color="auto"/>
              <w:bottom w:val="single" w:sz="4" w:space="0" w:color="auto"/>
              <w:right w:val="single" w:sz="4" w:space="0" w:color="auto"/>
            </w:tcBorders>
            <w:hideMark/>
          </w:tcPr>
          <w:p w14:paraId="2D2BB382" w14:textId="066B07B2" w:rsidR="00742CAD" w:rsidRPr="00D6489B" w:rsidRDefault="00742CAD" w:rsidP="00742CAD">
            <w:pPr>
              <w:widowControl w:val="0"/>
              <w:autoSpaceDE w:val="0"/>
              <w:autoSpaceDN w:val="0"/>
              <w:adjustRightInd w:val="0"/>
              <w:spacing w:before="20" w:line="276" w:lineRule="auto"/>
              <w:ind w:left="40"/>
              <w:jc w:val="both"/>
              <w:rPr>
                <w:rFonts w:cstheme="minorHAnsi"/>
                <w:i/>
                <w:lang w:val="it-IT"/>
              </w:rPr>
            </w:pPr>
            <w:r w:rsidRPr="00D6489B">
              <w:rPr>
                <w:rFonts w:cstheme="minorHAnsi"/>
                <w:bCs/>
                <w:lang w:val="it-IT"/>
              </w:rPr>
              <w:t>Planuri de management al siturilor Natura 2000/Planuri de acțiune pentru specii aprobate/ Studiu/raport elaborat pentru fundamentarea  un</w:t>
            </w:r>
            <w:r w:rsidR="005E4285">
              <w:rPr>
                <w:rFonts w:cstheme="minorHAnsi"/>
                <w:bCs/>
                <w:lang w:val="it-IT"/>
              </w:rPr>
              <w:t>ei</w:t>
            </w:r>
            <w:r w:rsidRPr="00D6489B">
              <w:rPr>
                <w:rFonts w:cstheme="minorHAnsi"/>
                <w:bCs/>
                <w:lang w:val="it-IT"/>
              </w:rPr>
              <w:t xml:space="preserve"> strategii, transmis la Comisia Europeană</w:t>
            </w:r>
          </w:p>
        </w:tc>
        <w:tc>
          <w:tcPr>
            <w:tcW w:w="1244" w:type="dxa"/>
            <w:tcBorders>
              <w:top w:val="single" w:sz="4" w:space="0" w:color="auto"/>
              <w:left w:val="single" w:sz="4" w:space="0" w:color="auto"/>
              <w:bottom w:val="single" w:sz="4" w:space="0" w:color="auto"/>
              <w:right w:val="single" w:sz="4" w:space="0" w:color="auto"/>
            </w:tcBorders>
            <w:hideMark/>
          </w:tcPr>
          <w:p w14:paraId="00923CAD" w14:textId="77777777" w:rsidR="00742CAD" w:rsidRPr="00742CAD" w:rsidRDefault="00742CAD" w:rsidP="00742CAD">
            <w:pPr>
              <w:keepNext/>
              <w:widowControl w:val="0"/>
              <w:autoSpaceDE w:val="0"/>
              <w:autoSpaceDN w:val="0"/>
              <w:adjustRightInd w:val="0"/>
              <w:spacing w:before="20" w:line="276" w:lineRule="auto"/>
              <w:rPr>
                <w:rFonts w:cstheme="minorHAnsi"/>
                <w:color w:val="231F20"/>
                <w:lang w:val="en-US"/>
              </w:rPr>
            </w:pPr>
            <w:r w:rsidRPr="005E4285">
              <w:rPr>
                <w:rFonts w:cstheme="minorHAnsi"/>
                <w:color w:val="231F20"/>
              </w:rPr>
              <w:t>Planuri</w:t>
            </w:r>
          </w:p>
        </w:tc>
        <w:tc>
          <w:tcPr>
            <w:tcW w:w="5844" w:type="dxa"/>
            <w:tcBorders>
              <w:top w:val="single" w:sz="4" w:space="0" w:color="auto"/>
              <w:left w:val="single" w:sz="4" w:space="0" w:color="auto"/>
              <w:bottom w:val="single" w:sz="4" w:space="0" w:color="auto"/>
              <w:right w:val="single" w:sz="4" w:space="0" w:color="auto"/>
            </w:tcBorders>
          </w:tcPr>
          <w:p w14:paraId="052E600A" w14:textId="2CA8EE1D" w:rsidR="00742CAD" w:rsidRPr="00742CAD" w:rsidRDefault="00742CAD" w:rsidP="00742CAD">
            <w:pPr>
              <w:widowControl w:val="0"/>
              <w:autoSpaceDE w:val="0"/>
              <w:autoSpaceDN w:val="0"/>
              <w:adjustRightInd w:val="0"/>
              <w:spacing w:before="20" w:line="276" w:lineRule="auto"/>
              <w:jc w:val="both"/>
              <w:rPr>
                <w:rFonts w:cstheme="minorHAnsi"/>
                <w:bCs/>
              </w:rPr>
            </w:pPr>
            <w:r w:rsidRPr="00742CAD">
              <w:rPr>
                <w:rFonts w:cstheme="minorHAnsi"/>
                <w:bCs/>
              </w:rPr>
              <w:t>Numărul de planuri de management al siturilor Natura 2000/ Planuri de acțiune pentru specii elaborate cu sprijin PDD şi aprobate de autoritatea competent</w:t>
            </w:r>
            <w:r w:rsidR="00AB0CF2">
              <w:rPr>
                <w:rFonts w:cstheme="minorHAnsi"/>
                <w:bCs/>
              </w:rPr>
              <w:t>ă</w:t>
            </w:r>
          </w:p>
          <w:p w14:paraId="5F271309" w14:textId="19165B1E" w:rsidR="00742CAD" w:rsidRPr="00742CAD" w:rsidRDefault="00742CAD" w:rsidP="00742CAD">
            <w:pPr>
              <w:widowControl w:val="0"/>
              <w:autoSpaceDE w:val="0"/>
              <w:autoSpaceDN w:val="0"/>
              <w:adjustRightInd w:val="0"/>
              <w:spacing w:before="20" w:line="276" w:lineRule="auto"/>
              <w:jc w:val="both"/>
              <w:rPr>
                <w:rFonts w:cstheme="minorHAnsi"/>
                <w:bCs/>
              </w:rPr>
            </w:pPr>
            <w:r w:rsidRPr="00742CAD">
              <w:rPr>
                <w:rFonts w:cstheme="minorHAnsi"/>
                <w:bCs/>
              </w:rPr>
              <w:t xml:space="preserve">Planul de management este documentul care descrie şi evaluează situaţia prezentă a ariei naturale protejate, defineşte obiectivele, precizează acţiunile de conservare necesare şi reglementează activităţile care se pot desfăşura pe teritoriul ariilor, în conformitate cu obiectivele de management și cu OUG </w:t>
            </w:r>
            <w:r w:rsidR="003538BD">
              <w:rPr>
                <w:rFonts w:cstheme="minorHAnsi"/>
                <w:bCs/>
              </w:rPr>
              <w:t xml:space="preserve">nr. </w:t>
            </w:r>
            <w:r w:rsidRPr="00742CAD">
              <w:rPr>
                <w:rFonts w:cstheme="minorHAnsi"/>
                <w:bCs/>
              </w:rPr>
              <w:t>57/2007 cu modificările și completările ulterioare.</w:t>
            </w:r>
            <w:r w:rsidRPr="00742CAD">
              <w:t xml:space="preserve"> </w:t>
            </w:r>
            <w:r w:rsidRPr="00742CAD">
              <w:rPr>
                <w:rFonts w:cstheme="minorHAnsi"/>
                <w:bCs/>
              </w:rPr>
              <w:t>În scopul protecției și conservării speciilor, se elaborează planuri de acțiune naționale/regionale pentru fiecare specie, documente care conțin măsuri de acțiune și conservare, în conformitate cu planurile de acțiune pentru specii, agreate la nivel internațional/european.</w:t>
            </w:r>
          </w:p>
          <w:p w14:paraId="79121677" w14:textId="4C191650" w:rsidR="00742CAD" w:rsidRPr="00742CAD" w:rsidRDefault="00742CAD" w:rsidP="00742CAD">
            <w:pPr>
              <w:widowControl w:val="0"/>
              <w:autoSpaceDE w:val="0"/>
              <w:autoSpaceDN w:val="0"/>
              <w:adjustRightInd w:val="0"/>
              <w:spacing w:before="20" w:line="276" w:lineRule="auto"/>
              <w:jc w:val="both"/>
              <w:rPr>
                <w:rFonts w:cstheme="minorHAnsi"/>
                <w:bCs/>
              </w:rPr>
            </w:pPr>
          </w:p>
        </w:tc>
      </w:tr>
      <w:tr w:rsidR="00742CAD" w:rsidRPr="00742CAD" w14:paraId="07536823"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B28A7" w14:textId="77777777" w:rsidR="00742CAD" w:rsidRPr="00742CAD" w:rsidRDefault="00742CAD" w:rsidP="00742CAD">
            <w:pPr>
              <w:widowControl w:val="0"/>
              <w:autoSpaceDE w:val="0"/>
              <w:autoSpaceDN w:val="0"/>
              <w:adjustRightInd w:val="0"/>
              <w:spacing w:before="20" w:line="276" w:lineRule="auto"/>
              <w:rPr>
                <w:rFonts w:cstheme="minorHAnsi"/>
                <w:bCs/>
                <w:color w:val="231F20"/>
              </w:rPr>
            </w:pPr>
            <w:r w:rsidRPr="00742CAD">
              <w:rPr>
                <w:rFonts w:cstheme="minorHAnsi"/>
                <w:b/>
                <w:bCs/>
                <w:i/>
                <w:color w:val="231F20"/>
              </w:rPr>
              <w:t>Pentru acțiunile de tip B</w:t>
            </w:r>
          </w:p>
        </w:tc>
      </w:tr>
      <w:tr w:rsidR="00742CAD" w:rsidRPr="00742CAD" w14:paraId="0617837F"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EB58C" w14:textId="77777777" w:rsidR="00742CAD" w:rsidRPr="00742CAD" w:rsidRDefault="00742CAD" w:rsidP="00742CAD">
            <w:pPr>
              <w:keepNext/>
              <w:widowControl w:val="0"/>
              <w:autoSpaceDE w:val="0"/>
              <w:autoSpaceDN w:val="0"/>
              <w:adjustRightInd w:val="0"/>
              <w:spacing w:before="20" w:line="276" w:lineRule="auto"/>
              <w:rPr>
                <w:rFonts w:cstheme="minorHAnsi"/>
                <w:color w:val="231F20"/>
                <w:lang w:val="en-US"/>
              </w:rPr>
            </w:pPr>
            <w:r w:rsidRPr="00742CAD">
              <w:rPr>
                <w:rFonts w:cstheme="minorHAnsi"/>
                <w:i/>
              </w:rPr>
              <w:t>Indicatori de realizare</w:t>
            </w:r>
          </w:p>
        </w:tc>
      </w:tr>
      <w:tr w:rsidR="00742CAD" w:rsidRPr="00742CAD" w14:paraId="413BD121" w14:textId="77777777" w:rsidTr="006172AF">
        <w:trPr>
          <w:jc w:val="center"/>
        </w:trPr>
        <w:tc>
          <w:tcPr>
            <w:tcW w:w="1039" w:type="dxa"/>
            <w:tcBorders>
              <w:top w:val="single" w:sz="4" w:space="0" w:color="auto"/>
              <w:left w:val="single" w:sz="4" w:space="0" w:color="auto"/>
              <w:bottom w:val="single" w:sz="4" w:space="0" w:color="auto"/>
              <w:right w:val="single" w:sz="4" w:space="0" w:color="auto"/>
            </w:tcBorders>
          </w:tcPr>
          <w:p w14:paraId="4F1C4520" w14:textId="77777777" w:rsidR="00742CAD" w:rsidRPr="00742CAD" w:rsidRDefault="00742CAD" w:rsidP="00742CAD">
            <w:pPr>
              <w:widowControl w:val="0"/>
              <w:autoSpaceDE w:val="0"/>
              <w:autoSpaceDN w:val="0"/>
              <w:adjustRightInd w:val="0"/>
              <w:spacing w:before="20" w:line="276" w:lineRule="auto"/>
              <w:rPr>
                <w:rFonts w:cstheme="minorHAnsi"/>
                <w:lang w:val="en-US"/>
              </w:rPr>
            </w:pPr>
            <w:r w:rsidRPr="00742CAD">
              <w:rPr>
                <w:rFonts w:cstheme="minorHAnsi"/>
                <w:color w:val="000000"/>
              </w:rPr>
              <w:t>RCO37</w:t>
            </w:r>
          </w:p>
        </w:tc>
        <w:tc>
          <w:tcPr>
            <w:tcW w:w="2500" w:type="dxa"/>
            <w:tcBorders>
              <w:top w:val="single" w:sz="4" w:space="0" w:color="auto"/>
              <w:left w:val="single" w:sz="4" w:space="0" w:color="auto"/>
              <w:bottom w:val="single" w:sz="4" w:space="0" w:color="auto"/>
              <w:right w:val="single" w:sz="4" w:space="0" w:color="auto"/>
            </w:tcBorders>
          </w:tcPr>
          <w:p w14:paraId="0A94B9FD" w14:textId="77777777" w:rsidR="00742CAD" w:rsidRPr="00742CAD" w:rsidRDefault="00742CAD" w:rsidP="00742CAD">
            <w:pPr>
              <w:widowControl w:val="0"/>
              <w:autoSpaceDE w:val="0"/>
              <w:autoSpaceDN w:val="0"/>
              <w:adjustRightInd w:val="0"/>
              <w:spacing w:before="20" w:line="276" w:lineRule="auto"/>
              <w:ind w:left="40"/>
              <w:jc w:val="both"/>
              <w:rPr>
                <w:rFonts w:cstheme="minorHAnsi"/>
                <w:i/>
                <w:lang w:val="en-US"/>
              </w:rPr>
            </w:pPr>
            <w:r w:rsidRPr="00742CAD">
              <w:rPr>
                <w:rFonts w:cstheme="minorHAnsi"/>
                <w:color w:val="000000"/>
              </w:rPr>
              <w:t>Suprafața siturilor Natura 2000 care fac obiectul unor măsuri de protecție și de refacere</w:t>
            </w:r>
          </w:p>
        </w:tc>
        <w:tc>
          <w:tcPr>
            <w:tcW w:w="1244" w:type="dxa"/>
            <w:tcBorders>
              <w:top w:val="single" w:sz="4" w:space="0" w:color="auto"/>
              <w:left w:val="single" w:sz="4" w:space="0" w:color="auto"/>
              <w:bottom w:val="single" w:sz="4" w:space="0" w:color="auto"/>
              <w:right w:val="single" w:sz="4" w:space="0" w:color="auto"/>
            </w:tcBorders>
          </w:tcPr>
          <w:p w14:paraId="06AFDED4" w14:textId="77777777" w:rsidR="00742CAD" w:rsidRPr="00742CAD" w:rsidRDefault="00742CAD" w:rsidP="00742CAD">
            <w:pPr>
              <w:keepNext/>
              <w:widowControl w:val="0"/>
              <w:autoSpaceDE w:val="0"/>
              <w:autoSpaceDN w:val="0"/>
              <w:adjustRightInd w:val="0"/>
              <w:spacing w:before="20" w:line="276" w:lineRule="auto"/>
              <w:rPr>
                <w:rFonts w:cstheme="minorHAnsi"/>
                <w:color w:val="231F20"/>
                <w:lang w:val="en-US"/>
              </w:rPr>
            </w:pPr>
            <w:r w:rsidRPr="00742CAD">
              <w:rPr>
                <w:rFonts w:cstheme="minorHAnsi"/>
                <w:color w:val="231F20"/>
                <w:lang w:val="en-US"/>
              </w:rPr>
              <w:t>ha</w:t>
            </w:r>
          </w:p>
        </w:tc>
        <w:tc>
          <w:tcPr>
            <w:tcW w:w="5844" w:type="dxa"/>
            <w:tcBorders>
              <w:top w:val="single" w:sz="4" w:space="0" w:color="auto"/>
              <w:left w:val="single" w:sz="4" w:space="0" w:color="auto"/>
              <w:bottom w:val="single" w:sz="4" w:space="0" w:color="auto"/>
              <w:right w:val="single" w:sz="4" w:space="0" w:color="auto"/>
            </w:tcBorders>
          </w:tcPr>
          <w:p w14:paraId="24041C2C" w14:textId="77777777" w:rsidR="00742CAD" w:rsidRPr="00742CAD" w:rsidRDefault="00742CAD" w:rsidP="00742CAD">
            <w:pPr>
              <w:keepNext/>
              <w:widowControl w:val="0"/>
              <w:autoSpaceDE w:val="0"/>
              <w:autoSpaceDN w:val="0"/>
              <w:adjustRightInd w:val="0"/>
              <w:spacing w:before="20" w:line="276" w:lineRule="auto"/>
              <w:ind w:left="40"/>
              <w:jc w:val="both"/>
              <w:rPr>
                <w:rFonts w:cstheme="minorHAnsi"/>
                <w:bCs/>
              </w:rPr>
            </w:pPr>
            <w:r w:rsidRPr="00D6489B">
              <w:rPr>
                <w:rFonts w:cstheme="minorHAnsi"/>
                <w:bCs/>
                <w:lang w:val="it-IT"/>
              </w:rPr>
              <w:t>S</w:t>
            </w:r>
            <w:r w:rsidRPr="00742CAD">
              <w:rPr>
                <w:rFonts w:cstheme="minorHAnsi"/>
                <w:bCs/>
              </w:rPr>
              <w:t>uprafața siturilor Natura 2000 acoperite de măsuri de protecție și restaurare finanțate din proiectele sprijinite</w:t>
            </w:r>
          </w:p>
          <w:p w14:paraId="4CB97D74" w14:textId="77777777" w:rsidR="00742CAD" w:rsidRPr="00742CAD" w:rsidRDefault="00742CAD" w:rsidP="00742CAD">
            <w:pPr>
              <w:keepNext/>
              <w:widowControl w:val="0"/>
              <w:autoSpaceDE w:val="0"/>
              <w:autoSpaceDN w:val="0"/>
              <w:adjustRightInd w:val="0"/>
              <w:spacing w:before="20" w:line="276" w:lineRule="auto"/>
              <w:ind w:left="40"/>
              <w:jc w:val="both"/>
              <w:rPr>
                <w:rFonts w:cstheme="minorHAnsi"/>
                <w:bCs/>
              </w:rPr>
            </w:pPr>
            <w:r w:rsidRPr="00742CAD">
              <w:rPr>
                <w:rFonts w:cstheme="minorHAnsi"/>
                <w:bCs/>
              </w:rPr>
              <w:t xml:space="preserve"> Aceste măsuri trebuie să fie în conformitate cu cadrul de acțiune prioritară (</w:t>
            </w:r>
            <w:r w:rsidRPr="005E4A9C">
              <w:rPr>
                <w:rFonts w:cstheme="minorHAnsi"/>
                <w:bCs/>
              </w:rPr>
              <w:t>PAF/CPA</w:t>
            </w:r>
            <w:r w:rsidRPr="00742CAD">
              <w:rPr>
                <w:rFonts w:cstheme="minorHAnsi"/>
                <w:bCs/>
              </w:rPr>
              <w:t xml:space="preserve">). </w:t>
            </w:r>
            <w:r w:rsidRPr="005E4A9C">
              <w:rPr>
                <w:rFonts w:cstheme="minorHAnsi"/>
                <w:bCs/>
              </w:rPr>
              <w:t>PAF-</w:t>
            </w:r>
            <w:r w:rsidRPr="00742CAD">
              <w:rPr>
                <w:rFonts w:cstheme="minorHAnsi"/>
                <w:bCs/>
              </w:rPr>
              <w:t xml:space="preserve">urile sunt instrumente strategice de planificare multianuală menite să ofere o imagine de ansamblu cuprinzătoare a măsurilor care sunt necesare pentru implementarea rețelei Natura 2000 la nivelul UE și să le conecteze la instrumentele de finanțare ale UE corespunzătoare (a se vedea Directiva Consiliului 92/43/CEE în referințe). </w:t>
            </w:r>
          </w:p>
          <w:p w14:paraId="030EB132" w14:textId="77777777" w:rsidR="00742CAD" w:rsidRPr="00742CAD" w:rsidRDefault="00742CAD" w:rsidP="00742CAD">
            <w:pPr>
              <w:keepNext/>
              <w:widowControl w:val="0"/>
              <w:autoSpaceDE w:val="0"/>
              <w:autoSpaceDN w:val="0"/>
              <w:adjustRightInd w:val="0"/>
              <w:spacing w:before="20" w:line="276" w:lineRule="auto"/>
              <w:ind w:left="40"/>
              <w:jc w:val="both"/>
              <w:rPr>
                <w:rFonts w:cstheme="minorHAnsi"/>
                <w:bCs/>
              </w:rPr>
            </w:pPr>
          </w:p>
          <w:p w14:paraId="65B08DC6" w14:textId="304F1D8E" w:rsidR="00742CAD" w:rsidRPr="00742CAD" w:rsidRDefault="00742CAD" w:rsidP="00742CAD">
            <w:pPr>
              <w:keepNext/>
              <w:widowControl w:val="0"/>
              <w:autoSpaceDE w:val="0"/>
              <w:autoSpaceDN w:val="0"/>
              <w:adjustRightInd w:val="0"/>
              <w:spacing w:before="20" w:line="276" w:lineRule="auto"/>
              <w:ind w:left="40"/>
              <w:jc w:val="both"/>
              <w:rPr>
                <w:rFonts w:cstheme="minorHAnsi"/>
                <w:bCs/>
                <w:lang w:val="es-ES"/>
              </w:rPr>
            </w:pPr>
            <w:r w:rsidRPr="00742CAD">
              <w:rPr>
                <w:rFonts w:cstheme="minorHAnsi"/>
                <w:bCs/>
              </w:rPr>
              <w:t xml:space="preserve">În cuantificarea indicatorului se vor avea în vedere doar suprafețele </w:t>
            </w:r>
            <w:r w:rsidR="00C947A6">
              <w:rPr>
                <w:rFonts w:cstheme="minorHAnsi"/>
                <w:bCs/>
              </w:rPr>
              <w:t xml:space="preserve">din siturile Natura 2000, </w:t>
            </w:r>
            <w:r w:rsidRPr="00742CAD">
              <w:rPr>
                <w:rFonts w:cstheme="minorHAnsi"/>
                <w:bCs/>
              </w:rPr>
              <w:t>care beneficiază direct de măsuri de</w:t>
            </w:r>
            <w:r w:rsidR="00C947A6">
              <w:rPr>
                <w:rFonts w:cstheme="minorHAnsi"/>
                <w:bCs/>
              </w:rPr>
              <w:t xml:space="preserve"> protecție și refacere.</w:t>
            </w:r>
          </w:p>
        </w:tc>
      </w:tr>
      <w:tr w:rsidR="00742CAD" w:rsidRPr="00742CAD" w14:paraId="6465960F"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D2B48F" w14:textId="77777777" w:rsidR="00742CAD" w:rsidRPr="00742CAD" w:rsidRDefault="00742CAD" w:rsidP="00742CAD">
            <w:pPr>
              <w:widowControl w:val="0"/>
              <w:autoSpaceDE w:val="0"/>
              <w:autoSpaceDN w:val="0"/>
              <w:adjustRightInd w:val="0"/>
              <w:spacing w:before="20" w:line="276" w:lineRule="auto"/>
              <w:rPr>
                <w:rFonts w:cstheme="minorHAnsi"/>
                <w:b/>
                <w:bCs/>
                <w:i/>
                <w:color w:val="231F20"/>
              </w:rPr>
            </w:pPr>
            <w:r w:rsidRPr="00742CAD">
              <w:rPr>
                <w:rFonts w:cstheme="minorHAnsi"/>
                <w:b/>
                <w:bCs/>
                <w:i/>
                <w:color w:val="231F20"/>
              </w:rPr>
              <w:t>Pentru acțiunile de tip C</w:t>
            </w:r>
          </w:p>
        </w:tc>
      </w:tr>
      <w:tr w:rsidR="00742CAD" w:rsidRPr="00742CAD" w14:paraId="6B6E9C2E"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83A9B90" w14:textId="77777777" w:rsidR="00742CAD" w:rsidRPr="00742CAD" w:rsidRDefault="00742CAD" w:rsidP="00742CAD">
            <w:pPr>
              <w:keepNext/>
              <w:widowControl w:val="0"/>
              <w:autoSpaceDE w:val="0"/>
              <w:autoSpaceDN w:val="0"/>
              <w:adjustRightInd w:val="0"/>
              <w:spacing w:before="20" w:line="276" w:lineRule="auto"/>
              <w:rPr>
                <w:rFonts w:cstheme="minorHAnsi"/>
                <w:bCs/>
                <w:lang w:val="en-US"/>
              </w:rPr>
            </w:pPr>
            <w:r w:rsidRPr="00742CAD">
              <w:rPr>
                <w:rFonts w:cstheme="minorHAnsi"/>
                <w:i/>
              </w:rPr>
              <w:t>Indicatori de realizare</w:t>
            </w:r>
          </w:p>
        </w:tc>
      </w:tr>
      <w:tr w:rsidR="00742CAD" w:rsidRPr="00742CAD" w14:paraId="3EC727BA" w14:textId="77777777" w:rsidTr="006172AF">
        <w:trPr>
          <w:jc w:val="center"/>
        </w:trPr>
        <w:tc>
          <w:tcPr>
            <w:tcW w:w="1039" w:type="dxa"/>
            <w:tcBorders>
              <w:top w:val="single" w:sz="4" w:space="0" w:color="auto"/>
              <w:left w:val="single" w:sz="4" w:space="0" w:color="auto"/>
              <w:bottom w:val="single" w:sz="4" w:space="0" w:color="auto"/>
              <w:right w:val="single" w:sz="4" w:space="0" w:color="auto"/>
            </w:tcBorders>
          </w:tcPr>
          <w:p w14:paraId="0D6A8BBF" w14:textId="77777777" w:rsidR="00742CAD" w:rsidRPr="00742CAD" w:rsidRDefault="00742CAD" w:rsidP="00742CAD">
            <w:pPr>
              <w:widowControl w:val="0"/>
              <w:autoSpaceDE w:val="0"/>
              <w:autoSpaceDN w:val="0"/>
              <w:adjustRightInd w:val="0"/>
              <w:spacing w:before="20" w:line="276" w:lineRule="auto"/>
              <w:rPr>
                <w:rFonts w:cstheme="minorHAnsi"/>
                <w:color w:val="000000"/>
              </w:rPr>
            </w:pPr>
            <w:r w:rsidRPr="00742CAD">
              <w:rPr>
                <w:rFonts w:cstheme="minorHAnsi"/>
                <w:color w:val="000000"/>
              </w:rPr>
              <w:t>2S6</w:t>
            </w:r>
          </w:p>
        </w:tc>
        <w:tc>
          <w:tcPr>
            <w:tcW w:w="2500" w:type="dxa"/>
            <w:tcBorders>
              <w:top w:val="single" w:sz="4" w:space="0" w:color="auto"/>
              <w:left w:val="single" w:sz="4" w:space="0" w:color="auto"/>
              <w:bottom w:val="single" w:sz="4" w:space="0" w:color="auto"/>
              <w:right w:val="single" w:sz="4" w:space="0" w:color="auto"/>
            </w:tcBorders>
          </w:tcPr>
          <w:p w14:paraId="4B7FDBC1" w14:textId="77777777" w:rsidR="00742CAD" w:rsidRPr="00742CAD" w:rsidRDefault="00742CAD" w:rsidP="00742CAD">
            <w:pPr>
              <w:widowControl w:val="0"/>
              <w:autoSpaceDE w:val="0"/>
              <w:autoSpaceDN w:val="0"/>
              <w:adjustRightInd w:val="0"/>
              <w:spacing w:before="20" w:line="276" w:lineRule="auto"/>
              <w:ind w:left="40"/>
              <w:jc w:val="both"/>
              <w:rPr>
                <w:rFonts w:cstheme="minorHAnsi"/>
                <w:color w:val="000000"/>
              </w:rPr>
            </w:pPr>
            <w:r w:rsidRPr="00742CAD">
              <w:rPr>
                <w:rFonts w:cstheme="minorHAnsi"/>
                <w:color w:val="000000"/>
              </w:rPr>
              <w:t>Suprafața ecosistemelor degradate din afara siturilor Natura 2000 supuse măsurilor de protecție și restaurare</w:t>
            </w:r>
          </w:p>
        </w:tc>
        <w:tc>
          <w:tcPr>
            <w:tcW w:w="1244" w:type="dxa"/>
            <w:tcBorders>
              <w:top w:val="single" w:sz="4" w:space="0" w:color="auto"/>
              <w:left w:val="single" w:sz="4" w:space="0" w:color="auto"/>
              <w:bottom w:val="single" w:sz="4" w:space="0" w:color="auto"/>
              <w:right w:val="single" w:sz="4" w:space="0" w:color="auto"/>
            </w:tcBorders>
          </w:tcPr>
          <w:p w14:paraId="031E4BE4" w14:textId="77777777" w:rsidR="00742CAD" w:rsidRPr="00742CAD" w:rsidRDefault="00742CAD" w:rsidP="00742CAD">
            <w:pPr>
              <w:keepNext/>
              <w:widowControl w:val="0"/>
              <w:autoSpaceDE w:val="0"/>
              <w:autoSpaceDN w:val="0"/>
              <w:adjustRightInd w:val="0"/>
              <w:spacing w:before="20" w:line="276" w:lineRule="auto"/>
              <w:rPr>
                <w:rFonts w:cstheme="minorHAnsi"/>
                <w:color w:val="231F20"/>
                <w:lang w:val="en-US"/>
              </w:rPr>
            </w:pPr>
            <w:r w:rsidRPr="00742CAD">
              <w:rPr>
                <w:rFonts w:cstheme="minorHAnsi"/>
                <w:color w:val="231F20"/>
                <w:lang w:val="en-US"/>
              </w:rPr>
              <w:t>ha</w:t>
            </w:r>
          </w:p>
        </w:tc>
        <w:tc>
          <w:tcPr>
            <w:tcW w:w="5844" w:type="dxa"/>
            <w:tcBorders>
              <w:top w:val="single" w:sz="4" w:space="0" w:color="auto"/>
              <w:left w:val="single" w:sz="4" w:space="0" w:color="auto"/>
              <w:bottom w:val="single" w:sz="4" w:space="0" w:color="auto"/>
              <w:right w:val="single" w:sz="4" w:space="0" w:color="auto"/>
            </w:tcBorders>
          </w:tcPr>
          <w:p w14:paraId="3C5215F6" w14:textId="77777777" w:rsidR="00742CAD" w:rsidRDefault="00742CAD" w:rsidP="00C947A6">
            <w:pPr>
              <w:keepNext/>
              <w:widowControl w:val="0"/>
              <w:autoSpaceDE w:val="0"/>
              <w:autoSpaceDN w:val="0"/>
              <w:adjustRightInd w:val="0"/>
              <w:spacing w:before="20" w:line="276" w:lineRule="auto"/>
              <w:jc w:val="both"/>
              <w:rPr>
                <w:rFonts w:cstheme="minorHAnsi"/>
                <w:bCs/>
              </w:rPr>
            </w:pPr>
            <w:r w:rsidRPr="00742CAD">
              <w:rPr>
                <w:rFonts w:cstheme="minorHAnsi"/>
                <w:bCs/>
              </w:rPr>
              <w:t>Suprafața ecosistemelor degradate acoperite de măsuri de protecție și restaurare finanțate din proiectele sprijinite</w:t>
            </w:r>
          </w:p>
          <w:p w14:paraId="7CAE7A48" w14:textId="77777777" w:rsidR="00C947A6" w:rsidRPr="00742CAD" w:rsidRDefault="00C947A6" w:rsidP="00C947A6">
            <w:pPr>
              <w:keepNext/>
              <w:widowControl w:val="0"/>
              <w:autoSpaceDE w:val="0"/>
              <w:autoSpaceDN w:val="0"/>
              <w:adjustRightInd w:val="0"/>
              <w:spacing w:before="20" w:line="276" w:lineRule="auto"/>
              <w:jc w:val="both"/>
              <w:rPr>
                <w:rFonts w:cstheme="minorHAnsi"/>
                <w:bCs/>
              </w:rPr>
            </w:pPr>
          </w:p>
          <w:p w14:paraId="342157AF" w14:textId="77777777" w:rsidR="00742CAD" w:rsidRPr="00742CAD" w:rsidRDefault="00742CAD" w:rsidP="00742CAD">
            <w:pPr>
              <w:keepNext/>
              <w:widowControl w:val="0"/>
              <w:autoSpaceDE w:val="0"/>
              <w:autoSpaceDN w:val="0"/>
              <w:adjustRightInd w:val="0"/>
              <w:spacing w:before="20" w:line="276" w:lineRule="auto"/>
              <w:ind w:left="40"/>
              <w:jc w:val="both"/>
              <w:rPr>
                <w:rFonts w:cstheme="minorHAnsi"/>
                <w:bCs/>
              </w:rPr>
            </w:pPr>
            <w:r w:rsidRPr="00742CAD">
              <w:rPr>
                <w:rFonts w:cstheme="minorHAnsi"/>
                <w:bCs/>
              </w:rPr>
              <w:t xml:space="preserve">Prin ecosistem se înțelege un complex dinamic de comunități de plante, animale şi microorganisme şi mediul </w:t>
            </w:r>
            <w:r w:rsidRPr="00742CAD">
              <w:rPr>
                <w:rFonts w:cstheme="minorHAnsi"/>
                <w:bCs/>
              </w:rPr>
              <w:lastRenderedPageBreak/>
              <w:t xml:space="preserve">abiotic, care interacționează într-o unitate funcțională. </w:t>
            </w:r>
          </w:p>
          <w:p w14:paraId="7E2DB2D5" w14:textId="77777777" w:rsidR="00742CAD" w:rsidRPr="00742CAD" w:rsidRDefault="00742CAD" w:rsidP="00742CAD">
            <w:pPr>
              <w:keepNext/>
              <w:widowControl w:val="0"/>
              <w:autoSpaceDE w:val="0"/>
              <w:autoSpaceDN w:val="0"/>
              <w:adjustRightInd w:val="0"/>
              <w:spacing w:before="20" w:line="276" w:lineRule="auto"/>
              <w:ind w:left="40"/>
              <w:jc w:val="both"/>
              <w:rPr>
                <w:rFonts w:cstheme="minorHAnsi"/>
                <w:bCs/>
              </w:rPr>
            </w:pPr>
            <w:r w:rsidRPr="00742CAD">
              <w:rPr>
                <w:rFonts w:cstheme="minorHAnsi"/>
                <w:bCs/>
              </w:rPr>
              <w:t>Un ecosistem este considerat degradat atunci când viabilitatea proceselor și relațiilor naturale din cadrul său, prin urmare și biodiversitatea sa, sunt perturbate antropogenic sau sub acțiunea unor factori naturali. Indicatorul nu include ecosistemele de pe teritoriile ariilor protejate ale rețelei Natura 2000.</w:t>
            </w:r>
          </w:p>
          <w:p w14:paraId="3A32828D" w14:textId="77777777" w:rsidR="00742CAD" w:rsidRPr="00D6489B" w:rsidRDefault="00742CAD" w:rsidP="00742CAD">
            <w:pPr>
              <w:keepNext/>
              <w:widowControl w:val="0"/>
              <w:autoSpaceDE w:val="0"/>
              <w:autoSpaceDN w:val="0"/>
              <w:adjustRightInd w:val="0"/>
              <w:spacing w:before="20" w:line="276" w:lineRule="auto"/>
              <w:ind w:left="40"/>
              <w:jc w:val="both"/>
              <w:rPr>
                <w:rFonts w:cstheme="minorHAnsi"/>
                <w:bCs/>
                <w:lang w:val="it-IT"/>
              </w:rPr>
            </w:pPr>
            <w:r w:rsidRPr="00742CAD">
              <w:rPr>
                <w:rFonts w:cstheme="minorHAnsi"/>
                <w:bCs/>
              </w:rPr>
              <w:t>În cuantificarea indicatorului se vor avea în vedere doar suprafețele care beneficiază direct de măsuri implementate în vederea reluării serviciilor ecosistemice (de exemplu, pentru ecosisteme nu se va menționa suprafața integrală a acestora, ci aceea ce beneficiază de măsurile implementate).</w:t>
            </w:r>
          </w:p>
        </w:tc>
      </w:tr>
      <w:tr w:rsidR="00742CAD" w:rsidRPr="00742CAD" w14:paraId="6C6465E5"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4BCF80" w14:textId="77777777" w:rsidR="00742CAD" w:rsidRPr="00742CAD" w:rsidRDefault="00742CAD" w:rsidP="00742CAD">
            <w:pPr>
              <w:widowControl w:val="0"/>
              <w:autoSpaceDE w:val="0"/>
              <w:autoSpaceDN w:val="0"/>
              <w:adjustRightInd w:val="0"/>
              <w:spacing w:before="20" w:line="276" w:lineRule="auto"/>
              <w:rPr>
                <w:rFonts w:cstheme="minorHAnsi"/>
                <w:bCs/>
              </w:rPr>
            </w:pPr>
            <w:r w:rsidRPr="00742CAD">
              <w:rPr>
                <w:rFonts w:cstheme="minorHAnsi"/>
                <w:b/>
                <w:bCs/>
                <w:i/>
                <w:color w:val="231F20"/>
              </w:rPr>
              <w:lastRenderedPageBreak/>
              <w:t>Pentru acțiunile de tip D</w:t>
            </w:r>
          </w:p>
        </w:tc>
      </w:tr>
      <w:tr w:rsidR="00742CAD" w:rsidRPr="00742CAD" w14:paraId="157D3107" w14:textId="77777777" w:rsidTr="006172AF">
        <w:trPr>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2A600E5" w14:textId="77777777" w:rsidR="00742CAD" w:rsidRPr="00742CAD" w:rsidRDefault="00742CAD" w:rsidP="00742CAD">
            <w:pPr>
              <w:keepNext/>
              <w:widowControl w:val="0"/>
              <w:autoSpaceDE w:val="0"/>
              <w:autoSpaceDN w:val="0"/>
              <w:adjustRightInd w:val="0"/>
              <w:spacing w:before="20" w:line="276" w:lineRule="auto"/>
              <w:rPr>
                <w:rFonts w:cstheme="minorHAnsi"/>
                <w:bCs/>
              </w:rPr>
            </w:pPr>
            <w:r w:rsidRPr="00742CAD">
              <w:rPr>
                <w:rFonts w:cstheme="minorHAnsi"/>
                <w:i/>
              </w:rPr>
              <w:t>Indicatori de realizare</w:t>
            </w:r>
          </w:p>
        </w:tc>
      </w:tr>
      <w:tr w:rsidR="00742CAD" w:rsidRPr="00742CAD" w14:paraId="0381FDD2" w14:textId="77777777" w:rsidTr="006172AF">
        <w:trPr>
          <w:jc w:val="center"/>
        </w:trPr>
        <w:tc>
          <w:tcPr>
            <w:tcW w:w="1039" w:type="dxa"/>
            <w:tcBorders>
              <w:top w:val="single" w:sz="4" w:space="0" w:color="auto"/>
              <w:left w:val="single" w:sz="4" w:space="0" w:color="auto"/>
              <w:bottom w:val="single" w:sz="4" w:space="0" w:color="auto"/>
              <w:right w:val="single" w:sz="4" w:space="0" w:color="auto"/>
            </w:tcBorders>
          </w:tcPr>
          <w:p w14:paraId="7ECE993A" w14:textId="77777777" w:rsidR="00742CAD" w:rsidRPr="00742CAD" w:rsidRDefault="00742CAD" w:rsidP="00742CAD">
            <w:pPr>
              <w:widowControl w:val="0"/>
              <w:autoSpaceDE w:val="0"/>
              <w:autoSpaceDN w:val="0"/>
              <w:adjustRightInd w:val="0"/>
              <w:spacing w:before="20" w:line="276" w:lineRule="auto"/>
              <w:rPr>
                <w:rFonts w:cstheme="minorHAnsi"/>
                <w:color w:val="000000"/>
              </w:rPr>
            </w:pPr>
            <w:r w:rsidRPr="00742CAD">
              <w:rPr>
                <w:rFonts w:cstheme="minorHAnsi"/>
                <w:lang w:val="en-US"/>
              </w:rPr>
              <w:t>2S5</w:t>
            </w:r>
          </w:p>
        </w:tc>
        <w:tc>
          <w:tcPr>
            <w:tcW w:w="2500" w:type="dxa"/>
            <w:tcBorders>
              <w:top w:val="single" w:sz="4" w:space="0" w:color="auto"/>
              <w:left w:val="single" w:sz="4" w:space="0" w:color="auto"/>
              <w:bottom w:val="single" w:sz="4" w:space="0" w:color="auto"/>
              <w:right w:val="single" w:sz="4" w:space="0" w:color="auto"/>
            </w:tcBorders>
          </w:tcPr>
          <w:p w14:paraId="56D95568" w14:textId="77777777" w:rsidR="00742CAD" w:rsidRPr="00742CAD" w:rsidRDefault="00742CAD" w:rsidP="00742CAD">
            <w:pPr>
              <w:widowControl w:val="0"/>
              <w:autoSpaceDE w:val="0"/>
              <w:autoSpaceDN w:val="0"/>
              <w:adjustRightInd w:val="0"/>
              <w:spacing w:before="20" w:line="276" w:lineRule="auto"/>
              <w:ind w:left="40"/>
              <w:jc w:val="both"/>
              <w:rPr>
                <w:rFonts w:cstheme="minorHAnsi"/>
                <w:color w:val="000000"/>
              </w:rPr>
            </w:pPr>
            <w:r w:rsidRPr="00742CAD">
              <w:rPr>
                <w:rFonts w:cstheme="minorHAnsi"/>
                <w:bCs/>
              </w:rPr>
              <w:t>Planuri de management al siturilor Natura 2000/Planuri de acțiune pentru specii aprobate/ Studiu/raport elaborate pentru fundamentarea  unei strategii, transmis la Comisia Europeană</w:t>
            </w:r>
          </w:p>
        </w:tc>
        <w:tc>
          <w:tcPr>
            <w:tcW w:w="1244" w:type="dxa"/>
            <w:tcBorders>
              <w:top w:val="single" w:sz="4" w:space="0" w:color="auto"/>
              <w:left w:val="single" w:sz="4" w:space="0" w:color="auto"/>
              <w:bottom w:val="single" w:sz="4" w:space="0" w:color="auto"/>
              <w:right w:val="single" w:sz="4" w:space="0" w:color="auto"/>
            </w:tcBorders>
          </w:tcPr>
          <w:p w14:paraId="6AAE630D" w14:textId="04F485E2" w:rsidR="00742CAD" w:rsidRPr="00567520" w:rsidRDefault="00C947A6" w:rsidP="00742CAD">
            <w:pPr>
              <w:keepNext/>
              <w:widowControl w:val="0"/>
              <w:autoSpaceDE w:val="0"/>
              <w:autoSpaceDN w:val="0"/>
              <w:adjustRightInd w:val="0"/>
              <w:spacing w:before="20" w:line="276" w:lineRule="auto"/>
              <w:rPr>
                <w:rFonts w:cstheme="minorHAnsi"/>
                <w:color w:val="231F20"/>
              </w:rPr>
            </w:pPr>
            <w:r>
              <w:rPr>
                <w:rFonts w:cstheme="minorHAnsi"/>
                <w:color w:val="231F20"/>
              </w:rPr>
              <w:t>studii/rapoarte</w:t>
            </w:r>
          </w:p>
        </w:tc>
        <w:tc>
          <w:tcPr>
            <w:tcW w:w="5844" w:type="dxa"/>
            <w:tcBorders>
              <w:top w:val="single" w:sz="4" w:space="0" w:color="auto"/>
              <w:left w:val="single" w:sz="4" w:space="0" w:color="auto"/>
              <w:bottom w:val="single" w:sz="4" w:space="0" w:color="auto"/>
              <w:right w:val="single" w:sz="4" w:space="0" w:color="auto"/>
            </w:tcBorders>
          </w:tcPr>
          <w:p w14:paraId="3F1AD59F" w14:textId="20F3E80D" w:rsidR="00742CAD" w:rsidRPr="00567520" w:rsidRDefault="00742CAD" w:rsidP="00742CAD">
            <w:pPr>
              <w:keepNext/>
              <w:widowControl w:val="0"/>
              <w:autoSpaceDE w:val="0"/>
              <w:autoSpaceDN w:val="0"/>
              <w:adjustRightInd w:val="0"/>
              <w:spacing w:before="20" w:line="276" w:lineRule="auto"/>
              <w:ind w:left="40"/>
              <w:jc w:val="both"/>
              <w:rPr>
                <w:rFonts w:cstheme="minorHAnsi"/>
                <w:bCs/>
              </w:rPr>
            </w:pPr>
            <w:r w:rsidRPr="00567520">
              <w:rPr>
                <w:rFonts w:cstheme="minorHAnsi"/>
                <w:bCs/>
              </w:rPr>
              <w:t>Studii sau rapoarte elaborate pentru fundamentarea unei strategii care v</w:t>
            </w:r>
            <w:r w:rsidR="00D6489B" w:rsidRPr="00567520">
              <w:rPr>
                <w:rFonts w:cstheme="minorHAnsi"/>
                <w:bCs/>
              </w:rPr>
              <w:t>or</w:t>
            </w:r>
            <w:r w:rsidRPr="00567520">
              <w:rPr>
                <w:rFonts w:cstheme="minorHAnsi"/>
                <w:bCs/>
              </w:rPr>
              <w:t xml:space="preserve"> fi transmis</w:t>
            </w:r>
            <w:r w:rsidR="00D6489B" w:rsidRPr="00567520">
              <w:rPr>
                <w:rFonts w:cstheme="minorHAnsi"/>
                <w:bCs/>
              </w:rPr>
              <w:t>e</w:t>
            </w:r>
            <w:r w:rsidRPr="00567520">
              <w:rPr>
                <w:rFonts w:cstheme="minorHAnsi"/>
                <w:bCs/>
              </w:rPr>
              <w:t xml:space="preserve"> la Comisia Europeană</w:t>
            </w:r>
          </w:p>
        </w:tc>
      </w:tr>
    </w:tbl>
    <w:p w14:paraId="2CF31896" w14:textId="77777777" w:rsidR="00742CAD" w:rsidRDefault="00742CAD" w:rsidP="00F42164">
      <w:pPr>
        <w:tabs>
          <w:tab w:val="left" w:pos="2120"/>
        </w:tabs>
      </w:pPr>
    </w:p>
    <w:p w14:paraId="05030E49" w14:textId="77777777" w:rsidR="00742CAD" w:rsidRPr="00876745" w:rsidRDefault="00742CAD" w:rsidP="00876745">
      <w:pPr>
        <w:pStyle w:val="Heading3"/>
        <w:rPr>
          <w:rFonts w:asciiTheme="minorHAnsi" w:hAnsiTheme="minorHAnsi"/>
          <w:sz w:val="22"/>
          <w:szCs w:val="22"/>
        </w:rPr>
      </w:pPr>
      <w:bookmarkStart w:id="39" w:name="_Toc155862922"/>
      <w:r w:rsidRPr="00876745">
        <w:rPr>
          <w:rFonts w:asciiTheme="minorHAnsi" w:hAnsiTheme="minorHAnsi"/>
          <w:sz w:val="22"/>
          <w:szCs w:val="22"/>
        </w:rPr>
        <w:t>3.8.2. Indicatori de rezultat</w:t>
      </w:r>
      <w:bookmarkEnd w:id="39"/>
    </w:p>
    <w:p w14:paraId="6147A730" w14:textId="77777777" w:rsidR="00742CAD" w:rsidRDefault="00742CAD" w:rsidP="00742CAD">
      <w:pPr>
        <w:tabs>
          <w:tab w:val="left" w:pos="2120"/>
        </w:tabs>
      </w:pPr>
      <w:r>
        <w:t>-</w:t>
      </w:r>
    </w:p>
    <w:p w14:paraId="14E5BDC6" w14:textId="77777777" w:rsidR="00742CAD" w:rsidRPr="00876745" w:rsidRDefault="00742CAD" w:rsidP="00876745">
      <w:pPr>
        <w:pStyle w:val="Heading3"/>
        <w:rPr>
          <w:rFonts w:asciiTheme="minorHAnsi" w:hAnsiTheme="minorHAnsi"/>
          <w:sz w:val="22"/>
          <w:szCs w:val="22"/>
        </w:rPr>
      </w:pPr>
      <w:bookmarkStart w:id="40" w:name="_Toc155862923"/>
      <w:r w:rsidRPr="00876745">
        <w:rPr>
          <w:rFonts w:asciiTheme="minorHAnsi" w:hAnsiTheme="minorHAnsi"/>
          <w:sz w:val="22"/>
          <w:szCs w:val="22"/>
        </w:rPr>
        <w:t>3.8.3. Indicatori suplimentari</w:t>
      </w:r>
      <w:r w:rsidR="00937D96">
        <w:rPr>
          <w:rFonts w:asciiTheme="minorHAnsi" w:hAnsiTheme="minorHAnsi"/>
          <w:sz w:val="22"/>
          <w:szCs w:val="22"/>
        </w:rPr>
        <w:t xml:space="preserve"> specifici apelului de p</w:t>
      </w:r>
      <w:r w:rsidR="00876745" w:rsidRPr="00876745">
        <w:rPr>
          <w:rFonts w:asciiTheme="minorHAnsi" w:hAnsiTheme="minorHAnsi"/>
          <w:sz w:val="22"/>
          <w:szCs w:val="22"/>
        </w:rPr>
        <w:t>roiecte</w:t>
      </w:r>
      <w:bookmarkEnd w:id="40"/>
    </w:p>
    <w:p w14:paraId="4CAE0688" w14:textId="77777777" w:rsidR="00876745" w:rsidRDefault="00876745" w:rsidP="00742CAD">
      <w:pPr>
        <w:tabs>
          <w:tab w:val="left" w:pos="2120"/>
        </w:tabs>
        <w:jc w:val="both"/>
      </w:pPr>
    </w:p>
    <w:p w14:paraId="0D481FEE" w14:textId="5D2EC746" w:rsidR="00C84E56" w:rsidRDefault="00742CAD" w:rsidP="00742CAD">
      <w:pPr>
        <w:tabs>
          <w:tab w:val="left" w:pos="2120"/>
        </w:tabs>
        <w:jc w:val="both"/>
      </w:pPr>
      <w:r w:rsidRPr="00742CAD">
        <w:t>Pe lângă indicatorii obligatorii menționați anterior, fiecare proiect va avea şi indicatori fizici asociați rezultatelor.</w:t>
      </w:r>
    </w:p>
    <w:p w14:paraId="0F659744" w14:textId="77777777" w:rsidR="00BB3861" w:rsidRPr="005E4A9C" w:rsidRDefault="00742CAD" w:rsidP="00876745">
      <w:pPr>
        <w:pStyle w:val="Heading2"/>
        <w:rPr>
          <w:rFonts w:asciiTheme="minorHAnsi" w:hAnsiTheme="minorHAnsi"/>
          <w:sz w:val="22"/>
          <w:szCs w:val="22"/>
        </w:rPr>
      </w:pPr>
      <w:bookmarkStart w:id="41" w:name="_Toc155862924"/>
      <w:r w:rsidRPr="005E4A9C">
        <w:rPr>
          <w:rFonts w:asciiTheme="minorHAnsi" w:hAnsiTheme="minorHAnsi"/>
          <w:sz w:val="22"/>
          <w:szCs w:val="22"/>
        </w:rPr>
        <w:t>3.9. Rezultatele așteptate</w:t>
      </w:r>
      <w:bookmarkEnd w:id="41"/>
    </w:p>
    <w:p w14:paraId="4768D090" w14:textId="77777777" w:rsidR="00876745" w:rsidRPr="00876745" w:rsidRDefault="00876745" w:rsidP="00876745"/>
    <w:p w14:paraId="1B15FB62" w14:textId="77777777" w:rsidR="00BB3861" w:rsidRPr="00BB3861" w:rsidRDefault="00BB3861" w:rsidP="00BB3861">
      <w:pPr>
        <w:autoSpaceDE w:val="0"/>
        <w:autoSpaceDN w:val="0"/>
        <w:adjustRightInd w:val="0"/>
        <w:spacing w:after="0" w:line="240" w:lineRule="auto"/>
        <w:jc w:val="both"/>
        <w:rPr>
          <w:rFonts w:cstheme="minorHAnsi"/>
          <w:color w:val="231F20"/>
        </w:rPr>
      </w:pPr>
      <w:r w:rsidRPr="00BB3861">
        <w:rPr>
          <w:rFonts w:cstheme="minorHAnsi"/>
          <w:b/>
          <w:color w:val="000000"/>
        </w:rPr>
        <w:t>Principalele rezultate</w:t>
      </w:r>
      <w:r w:rsidRPr="00BB3861">
        <w:rPr>
          <w:rFonts w:cstheme="minorHAnsi"/>
          <w:color w:val="000000"/>
        </w:rPr>
        <w:t xml:space="preserve"> </w:t>
      </w:r>
      <w:r w:rsidRPr="00BB3861">
        <w:rPr>
          <w:rFonts w:cstheme="minorHAnsi"/>
          <w:color w:val="231F20"/>
        </w:rPr>
        <w:t>urmărite prin promovarea investiţiilor în domeniul protecției biodiversității vizează realizarea angajamentelor ce derivă din directivele europene privind conservarea habitatelor naturale și a speciilor de faună și floră sălbatică (Directiva 92/43/CEE) şi conservarea păsărilor sălbatice (Directiva 79/409 din 1979 modificată prin 2009/147/CE):</w:t>
      </w:r>
    </w:p>
    <w:p w14:paraId="355994A0" w14:textId="33C0D491" w:rsidR="00BB3861" w:rsidRPr="00BB3861" w:rsidRDefault="00BB3861">
      <w:pPr>
        <w:widowControl w:val="0"/>
        <w:numPr>
          <w:ilvl w:val="0"/>
          <w:numId w:val="12"/>
        </w:numPr>
        <w:overflowPunct w:val="0"/>
        <w:autoSpaceDE w:val="0"/>
        <w:autoSpaceDN w:val="0"/>
        <w:adjustRightInd w:val="0"/>
        <w:spacing w:before="120" w:after="0" w:line="240" w:lineRule="auto"/>
        <w:ind w:right="23"/>
        <w:contextualSpacing/>
        <w:jc w:val="both"/>
        <w:rPr>
          <w:rFonts w:cstheme="minorHAnsi"/>
          <w:i/>
          <w:color w:val="231F20"/>
        </w:rPr>
      </w:pPr>
      <w:r w:rsidRPr="00BB3861">
        <w:rPr>
          <w:rFonts w:cstheme="minorHAnsi"/>
          <w:i/>
          <w:color w:val="231F20"/>
        </w:rPr>
        <w:t>Planuri de management</w:t>
      </w:r>
      <w:r w:rsidRPr="00BB3861">
        <w:t xml:space="preserve"> </w:t>
      </w:r>
      <w:r w:rsidRPr="00BB3861">
        <w:rPr>
          <w:rFonts w:cstheme="minorHAnsi"/>
          <w:i/>
          <w:color w:val="231F20"/>
        </w:rPr>
        <w:t>pentru siturile Natura 2000 și Planuri de acțiune pentru specii elaborate și aprobate</w:t>
      </w:r>
      <w:r w:rsidR="00C947A6">
        <w:rPr>
          <w:rFonts w:cstheme="minorHAnsi"/>
          <w:i/>
          <w:color w:val="231F20"/>
        </w:rPr>
        <w:t>;</w:t>
      </w:r>
    </w:p>
    <w:p w14:paraId="48A7968A" w14:textId="77777777" w:rsidR="00BB3861" w:rsidRPr="00BB3861" w:rsidRDefault="00BB3861">
      <w:pPr>
        <w:widowControl w:val="0"/>
        <w:numPr>
          <w:ilvl w:val="0"/>
          <w:numId w:val="12"/>
        </w:numPr>
        <w:overflowPunct w:val="0"/>
        <w:autoSpaceDE w:val="0"/>
        <w:autoSpaceDN w:val="0"/>
        <w:adjustRightInd w:val="0"/>
        <w:spacing w:before="60" w:after="0" w:line="240" w:lineRule="auto"/>
        <w:ind w:right="96"/>
        <w:contextualSpacing/>
        <w:jc w:val="both"/>
        <w:rPr>
          <w:rFonts w:cstheme="minorHAnsi"/>
          <w:i/>
          <w:color w:val="231F20"/>
        </w:rPr>
      </w:pPr>
      <w:r w:rsidRPr="00BB3861">
        <w:rPr>
          <w:rFonts w:cstheme="minorHAnsi"/>
          <w:bCs/>
          <w:i/>
          <w:color w:val="231F20"/>
        </w:rPr>
        <w:t>Măsuri de conservare specifice prevăzute în planurile de management ale siturilor Natura 2000/planuri de acțiune pentru specii implementate;</w:t>
      </w:r>
    </w:p>
    <w:p w14:paraId="604712DC" w14:textId="77777777" w:rsidR="00BB3861" w:rsidRPr="00BB3861" w:rsidRDefault="00BB3861">
      <w:pPr>
        <w:widowControl w:val="0"/>
        <w:numPr>
          <w:ilvl w:val="0"/>
          <w:numId w:val="12"/>
        </w:numPr>
        <w:overflowPunct w:val="0"/>
        <w:autoSpaceDE w:val="0"/>
        <w:autoSpaceDN w:val="0"/>
        <w:adjustRightInd w:val="0"/>
        <w:spacing w:before="60" w:after="0" w:line="240" w:lineRule="auto"/>
        <w:ind w:right="96"/>
        <w:contextualSpacing/>
        <w:jc w:val="both"/>
        <w:rPr>
          <w:rFonts w:cstheme="minorHAnsi"/>
          <w:i/>
          <w:color w:val="231F20"/>
        </w:rPr>
      </w:pPr>
      <w:bookmarkStart w:id="42" w:name="page13"/>
      <w:bookmarkEnd w:id="42"/>
      <w:r w:rsidRPr="00BB3861">
        <w:rPr>
          <w:rFonts w:cstheme="minorHAnsi"/>
          <w:bCs/>
          <w:i/>
          <w:color w:val="231F20"/>
        </w:rPr>
        <w:lastRenderedPageBreak/>
        <w:t xml:space="preserve">Ecosisteme degradate </w:t>
      </w:r>
      <w:r w:rsidRPr="00696D1A">
        <w:rPr>
          <w:rFonts w:cstheme="minorHAnsi"/>
          <w:bCs/>
          <w:i/>
        </w:rPr>
        <w:t>refăcute;</w:t>
      </w:r>
    </w:p>
    <w:p w14:paraId="21AB5CE3" w14:textId="740743F0" w:rsidR="00BB3861" w:rsidRPr="0084124F" w:rsidRDefault="0044601F">
      <w:pPr>
        <w:widowControl w:val="0"/>
        <w:numPr>
          <w:ilvl w:val="0"/>
          <w:numId w:val="12"/>
        </w:numPr>
        <w:overflowPunct w:val="0"/>
        <w:autoSpaceDE w:val="0"/>
        <w:autoSpaceDN w:val="0"/>
        <w:adjustRightInd w:val="0"/>
        <w:spacing w:before="60" w:after="0" w:line="240" w:lineRule="auto"/>
        <w:ind w:right="96"/>
        <w:contextualSpacing/>
        <w:jc w:val="both"/>
        <w:rPr>
          <w:rFonts w:cstheme="minorHAnsi"/>
          <w:i/>
          <w:color w:val="231F20"/>
        </w:rPr>
      </w:pPr>
      <w:r>
        <w:rPr>
          <w:rFonts w:cstheme="minorHAnsi"/>
          <w:i/>
          <w:color w:val="231F20"/>
        </w:rPr>
        <w:t>Rapoarte transmise la Comisia Europeană</w:t>
      </w:r>
      <w:r w:rsidR="00BB3861" w:rsidRPr="00BB3861">
        <w:rPr>
          <w:rFonts w:cstheme="minorHAnsi"/>
          <w:i/>
          <w:color w:val="231F20"/>
        </w:rPr>
        <w:t>.</w:t>
      </w:r>
    </w:p>
    <w:p w14:paraId="46173792" w14:textId="77777777" w:rsidR="00BB3861" w:rsidRPr="00BB3861" w:rsidRDefault="00BB3861" w:rsidP="00BB3861">
      <w:pPr>
        <w:widowControl w:val="0"/>
        <w:overflowPunct w:val="0"/>
        <w:autoSpaceDE w:val="0"/>
        <w:autoSpaceDN w:val="0"/>
        <w:adjustRightInd w:val="0"/>
        <w:spacing w:before="60" w:after="0" w:line="240" w:lineRule="auto"/>
        <w:ind w:right="96"/>
        <w:contextualSpacing/>
        <w:jc w:val="both"/>
        <w:rPr>
          <w:rFonts w:cstheme="minorHAnsi"/>
          <w:i/>
          <w:color w:val="231F20"/>
        </w:rPr>
      </w:pPr>
    </w:p>
    <w:p w14:paraId="03BBC458" w14:textId="47D03520" w:rsidR="0084124F" w:rsidRPr="00720BD5" w:rsidRDefault="00BB3861" w:rsidP="001A42AA">
      <w:pPr>
        <w:pStyle w:val="Heading2"/>
        <w:spacing w:before="0"/>
        <w:rPr>
          <w:rFonts w:asciiTheme="minorHAnsi" w:hAnsiTheme="minorHAnsi"/>
          <w:sz w:val="22"/>
          <w:szCs w:val="22"/>
        </w:rPr>
      </w:pPr>
      <w:bookmarkStart w:id="43" w:name="_Toc155862925"/>
      <w:r w:rsidRPr="00720BD5">
        <w:rPr>
          <w:rFonts w:asciiTheme="minorHAnsi" w:hAnsiTheme="minorHAnsi"/>
          <w:sz w:val="22"/>
          <w:szCs w:val="22"/>
        </w:rPr>
        <w:t>3.10. Operațiune de importanță strategică</w:t>
      </w:r>
      <w:bookmarkEnd w:id="43"/>
      <w:r w:rsidR="0084124F" w:rsidRPr="00720BD5">
        <w:rPr>
          <w:rFonts w:asciiTheme="minorHAnsi" w:hAnsiTheme="minorHAnsi"/>
          <w:sz w:val="22"/>
          <w:szCs w:val="22"/>
        </w:rPr>
        <w:t xml:space="preserve"> </w:t>
      </w:r>
    </w:p>
    <w:p w14:paraId="3321BA98" w14:textId="77777777" w:rsidR="00655C4B" w:rsidRPr="00655C4B" w:rsidRDefault="00655C4B" w:rsidP="001A42AA"/>
    <w:p w14:paraId="5CB3D458" w14:textId="77777777" w:rsidR="00655C4B" w:rsidRPr="00443C20" w:rsidRDefault="00655C4B" w:rsidP="001A42AA">
      <w:pPr>
        <w:rPr>
          <w:rFonts w:cstheme="minorHAnsi"/>
          <w:i/>
        </w:rPr>
      </w:pPr>
      <w:r w:rsidRPr="00E9351C">
        <w:rPr>
          <w:rFonts w:cstheme="minorHAnsi"/>
          <w:i/>
        </w:rPr>
        <w:t>Nu se aplică</w:t>
      </w:r>
    </w:p>
    <w:p w14:paraId="110FEB01" w14:textId="77777777" w:rsidR="00655C4B" w:rsidRPr="00655C4B" w:rsidRDefault="00655C4B" w:rsidP="001A42AA"/>
    <w:p w14:paraId="14724C6F" w14:textId="77777777" w:rsidR="00BB3861" w:rsidRPr="00720BD5" w:rsidRDefault="00BB3861" w:rsidP="001A42AA">
      <w:pPr>
        <w:pStyle w:val="Heading2"/>
        <w:spacing w:before="0"/>
        <w:rPr>
          <w:rFonts w:asciiTheme="minorHAnsi" w:hAnsiTheme="minorHAnsi"/>
          <w:sz w:val="22"/>
          <w:szCs w:val="22"/>
        </w:rPr>
      </w:pPr>
      <w:bookmarkStart w:id="44" w:name="_Toc155862926"/>
      <w:r w:rsidRPr="00720BD5">
        <w:rPr>
          <w:rFonts w:asciiTheme="minorHAnsi" w:hAnsiTheme="minorHAnsi"/>
          <w:sz w:val="22"/>
          <w:szCs w:val="22"/>
        </w:rPr>
        <w:t>3.11. Investiții teritoriale integrate</w:t>
      </w:r>
      <w:bookmarkEnd w:id="44"/>
    </w:p>
    <w:p w14:paraId="7FEB0820" w14:textId="77777777" w:rsidR="00876745" w:rsidRPr="00876745" w:rsidRDefault="00876745" w:rsidP="001A42AA"/>
    <w:p w14:paraId="76A3B09A" w14:textId="104B92BF" w:rsidR="000A0F08" w:rsidRDefault="001A42AA" w:rsidP="001A42AA">
      <w:pPr>
        <w:tabs>
          <w:tab w:val="left" w:pos="2120"/>
        </w:tabs>
        <w:jc w:val="both"/>
      </w:pPr>
      <w:r w:rsidRPr="001A42AA">
        <w:t>Nu există o alocare dedicată ITI în cadrul PDD 2021-2027.</w:t>
      </w:r>
      <w:r>
        <w:t xml:space="preserve"> </w:t>
      </w:r>
      <w:r w:rsidR="0084124F" w:rsidRPr="0084124F">
        <w:t xml:space="preserve">Proiectele promovate în cadrul ITI vor răspunde obiectivelor stabilite în strategiile acestora și obiectivelor și criteriilor de </w:t>
      </w:r>
      <w:r w:rsidR="0084124F">
        <w:t>eligibilitate stabilite prin PDD</w:t>
      </w:r>
      <w:r w:rsidR="0044563E">
        <w:t>.</w:t>
      </w:r>
      <w:r w:rsidR="00822A1E">
        <w:t xml:space="preserve"> </w:t>
      </w:r>
      <w:r w:rsidR="00822A1E" w:rsidRPr="00567520">
        <w:t>Aceste proiecte vor fi evaluate cu prioritate.</w:t>
      </w:r>
      <w:r w:rsidR="00822A1E">
        <w:t xml:space="preserve"> </w:t>
      </w:r>
    </w:p>
    <w:p w14:paraId="78E3F826" w14:textId="7ECEC266" w:rsidR="00655C4B" w:rsidRDefault="0044563E" w:rsidP="001A42AA">
      <w:pPr>
        <w:pStyle w:val="Heading2"/>
        <w:spacing w:before="0"/>
        <w:rPr>
          <w:rFonts w:asciiTheme="minorHAnsi" w:hAnsiTheme="minorHAnsi"/>
          <w:sz w:val="22"/>
          <w:szCs w:val="22"/>
        </w:rPr>
      </w:pPr>
      <w:bookmarkStart w:id="45" w:name="_Toc155862927"/>
      <w:r w:rsidRPr="00720BD5">
        <w:rPr>
          <w:rFonts w:asciiTheme="minorHAnsi" w:hAnsiTheme="minorHAnsi"/>
          <w:sz w:val="22"/>
          <w:szCs w:val="22"/>
        </w:rPr>
        <w:t>3.12. Dezvoltare locală plasată sub responsabilitatea comunității</w:t>
      </w:r>
      <w:bookmarkEnd w:id="45"/>
      <w:r w:rsidR="0084124F" w:rsidRPr="00720BD5">
        <w:rPr>
          <w:rFonts w:asciiTheme="minorHAnsi" w:hAnsiTheme="minorHAnsi"/>
          <w:sz w:val="22"/>
          <w:szCs w:val="22"/>
        </w:rPr>
        <w:t xml:space="preserve"> </w:t>
      </w:r>
    </w:p>
    <w:p w14:paraId="19259F59" w14:textId="77777777" w:rsidR="001A42AA" w:rsidRPr="001A42AA" w:rsidRDefault="001A42AA" w:rsidP="001A42AA"/>
    <w:p w14:paraId="2178791B" w14:textId="23240ADC" w:rsidR="005D10EC" w:rsidRPr="00720BD5" w:rsidRDefault="00655C4B" w:rsidP="001A42AA">
      <w:pPr>
        <w:rPr>
          <w:rFonts w:cstheme="minorHAnsi"/>
          <w:i/>
        </w:rPr>
      </w:pPr>
      <w:r w:rsidRPr="00E9351C">
        <w:rPr>
          <w:rFonts w:cstheme="minorHAnsi"/>
          <w:i/>
        </w:rPr>
        <w:t>Nu se aplică</w:t>
      </w:r>
    </w:p>
    <w:p w14:paraId="25CAC5E5" w14:textId="77777777" w:rsidR="0044563E" w:rsidRPr="00720BD5" w:rsidRDefault="0044563E" w:rsidP="001A42AA">
      <w:pPr>
        <w:pStyle w:val="Heading2"/>
        <w:spacing w:before="0"/>
        <w:rPr>
          <w:rFonts w:asciiTheme="minorHAnsi" w:hAnsiTheme="minorHAnsi"/>
          <w:sz w:val="22"/>
          <w:szCs w:val="22"/>
        </w:rPr>
      </w:pPr>
      <w:bookmarkStart w:id="46" w:name="_Toc155862928"/>
      <w:r w:rsidRPr="00720BD5">
        <w:rPr>
          <w:rFonts w:asciiTheme="minorHAnsi" w:hAnsiTheme="minorHAnsi"/>
          <w:sz w:val="22"/>
          <w:szCs w:val="22"/>
        </w:rPr>
        <w:t>3.13. Reguli privind ajutorul de stat</w:t>
      </w:r>
      <w:bookmarkEnd w:id="46"/>
    </w:p>
    <w:p w14:paraId="6F16B34C" w14:textId="77777777" w:rsidR="005D10EC" w:rsidRPr="005D10EC" w:rsidRDefault="005D10EC" w:rsidP="001A42AA"/>
    <w:p w14:paraId="54E96FA5" w14:textId="1F1E4750" w:rsidR="002F6F59" w:rsidRPr="002F6F59" w:rsidRDefault="002F6F59" w:rsidP="001A42AA">
      <w:pPr>
        <w:jc w:val="both"/>
        <w:rPr>
          <w:rFonts w:eastAsia="Times New Roman" w:cstheme="minorHAnsi"/>
        </w:rPr>
      </w:pPr>
      <w:r w:rsidRPr="002F6F59">
        <w:rPr>
          <w:rFonts w:eastAsia="Times New Roman" w:cstheme="minorHAnsi"/>
        </w:rPr>
        <w:t xml:space="preserve">Operaţiunile propuse spre finanțare în cadrul acestui obiectiv specific constau în investiţii vizând protecția biodiversității, ai căror beneficiari sunt cei enumerați la </w:t>
      </w:r>
      <w:r w:rsidR="00C947A6">
        <w:rPr>
          <w:rFonts w:eastAsia="Times New Roman" w:cstheme="minorHAnsi"/>
        </w:rPr>
        <w:t>s</w:t>
      </w:r>
      <w:r w:rsidRPr="002F6F59">
        <w:rPr>
          <w:rFonts w:eastAsia="Times New Roman" w:cstheme="minorHAnsi"/>
        </w:rPr>
        <w:t xml:space="preserve">ecțiunea </w:t>
      </w:r>
      <w:r w:rsidR="00C947A6">
        <w:rPr>
          <w:rFonts w:eastAsia="Times New Roman" w:cstheme="minorHAnsi"/>
        </w:rPr>
        <w:t>5.1</w:t>
      </w:r>
      <w:r w:rsidRPr="002F6F59">
        <w:rPr>
          <w:rFonts w:eastAsia="Times New Roman" w:cstheme="minorHAnsi"/>
        </w:rPr>
        <w:t>.</w:t>
      </w:r>
    </w:p>
    <w:p w14:paraId="1A6CE6EF" w14:textId="77777777" w:rsidR="002F6F59" w:rsidRPr="002F6F59" w:rsidRDefault="002F6F59" w:rsidP="002F6F59">
      <w:pPr>
        <w:jc w:val="both"/>
        <w:rPr>
          <w:rFonts w:eastAsia="Times New Roman" w:cstheme="minorHAnsi"/>
        </w:rPr>
      </w:pPr>
      <w:r w:rsidRPr="002F6F59">
        <w:rPr>
          <w:rFonts w:eastAsia="Times New Roman" w:cstheme="minorHAnsi"/>
        </w:rPr>
        <w:t xml:space="preserve">Acestea sunt tratate, din perspectiva ajutorului de stat, în cadrul </w:t>
      </w:r>
      <w:r w:rsidRPr="002F6F59">
        <w:rPr>
          <w:rFonts w:eastAsia="Times New Roman" w:cstheme="minorHAnsi"/>
          <w:i/>
        </w:rPr>
        <w:t>Comunicării Comisiei Europene privind noțiunea de ajutor de stat astfel cum este menționată la articolul 107 alineatul (1) din Tratatul privind funcționarea Uniunii Europene</w:t>
      </w:r>
      <w:r w:rsidRPr="002F6F59">
        <w:rPr>
          <w:rFonts w:eastAsia="Times New Roman" w:cstheme="minorHAnsi"/>
        </w:rPr>
        <w:t>, în secțiunea 2.6. Cultură și conservarea patrimoniului, inclusiv conservarea naturii și în Grila analitică relevantă.</w:t>
      </w:r>
    </w:p>
    <w:p w14:paraId="5EE41811" w14:textId="77777777" w:rsidR="002F6F59" w:rsidRPr="002F6F59" w:rsidRDefault="002F6F59" w:rsidP="002F6F59">
      <w:pPr>
        <w:jc w:val="both"/>
        <w:rPr>
          <w:rFonts w:eastAsia="Times New Roman" w:cstheme="minorHAnsi"/>
        </w:rPr>
      </w:pPr>
      <w:r w:rsidRPr="002F6F59">
        <w:rPr>
          <w:rFonts w:eastAsia="Times New Roman" w:cstheme="minorHAnsi"/>
        </w:rPr>
        <w:t>În conformitate cu prevederile Comunicării menționate mai sus, activitățile legate de conservarea patrimoniului și a naturii nu reprezintă ajutor de stat în următoarele situații:</w:t>
      </w:r>
    </w:p>
    <w:p w14:paraId="6F7C3BAF" w14:textId="77777777" w:rsidR="002F6F59" w:rsidRPr="002F6F59" w:rsidRDefault="002F6F59" w:rsidP="002F6F59">
      <w:pPr>
        <w:jc w:val="both"/>
        <w:rPr>
          <w:rFonts w:eastAsia="Times New Roman" w:cstheme="minorHAnsi"/>
        </w:rPr>
      </w:pPr>
      <w:r>
        <w:rPr>
          <w:rFonts w:eastAsia="Times New Roman" w:cstheme="minorHAnsi"/>
        </w:rPr>
        <w:t xml:space="preserve">• </w:t>
      </w:r>
      <w:r w:rsidRPr="002F6F59">
        <w:rPr>
          <w:rFonts w:eastAsia="Times New Roman" w:cstheme="minorHAnsi"/>
          <w:b/>
        </w:rPr>
        <w:t>Rezultatele proiectelor, inclusiv infrastructura realizată prin proiect, nu reprezintă o activitate economică, nefiind exploatată în scopuri comerciale, fapt demonstrat prin</w:t>
      </w:r>
      <w:r w:rsidRPr="002F6F59">
        <w:rPr>
          <w:rFonts w:eastAsia="Times New Roman" w:cstheme="minorHAnsi"/>
        </w:rPr>
        <w:t>:</w:t>
      </w:r>
    </w:p>
    <w:p w14:paraId="0C0A9DEA" w14:textId="77777777" w:rsidR="002F6F59" w:rsidRPr="002F6F59" w:rsidRDefault="002F6F59">
      <w:pPr>
        <w:numPr>
          <w:ilvl w:val="0"/>
          <w:numId w:val="13"/>
        </w:numPr>
        <w:contextualSpacing/>
        <w:jc w:val="both"/>
        <w:rPr>
          <w:rFonts w:eastAsia="Times New Roman" w:cstheme="minorHAnsi"/>
        </w:rPr>
      </w:pPr>
      <w:r w:rsidRPr="002F6F59">
        <w:rPr>
          <w:rFonts w:eastAsia="Times New Roman" w:cstheme="minorHAnsi"/>
        </w:rPr>
        <w:t xml:space="preserve">Asigurarea accesibilității publicului larg la rezultatele activităților de conservare a naturii și biodiversității în mod gratuit, fără existența unui </w:t>
      </w:r>
      <w:r w:rsidR="003A1F82" w:rsidRPr="003A1F82">
        <w:rPr>
          <w:rFonts w:eastAsia="Times New Roman" w:cstheme="minorHAnsi"/>
        </w:rPr>
        <w:t xml:space="preserve">caracter </w:t>
      </w:r>
      <w:r w:rsidRPr="003A1F82">
        <w:rPr>
          <w:rFonts w:eastAsia="Times New Roman" w:cstheme="minorHAnsi"/>
        </w:rPr>
        <w:t>economic</w:t>
      </w:r>
      <w:r w:rsidRPr="002F6F59">
        <w:rPr>
          <w:rFonts w:eastAsia="Times New Roman" w:cstheme="minorHAnsi"/>
        </w:rPr>
        <w:t>.</w:t>
      </w:r>
    </w:p>
    <w:p w14:paraId="0E58DEDF" w14:textId="4A4D0E9F" w:rsidR="002F6F59" w:rsidRPr="002F6F59" w:rsidRDefault="002F6F59">
      <w:pPr>
        <w:numPr>
          <w:ilvl w:val="0"/>
          <w:numId w:val="13"/>
        </w:numPr>
        <w:contextualSpacing/>
        <w:jc w:val="both"/>
        <w:rPr>
          <w:rFonts w:eastAsia="Times New Roman" w:cstheme="minorHAnsi"/>
        </w:rPr>
      </w:pPr>
      <w:r w:rsidRPr="002F6F59">
        <w:rPr>
          <w:rFonts w:eastAsia="Times New Roman" w:cstheme="minorHAnsi"/>
        </w:rPr>
        <w:t>În cazul în care se va percepe o contribuție monetară, împreună cu alte venituri realizate pe seama acestei activități/infrastructuri aceasta trebuie să acopere doar o fracție a costurilor reale de funcționare și să nu altereze natura non-economică a activității de bază, nereprezentând astfel o remunerare reală a serviciului furnizat/activității prestate. În acest caz, AM va asigura verificarea tuturor costurilor și veniturilor, în scopul stimulării eficienței și evitării creșterii artificiale a costurilor pe perioada de sustenabilitate a proiectului.</w:t>
      </w:r>
    </w:p>
    <w:p w14:paraId="026AC1B8" w14:textId="77777777" w:rsidR="002F6F59" w:rsidRPr="002F6F59" w:rsidRDefault="002F6F59" w:rsidP="002F6F59">
      <w:pPr>
        <w:jc w:val="both"/>
        <w:rPr>
          <w:rFonts w:eastAsia="Times New Roman" w:cstheme="minorHAnsi"/>
        </w:rPr>
      </w:pPr>
      <w:r w:rsidRPr="002F6F59">
        <w:rPr>
          <w:rFonts w:eastAsia="Times New Roman" w:cstheme="minorHAnsi"/>
        </w:rPr>
        <w:t xml:space="preserve">În această situație, proiectul va fi însoțit de analiza veniturilor ce pot fi generate prin proiect, raportat la costurile de investiții și operare. În plus, pentru proiectele prin care ulterior implementării acestora, se </w:t>
      </w:r>
      <w:r w:rsidRPr="002F6F59">
        <w:rPr>
          <w:rFonts w:eastAsia="Times New Roman" w:cstheme="minorHAnsi"/>
        </w:rPr>
        <w:lastRenderedPageBreak/>
        <w:t>vor percepe taxe de vizitare, se demonstrează că acestea nu acoperă costurile de funcționare și nu reprezintă o remunerare reală pentru serviciile prestate.</w:t>
      </w:r>
    </w:p>
    <w:p w14:paraId="549665DE" w14:textId="77777777" w:rsidR="002F6F59" w:rsidRPr="002F6F59" w:rsidRDefault="002F6F59" w:rsidP="002F6F59">
      <w:pPr>
        <w:jc w:val="both"/>
        <w:rPr>
          <w:rFonts w:eastAsia="Times New Roman" w:cstheme="minorHAnsi"/>
        </w:rPr>
      </w:pPr>
      <w:r>
        <w:rPr>
          <w:rFonts w:eastAsia="Times New Roman" w:cstheme="minorHAnsi"/>
        </w:rPr>
        <w:t xml:space="preserve">• </w:t>
      </w:r>
      <w:r w:rsidRPr="002F6F59">
        <w:rPr>
          <w:rFonts w:eastAsia="Times New Roman" w:cstheme="minorHAnsi"/>
          <w:b/>
        </w:rPr>
        <w:t>Rezultatele proiectelor, inclusiv infrastructura realizată prin proiect, utilizate atât pentru activități non-economice, cât și pentru activități economice, nu asigură o finanțare încrucișată a activității economice atât a solicitantului, cât și a proprietarului (dacă aceștia sunt diferiți), asigurată prin</w:t>
      </w:r>
      <w:r w:rsidRPr="002F6F59">
        <w:rPr>
          <w:rFonts w:eastAsia="Times New Roman" w:cstheme="minorHAnsi"/>
        </w:rPr>
        <w:t>:</w:t>
      </w:r>
    </w:p>
    <w:p w14:paraId="28CECE11" w14:textId="77777777" w:rsidR="002F6F59" w:rsidRPr="002F6F59" w:rsidRDefault="002F6F59">
      <w:pPr>
        <w:numPr>
          <w:ilvl w:val="0"/>
          <w:numId w:val="14"/>
        </w:numPr>
        <w:contextualSpacing/>
        <w:jc w:val="both"/>
        <w:rPr>
          <w:rFonts w:eastAsia="Times New Roman" w:cstheme="minorHAnsi"/>
        </w:rPr>
      </w:pPr>
      <w:r w:rsidRPr="002F6F59">
        <w:rPr>
          <w:rFonts w:eastAsia="Times New Roman" w:cstheme="minorHAnsi"/>
        </w:rPr>
        <w:t>Păstrarea unei contabilității separate a activității non-economice de cea economică, din punct de vedere operaţional, legal şi contabil, inclusiv a costurilor de capital aferente.</w:t>
      </w:r>
    </w:p>
    <w:p w14:paraId="20C4398B" w14:textId="49C20278" w:rsidR="002F6F59" w:rsidRDefault="002F6F59">
      <w:pPr>
        <w:numPr>
          <w:ilvl w:val="0"/>
          <w:numId w:val="14"/>
        </w:numPr>
        <w:contextualSpacing/>
        <w:jc w:val="both"/>
        <w:rPr>
          <w:rFonts w:eastAsia="Times New Roman" w:cstheme="minorHAnsi"/>
        </w:rPr>
      </w:pPr>
      <w:r w:rsidRPr="002F6F59">
        <w:rPr>
          <w:rFonts w:eastAsia="Times New Roman" w:cstheme="minorHAnsi"/>
        </w:rPr>
        <w:t>Limitarea activității economice la maxim 20% din capacitatea anuală totală a infrastructurii, în cazul în care infrastructura, bunurile, capitalul fix și resursa umană sunt utilizate pentru ambele tipuri de activități și asigurarea faptului că aceste activități reprezintă activități auxiliare activității de bază, n</w:t>
      </w:r>
      <w:r w:rsidR="00655C4B">
        <w:rPr>
          <w:rFonts w:eastAsia="Times New Roman" w:cstheme="minorHAnsi"/>
        </w:rPr>
        <w:t>on-</w:t>
      </w:r>
      <w:r w:rsidRPr="002F6F59">
        <w:rPr>
          <w:rFonts w:eastAsia="Times New Roman" w:cstheme="minorHAnsi"/>
        </w:rPr>
        <w:t>economice.</w:t>
      </w:r>
    </w:p>
    <w:p w14:paraId="22E05B65" w14:textId="77777777" w:rsidR="002F6F59" w:rsidRPr="002F6F59" w:rsidRDefault="002F6F59" w:rsidP="002F6F59">
      <w:pPr>
        <w:ind w:left="1440"/>
        <w:contextualSpacing/>
        <w:jc w:val="both"/>
        <w:rPr>
          <w:rFonts w:eastAsia="Times New Roman" w:cstheme="minorHAnsi"/>
        </w:rPr>
      </w:pPr>
    </w:p>
    <w:p w14:paraId="141EF9A0" w14:textId="48015B84" w:rsidR="002F6F59" w:rsidRPr="002F6F59" w:rsidRDefault="002F6F59" w:rsidP="002F6F59">
      <w:pPr>
        <w:jc w:val="both"/>
        <w:rPr>
          <w:rFonts w:eastAsia="Times New Roman" w:cstheme="minorHAnsi"/>
        </w:rPr>
      </w:pPr>
      <w:r w:rsidRPr="002F6F59">
        <w:rPr>
          <w:rFonts w:eastAsia="Times New Roman" w:cstheme="minorHAnsi"/>
        </w:rPr>
        <w:t xml:space="preserve">În aceste situații, solicitantul va prezenta </w:t>
      </w:r>
      <w:r w:rsidRPr="002F6F59">
        <w:rPr>
          <w:rFonts w:eastAsia="Times New Roman" w:cstheme="minorHAnsi"/>
          <w:b/>
        </w:rPr>
        <w:t>o declarație prin care își asumă separarea activităților</w:t>
      </w:r>
      <w:r w:rsidRPr="002F6F59">
        <w:rPr>
          <w:rFonts w:eastAsia="Times New Roman" w:cstheme="minorHAnsi"/>
        </w:rPr>
        <w:t>, precum și o descriere a modului în care cele două activități sunt separate. De asemenea, solicitantul își va asuma faptul că finanțarea publică acordată pentru activitățile n</w:t>
      </w:r>
      <w:r w:rsidR="00655C4B">
        <w:rPr>
          <w:rFonts w:eastAsia="Times New Roman" w:cstheme="minorHAnsi"/>
        </w:rPr>
        <w:t>on-</w:t>
      </w:r>
      <w:r w:rsidRPr="002F6F59">
        <w:rPr>
          <w:rFonts w:eastAsia="Times New Roman" w:cstheme="minorHAnsi"/>
        </w:rPr>
        <w:t>economice nu va putea fi utilizată pentru subvenționarea activităților economice. Declarația și analiza vor fi prezentate și pentru proprietar, în cazul în care aceștia sunt entități diferite.</w:t>
      </w:r>
    </w:p>
    <w:p w14:paraId="035B30FE" w14:textId="77777777" w:rsidR="002F6F59" w:rsidRPr="002F6F59" w:rsidRDefault="002F6F59" w:rsidP="002F6F59">
      <w:pPr>
        <w:jc w:val="both"/>
        <w:rPr>
          <w:rFonts w:eastAsia="Times New Roman" w:cstheme="minorHAnsi"/>
        </w:rPr>
      </w:pPr>
      <w:r w:rsidRPr="002F6F59">
        <w:rPr>
          <w:rFonts w:eastAsia="Times New Roman" w:cstheme="minorHAnsi"/>
        </w:rPr>
        <w:t xml:space="preserve">Situațiile prezentate mai sus se bazează pe </w:t>
      </w:r>
      <w:r w:rsidRPr="002F6F59">
        <w:rPr>
          <w:rFonts w:eastAsia="Times New Roman" w:cstheme="minorHAnsi"/>
          <w:b/>
        </w:rPr>
        <w:t>premisele că infrastructura realizată prin proiect / rezultatele proiectului sunt legate de obiectivele de protecție a biodiversității și nu reprezintă o infrastructură / rezultate exploatabile din punct de vedere economic</w:t>
      </w:r>
      <w:r w:rsidRPr="002F6F59">
        <w:rPr>
          <w:rFonts w:eastAsia="Times New Roman" w:cstheme="minorHAnsi"/>
        </w:rPr>
        <w:t xml:space="preserve"> care generează beneficii economice proprietarului sau structurii desemnate în mod transparent conform legislației în vigoare pe baza unor criterii și a unui punctaj care face parte din metodologia aprobată prin ordin al conducătorului autorităţii publice centrale pentru protecţia mediului.</w:t>
      </w:r>
    </w:p>
    <w:p w14:paraId="5C7326C9" w14:textId="77777777" w:rsidR="002F6F59" w:rsidRPr="002F6F59" w:rsidRDefault="002F6F59" w:rsidP="002F6F59">
      <w:pPr>
        <w:jc w:val="both"/>
        <w:rPr>
          <w:rFonts w:eastAsia="Times New Roman" w:cstheme="minorHAnsi"/>
        </w:rPr>
      </w:pPr>
      <w:r w:rsidRPr="002F6F59">
        <w:rPr>
          <w:rFonts w:eastAsia="Times New Roman" w:cstheme="minorHAnsi"/>
        </w:rPr>
        <w:t>În situațiile în care niciuna dintre situațiile de mai sus nu este aplicabilă, existând susceptibilitatea prezenței ajutorului de stat, proiectul nu va fi selectat la finanțare.</w:t>
      </w:r>
    </w:p>
    <w:p w14:paraId="7DDA70A5" w14:textId="669FBBD1" w:rsidR="001A42AA" w:rsidRDefault="002F6F59" w:rsidP="002F6F59">
      <w:pPr>
        <w:tabs>
          <w:tab w:val="left" w:pos="2120"/>
        </w:tabs>
        <w:jc w:val="both"/>
        <w:rPr>
          <w:rFonts w:eastAsia="Times New Roman" w:cstheme="minorHAnsi"/>
        </w:rPr>
      </w:pPr>
      <w:r w:rsidRPr="002F6F59">
        <w:rPr>
          <w:rFonts w:eastAsia="Times New Roman" w:cstheme="minorHAnsi"/>
        </w:rPr>
        <w:t>Implicațiile privind incidența ajutorului de stat vor fi analizate de la caz la caz.</w:t>
      </w:r>
    </w:p>
    <w:p w14:paraId="7DB5A4BC" w14:textId="77777777" w:rsidR="00B94020" w:rsidRDefault="00B94020" w:rsidP="002F6F59">
      <w:pPr>
        <w:tabs>
          <w:tab w:val="left" w:pos="2120"/>
        </w:tabs>
        <w:jc w:val="both"/>
        <w:rPr>
          <w:rFonts w:eastAsia="Times New Roman" w:cstheme="minorHAnsi"/>
        </w:rPr>
      </w:pPr>
    </w:p>
    <w:p w14:paraId="11890B46" w14:textId="35F3E66E" w:rsidR="00D04A4C" w:rsidRPr="00287149" w:rsidRDefault="00D04A4C" w:rsidP="00B94020">
      <w:pPr>
        <w:pStyle w:val="Heading2"/>
        <w:spacing w:before="0"/>
        <w:rPr>
          <w:rFonts w:asciiTheme="minorHAnsi" w:hAnsiTheme="minorHAnsi"/>
          <w:sz w:val="22"/>
          <w:szCs w:val="22"/>
        </w:rPr>
      </w:pPr>
      <w:bookmarkStart w:id="47" w:name="_Toc155862929"/>
      <w:r w:rsidRPr="00287149">
        <w:rPr>
          <w:rFonts w:asciiTheme="minorHAnsi" w:hAnsiTheme="minorHAnsi"/>
          <w:sz w:val="22"/>
          <w:szCs w:val="22"/>
        </w:rPr>
        <w:t>3.14. Reguli privind instrumentele financiare</w:t>
      </w:r>
      <w:bookmarkEnd w:id="47"/>
    </w:p>
    <w:p w14:paraId="5182439C" w14:textId="77777777" w:rsidR="005D10EC" w:rsidRDefault="005D10EC" w:rsidP="00B94020">
      <w:pPr>
        <w:tabs>
          <w:tab w:val="left" w:pos="2120"/>
        </w:tabs>
        <w:jc w:val="both"/>
        <w:rPr>
          <w:i/>
        </w:rPr>
      </w:pPr>
    </w:p>
    <w:p w14:paraId="3E88693F" w14:textId="17D6D1B3" w:rsidR="00B94020" w:rsidRDefault="00287149" w:rsidP="00B94020">
      <w:pPr>
        <w:tabs>
          <w:tab w:val="left" w:pos="2120"/>
        </w:tabs>
        <w:jc w:val="both"/>
        <w:rPr>
          <w:i/>
        </w:rPr>
      </w:pPr>
      <w:r w:rsidRPr="00287149">
        <w:rPr>
          <w:i/>
        </w:rPr>
        <w:t>Nu se aplică</w:t>
      </w:r>
    </w:p>
    <w:p w14:paraId="0D68A6F2" w14:textId="77777777" w:rsidR="00D04A4C" w:rsidRPr="00287149" w:rsidRDefault="00D04A4C" w:rsidP="00B94020">
      <w:pPr>
        <w:pStyle w:val="Heading2"/>
        <w:spacing w:before="0"/>
        <w:rPr>
          <w:rFonts w:asciiTheme="minorHAnsi" w:hAnsiTheme="minorHAnsi"/>
          <w:sz w:val="22"/>
          <w:szCs w:val="22"/>
        </w:rPr>
      </w:pPr>
      <w:bookmarkStart w:id="48" w:name="_Toc155862930"/>
      <w:r w:rsidRPr="00287149">
        <w:rPr>
          <w:rFonts w:asciiTheme="minorHAnsi" w:hAnsiTheme="minorHAnsi"/>
          <w:sz w:val="22"/>
          <w:szCs w:val="22"/>
        </w:rPr>
        <w:t>3.15. Acțiuni interregionale, transfrontaliere și transnaționale</w:t>
      </w:r>
      <w:bookmarkEnd w:id="48"/>
    </w:p>
    <w:p w14:paraId="02D93B47" w14:textId="77777777" w:rsidR="00606764" w:rsidRDefault="00606764" w:rsidP="00B94020">
      <w:pPr>
        <w:tabs>
          <w:tab w:val="left" w:pos="2120"/>
        </w:tabs>
        <w:jc w:val="both"/>
      </w:pPr>
    </w:p>
    <w:p w14:paraId="62C3D075" w14:textId="77777777" w:rsidR="00F43D7D" w:rsidRPr="00F43D7D" w:rsidRDefault="00F43D7D" w:rsidP="00B94020">
      <w:pPr>
        <w:tabs>
          <w:tab w:val="left" w:pos="2120"/>
        </w:tabs>
        <w:jc w:val="both"/>
      </w:pPr>
      <w:r w:rsidRPr="00F43D7D">
        <w:t xml:space="preserve">Proiectele </w:t>
      </w:r>
      <w:r>
        <w:t>din cadrul Acțiunii</w:t>
      </w:r>
      <w:r w:rsidRPr="00F43D7D">
        <w:t xml:space="preserve"> 2.1 - </w:t>
      </w:r>
      <w:r w:rsidRPr="00F43D7D">
        <w:rPr>
          <w:i/>
        </w:rPr>
        <w:t>Conservarea biodiversității pentru a îndeplini cerințele directivelor de mediu</w:t>
      </w:r>
      <w:r w:rsidRPr="00F43D7D">
        <w:t xml:space="preserve"> vor contribui la pilonul 2 al Strategiei UE pentru Regiunea Dunării în cadrul îmbunătățirii condițiilor de mediu în Regiunea Dunării și la implementarea Planului de Management al Bazinului Dunării.</w:t>
      </w:r>
    </w:p>
    <w:p w14:paraId="4E939E9A" w14:textId="77777777" w:rsidR="00926273" w:rsidRDefault="00926273" w:rsidP="00B94020">
      <w:pPr>
        <w:tabs>
          <w:tab w:val="left" w:pos="2120"/>
        </w:tabs>
        <w:jc w:val="both"/>
      </w:pPr>
      <w:r w:rsidRPr="00926273">
        <w:t>Proiectele vor contribui la aria prioritară SUERD prin conservarea biodiversității și a peisajelor, protejarea și restabilirea celor mai valoroase ecosisteme și a speciilor de animale pe cale de dispariție, dezvoltarea infrastructurii verzi, cu scopul de a conecta regiunile și habitatele biogeografice.</w:t>
      </w:r>
    </w:p>
    <w:p w14:paraId="46CF822F" w14:textId="7745DF47" w:rsidR="00F43D7D" w:rsidRDefault="006345DD" w:rsidP="00F43D7D">
      <w:pPr>
        <w:tabs>
          <w:tab w:val="left" w:pos="2120"/>
        </w:tabs>
        <w:jc w:val="both"/>
      </w:pPr>
      <w:r>
        <w:lastRenderedPageBreak/>
        <w:t>P</w:t>
      </w:r>
      <w:r w:rsidRPr="00F94B55">
        <w:t>roiectel</w:t>
      </w:r>
      <w:r>
        <w:t>e</w:t>
      </w:r>
      <w:r w:rsidRPr="00F94B55">
        <w:t xml:space="preserve"> localizate în cele 12 județe riverane Dunării</w:t>
      </w:r>
      <w:r>
        <w:t xml:space="preserve"> vor</w:t>
      </w:r>
      <w:r w:rsidR="00F43D7D">
        <w:t xml:space="preserve"> susține obiectivel</w:t>
      </w:r>
      <w:r>
        <w:t>e</w:t>
      </w:r>
      <w:r w:rsidR="00F43D7D">
        <w:t xml:space="preserve"> SUERD.</w:t>
      </w:r>
    </w:p>
    <w:p w14:paraId="1A2CB1E9" w14:textId="18F536A4" w:rsidR="008263AE" w:rsidRDefault="00F43D7D" w:rsidP="00B94020">
      <w:pPr>
        <w:tabs>
          <w:tab w:val="left" w:pos="2120"/>
        </w:tabs>
        <w:spacing w:after="0"/>
        <w:jc w:val="both"/>
      </w:pPr>
      <w:r>
        <w:t>Investițiiile vor fi complementare celor din Programele Interreg VI-A România</w:t>
      </w:r>
      <w:r w:rsidR="008263AE">
        <w:t>-</w:t>
      </w:r>
      <w:r>
        <w:t>Bulgaria, România – Ungaria, Ungaria-Slovacia-România-Ucraina, NEXT Bazinul Mării Negre, IPARomânia – Serbia, Programul Interreg Europe. Se are în vedere dezvoltarea cooperării bilaterale cu parteneri din statele membre sau terțe în scopul protecţiei mediului, în principal din perspectiva acțiunilor privind conservarea biodiversităţii (ex. Germania, Olanda, Slovacia).</w:t>
      </w:r>
    </w:p>
    <w:p w14:paraId="1E5B8FFC" w14:textId="77777777" w:rsidR="00B94020" w:rsidRPr="00F43D7D" w:rsidRDefault="00B94020" w:rsidP="00B94020">
      <w:pPr>
        <w:tabs>
          <w:tab w:val="left" w:pos="2120"/>
        </w:tabs>
        <w:spacing w:after="0"/>
        <w:jc w:val="both"/>
      </w:pPr>
    </w:p>
    <w:p w14:paraId="2DF256A6" w14:textId="77777777" w:rsidR="00D04A4C" w:rsidRPr="008263AE" w:rsidRDefault="00D04A4C" w:rsidP="00B94020">
      <w:pPr>
        <w:pStyle w:val="Heading2"/>
        <w:rPr>
          <w:rFonts w:asciiTheme="minorHAnsi" w:hAnsiTheme="minorHAnsi"/>
          <w:sz w:val="22"/>
          <w:szCs w:val="22"/>
        </w:rPr>
      </w:pPr>
      <w:bookmarkStart w:id="49" w:name="_Toc155862931"/>
      <w:r w:rsidRPr="008263AE">
        <w:rPr>
          <w:rFonts w:asciiTheme="minorHAnsi" w:hAnsiTheme="minorHAnsi"/>
          <w:sz w:val="22"/>
          <w:szCs w:val="22"/>
        </w:rPr>
        <w:t>3.16. Principii orizontale</w:t>
      </w:r>
      <w:bookmarkEnd w:id="49"/>
    </w:p>
    <w:p w14:paraId="44F2E869" w14:textId="77777777" w:rsidR="005D10EC" w:rsidRPr="005D10EC" w:rsidRDefault="005D10EC" w:rsidP="00B94020">
      <w:pPr>
        <w:spacing w:after="0"/>
      </w:pPr>
    </w:p>
    <w:p w14:paraId="35CAD046" w14:textId="77777777" w:rsidR="00D04A4C" w:rsidRPr="00B23BAA" w:rsidRDefault="00D04A4C" w:rsidP="00B94020">
      <w:pPr>
        <w:spacing w:after="0" w:line="240" w:lineRule="auto"/>
        <w:jc w:val="both"/>
        <w:rPr>
          <w:rFonts w:cstheme="minorHAnsi"/>
        </w:rPr>
      </w:pPr>
      <w:r w:rsidRPr="00B23BAA">
        <w:rPr>
          <w:rFonts w:cstheme="minorHAnsi"/>
        </w:rPr>
        <w:t xml:space="preserve">În procesul de pregătire, verificare, implementare și durabilitate a contractului de finanțare, solicitantul respectă legislația națională și comunitară aplicabilă în următoarele domenii: </w:t>
      </w:r>
    </w:p>
    <w:p w14:paraId="40A4D5E3" w14:textId="77777777"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 xml:space="preserve">drepturile fundamentale ale omului așa cum sunt definite în Carta drepturilor fundamentale a Uniunii Europene, </w:t>
      </w:r>
    </w:p>
    <w:p w14:paraId="0EAE31BF" w14:textId="77777777"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egalitatea de șanse între femei și bărbați,</w:t>
      </w:r>
    </w:p>
    <w:p w14:paraId="4BB71C6A" w14:textId="77777777"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prevenirea și combaterea discriminării,</w:t>
      </w:r>
    </w:p>
    <w:p w14:paraId="4AC9F8E8" w14:textId="77777777"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drepturile persoanelor cu dizabilități așa cum sunt definite în Carta drepturilor persoanelor cu dizabilități, include și accesibilitatea,</w:t>
      </w:r>
    </w:p>
    <w:p w14:paraId="415EB36C" w14:textId="77777777"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dezvoltarea durabilă, include: utilizarea eficientă a resurselor și principiul ”poluatorul plătește”,</w:t>
      </w:r>
    </w:p>
    <w:p w14:paraId="23C0B8CF" w14:textId="4F197C01" w:rsidR="00BF005E" w:rsidRDefault="00D04A4C">
      <w:pPr>
        <w:pStyle w:val="ListParagraph"/>
        <w:numPr>
          <w:ilvl w:val="0"/>
          <w:numId w:val="15"/>
        </w:numPr>
        <w:spacing w:after="0" w:line="240" w:lineRule="auto"/>
        <w:jc w:val="both"/>
        <w:rPr>
          <w:rFonts w:cstheme="minorHAnsi"/>
        </w:rPr>
      </w:pPr>
      <w:r w:rsidRPr="00B23BAA">
        <w:rPr>
          <w:rFonts w:cstheme="minorHAnsi"/>
        </w:rPr>
        <w:t>principiul de a nu prejudicia în mod semnificativ</w:t>
      </w:r>
      <w:r w:rsidR="00E74C44">
        <w:rPr>
          <w:rFonts w:cstheme="minorHAnsi"/>
        </w:rPr>
        <w:t>,</w:t>
      </w:r>
    </w:p>
    <w:p w14:paraId="69161996" w14:textId="48E63A14" w:rsidR="00D04A4C" w:rsidRPr="00B23BAA" w:rsidRDefault="00D04A4C">
      <w:pPr>
        <w:pStyle w:val="ListParagraph"/>
        <w:numPr>
          <w:ilvl w:val="0"/>
          <w:numId w:val="15"/>
        </w:numPr>
        <w:spacing w:after="0" w:line="240" w:lineRule="auto"/>
        <w:jc w:val="both"/>
        <w:rPr>
          <w:rFonts w:cstheme="minorHAnsi"/>
        </w:rPr>
      </w:pPr>
      <w:r w:rsidRPr="00B23BAA">
        <w:rPr>
          <w:rFonts w:cstheme="minorHAnsi"/>
        </w:rPr>
        <w:t>imunizarea infrastructurilor la schimbările climatice</w:t>
      </w:r>
      <w:r>
        <w:rPr>
          <w:rFonts w:cstheme="minorHAnsi"/>
        </w:rPr>
        <w:t>.</w:t>
      </w:r>
    </w:p>
    <w:p w14:paraId="0FE08A27" w14:textId="77777777" w:rsidR="00D04A4C" w:rsidRDefault="00D04A4C" w:rsidP="00D04A4C">
      <w:pPr>
        <w:spacing w:after="0" w:line="240" w:lineRule="auto"/>
        <w:jc w:val="both"/>
        <w:rPr>
          <w:rFonts w:cstheme="minorHAnsi"/>
          <w:highlight w:val="lightGray"/>
        </w:rPr>
      </w:pPr>
    </w:p>
    <w:p w14:paraId="3420BAE8" w14:textId="77777777" w:rsidR="00D04A4C" w:rsidRDefault="00D04A4C" w:rsidP="00D04A4C">
      <w:pPr>
        <w:spacing w:after="0" w:line="240" w:lineRule="auto"/>
        <w:jc w:val="both"/>
        <w:rPr>
          <w:rFonts w:cstheme="minorHAnsi"/>
        </w:rPr>
      </w:pPr>
      <w:r w:rsidRPr="00574D72">
        <w:rPr>
          <w:rFonts w:cstheme="minorHAnsi"/>
        </w:rPr>
        <w:t>Egalitatea de şanse şi de tratament are la bază participarea deplină şi efectivă a fiecărei persoane la viața economică şi socială, fără deosebire pe criterii de sex, origine rasială sau etnică, religie sau convingeri, dizabilităţi, vârstă sau orientare sexuală.</w:t>
      </w:r>
    </w:p>
    <w:p w14:paraId="053BFBB7" w14:textId="77777777" w:rsidR="00CD7317" w:rsidRPr="00CD7317" w:rsidRDefault="00CD7317" w:rsidP="00CD7317">
      <w:pPr>
        <w:spacing w:after="0" w:line="240" w:lineRule="auto"/>
        <w:jc w:val="both"/>
        <w:rPr>
          <w:rFonts w:cstheme="minorHAnsi"/>
          <w:b/>
          <w:bCs/>
        </w:rPr>
      </w:pPr>
    </w:p>
    <w:p w14:paraId="0D7A72C1" w14:textId="337D1ED8" w:rsidR="00C84E56" w:rsidRDefault="00CD7317" w:rsidP="00D04A4C">
      <w:pPr>
        <w:spacing w:after="0" w:line="240" w:lineRule="auto"/>
        <w:jc w:val="both"/>
        <w:rPr>
          <w:rFonts w:cstheme="minorHAnsi"/>
        </w:rPr>
      </w:pPr>
      <w:bookmarkStart w:id="50" w:name="_Hlk94790024"/>
      <w:r w:rsidRPr="00CD7317">
        <w:rPr>
          <w:rFonts w:cstheme="minorHAnsi"/>
        </w:rPr>
        <w:t xml:space="preserve">Proiectele trebuie să descrie și să demonstreze modul în care principiile de mai sus sunt promovate prin investiția respectivă, detaliindu-se concret care sunt măsurile și instrumentele prin care solicitantul va garanta aplicarea respectivelor principii. </w:t>
      </w:r>
      <w:bookmarkEnd w:id="50"/>
    </w:p>
    <w:p w14:paraId="5A6B4E28" w14:textId="77777777" w:rsidR="00C84E56" w:rsidRDefault="00C84E56" w:rsidP="00D04A4C">
      <w:pPr>
        <w:spacing w:after="0" w:line="240" w:lineRule="auto"/>
        <w:jc w:val="both"/>
        <w:rPr>
          <w:rFonts w:cstheme="minorHAnsi"/>
        </w:rPr>
      </w:pPr>
    </w:p>
    <w:p w14:paraId="5B8AE654" w14:textId="77777777" w:rsidR="00D04A4C" w:rsidRPr="008263AE" w:rsidRDefault="00606764" w:rsidP="00606764">
      <w:pPr>
        <w:pStyle w:val="Heading2"/>
        <w:jc w:val="both"/>
        <w:rPr>
          <w:rFonts w:asciiTheme="minorHAnsi" w:hAnsiTheme="minorHAnsi"/>
          <w:sz w:val="22"/>
          <w:szCs w:val="22"/>
        </w:rPr>
      </w:pPr>
      <w:bookmarkStart w:id="51" w:name="_Toc155862932"/>
      <w:r w:rsidRPr="008263AE">
        <w:rPr>
          <w:rFonts w:asciiTheme="minorHAnsi" w:hAnsiTheme="minorHAnsi"/>
          <w:sz w:val="22"/>
          <w:szCs w:val="22"/>
        </w:rPr>
        <w:t xml:space="preserve">3.17. </w:t>
      </w:r>
      <w:r w:rsidR="00D04A4C" w:rsidRPr="008263AE">
        <w:rPr>
          <w:rFonts w:asciiTheme="minorHAnsi" w:hAnsiTheme="minorHAnsi"/>
          <w:sz w:val="22"/>
          <w:szCs w:val="22"/>
        </w:rPr>
        <w:t>Aspecte de mediu (inclusiv aplicarea Directivei 2011/92/UE a Parlamentului European și a Consiliului). Aplicarea principiului  DNSH. Imunizarea la schimbările climatice</w:t>
      </w:r>
      <w:bookmarkEnd w:id="51"/>
    </w:p>
    <w:p w14:paraId="7AB31368" w14:textId="77777777" w:rsidR="005D10EC" w:rsidRDefault="005D10EC" w:rsidP="00D04A4C">
      <w:pPr>
        <w:spacing w:after="0" w:line="240" w:lineRule="auto"/>
        <w:jc w:val="both"/>
        <w:rPr>
          <w:rFonts w:cstheme="minorHAnsi"/>
          <w:i/>
        </w:rPr>
      </w:pPr>
    </w:p>
    <w:p w14:paraId="4743245A" w14:textId="27B4E76F" w:rsidR="00DD3B9A" w:rsidRDefault="00DD3B9A" w:rsidP="00DD3B9A">
      <w:pPr>
        <w:tabs>
          <w:tab w:val="left" w:pos="10065"/>
        </w:tabs>
        <w:spacing w:after="0" w:line="240" w:lineRule="auto"/>
        <w:ind w:right="-51"/>
        <w:jc w:val="both"/>
        <w:rPr>
          <w:rFonts w:cstheme="minorHAnsi"/>
        </w:rPr>
      </w:pPr>
      <w:r w:rsidRPr="00A64E0B">
        <w:rPr>
          <w:rFonts w:cstheme="minorHAnsi"/>
          <w:b/>
          <w:bCs/>
        </w:rPr>
        <w:t>În ceea ce privește evaluarea impactului asupra mediului</w:t>
      </w:r>
      <w:r w:rsidRPr="00A64E0B">
        <w:rPr>
          <w:rFonts w:cstheme="minorHAnsi"/>
        </w:rPr>
        <w:t>, aceasta trebuie realizată în conformitate cu prevederile legislației din domeniu</w:t>
      </w:r>
      <w:r w:rsidR="008263AE">
        <w:rPr>
          <w:rFonts w:cstheme="minorHAnsi"/>
        </w:rPr>
        <w:t xml:space="preserve"> </w:t>
      </w:r>
      <w:r w:rsidR="008263AE" w:rsidRPr="008263AE">
        <w:rPr>
          <w:rFonts w:cstheme="minorHAnsi"/>
        </w:rPr>
        <w:t>și cerințele Comisiei Europene</w:t>
      </w:r>
      <w:r w:rsidRPr="00A64E0B">
        <w:rPr>
          <w:rFonts w:cstheme="minorHAnsi"/>
        </w:rPr>
        <w:t>.</w:t>
      </w:r>
    </w:p>
    <w:p w14:paraId="69E246A2" w14:textId="77777777" w:rsidR="008263AE" w:rsidRDefault="008263AE" w:rsidP="00DD3B9A">
      <w:pPr>
        <w:tabs>
          <w:tab w:val="left" w:pos="10065"/>
        </w:tabs>
        <w:spacing w:after="0" w:line="240" w:lineRule="auto"/>
        <w:ind w:right="-51"/>
        <w:jc w:val="both"/>
        <w:rPr>
          <w:rFonts w:cstheme="minorHAnsi"/>
        </w:rPr>
      </w:pPr>
    </w:p>
    <w:p w14:paraId="1A2B343A" w14:textId="232E38CB" w:rsidR="005D10EC" w:rsidRPr="0068659C" w:rsidRDefault="008263AE" w:rsidP="00DD3B9A">
      <w:pPr>
        <w:tabs>
          <w:tab w:val="left" w:pos="10065"/>
        </w:tabs>
        <w:spacing w:after="0" w:line="240" w:lineRule="auto"/>
        <w:ind w:right="-51"/>
        <w:jc w:val="both"/>
        <w:rPr>
          <w:rFonts w:cstheme="minorHAnsi"/>
        </w:rPr>
      </w:pPr>
      <w:r>
        <w:rPr>
          <w:rFonts w:cstheme="minorHAnsi"/>
        </w:rPr>
        <w:t xml:space="preserve">În cazul </w:t>
      </w:r>
      <w:r w:rsidRPr="003D45E9">
        <w:rPr>
          <w:rFonts w:cstheme="minorHAnsi"/>
          <w:b/>
          <w:bCs/>
        </w:rPr>
        <w:t>proiectelor din cadrul acțiunii de tip A</w:t>
      </w:r>
      <w:r>
        <w:rPr>
          <w:rFonts w:cstheme="minorHAnsi"/>
        </w:rPr>
        <w:t>, p</w:t>
      </w:r>
      <w:r w:rsidRPr="0068659C">
        <w:rPr>
          <w:rFonts w:cstheme="minorHAnsi"/>
        </w:rPr>
        <w:t xml:space="preserve">lanurile de management </w:t>
      </w:r>
      <w:r>
        <w:rPr>
          <w:rFonts w:cstheme="minorHAnsi"/>
        </w:rPr>
        <w:t xml:space="preserve">vor fi </w:t>
      </w:r>
      <w:r w:rsidRPr="0068659C">
        <w:rPr>
          <w:rFonts w:cstheme="minorHAnsi"/>
        </w:rPr>
        <w:t>supuse procedurii SEA (</w:t>
      </w:r>
      <w:r>
        <w:rPr>
          <w:rFonts w:cstheme="minorHAnsi"/>
        </w:rPr>
        <w:t>E</w:t>
      </w:r>
      <w:r w:rsidRPr="0068659C">
        <w:rPr>
          <w:rFonts w:cstheme="minorHAnsi"/>
        </w:rPr>
        <w:t xml:space="preserve">valuarea de mediu pentru planuri şi programe), respectiv evaluarea adecvată de mediu, după caz. </w:t>
      </w:r>
      <w:r>
        <w:rPr>
          <w:rFonts w:cstheme="minorHAnsi"/>
        </w:rPr>
        <w:t>P</w:t>
      </w:r>
      <w:r w:rsidRPr="0068659C">
        <w:rPr>
          <w:rFonts w:cstheme="minorHAnsi"/>
        </w:rPr>
        <w:t>rocedur</w:t>
      </w:r>
      <w:r>
        <w:rPr>
          <w:rFonts w:cstheme="minorHAnsi"/>
        </w:rPr>
        <w:t>a SEA</w:t>
      </w:r>
      <w:r w:rsidRPr="0068659C">
        <w:rPr>
          <w:rFonts w:cstheme="minorHAnsi"/>
        </w:rPr>
        <w:t xml:space="preserve"> trebuie finalizată înainte de terminarea proiectului.</w:t>
      </w:r>
      <w:r>
        <w:rPr>
          <w:rFonts w:cstheme="minorHAnsi"/>
        </w:rPr>
        <w:t xml:space="preserve"> </w:t>
      </w:r>
      <w:r w:rsidRPr="0068659C">
        <w:rPr>
          <w:rFonts w:cstheme="minorHAnsi"/>
        </w:rPr>
        <w:t xml:space="preserve">Planurile de management/ planurile de acţiune elaborate în cadrul proiectelor vor fi aprobate de autoritatea competentă conform legislației în vigoare înainte de plata finală. </w:t>
      </w:r>
      <w:r w:rsidRPr="00CD7317">
        <w:rPr>
          <w:rFonts w:cstheme="minorHAnsi"/>
          <w:b/>
        </w:rPr>
        <w:t>Solicitantul trebuie să aibă în vedere ca în proiect să prevadă timpul necesar pentru obținerea aprobării planului de management / planului de acţiune.</w:t>
      </w:r>
    </w:p>
    <w:p w14:paraId="067F6493" w14:textId="77777777" w:rsidR="005D10EC" w:rsidRPr="0068659C" w:rsidRDefault="005D10EC" w:rsidP="005D10EC">
      <w:pPr>
        <w:tabs>
          <w:tab w:val="left" w:pos="10065"/>
        </w:tabs>
        <w:spacing w:after="0" w:line="240" w:lineRule="auto"/>
        <w:ind w:right="-51"/>
        <w:jc w:val="both"/>
        <w:rPr>
          <w:rFonts w:cstheme="minorHAnsi"/>
        </w:rPr>
      </w:pPr>
    </w:p>
    <w:p w14:paraId="5FA691E7" w14:textId="6CA909DB" w:rsidR="005D10EC" w:rsidRPr="0068659C" w:rsidRDefault="00DD3B9A" w:rsidP="005D10EC">
      <w:pPr>
        <w:tabs>
          <w:tab w:val="left" w:pos="10065"/>
        </w:tabs>
        <w:spacing w:after="0" w:line="240" w:lineRule="auto"/>
        <w:ind w:right="-51"/>
        <w:jc w:val="both"/>
        <w:rPr>
          <w:rFonts w:cstheme="minorHAnsi"/>
        </w:rPr>
      </w:pPr>
      <w:r>
        <w:rPr>
          <w:rFonts w:cstheme="minorHAnsi"/>
        </w:rPr>
        <w:t xml:space="preserve">Pentru </w:t>
      </w:r>
      <w:r w:rsidRPr="003D45E9">
        <w:rPr>
          <w:rFonts w:cstheme="minorHAnsi"/>
          <w:b/>
          <w:bCs/>
        </w:rPr>
        <w:t>proiectele aferente acțiunilor de tip B și C</w:t>
      </w:r>
      <w:r>
        <w:rPr>
          <w:rFonts w:cstheme="minorHAnsi"/>
        </w:rPr>
        <w:t xml:space="preserve">, </w:t>
      </w:r>
      <w:r w:rsidR="008263AE" w:rsidRPr="008263AE">
        <w:rPr>
          <w:rFonts w:cstheme="minorHAnsi"/>
        </w:rPr>
        <w:t xml:space="preserve">care implică investiții în infrastructură, în cadrul procedurii EIM (Evaluarea impactului asupra mediului) autoritățile competente pentru protecţia mediului (ACPM) stabilesc încadrarea proiectelor în Anexa I sau Anexa II a Directivei privind Evaluarea Impactului asupra Mediului (EIM) sau decid clasarea notificării (după caz). De asemenea, conform procedurii EIM, </w:t>
      </w:r>
      <w:r w:rsidR="008263AE" w:rsidRPr="008263AE">
        <w:rPr>
          <w:rFonts w:cstheme="minorHAnsi"/>
        </w:rPr>
        <w:lastRenderedPageBreak/>
        <w:t>ACPM decid necesitatea efectuării Raportului privind impactul asupra mediului, studiului de Evaluare adecvată sau studiului de evaluare a impactului asupra corpurilor de apă (după caz) și coordonează informarea/consultarea publicului în diferitele etape procedurale, conform prevederilor legislative.</w:t>
      </w:r>
    </w:p>
    <w:p w14:paraId="1438322C" w14:textId="77777777" w:rsidR="005D10EC" w:rsidRPr="0068659C" w:rsidRDefault="005D10EC" w:rsidP="005D10EC">
      <w:pPr>
        <w:spacing w:after="0"/>
        <w:rPr>
          <w:rFonts w:cstheme="minorHAnsi"/>
        </w:rPr>
      </w:pPr>
    </w:p>
    <w:p w14:paraId="2D466C8A" w14:textId="49C795DB" w:rsidR="00DD3B9A" w:rsidRPr="0068659C" w:rsidRDefault="00AC54C4" w:rsidP="00DD3B9A">
      <w:pPr>
        <w:tabs>
          <w:tab w:val="left" w:pos="10065"/>
        </w:tabs>
        <w:spacing w:after="0" w:line="240" w:lineRule="auto"/>
        <w:ind w:right="-51"/>
        <w:jc w:val="both"/>
        <w:rPr>
          <w:rFonts w:cstheme="minorHAnsi"/>
        </w:rPr>
      </w:pPr>
      <w:r>
        <w:rPr>
          <w:rFonts w:cstheme="minorHAnsi"/>
        </w:rPr>
        <w:t>D</w:t>
      </w:r>
      <w:r w:rsidRPr="0068659C">
        <w:rPr>
          <w:rFonts w:cstheme="minorHAnsi"/>
        </w:rPr>
        <w:t>ocumentațiile elaborate în procedura de evaluare a impactului asupra mediului</w:t>
      </w:r>
      <w:r w:rsidRPr="0068659C">
        <w:rPr>
          <w:rFonts w:cstheme="minorHAnsi"/>
          <w:vertAlign w:val="superscript"/>
        </w:rPr>
        <w:footnoteReference w:id="1"/>
      </w:r>
      <w:r>
        <w:rPr>
          <w:rFonts w:cstheme="minorHAnsi"/>
        </w:rPr>
        <w:t xml:space="preserve"> </w:t>
      </w:r>
      <w:r w:rsidRPr="0068659C">
        <w:rPr>
          <w:rFonts w:cstheme="minorHAnsi"/>
        </w:rPr>
        <w:t>(EIM)</w:t>
      </w:r>
      <w:r>
        <w:rPr>
          <w:rFonts w:cstheme="minorHAnsi"/>
        </w:rPr>
        <w:t xml:space="preserve"> pentru proiectele </w:t>
      </w:r>
      <w:r w:rsidR="00DD3B9A" w:rsidRPr="0068659C">
        <w:rPr>
          <w:rFonts w:cstheme="minorHAnsi"/>
        </w:rPr>
        <w:t xml:space="preserve">care propun investiții / activități în interiorul și / sau în vecinătatea siturilor Natura 2000, </w:t>
      </w:r>
      <w:r>
        <w:rPr>
          <w:rFonts w:cstheme="minorHAnsi"/>
        </w:rPr>
        <w:t>vor</w:t>
      </w:r>
      <w:r w:rsidR="00DD3B9A" w:rsidRPr="0068659C">
        <w:rPr>
          <w:rFonts w:cstheme="minorHAnsi"/>
        </w:rPr>
        <w:t xml:space="preserve">  conțin</w:t>
      </w:r>
      <w:r>
        <w:rPr>
          <w:rFonts w:cstheme="minorHAnsi"/>
        </w:rPr>
        <w:t>e</w:t>
      </w:r>
      <w:r w:rsidR="00DD3B9A" w:rsidRPr="0068659C">
        <w:rPr>
          <w:rFonts w:cstheme="minorHAnsi"/>
        </w:rPr>
        <w:t>:</w:t>
      </w:r>
    </w:p>
    <w:p w14:paraId="01BEAE52" w14:textId="77777777" w:rsidR="00DD3B9A" w:rsidRPr="0068659C" w:rsidRDefault="00DD3B9A">
      <w:pPr>
        <w:numPr>
          <w:ilvl w:val="0"/>
          <w:numId w:val="16"/>
        </w:numPr>
        <w:tabs>
          <w:tab w:val="left" w:pos="284"/>
          <w:tab w:val="left" w:pos="1560"/>
        </w:tabs>
        <w:spacing w:after="0" w:line="276" w:lineRule="auto"/>
        <w:ind w:left="284" w:hanging="284"/>
        <w:contextualSpacing/>
        <w:jc w:val="both"/>
        <w:rPr>
          <w:rFonts w:cstheme="minorHAnsi"/>
        </w:rPr>
      </w:pPr>
      <w:r w:rsidRPr="0068659C">
        <w:rPr>
          <w:rFonts w:cstheme="minorHAnsi"/>
        </w:rPr>
        <w:t>toate informațiile prevăzute de legislația în vigoare</w:t>
      </w:r>
      <w:r w:rsidRPr="0068659C">
        <w:rPr>
          <w:rFonts w:cstheme="minorHAnsi"/>
          <w:vertAlign w:val="superscript"/>
        </w:rPr>
        <w:footnoteReference w:id="2"/>
      </w:r>
      <w:r w:rsidRPr="0068659C">
        <w:rPr>
          <w:rFonts w:cstheme="minorHAnsi"/>
        </w:rPr>
        <w:t>, cu accent asupra analizei potențialului impact al proiectului asupra obiectivelor de conservare specifice/măsurilor minime de conservare stabilite pentru speciile și habitatele pentru care au fost desemnate siturile Natura 2000;</w:t>
      </w:r>
    </w:p>
    <w:p w14:paraId="0B323E82" w14:textId="59F8FA41" w:rsidR="00DD3B9A" w:rsidRDefault="00DD3B9A">
      <w:pPr>
        <w:numPr>
          <w:ilvl w:val="0"/>
          <w:numId w:val="16"/>
        </w:numPr>
        <w:tabs>
          <w:tab w:val="left" w:pos="284"/>
          <w:tab w:val="left" w:pos="1560"/>
        </w:tabs>
        <w:spacing w:after="0" w:line="276" w:lineRule="auto"/>
        <w:ind w:left="284" w:hanging="284"/>
        <w:contextualSpacing/>
        <w:jc w:val="both"/>
        <w:rPr>
          <w:rFonts w:cstheme="minorHAnsi"/>
        </w:rPr>
      </w:pPr>
      <w:r w:rsidRPr="0068659C">
        <w:rPr>
          <w:rFonts w:cstheme="minorHAnsi"/>
        </w:rPr>
        <w:t>evaluarea impactului cumulat (între investițiile propuse, existente sau reglementate) asupra factorilor de mediu, inclusiv la nivelul siturilor Natura 2000</w:t>
      </w:r>
      <w:r w:rsidR="00AC54C4">
        <w:rPr>
          <w:rFonts w:cstheme="minorHAnsi"/>
        </w:rPr>
        <w:t>;</w:t>
      </w:r>
    </w:p>
    <w:p w14:paraId="2194B5FB" w14:textId="77777777" w:rsidR="00DD3B9A" w:rsidRDefault="00DD3B9A">
      <w:pPr>
        <w:pStyle w:val="ListParagraph"/>
        <w:numPr>
          <w:ilvl w:val="0"/>
          <w:numId w:val="16"/>
        </w:numPr>
        <w:tabs>
          <w:tab w:val="left" w:pos="284"/>
          <w:tab w:val="left" w:pos="1560"/>
        </w:tabs>
        <w:spacing w:after="0" w:line="240" w:lineRule="auto"/>
        <w:ind w:left="284" w:hanging="284"/>
        <w:jc w:val="both"/>
        <w:rPr>
          <w:rFonts w:cstheme="minorHAnsi"/>
        </w:rPr>
      </w:pPr>
      <w:r w:rsidRPr="008D1608">
        <w:rPr>
          <w:rFonts w:cstheme="minorHAnsi"/>
        </w:rPr>
        <w:t>obiectivele/măsurile de conservare elaborate de către ANANP specifice siturilor Natura 2000 analizate.</w:t>
      </w:r>
    </w:p>
    <w:p w14:paraId="745741B4" w14:textId="77777777" w:rsidR="00DD3B9A" w:rsidRPr="00D85C7B" w:rsidRDefault="00DD3B9A" w:rsidP="00DD3B9A">
      <w:pPr>
        <w:spacing w:after="0" w:line="240" w:lineRule="auto"/>
        <w:jc w:val="both"/>
        <w:rPr>
          <w:rFonts w:cstheme="minorHAnsi"/>
        </w:rPr>
      </w:pPr>
    </w:p>
    <w:p w14:paraId="57BA80A9" w14:textId="52809073" w:rsidR="005D10EC" w:rsidRDefault="00DD3B9A" w:rsidP="00DD3B9A">
      <w:pPr>
        <w:spacing w:after="0" w:line="240" w:lineRule="auto"/>
        <w:jc w:val="both"/>
        <w:rPr>
          <w:rFonts w:cstheme="minorHAnsi"/>
        </w:rPr>
      </w:pPr>
      <w:r w:rsidRPr="00D85C7B">
        <w:rPr>
          <w:rFonts w:cstheme="minorHAnsi"/>
        </w:rPr>
        <w:t>Pentru proiectele la care ACPM decide c</w:t>
      </w:r>
      <w:r>
        <w:rPr>
          <w:rFonts w:cstheme="minorHAnsi"/>
        </w:rPr>
        <w:t>ă</w:t>
      </w:r>
      <w:r w:rsidRPr="00D85C7B">
        <w:rPr>
          <w:rFonts w:cstheme="minorHAnsi"/>
        </w:rPr>
        <w:t xml:space="preserve"> investițiile propuse nu se supun evaluării adecvate, autoritatea competentă pentru protecția mediului va emite „Declarația autorității responsabile cu monitorizarea siturilor Natura 2000”</w:t>
      </w:r>
      <w:r>
        <w:rPr>
          <w:rFonts w:cstheme="minorHAnsi"/>
        </w:rPr>
        <w:t>.</w:t>
      </w:r>
    </w:p>
    <w:p w14:paraId="03ECFA06" w14:textId="77777777" w:rsidR="00A5473B" w:rsidRDefault="00A5473B" w:rsidP="00DD3B9A">
      <w:pPr>
        <w:spacing w:after="0" w:line="240" w:lineRule="auto"/>
        <w:jc w:val="both"/>
        <w:rPr>
          <w:rFonts w:cstheme="minorHAnsi"/>
        </w:rPr>
      </w:pPr>
    </w:p>
    <w:p w14:paraId="02B6E5FC" w14:textId="35AE7577" w:rsidR="00A5473B" w:rsidRDefault="00A5473B" w:rsidP="00DD3B9A">
      <w:pPr>
        <w:spacing w:after="0" w:line="240" w:lineRule="auto"/>
        <w:jc w:val="both"/>
        <w:rPr>
          <w:rFonts w:cstheme="minorHAnsi"/>
        </w:rPr>
      </w:pPr>
      <w:r>
        <w:rPr>
          <w:rFonts w:cstheme="minorHAnsi"/>
        </w:rPr>
        <w:t xml:space="preserve">Proiectele </w:t>
      </w:r>
      <w:r w:rsidRPr="00A5473B">
        <w:rPr>
          <w:rFonts w:cstheme="minorHAnsi"/>
          <w:b/>
          <w:bCs/>
        </w:rPr>
        <w:t>aferente acţiunii de tip D</w:t>
      </w:r>
      <w:r w:rsidRPr="00A5473B">
        <w:rPr>
          <w:rFonts w:cstheme="minorHAnsi"/>
        </w:rPr>
        <w:t xml:space="preserve"> nu fac obiectul evaluării de mediu.</w:t>
      </w:r>
    </w:p>
    <w:p w14:paraId="28E6B21B" w14:textId="77777777" w:rsidR="005D10EC" w:rsidRDefault="005D10EC" w:rsidP="00D04A4C">
      <w:pPr>
        <w:spacing w:after="0" w:line="240" w:lineRule="auto"/>
        <w:jc w:val="both"/>
        <w:rPr>
          <w:rFonts w:cstheme="minorHAnsi"/>
          <w:i/>
        </w:rPr>
      </w:pPr>
    </w:p>
    <w:p w14:paraId="354B8010" w14:textId="011DC0BF" w:rsidR="00D04A4C" w:rsidRPr="00DD3B9A" w:rsidRDefault="00D04A4C" w:rsidP="00D04A4C">
      <w:pPr>
        <w:spacing w:after="0" w:line="240" w:lineRule="auto"/>
        <w:jc w:val="both"/>
        <w:rPr>
          <w:rFonts w:cstheme="minorHAnsi"/>
          <w:b/>
          <w:bCs/>
          <w:i/>
        </w:rPr>
      </w:pPr>
      <w:r w:rsidRPr="00157BC5">
        <w:rPr>
          <w:rFonts w:cstheme="minorHAnsi"/>
          <w:b/>
          <w:bCs/>
          <w:iCs/>
        </w:rPr>
        <w:t>Principiul de</w:t>
      </w:r>
      <w:r w:rsidRPr="00DD3B9A">
        <w:rPr>
          <w:rFonts w:cstheme="minorHAnsi"/>
          <w:b/>
          <w:bCs/>
          <w:i/>
        </w:rPr>
        <w:t xml:space="preserve"> </w:t>
      </w:r>
      <w:r w:rsidRPr="00157BC5">
        <w:rPr>
          <w:rFonts w:cstheme="minorHAnsi"/>
          <w:b/>
          <w:bCs/>
          <w:iCs/>
        </w:rPr>
        <w:t>„a nu prejudicia în mod semnificativ”</w:t>
      </w:r>
      <w:r w:rsidRPr="00DD3B9A">
        <w:rPr>
          <w:rFonts w:cstheme="minorHAnsi"/>
          <w:b/>
          <w:bCs/>
          <w:i/>
        </w:rPr>
        <w:t xml:space="preserve"> </w:t>
      </w:r>
    </w:p>
    <w:p w14:paraId="0D0D1181" w14:textId="05803F02" w:rsidR="00157BC5" w:rsidRDefault="00157BC5" w:rsidP="00157BC5">
      <w:pPr>
        <w:spacing w:after="0" w:line="240" w:lineRule="auto"/>
        <w:jc w:val="both"/>
        <w:rPr>
          <w:rFonts w:cstheme="minorHAnsi"/>
        </w:rPr>
      </w:pPr>
      <w:r w:rsidRPr="00157BC5">
        <w:rPr>
          <w:rFonts w:cstheme="minorHAnsi"/>
        </w:rPr>
        <w:t xml:space="preserve">În cadrul proiectelor pentru care se solicită finanțare vor fi analizate și respectate criteriile care determină dacă investițiile se califică drept durabile din punctul de vedere al mediului și dacă respectă principiul </w:t>
      </w:r>
      <w:r w:rsidRPr="008B468C">
        <w:rPr>
          <w:rFonts w:cstheme="minorHAnsi"/>
          <w:i/>
          <w:iCs/>
        </w:rPr>
        <w:t>A nu prejudicia în mod semnificativ</w:t>
      </w:r>
      <w:r w:rsidRPr="00157BC5">
        <w:rPr>
          <w:rFonts w:cstheme="minorHAnsi"/>
        </w:rPr>
        <w:t xml:space="preserve"> (DNSH), corespunzător prevederilor Regulamentului (UE) 2020/852 (”Regulamentul privind taxonomia”), cu modificările și completările ulterioare.</w:t>
      </w:r>
    </w:p>
    <w:p w14:paraId="7EBED60D" w14:textId="77777777" w:rsidR="00476FDE" w:rsidRPr="00157BC5" w:rsidRDefault="00476FDE" w:rsidP="00157BC5">
      <w:pPr>
        <w:spacing w:after="0" w:line="240" w:lineRule="auto"/>
        <w:jc w:val="both"/>
        <w:rPr>
          <w:rFonts w:cstheme="minorHAnsi"/>
        </w:rPr>
      </w:pPr>
    </w:p>
    <w:p w14:paraId="48D9DAF4" w14:textId="23FDDC03" w:rsidR="00D04A4C" w:rsidRPr="00D04A4C" w:rsidRDefault="00157BC5" w:rsidP="00157BC5">
      <w:pPr>
        <w:spacing w:after="0" w:line="240" w:lineRule="auto"/>
        <w:jc w:val="both"/>
        <w:rPr>
          <w:rFonts w:cstheme="minorHAnsi"/>
        </w:rPr>
      </w:pPr>
      <w:r w:rsidRPr="00157BC5">
        <w:rPr>
          <w:rFonts w:cstheme="minorHAnsi"/>
        </w:rPr>
        <w:t xml:space="preserve">Analiza durabilității din punct de vedere a mediului a unui anumit proiect sau a anumitor investiții din cadrul proiectului va urmări următoarele obiective de mediu (Regulamentul </w:t>
      </w:r>
      <w:r w:rsidR="000A0F38">
        <w:rPr>
          <w:rFonts w:cstheme="minorHAnsi"/>
        </w:rPr>
        <w:t>(</w:t>
      </w:r>
      <w:r w:rsidRPr="00157BC5">
        <w:rPr>
          <w:rFonts w:cstheme="minorHAnsi"/>
        </w:rPr>
        <w:t>UE</w:t>
      </w:r>
      <w:r w:rsidR="000A0F38">
        <w:rPr>
          <w:rFonts w:cstheme="minorHAnsi"/>
        </w:rPr>
        <w:t>)</w:t>
      </w:r>
      <w:r w:rsidRPr="00157BC5">
        <w:rPr>
          <w:rFonts w:cstheme="minorHAnsi"/>
        </w:rPr>
        <w:t xml:space="preserve"> 2020/852 art. 9):</w:t>
      </w:r>
    </w:p>
    <w:p w14:paraId="68B18FAA" w14:textId="77777777" w:rsidR="00D04A4C" w:rsidRPr="00D04A4C" w:rsidRDefault="00D04A4C" w:rsidP="00D04A4C">
      <w:pPr>
        <w:spacing w:after="0" w:line="240" w:lineRule="auto"/>
        <w:jc w:val="both"/>
        <w:rPr>
          <w:rFonts w:cstheme="minorHAnsi"/>
        </w:rPr>
      </w:pPr>
      <w:r w:rsidRPr="00D04A4C">
        <w:rPr>
          <w:rFonts w:cstheme="minorHAnsi"/>
        </w:rPr>
        <w:t>•</w:t>
      </w:r>
      <w:r w:rsidRPr="00D04A4C">
        <w:rPr>
          <w:rFonts w:cstheme="minorHAnsi"/>
        </w:rPr>
        <w:tab/>
        <w:t>atenuarea schimbărilor climatice;</w:t>
      </w:r>
    </w:p>
    <w:p w14:paraId="7EE16277" w14:textId="77777777" w:rsidR="00D04A4C" w:rsidRPr="00D04A4C" w:rsidRDefault="00D04A4C" w:rsidP="00D04A4C">
      <w:pPr>
        <w:spacing w:after="0" w:line="240" w:lineRule="auto"/>
        <w:jc w:val="both"/>
        <w:rPr>
          <w:rFonts w:cstheme="minorHAnsi"/>
        </w:rPr>
      </w:pPr>
      <w:r w:rsidRPr="00D04A4C">
        <w:rPr>
          <w:rFonts w:cstheme="minorHAnsi"/>
        </w:rPr>
        <w:t>•</w:t>
      </w:r>
      <w:r w:rsidRPr="00D04A4C">
        <w:rPr>
          <w:rFonts w:cstheme="minorHAnsi"/>
        </w:rPr>
        <w:tab/>
        <w:t xml:space="preserve">adaptarea la schimbările climatice; </w:t>
      </w:r>
    </w:p>
    <w:p w14:paraId="278B7D25" w14:textId="77777777" w:rsidR="00D04A4C" w:rsidRPr="00D04A4C" w:rsidRDefault="00D04A4C" w:rsidP="00D04A4C">
      <w:pPr>
        <w:spacing w:after="0" w:line="240" w:lineRule="auto"/>
        <w:jc w:val="both"/>
        <w:rPr>
          <w:rFonts w:cstheme="minorHAnsi"/>
        </w:rPr>
      </w:pPr>
      <w:r w:rsidRPr="00D04A4C">
        <w:rPr>
          <w:rFonts w:cstheme="minorHAnsi"/>
        </w:rPr>
        <w:t>•</w:t>
      </w:r>
      <w:r w:rsidRPr="00D04A4C">
        <w:rPr>
          <w:rFonts w:cstheme="minorHAnsi"/>
        </w:rPr>
        <w:tab/>
        <w:t xml:space="preserve">utilizarea durabilă și protecția resurselor de apă și a celor marine; </w:t>
      </w:r>
    </w:p>
    <w:p w14:paraId="2D4CCF7B" w14:textId="77777777" w:rsidR="00D04A4C" w:rsidRPr="00D04A4C" w:rsidRDefault="00D04A4C" w:rsidP="00D04A4C">
      <w:pPr>
        <w:spacing w:after="0" w:line="240" w:lineRule="auto"/>
        <w:jc w:val="both"/>
        <w:rPr>
          <w:rFonts w:cstheme="minorHAnsi"/>
        </w:rPr>
      </w:pPr>
      <w:r w:rsidRPr="00D04A4C">
        <w:rPr>
          <w:rFonts w:cstheme="minorHAnsi"/>
        </w:rPr>
        <w:t>•</w:t>
      </w:r>
      <w:r w:rsidRPr="00D04A4C">
        <w:rPr>
          <w:rFonts w:cstheme="minorHAnsi"/>
        </w:rPr>
        <w:tab/>
        <w:t xml:space="preserve">tranziția către o economie circulară; </w:t>
      </w:r>
    </w:p>
    <w:p w14:paraId="76C06FC1" w14:textId="77777777" w:rsidR="00D04A4C" w:rsidRPr="00D04A4C" w:rsidRDefault="00D04A4C" w:rsidP="00D04A4C">
      <w:pPr>
        <w:spacing w:after="0" w:line="240" w:lineRule="auto"/>
        <w:jc w:val="both"/>
        <w:rPr>
          <w:rFonts w:cstheme="minorHAnsi"/>
        </w:rPr>
      </w:pPr>
      <w:r w:rsidRPr="00D04A4C">
        <w:rPr>
          <w:rFonts w:cstheme="minorHAnsi"/>
        </w:rPr>
        <w:t>•</w:t>
      </w:r>
      <w:r w:rsidRPr="00D04A4C">
        <w:rPr>
          <w:rFonts w:cstheme="minorHAnsi"/>
        </w:rPr>
        <w:tab/>
        <w:t xml:space="preserve">prevenirea și controlul poluării; </w:t>
      </w:r>
    </w:p>
    <w:p w14:paraId="4F8C49A8" w14:textId="77777777" w:rsidR="00D04A4C" w:rsidRDefault="00D04A4C" w:rsidP="00D04A4C">
      <w:pPr>
        <w:spacing w:after="0" w:line="240" w:lineRule="auto"/>
        <w:jc w:val="both"/>
        <w:rPr>
          <w:rFonts w:cstheme="minorHAnsi"/>
        </w:rPr>
      </w:pPr>
      <w:r w:rsidRPr="00D04A4C">
        <w:rPr>
          <w:rFonts w:cstheme="minorHAnsi"/>
        </w:rPr>
        <w:t>•</w:t>
      </w:r>
      <w:r w:rsidRPr="00D04A4C">
        <w:rPr>
          <w:rFonts w:cstheme="minorHAnsi"/>
        </w:rPr>
        <w:tab/>
        <w:t>protecția și refacerea biodiversității și a ecosistemelor.</w:t>
      </w:r>
    </w:p>
    <w:p w14:paraId="24F78724" w14:textId="77777777" w:rsidR="008B468C" w:rsidRDefault="008B468C" w:rsidP="00D04A4C">
      <w:pPr>
        <w:spacing w:after="0" w:line="240" w:lineRule="auto"/>
        <w:jc w:val="both"/>
        <w:rPr>
          <w:rFonts w:cstheme="minorHAnsi"/>
        </w:rPr>
      </w:pPr>
    </w:p>
    <w:p w14:paraId="53F28653" w14:textId="47082640" w:rsidR="0068659C" w:rsidRPr="0068659C" w:rsidRDefault="0068659C" w:rsidP="0068659C">
      <w:pPr>
        <w:spacing w:after="0" w:line="240" w:lineRule="auto"/>
        <w:jc w:val="both"/>
        <w:rPr>
          <w:rFonts w:cstheme="minorHAnsi"/>
          <w:b/>
          <w:bCs/>
          <w:color w:val="FF0000"/>
        </w:rPr>
      </w:pPr>
      <w:r w:rsidRPr="0068659C">
        <w:rPr>
          <w:rFonts w:cstheme="minorHAnsi"/>
          <w:b/>
          <w:bCs/>
          <w:color w:val="FF0000"/>
        </w:rPr>
        <w:t>Atenție!</w:t>
      </w:r>
    </w:p>
    <w:p w14:paraId="0BC8BD45" w14:textId="6C51316D" w:rsidR="00DD3B9A" w:rsidRPr="00D4783B" w:rsidRDefault="00DD3B9A" w:rsidP="00DD3B9A">
      <w:pPr>
        <w:spacing w:after="0" w:line="240" w:lineRule="auto"/>
        <w:jc w:val="both"/>
        <w:rPr>
          <w:rFonts w:cstheme="minorHAnsi"/>
          <w:b/>
          <w:bCs/>
          <w:color w:val="FF0000"/>
        </w:rPr>
      </w:pPr>
      <w:r w:rsidRPr="008B468C">
        <w:rPr>
          <w:rFonts w:cstheme="minorHAnsi"/>
        </w:rPr>
        <w:t xml:space="preserve">Proiectele nu trebuie să prejudicieze semnificativ nici unul dintre criteriile de evaluare a principiului DNSH, în acest sens, se va întocmi de către solicitant lista de verificare </w:t>
      </w:r>
      <w:r w:rsidRPr="00D20B70">
        <w:rPr>
          <w:rFonts w:cstheme="minorHAnsi"/>
        </w:rPr>
        <w:t>–</w:t>
      </w:r>
      <w:r w:rsidRPr="008B468C">
        <w:rPr>
          <w:rFonts w:cstheme="minorHAnsi"/>
          <w:b/>
          <w:bCs/>
          <w:color w:val="0070C0"/>
        </w:rPr>
        <w:t xml:space="preserve"> </w:t>
      </w:r>
      <w:r w:rsidRPr="00C84E56">
        <w:rPr>
          <w:rFonts w:cstheme="minorHAnsi"/>
          <w:b/>
          <w:bCs/>
          <w:color w:val="0070C0"/>
        </w:rPr>
        <w:t xml:space="preserve">Anexa 2.4 </w:t>
      </w:r>
      <w:r w:rsidRPr="00C84E56">
        <w:rPr>
          <w:rFonts w:cstheme="minorHAnsi"/>
        </w:rPr>
        <w:t>la prezentul ghid,</w:t>
      </w:r>
      <w:r w:rsidRPr="00542DD8">
        <w:rPr>
          <w:rFonts w:cstheme="minorHAnsi"/>
        </w:rPr>
        <w:t xml:space="preserve"> </w:t>
      </w:r>
      <w:r w:rsidRPr="008B468C">
        <w:rPr>
          <w:rFonts w:cstheme="minorHAnsi"/>
        </w:rPr>
        <w:t>urmărindu</w:t>
      </w:r>
      <w:r w:rsidR="008B468C">
        <w:rPr>
          <w:rFonts w:cstheme="minorHAnsi"/>
        </w:rPr>
        <w:t>-</w:t>
      </w:r>
      <w:r w:rsidRPr="008B468C">
        <w:rPr>
          <w:rFonts w:cstheme="minorHAnsi"/>
        </w:rPr>
        <w:t>se respectarea principiului la nivelul proiectului.</w:t>
      </w:r>
    </w:p>
    <w:p w14:paraId="268E660E" w14:textId="77777777" w:rsidR="0068659C" w:rsidRDefault="0068659C" w:rsidP="00D04A4C">
      <w:pPr>
        <w:spacing w:after="0" w:line="240" w:lineRule="auto"/>
        <w:jc w:val="both"/>
        <w:rPr>
          <w:rFonts w:cstheme="minorHAnsi"/>
        </w:rPr>
      </w:pPr>
    </w:p>
    <w:p w14:paraId="6EB258E5" w14:textId="49272DB3" w:rsidR="00E03F6F" w:rsidRDefault="00E03F6F" w:rsidP="00DD3B9A">
      <w:pPr>
        <w:spacing w:after="0" w:line="240" w:lineRule="auto"/>
        <w:jc w:val="both"/>
        <w:rPr>
          <w:rFonts w:cstheme="minorHAnsi"/>
          <w:b/>
        </w:rPr>
      </w:pPr>
      <w:r w:rsidRPr="00E03F6F">
        <w:rPr>
          <w:rFonts w:cstheme="minorHAnsi"/>
          <w:b/>
        </w:rPr>
        <w:t xml:space="preserve">Imunizarea infrastructurii la schimbările climatice (se aplică doar pentru proiectele aferente acțiunilor de tip B și C care implică investiții în infrastructură </w:t>
      </w:r>
      <w:r w:rsidR="006C377F">
        <w:rPr>
          <w:rFonts w:cstheme="minorHAnsi"/>
          <w:b/>
        </w:rPr>
        <w:t>cu o durată de viață mai mare de 5 ani)</w:t>
      </w:r>
    </w:p>
    <w:p w14:paraId="3BA8382A" w14:textId="77777777" w:rsidR="00E03F6F" w:rsidRDefault="00E03F6F" w:rsidP="00DD3B9A">
      <w:pPr>
        <w:spacing w:after="0" w:line="240" w:lineRule="auto"/>
        <w:jc w:val="both"/>
        <w:rPr>
          <w:rFonts w:cstheme="minorHAnsi"/>
          <w:b/>
        </w:rPr>
      </w:pPr>
    </w:p>
    <w:p w14:paraId="42861253" w14:textId="77777777" w:rsidR="006C377F" w:rsidRDefault="006C377F" w:rsidP="006C377F">
      <w:pPr>
        <w:spacing w:after="0" w:line="240" w:lineRule="auto"/>
        <w:contextualSpacing/>
        <w:jc w:val="both"/>
        <w:rPr>
          <w:rFonts w:cstheme="minorHAnsi"/>
        </w:rPr>
      </w:pPr>
      <w:r w:rsidRPr="003F2BB3">
        <w:rPr>
          <w:rFonts w:cstheme="minorHAnsi"/>
        </w:rPr>
        <w:t xml:space="preserve">În etapa de elaborare a studiului de fezabilitate și a analizei opțiunilor se consideră inclusiv aspectele privind atenuarea schimbărilor climatice și adaptarea la schimbările climatice. Ca urmare acest impact se </w:t>
      </w:r>
      <w:r w:rsidRPr="003F2BB3">
        <w:rPr>
          <w:rFonts w:cstheme="minorHAnsi"/>
        </w:rPr>
        <w:lastRenderedPageBreak/>
        <w:t>reflectă în actul de reglementare de mediu (acordul de mediu/decizia de încadrare) și autorizațiile de construire, dacă este cazul. În plus, imunizarea la schimbările climatice se va avea în vedere pe întreg ciclul de implementare a proiectului, inclusiv pe perioada în care se asigură caracterul durabil al operațiunii, pe perioada de exploatare și scoatere din uz a investiției.</w:t>
      </w:r>
    </w:p>
    <w:p w14:paraId="369E059B" w14:textId="77777777" w:rsidR="00476FDE" w:rsidRPr="003F2BB3" w:rsidRDefault="00476FDE" w:rsidP="006C377F">
      <w:pPr>
        <w:spacing w:after="0" w:line="240" w:lineRule="auto"/>
        <w:contextualSpacing/>
        <w:jc w:val="both"/>
        <w:rPr>
          <w:rFonts w:cstheme="minorHAnsi"/>
        </w:rPr>
      </w:pPr>
    </w:p>
    <w:p w14:paraId="76A1DF60" w14:textId="09229C31" w:rsidR="0068659C" w:rsidRPr="006C377F" w:rsidRDefault="006C377F" w:rsidP="00DD3B9A">
      <w:pPr>
        <w:spacing w:after="0" w:line="240" w:lineRule="auto"/>
        <w:contextualSpacing/>
        <w:jc w:val="both"/>
        <w:rPr>
          <w:rFonts w:cstheme="minorHAnsi"/>
        </w:rPr>
      </w:pPr>
      <w:r w:rsidRPr="003F2BB3">
        <w:rPr>
          <w:rFonts w:cstheme="minorHAnsi"/>
        </w:rPr>
        <w:t xml:space="preserve">Procesul de analiză pentru imunizarea la schimbările climatice se realizează conform Comunicării Comisiei – Orientări tehnice referitoare la imunizarea infrastructurii la schimbările climatice în perioada 2021-2027 (2021/C 373/01) - </w:t>
      </w:r>
      <w:hyperlink r:id="rId14" w:history="1">
        <w:r w:rsidRPr="003F2BB3">
          <w:rPr>
            <w:rStyle w:val="Hyperlink"/>
            <w:rFonts w:eastAsia="Calibri" w:cs="Times New Roman"/>
            <w:lang w:val="it-IT"/>
          </w:rPr>
          <w:t>https://eur-lex.europa.eu/legal-content/RO/TXT/PDF/?uri=CELEX:52021XC0916(03)</w:t>
        </w:r>
      </w:hyperlink>
      <w:r w:rsidRPr="003F2BB3">
        <w:rPr>
          <w:rFonts w:cstheme="minorHAnsi"/>
        </w:rPr>
        <w:t xml:space="preserve">, cu modificările și completările ulterioare (a se vedea </w:t>
      </w:r>
      <w:r w:rsidRPr="00067640">
        <w:rPr>
          <w:rFonts w:cstheme="minorHAnsi"/>
          <w:b/>
          <w:bCs/>
          <w:color w:val="0070C0"/>
        </w:rPr>
        <w:t>Anexa 6 - Metodologia privind imunizarea la schimbările climatice</w:t>
      </w:r>
      <w:r w:rsidRPr="003F2BB3">
        <w:rPr>
          <w:rFonts w:cstheme="minorHAnsi"/>
        </w:rPr>
        <w:t>)</w:t>
      </w:r>
      <w:r w:rsidR="0088320B">
        <w:rPr>
          <w:rFonts w:cstheme="minorHAnsi"/>
        </w:rPr>
        <w:t xml:space="preserve">, </w:t>
      </w:r>
      <w:r w:rsidR="00476FDE" w:rsidRPr="00476FDE">
        <w:rPr>
          <w:rFonts w:cstheme="minorHAnsi"/>
        </w:rPr>
        <w:t xml:space="preserve"> </w:t>
      </w:r>
      <w:r w:rsidR="0088320B">
        <w:rPr>
          <w:rFonts w:cstheme="minorHAnsi"/>
        </w:rPr>
        <w:t xml:space="preserve">respectiv se va întocmi </w:t>
      </w:r>
      <w:r w:rsidR="0088320B" w:rsidRPr="0088320B">
        <w:rPr>
          <w:rFonts w:cstheme="minorHAnsi"/>
        </w:rPr>
        <w:t>Raportul privind imunizarea la schimbările climatice</w:t>
      </w:r>
      <w:r w:rsidR="0088320B">
        <w:rPr>
          <w:rFonts w:cstheme="minorHAnsi"/>
        </w:rPr>
        <w:t>.</w:t>
      </w:r>
      <w:r w:rsidR="0088320B" w:rsidRPr="0088320B">
        <w:rPr>
          <w:rFonts w:cstheme="minorHAnsi"/>
        </w:rPr>
        <w:t xml:space="preserve"> </w:t>
      </w:r>
      <w:r w:rsidR="00476FDE" w:rsidRPr="003F2BB3">
        <w:rPr>
          <w:rFonts w:cstheme="minorHAnsi"/>
        </w:rPr>
        <w:t xml:space="preserve">Integrarea aspectelor privind neutralitatea climatică și reziliența la schimbările climatice este verificată în cadrul grilei de </w:t>
      </w:r>
      <w:r w:rsidR="00476FDE">
        <w:rPr>
          <w:rFonts w:cstheme="minorHAnsi"/>
        </w:rPr>
        <w:t>evaluare tehnică și financiară</w:t>
      </w:r>
      <w:r w:rsidR="00476FDE" w:rsidRPr="003F2BB3">
        <w:rPr>
          <w:rFonts w:cstheme="minorHAnsi"/>
        </w:rPr>
        <w:t>.</w:t>
      </w:r>
    </w:p>
    <w:p w14:paraId="09F77B78" w14:textId="77777777" w:rsidR="00C40965" w:rsidRDefault="00C40965" w:rsidP="00D04A4C">
      <w:pPr>
        <w:spacing w:after="0" w:line="240" w:lineRule="auto"/>
        <w:jc w:val="both"/>
        <w:rPr>
          <w:rFonts w:cstheme="minorHAnsi"/>
        </w:rPr>
      </w:pPr>
    </w:p>
    <w:p w14:paraId="76485680" w14:textId="77777777" w:rsidR="00C40965" w:rsidRPr="00231851" w:rsidRDefault="00606764" w:rsidP="005D10EC">
      <w:pPr>
        <w:pStyle w:val="Heading2"/>
        <w:rPr>
          <w:rFonts w:asciiTheme="minorHAnsi" w:hAnsiTheme="minorHAnsi"/>
          <w:sz w:val="22"/>
          <w:szCs w:val="22"/>
        </w:rPr>
      </w:pPr>
      <w:bookmarkStart w:id="52" w:name="_Toc155862933"/>
      <w:r w:rsidRPr="00231851">
        <w:rPr>
          <w:rFonts w:asciiTheme="minorHAnsi" w:hAnsiTheme="minorHAnsi"/>
          <w:sz w:val="22"/>
          <w:szCs w:val="22"/>
        </w:rPr>
        <w:t xml:space="preserve">3.18. </w:t>
      </w:r>
      <w:r w:rsidR="00C40965" w:rsidRPr="00231851">
        <w:rPr>
          <w:rFonts w:asciiTheme="minorHAnsi" w:hAnsiTheme="minorHAnsi"/>
          <w:sz w:val="22"/>
          <w:szCs w:val="22"/>
        </w:rPr>
        <w:t>Caracterul durabil al proiectului</w:t>
      </w:r>
      <w:bookmarkEnd w:id="52"/>
    </w:p>
    <w:p w14:paraId="502B5746" w14:textId="77777777" w:rsidR="00C40965" w:rsidRDefault="00C40965" w:rsidP="00D04A4C">
      <w:pPr>
        <w:spacing w:after="0" w:line="240" w:lineRule="auto"/>
        <w:jc w:val="both"/>
        <w:rPr>
          <w:rFonts w:cstheme="minorHAnsi"/>
          <w:i/>
        </w:rPr>
      </w:pPr>
    </w:p>
    <w:p w14:paraId="05BB8B3B" w14:textId="5CEE1FFA" w:rsidR="00DD3B9A" w:rsidRPr="001440EF" w:rsidRDefault="00DD3B9A" w:rsidP="00DD3B9A">
      <w:pPr>
        <w:spacing w:after="0" w:line="240" w:lineRule="auto"/>
        <w:jc w:val="both"/>
      </w:pPr>
      <w:r w:rsidRPr="001440EF">
        <w:rPr>
          <w:rFonts w:cstheme="minorHAnsi"/>
        </w:rPr>
        <w:t xml:space="preserve">Solicitantul trebuie să asigure caracterul durabil al investiției realizate pe o perioadă de 5 ani de la efectuarea plății finale în cadrul contractului de finanțare, în conformitate cu art. 65 din Regulamentul </w:t>
      </w:r>
      <w:r w:rsidR="000A0F38">
        <w:rPr>
          <w:rFonts w:cstheme="minorHAnsi"/>
        </w:rPr>
        <w:t>(UE)</w:t>
      </w:r>
      <w:r w:rsidRPr="001440EF">
        <w:rPr>
          <w:rFonts w:cstheme="minorHAnsi"/>
        </w:rPr>
        <w:t xml:space="preserve"> 2021/1060. Pe durata menționată de 5 ani, solicitantul trebuie:</w:t>
      </w:r>
    </w:p>
    <w:p w14:paraId="06D9184D" w14:textId="77777777" w:rsidR="00DD3B9A" w:rsidRPr="001440EF" w:rsidRDefault="00DD3B9A" w:rsidP="00DD3B9A">
      <w:pPr>
        <w:spacing w:after="0" w:line="240" w:lineRule="auto"/>
        <w:jc w:val="both"/>
      </w:pPr>
      <w:r w:rsidRPr="001440EF">
        <w:rPr>
          <w:rFonts w:cstheme="minorHAnsi"/>
        </w:rPr>
        <w:t>● să mențină investiția realizată și să asigure operarea și mentenanța investițiilor efectuate;</w:t>
      </w:r>
    </w:p>
    <w:p w14:paraId="5185E87C" w14:textId="77777777" w:rsidR="00DD3B9A" w:rsidRPr="001440EF" w:rsidRDefault="00DD3B9A" w:rsidP="00DD3B9A">
      <w:pPr>
        <w:spacing w:after="0" w:line="240" w:lineRule="auto"/>
        <w:jc w:val="both"/>
      </w:pPr>
      <w:r w:rsidRPr="001440EF">
        <w:rPr>
          <w:rFonts w:cstheme="minorHAnsi"/>
        </w:rPr>
        <w:t>● să nu aducă o modificare a proprietății asupra infrastructurii construite/echipamentelor;</w:t>
      </w:r>
    </w:p>
    <w:p w14:paraId="1934C4D3" w14:textId="77777777" w:rsidR="00DD3B9A" w:rsidRPr="001440EF" w:rsidRDefault="00DD3B9A" w:rsidP="00DD3B9A">
      <w:pPr>
        <w:spacing w:after="0" w:line="240" w:lineRule="auto"/>
        <w:jc w:val="both"/>
        <w:rPr>
          <w:rFonts w:cstheme="minorHAnsi"/>
          <w:bCs/>
        </w:rPr>
      </w:pPr>
      <w:r w:rsidRPr="001440EF">
        <w:rPr>
          <w:rFonts w:cstheme="minorHAnsi"/>
        </w:rPr>
        <w:t>● să nu aducă modificări substanțiale care afectează natura, obiectivele sau condițiile de implementare a proiectului și care ar conduce la subminarea obiectivelor inițiale ale acestuia</w:t>
      </w:r>
      <w:r w:rsidRPr="001440EF">
        <w:rPr>
          <w:rFonts w:cstheme="minorHAnsi"/>
          <w:bCs/>
        </w:rPr>
        <w:t>.</w:t>
      </w:r>
    </w:p>
    <w:p w14:paraId="791E7CA1" w14:textId="77777777" w:rsidR="00D04A4C" w:rsidRDefault="00D04A4C" w:rsidP="00D04A4C">
      <w:pPr>
        <w:spacing w:after="0" w:line="240" w:lineRule="auto"/>
        <w:jc w:val="both"/>
        <w:rPr>
          <w:rFonts w:cstheme="minorHAnsi"/>
        </w:rPr>
      </w:pPr>
    </w:p>
    <w:p w14:paraId="21A01431" w14:textId="77777777" w:rsidR="00D04A4C" w:rsidRPr="00231851" w:rsidRDefault="00D04A4C" w:rsidP="00606764">
      <w:pPr>
        <w:pStyle w:val="Heading2"/>
        <w:jc w:val="both"/>
        <w:rPr>
          <w:rFonts w:asciiTheme="minorHAnsi" w:hAnsiTheme="minorHAnsi"/>
          <w:sz w:val="22"/>
          <w:szCs w:val="22"/>
        </w:rPr>
      </w:pPr>
      <w:bookmarkStart w:id="53" w:name="_Toc155862934"/>
      <w:r w:rsidRPr="00231851">
        <w:rPr>
          <w:rFonts w:asciiTheme="minorHAnsi" w:hAnsiTheme="minorHAnsi"/>
          <w:sz w:val="22"/>
          <w:szCs w:val="22"/>
        </w:rPr>
        <w:t>3.19. Acțiuni menite să garanteze egalitatea de șanse, de gen, incluziunea și nediscriminarea</w:t>
      </w:r>
      <w:bookmarkEnd w:id="53"/>
    </w:p>
    <w:p w14:paraId="15335E44" w14:textId="77777777" w:rsidR="00D04A4C" w:rsidRPr="00D04A4C" w:rsidRDefault="00D04A4C" w:rsidP="00D04A4C">
      <w:pPr>
        <w:spacing w:after="0" w:line="240" w:lineRule="auto"/>
        <w:jc w:val="both"/>
        <w:rPr>
          <w:rFonts w:cstheme="minorHAnsi"/>
        </w:rPr>
      </w:pPr>
    </w:p>
    <w:p w14:paraId="44E76343" w14:textId="77777777" w:rsidR="00DD3B9A" w:rsidRPr="00A64E0B" w:rsidRDefault="00DD3B9A" w:rsidP="00DD3B9A">
      <w:pPr>
        <w:spacing w:after="0" w:line="240" w:lineRule="auto"/>
        <w:jc w:val="both"/>
        <w:rPr>
          <w:rFonts w:cstheme="minorHAnsi"/>
        </w:rPr>
      </w:pPr>
      <w:r w:rsidRPr="00A64E0B">
        <w:rPr>
          <w:rFonts w:cstheme="minorHAnsi"/>
        </w:rPr>
        <w:t xml:space="preserve">În ceea ce privește </w:t>
      </w:r>
      <w:r w:rsidRPr="00A64E0B">
        <w:rPr>
          <w:rFonts w:cstheme="minorHAnsi"/>
          <w:b/>
        </w:rPr>
        <w:t>nediscriminarea și egalitatea de şanse</w:t>
      </w:r>
      <w:r w:rsidRPr="00A64E0B">
        <w:rPr>
          <w:rFonts w:cstheme="minorHAnsi"/>
        </w:rPr>
        <w:t xml:space="preserve">, respectiv: sexul, orientarea sexuală, handicapul, vârsta, rasa, originea etnică, naţionalitatea şi religia sau convingerile implică detalierea modului în care proiectul abordează aceste elemente, atât în ceea ce privește politicile solicitanților în domeniul recrutării, în practica achizițiilor în cadrul proiectului, precum și în ceea ce privește facilitățile oferite, pentru anumite categorii defavorizate, în cadrul și prin proiectul propus a fi finanțat. </w:t>
      </w:r>
    </w:p>
    <w:p w14:paraId="7BD7D2C9" w14:textId="77777777" w:rsidR="00DD3B9A" w:rsidRDefault="00DD3B9A" w:rsidP="00DD3B9A">
      <w:pPr>
        <w:spacing w:after="0" w:line="240" w:lineRule="auto"/>
        <w:jc w:val="both"/>
        <w:rPr>
          <w:rFonts w:cstheme="minorHAnsi"/>
        </w:rPr>
      </w:pPr>
    </w:p>
    <w:p w14:paraId="21BE53DF" w14:textId="77777777" w:rsidR="00DD3B9A" w:rsidRPr="00A64E0B" w:rsidRDefault="00DD3B9A" w:rsidP="00DD3B9A">
      <w:pPr>
        <w:spacing w:after="0" w:line="240" w:lineRule="auto"/>
        <w:jc w:val="both"/>
        <w:rPr>
          <w:rFonts w:cstheme="minorHAnsi"/>
        </w:rPr>
      </w:pPr>
      <w:r w:rsidRPr="00A64E0B">
        <w:rPr>
          <w:rFonts w:cstheme="minorHAnsi"/>
        </w:rPr>
        <w:t>Pentru egalitatea de gen și nediscriminare se vor avea în vedere principiile:</w:t>
      </w:r>
    </w:p>
    <w:p w14:paraId="1DA44664" w14:textId="77777777" w:rsidR="00DD3B9A" w:rsidRPr="00A64E0B" w:rsidRDefault="00DD3B9A">
      <w:pPr>
        <w:numPr>
          <w:ilvl w:val="0"/>
          <w:numId w:val="17"/>
        </w:numPr>
        <w:spacing w:after="0" w:line="240" w:lineRule="auto"/>
        <w:jc w:val="both"/>
        <w:rPr>
          <w:rFonts w:cstheme="minorHAnsi"/>
        </w:rPr>
      </w:pPr>
      <w:r w:rsidRPr="00A64E0B">
        <w:rPr>
          <w:rFonts w:cstheme="minorHAnsi"/>
        </w:rPr>
        <w:t xml:space="preserve">remunerare egală pentru muncă egală; </w:t>
      </w:r>
    </w:p>
    <w:p w14:paraId="422D1C88" w14:textId="77777777" w:rsidR="00DD3B9A" w:rsidRPr="00A64E0B" w:rsidRDefault="00DD3B9A">
      <w:pPr>
        <w:numPr>
          <w:ilvl w:val="0"/>
          <w:numId w:val="17"/>
        </w:numPr>
        <w:spacing w:after="0" w:line="240" w:lineRule="auto"/>
        <w:jc w:val="both"/>
        <w:rPr>
          <w:rFonts w:cstheme="minorHAnsi"/>
        </w:rPr>
      </w:pPr>
      <w:r w:rsidRPr="00A64E0B">
        <w:rPr>
          <w:rFonts w:cstheme="minorHAnsi"/>
        </w:rPr>
        <w:t>egalitate de șanse și de tratament în materie de încadrare în muncă și de muncă;</w:t>
      </w:r>
    </w:p>
    <w:p w14:paraId="57AC5BB5" w14:textId="77777777" w:rsidR="00DD3B9A" w:rsidRPr="00A64E0B" w:rsidRDefault="00DD3B9A">
      <w:pPr>
        <w:numPr>
          <w:ilvl w:val="0"/>
          <w:numId w:val="17"/>
        </w:numPr>
        <w:spacing w:after="0" w:line="240" w:lineRule="auto"/>
        <w:jc w:val="both"/>
        <w:rPr>
          <w:rFonts w:cstheme="minorHAnsi"/>
        </w:rPr>
      </w:pPr>
      <w:r w:rsidRPr="00A64E0B">
        <w:rPr>
          <w:rFonts w:cstheme="minorHAnsi"/>
        </w:rPr>
        <w:t>acțiuni pozitive pentru capacitarea femeilor și/sau a persoanelor cu dizabilități;</w:t>
      </w:r>
    </w:p>
    <w:p w14:paraId="0A47017A" w14:textId="77777777" w:rsidR="00DD3B9A" w:rsidRPr="00A64E0B" w:rsidRDefault="00DD3B9A">
      <w:pPr>
        <w:numPr>
          <w:ilvl w:val="0"/>
          <w:numId w:val="17"/>
        </w:numPr>
        <w:spacing w:after="0" w:line="240" w:lineRule="auto"/>
        <w:jc w:val="both"/>
        <w:rPr>
          <w:rFonts w:cstheme="minorHAnsi"/>
        </w:rPr>
      </w:pPr>
      <w:r w:rsidRPr="00A64E0B">
        <w:rPr>
          <w:rFonts w:cstheme="minorHAnsi"/>
        </w:rPr>
        <w:t xml:space="preserve">combaterea tuturor formelor de discriminare. </w:t>
      </w:r>
    </w:p>
    <w:p w14:paraId="61106D2D" w14:textId="77777777" w:rsidR="00DD3B9A" w:rsidRPr="00A64E0B" w:rsidRDefault="00DD3B9A" w:rsidP="00DD3B9A">
      <w:pPr>
        <w:spacing w:after="0" w:line="240" w:lineRule="auto"/>
        <w:jc w:val="both"/>
        <w:rPr>
          <w:rFonts w:cstheme="minorHAnsi"/>
        </w:rPr>
      </w:pPr>
    </w:p>
    <w:p w14:paraId="3BFA91BF" w14:textId="44468809" w:rsidR="005D10EC" w:rsidRDefault="00DD3B9A" w:rsidP="00DD3B9A">
      <w:pPr>
        <w:spacing w:after="0" w:line="240" w:lineRule="auto"/>
        <w:jc w:val="both"/>
        <w:rPr>
          <w:rFonts w:cstheme="minorHAnsi"/>
        </w:rPr>
      </w:pPr>
      <w:r w:rsidRPr="00A64E0B">
        <w:rPr>
          <w:rFonts w:cstheme="minorHAnsi"/>
        </w:rPr>
        <w:t>Referitor la egalitatea de şanse, de gen și nediscriminare, proiectele trebuie să descrie și să demonstreze modul în care principiile de mai sus sunt promovate prin  investiția respectivă, detaliindu-se, la modul concret, care sunt măsurile și instrumentele prin care solicitantul</w:t>
      </w:r>
      <w:r w:rsidR="00807496" w:rsidRPr="00807496">
        <w:rPr>
          <w:rFonts w:cstheme="minorHAnsi"/>
        </w:rPr>
        <w:t>/partenerul/partenerii</w:t>
      </w:r>
      <w:r w:rsidR="00807496">
        <w:rPr>
          <w:rFonts w:cstheme="minorHAnsi"/>
        </w:rPr>
        <w:t xml:space="preserve"> </w:t>
      </w:r>
      <w:r w:rsidR="00807496" w:rsidRPr="00807496">
        <w:rPr>
          <w:rFonts w:cstheme="minorHAnsi"/>
        </w:rPr>
        <w:t>va garanta/vor garanta</w:t>
      </w:r>
      <w:r w:rsidRPr="00A64E0B">
        <w:rPr>
          <w:rFonts w:cstheme="minorHAnsi"/>
        </w:rPr>
        <w:t xml:space="preserve"> aplicarea respectivelor principii.</w:t>
      </w:r>
    </w:p>
    <w:p w14:paraId="0AEAD92F" w14:textId="77777777" w:rsidR="00231851" w:rsidRDefault="00231851" w:rsidP="00DD3B9A">
      <w:pPr>
        <w:spacing w:after="0" w:line="240" w:lineRule="auto"/>
        <w:jc w:val="both"/>
        <w:rPr>
          <w:rFonts w:cstheme="minorHAnsi"/>
        </w:rPr>
      </w:pPr>
    </w:p>
    <w:p w14:paraId="16B62272" w14:textId="77777777" w:rsidR="00C40965" w:rsidRPr="000147F4" w:rsidRDefault="00C40965" w:rsidP="005D10EC">
      <w:pPr>
        <w:pStyle w:val="Heading2"/>
        <w:rPr>
          <w:rFonts w:asciiTheme="minorHAnsi" w:hAnsiTheme="minorHAnsi"/>
          <w:sz w:val="22"/>
          <w:szCs w:val="22"/>
        </w:rPr>
      </w:pPr>
      <w:bookmarkStart w:id="54" w:name="_Toc155862935"/>
      <w:r w:rsidRPr="000147F4">
        <w:rPr>
          <w:rFonts w:asciiTheme="minorHAnsi" w:hAnsiTheme="minorHAnsi"/>
          <w:sz w:val="22"/>
          <w:szCs w:val="22"/>
        </w:rPr>
        <w:t>3.20. Teme secundare</w:t>
      </w:r>
      <w:bookmarkEnd w:id="54"/>
    </w:p>
    <w:p w14:paraId="6454274F" w14:textId="77777777" w:rsidR="007C50A4" w:rsidRPr="007C50A4" w:rsidRDefault="007C50A4" w:rsidP="007C50A4"/>
    <w:p w14:paraId="7C97FA81" w14:textId="1C06D435" w:rsidR="008A7B0B" w:rsidRDefault="00DD3B9A" w:rsidP="00B94020">
      <w:pPr>
        <w:spacing w:after="0"/>
        <w:jc w:val="both"/>
        <w:rPr>
          <w:rFonts w:cstheme="minorHAnsi"/>
        </w:rPr>
      </w:pPr>
      <w:r w:rsidRPr="00A64E0B">
        <w:rPr>
          <w:rFonts w:cstheme="minorHAnsi"/>
        </w:rPr>
        <w:t xml:space="preserve">În cadrul </w:t>
      </w:r>
      <w:r w:rsidRPr="008B468C">
        <w:rPr>
          <w:rFonts w:cstheme="minorHAnsi"/>
        </w:rPr>
        <w:t>apelu</w:t>
      </w:r>
      <w:r w:rsidR="0016536E" w:rsidRPr="008B468C">
        <w:rPr>
          <w:rFonts w:cstheme="minorHAnsi"/>
        </w:rPr>
        <w:t>lui</w:t>
      </w:r>
      <w:r w:rsidRPr="008B468C">
        <w:rPr>
          <w:rFonts w:cstheme="minorHAnsi"/>
        </w:rPr>
        <w:t xml:space="preserve"> lansat</w:t>
      </w:r>
      <w:r w:rsidRPr="00A64E0B">
        <w:rPr>
          <w:rFonts w:cstheme="minorHAnsi"/>
        </w:rPr>
        <w:t xml:space="preserve"> prin prezentul ghid  codul de intervenție asociat </w:t>
      </w:r>
      <w:r w:rsidRPr="00A64E0B">
        <w:rPr>
          <w:rFonts w:cstheme="minorHAnsi"/>
          <w:b/>
          <w:bCs/>
          <w:color w:val="0070C0"/>
        </w:rPr>
        <w:t>03 se referă la Neutralitatea de gen</w:t>
      </w:r>
      <w:r>
        <w:rPr>
          <w:rFonts w:cstheme="minorHAnsi"/>
          <w:b/>
          <w:bCs/>
          <w:color w:val="0070C0"/>
        </w:rPr>
        <w:t xml:space="preserve"> </w:t>
      </w:r>
      <w:r w:rsidRPr="001C3EF5">
        <w:rPr>
          <w:rFonts w:cstheme="minorHAnsi"/>
          <w:color w:val="0070C0"/>
        </w:rPr>
        <w:t xml:space="preserve">(Tabel 7, Anexa I a Regulamentului </w:t>
      </w:r>
      <w:r w:rsidR="000A0F38">
        <w:rPr>
          <w:rFonts w:cstheme="minorHAnsi"/>
          <w:color w:val="0070C0"/>
        </w:rPr>
        <w:t xml:space="preserve">(UE) </w:t>
      </w:r>
      <w:r w:rsidR="00AC0101" w:rsidRPr="00AC0101">
        <w:rPr>
          <w:rFonts w:cstheme="minorHAnsi"/>
          <w:color w:val="0070C0"/>
        </w:rPr>
        <w:t>2021/1060</w:t>
      </w:r>
      <w:r w:rsidRPr="001C3EF5">
        <w:rPr>
          <w:rFonts w:cstheme="minorHAnsi"/>
          <w:color w:val="0070C0"/>
        </w:rPr>
        <w:t>),</w:t>
      </w:r>
      <w:r w:rsidRPr="00A64E0B">
        <w:rPr>
          <w:rFonts w:cstheme="minorHAnsi"/>
          <w:b/>
          <w:bCs/>
          <w:color w:val="0070C0"/>
        </w:rPr>
        <w:t xml:space="preserve"> </w:t>
      </w:r>
      <w:r w:rsidRPr="00A64E0B">
        <w:rPr>
          <w:rFonts w:cstheme="minorHAnsi"/>
        </w:rPr>
        <w:t xml:space="preserve">investițiile propuse necontribuind la coeficientul </w:t>
      </w:r>
      <w:r w:rsidRPr="00A64E0B">
        <w:rPr>
          <w:rFonts w:cstheme="minorHAnsi"/>
        </w:rPr>
        <w:lastRenderedPageBreak/>
        <w:t xml:space="preserve">pentru calcularea sprijinului acordat egalității de gen. </w:t>
      </w:r>
      <w:r>
        <w:rPr>
          <w:rFonts w:cstheme="minorHAnsi"/>
        </w:rPr>
        <w:t xml:space="preserve">Se va avea </w:t>
      </w:r>
      <w:r w:rsidRPr="00A64E0B">
        <w:rPr>
          <w:rFonts w:cstheme="minorHAnsi"/>
        </w:rPr>
        <w:t>în vedere acest aspect în completarea secți</w:t>
      </w:r>
      <w:r w:rsidR="00FE077B">
        <w:rPr>
          <w:rFonts w:cstheme="minorHAnsi"/>
        </w:rPr>
        <w:t>uni</w:t>
      </w:r>
      <w:r w:rsidRPr="00A64E0B">
        <w:rPr>
          <w:rFonts w:cstheme="minorHAnsi"/>
        </w:rPr>
        <w:t>i specifice din cererea de finanțare.</w:t>
      </w:r>
    </w:p>
    <w:p w14:paraId="7DCD2E31" w14:textId="77777777" w:rsidR="000147F4" w:rsidRPr="00DD3B9A" w:rsidRDefault="000147F4" w:rsidP="00B94020">
      <w:pPr>
        <w:spacing w:after="0"/>
        <w:jc w:val="both"/>
        <w:rPr>
          <w:rFonts w:cstheme="minorHAnsi"/>
        </w:rPr>
      </w:pPr>
    </w:p>
    <w:p w14:paraId="3B968604" w14:textId="77777777" w:rsidR="00875FFF" w:rsidRPr="000147F4" w:rsidRDefault="00875FFF" w:rsidP="00B94020">
      <w:pPr>
        <w:pStyle w:val="Heading2"/>
        <w:rPr>
          <w:rFonts w:asciiTheme="minorHAnsi" w:hAnsiTheme="minorHAnsi"/>
          <w:sz w:val="22"/>
          <w:szCs w:val="22"/>
        </w:rPr>
      </w:pPr>
      <w:bookmarkStart w:id="55" w:name="_Toc155862936"/>
      <w:r w:rsidRPr="000147F4">
        <w:rPr>
          <w:rFonts w:asciiTheme="minorHAnsi" w:hAnsiTheme="minorHAnsi"/>
          <w:sz w:val="22"/>
          <w:szCs w:val="22"/>
        </w:rPr>
        <w:t>3.21. Informarea și vizibilitatea sprijinului din fonduri</w:t>
      </w:r>
      <w:bookmarkEnd w:id="55"/>
    </w:p>
    <w:p w14:paraId="18A0299D" w14:textId="77777777" w:rsidR="005D10EC" w:rsidRPr="005D10EC" w:rsidRDefault="005D10EC" w:rsidP="00B94020">
      <w:pPr>
        <w:spacing w:after="0"/>
      </w:pPr>
    </w:p>
    <w:p w14:paraId="53691D90" w14:textId="259B280C" w:rsidR="00B53CA5" w:rsidRDefault="00B34D95" w:rsidP="00B94020">
      <w:pPr>
        <w:pStyle w:val="Normal1"/>
        <w:spacing w:before="0" w:after="0"/>
        <w:rPr>
          <w:rFonts w:asciiTheme="minorHAnsi" w:hAnsiTheme="minorHAnsi" w:cstheme="minorHAnsi"/>
          <w:sz w:val="22"/>
          <w:szCs w:val="22"/>
        </w:rPr>
      </w:pPr>
      <w:r w:rsidRPr="00B34D95">
        <w:rPr>
          <w:rFonts w:asciiTheme="minorHAnsi" w:hAnsiTheme="minorHAnsi" w:cstheme="minorHAnsi"/>
          <w:sz w:val="22"/>
          <w:szCs w:val="22"/>
        </w:rPr>
        <w:t>Solicitantul</w:t>
      </w:r>
      <w:r w:rsidR="00807496" w:rsidRPr="00807496">
        <w:rPr>
          <w:rFonts w:asciiTheme="minorHAnsi" w:hAnsiTheme="minorHAnsi" w:cstheme="minorHAnsi"/>
          <w:sz w:val="22"/>
          <w:szCs w:val="22"/>
        </w:rPr>
        <w:t>/partenerul/partenerii</w:t>
      </w:r>
      <w:r w:rsidRPr="00B34D95">
        <w:rPr>
          <w:rFonts w:asciiTheme="minorHAnsi" w:hAnsiTheme="minorHAnsi" w:cstheme="minorHAnsi"/>
          <w:sz w:val="22"/>
          <w:szCs w:val="22"/>
        </w:rPr>
        <w:t xml:space="preserve"> la finanțare are</w:t>
      </w:r>
      <w:r w:rsidR="00807496">
        <w:rPr>
          <w:rFonts w:asciiTheme="minorHAnsi" w:hAnsiTheme="minorHAnsi" w:cstheme="minorHAnsi"/>
          <w:sz w:val="22"/>
          <w:szCs w:val="22"/>
        </w:rPr>
        <w:t>/au</w:t>
      </w:r>
      <w:r w:rsidRPr="00B34D95">
        <w:rPr>
          <w:rFonts w:asciiTheme="minorHAnsi" w:hAnsiTheme="minorHAnsi" w:cstheme="minorHAnsi"/>
          <w:sz w:val="22"/>
          <w:szCs w:val="22"/>
        </w:rPr>
        <w:t xml:space="preserve"> obligația să prevadă în cadrul cererii de finanțare măsuri care să asigure o vizibilitate potrivită şi o promovare adecvată a obiectivelor, rezultatelor obţinute, etc. în conformitate cu prevederile modelului de contract anexat, cu instrucţiunile cuprinse </w:t>
      </w:r>
      <w:r w:rsidR="00685A3E" w:rsidRPr="0028498A">
        <w:rPr>
          <w:rFonts w:asciiTheme="minorHAnsi" w:hAnsiTheme="minorHAnsi" w:cstheme="minorHAnsi"/>
          <w:sz w:val="22"/>
          <w:szCs w:val="22"/>
        </w:rPr>
        <w:t xml:space="preserve">în </w:t>
      </w:r>
      <w:r w:rsidR="00685A3E">
        <w:rPr>
          <w:rFonts w:asciiTheme="minorHAnsi" w:hAnsiTheme="minorHAnsi" w:cstheme="minorHAnsi"/>
          <w:sz w:val="22"/>
          <w:szCs w:val="22"/>
        </w:rPr>
        <w:t>Ghidul</w:t>
      </w:r>
      <w:r w:rsidR="00685A3E" w:rsidRPr="0028498A">
        <w:rPr>
          <w:rFonts w:asciiTheme="minorHAnsi" w:hAnsiTheme="minorHAnsi" w:cstheme="minorHAnsi"/>
          <w:sz w:val="22"/>
          <w:szCs w:val="22"/>
        </w:rPr>
        <w:t xml:space="preserve"> de identitate vizuală</w:t>
      </w:r>
      <w:r w:rsidR="00685A3E">
        <w:rPr>
          <w:rFonts w:asciiTheme="minorHAnsi" w:hAnsiTheme="minorHAnsi" w:cstheme="minorHAnsi"/>
          <w:sz w:val="22"/>
          <w:szCs w:val="22"/>
        </w:rPr>
        <w:t xml:space="preserve"> aplicabil</w:t>
      </w:r>
      <w:r w:rsidR="00B53CA5">
        <w:rPr>
          <w:rFonts w:asciiTheme="minorHAnsi" w:hAnsiTheme="minorHAnsi" w:cstheme="minorHAnsi"/>
          <w:sz w:val="22"/>
          <w:szCs w:val="22"/>
        </w:rPr>
        <w:t>,</w:t>
      </w:r>
      <w:r w:rsidR="00B53CA5" w:rsidRPr="00B53CA5">
        <w:rPr>
          <w:rFonts w:asciiTheme="minorHAnsi" w:hAnsiTheme="minorHAnsi" w:cstheme="minorHAnsi"/>
          <w:sz w:val="22"/>
          <w:szCs w:val="22"/>
        </w:rPr>
        <w:t xml:space="preserve"> precum și cu Regulamentul </w:t>
      </w:r>
      <w:r w:rsidR="00D424F8">
        <w:rPr>
          <w:rFonts w:asciiTheme="minorHAnsi" w:hAnsiTheme="minorHAnsi" w:cstheme="minorHAnsi"/>
          <w:sz w:val="22"/>
          <w:szCs w:val="22"/>
        </w:rPr>
        <w:t xml:space="preserve">(UE) </w:t>
      </w:r>
      <w:r w:rsidR="00AC0101" w:rsidRPr="00AC0101">
        <w:rPr>
          <w:rFonts w:asciiTheme="minorHAnsi" w:hAnsiTheme="minorHAnsi" w:cstheme="minorHAnsi"/>
          <w:sz w:val="22"/>
          <w:szCs w:val="22"/>
        </w:rPr>
        <w:t>2021/1060</w:t>
      </w:r>
      <w:r w:rsidR="00B53CA5" w:rsidRPr="00B53CA5">
        <w:rPr>
          <w:rFonts w:asciiTheme="minorHAnsi" w:hAnsiTheme="minorHAnsi" w:cstheme="minorHAnsi"/>
          <w:sz w:val="22"/>
          <w:szCs w:val="22"/>
        </w:rPr>
        <w:t>, cu modificările și completările ulterioare.</w:t>
      </w:r>
    </w:p>
    <w:p w14:paraId="029FF9A1" w14:textId="77777777" w:rsidR="00B53CA5" w:rsidRDefault="00B53CA5" w:rsidP="00685A3E">
      <w:pPr>
        <w:pStyle w:val="Normal1"/>
        <w:spacing w:before="0" w:after="0"/>
        <w:rPr>
          <w:rFonts w:asciiTheme="minorHAnsi" w:hAnsiTheme="minorHAnsi" w:cstheme="minorHAnsi"/>
          <w:sz w:val="22"/>
          <w:szCs w:val="22"/>
        </w:rPr>
      </w:pPr>
    </w:p>
    <w:p w14:paraId="4CA59CD5" w14:textId="16506DA1" w:rsidR="00B34D95" w:rsidRDefault="00B34D95" w:rsidP="001F4CC8">
      <w:pPr>
        <w:spacing w:after="0" w:line="240" w:lineRule="auto"/>
        <w:jc w:val="both"/>
        <w:rPr>
          <w:rFonts w:cstheme="minorHAnsi"/>
        </w:rPr>
      </w:pPr>
      <w:r w:rsidRPr="00B34D95">
        <w:rPr>
          <w:rFonts w:cstheme="minorHAnsi"/>
        </w:rPr>
        <w:t xml:space="preserve">Pentru operațiunile de importanță strategică și al operațiunilor al căror cost total depășește 10.000.000 </w:t>
      </w:r>
      <w:r w:rsidR="00D20B70">
        <w:rPr>
          <w:rFonts w:cstheme="minorHAnsi"/>
        </w:rPr>
        <w:t>euro</w:t>
      </w:r>
      <w:r w:rsidRPr="00B34D95">
        <w:rPr>
          <w:rFonts w:cstheme="minorHAnsi"/>
        </w:rPr>
        <w:t xml:space="preserve"> se va avea în vedere organizarea în timp util a unui eveniment sau a unei activități de comunicare, după caz, cu implicarea Comisiei Europene și/sau a Reprezentanței Comisiei Europene în România și a autorității de management competente. </w:t>
      </w:r>
    </w:p>
    <w:p w14:paraId="525EF50E" w14:textId="77777777" w:rsidR="001F4CC8" w:rsidRDefault="001F4CC8" w:rsidP="001F4CC8">
      <w:pPr>
        <w:spacing w:after="0" w:line="240" w:lineRule="auto"/>
        <w:jc w:val="both"/>
        <w:rPr>
          <w:rFonts w:eastAsia="Times New Roman" w:cstheme="minorHAnsi"/>
        </w:rPr>
      </w:pPr>
    </w:p>
    <w:p w14:paraId="5C953687" w14:textId="064B112D" w:rsidR="00980C7C" w:rsidRPr="00696894" w:rsidRDefault="00980C7C" w:rsidP="00980C7C">
      <w:pPr>
        <w:pStyle w:val="NormalWeb"/>
        <w:autoSpaceDE w:val="0"/>
        <w:autoSpaceDN w:val="0"/>
        <w:spacing w:before="120" w:beforeAutospacing="0" w:after="0" w:afterAutospacing="0" w:line="276" w:lineRule="auto"/>
        <w:jc w:val="both"/>
        <w:rPr>
          <w:rFonts w:asciiTheme="minorHAnsi" w:hAnsiTheme="minorHAnsi" w:cstheme="minorHAnsi"/>
          <w:sz w:val="22"/>
          <w:szCs w:val="22"/>
          <w:lang w:val="ro-RO"/>
        </w:rPr>
      </w:pPr>
      <w:r w:rsidRPr="00696894">
        <w:rPr>
          <w:rFonts w:asciiTheme="minorHAnsi" w:hAnsiTheme="minorHAnsi" w:cstheme="minorHAnsi"/>
          <w:sz w:val="22"/>
          <w:szCs w:val="22"/>
          <w:lang w:val="ro-RO"/>
        </w:rPr>
        <w:t xml:space="preserve">În scopul asigurării unei identități vizuale armonioase și pentru respectarea unitară a regulilor privind vizibilitatea, Beneficiarii vor trebui să aplice cel puțin măsurile minime obligatorii din cadrul Ghidului de identitate vizuală, vizibilitate, transparență și comunicare în perioada de programare 2021-2027 (care poate fi accesat la adresa </w:t>
      </w:r>
      <w:hyperlink r:id="rId15" w:history="1">
        <w:r w:rsidR="00BD00E6" w:rsidRPr="00BD00E6">
          <w:rPr>
            <w:rStyle w:val="Hyperlink"/>
            <w:rFonts w:asciiTheme="minorHAnsi" w:hAnsiTheme="minorHAnsi" w:cstheme="minorHAnsi"/>
            <w:sz w:val="22"/>
            <w:szCs w:val="22"/>
            <w:lang w:val="it-IT"/>
          </w:rPr>
          <w:t>https://mfe.gov.ro/comunicare/strategie-de-comunicare/</w:t>
        </w:r>
      </w:hyperlink>
      <w:r w:rsidRPr="00696894">
        <w:rPr>
          <w:rFonts w:asciiTheme="minorHAnsi" w:hAnsiTheme="minorHAnsi" w:cstheme="minorHAnsi"/>
          <w:sz w:val="22"/>
          <w:szCs w:val="22"/>
          <w:lang w:val="ro-RO"/>
        </w:rPr>
        <w:t>). Activitățile de comunicare vor fi adaptate din punct de vedere al valorii, frecvenței și complexității, în funcție de specificitatea proiectului gestionat de beneficiar.</w:t>
      </w:r>
    </w:p>
    <w:p w14:paraId="265CBBB8" w14:textId="77777777" w:rsidR="00980C7C" w:rsidRPr="001F4CC8" w:rsidRDefault="00980C7C" w:rsidP="001F4CC8">
      <w:pPr>
        <w:spacing w:after="0" w:line="240" w:lineRule="auto"/>
        <w:jc w:val="both"/>
        <w:rPr>
          <w:rFonts w:eastAsia="Times New Roman" w:cstheme="minorHAnsi"/>
        </w:rPr>
      </w:pPr>
    </w:p>
    <w:p w14:paraId="60BC0D59" w14:textId="1A9237B8" w:rsidR="001F4CC8" w:rsidRDefault="00B34D95" w:rsidP="00B34D95">
      <w:pPr>
        <w:spacing w:after="0" w:line="240" w:lineRule="auto"/>
        <w:jc w:val="both"/>
        <w:rPr>
          <w:rFonts w:eastAsia="Times New Roman" w:cstheme="minorHAnsi"/>
        </w:rPr>
      </w:pPr>
      <w:r w:rsidRPr="00B34D95">
        <w:rPr>
          <w:rFonts w:eastAsia="Times New Roman" w:cstheme="minorHAnsi"/>
        </w:rPr>
        <w:t xml:space="preserve">Pe parcursul implementării proiectului, beneficiarul va descrie în cadrul rapoartelor de progres toate activităţile de informare şi publicitate desfăşurate aferente proiectului, şi va ataşa la raport dovezi ale măsurilor de informare și publicitate menționate în GIV 2021-2027. Pentru toate echipamentele achiziţionate prin proiect, beneficiarul trebuie să respecte cerințele din Ghidul de Identitate Vizuală.  </w:t>
      </w:r>
    </w:p>
    <w:p w14:paraId="1B69C916" w14:textId="77777777" w:rsidR="00B34D95" w:rsidRPr="001F4CC8" w:rsidRDefault="00B34D95" w:rsidP="00B34D95">
      <w:pPr>
        <w:spacing w:after="0" w:line="240" w:lineRule="auto"/>
        <w:jc w:val="both"/>
        <w:rPr>
          <w:rFonts w:eastAsia="Times New Roman" w:cstheme="minorHAnsi"/>
        </w:rPr>
      </w:pPr>
    </w:p>
    <w:p w14:paraId="551DF5D3" w14:textId="0D33F4BB" w:rsidR="005D10EC" w:rsidRDefault="00B34D95" w:rsidP="00685A3E">
      <w:pPr>
        <w:tabs>
          <w:tab w:val="left" w:pos="2120"/>
        </w:tabs>
        <w:jc w:val="both"/>
        <w:rPr>
          <w:rFonts w:cstheme="minorHAnsi"/>
        </w:rPr>
      </w:pPr>
      <w:r w:rsidRPr="00B34D95">
        <w:rPr>
          <w:rFonts w:cstheme="minorHAnsi"/>
        </w:rPr>
        <w:t xml:space="preserve">În cazul în care beneficiarul nu își respectă obligațiile privind asigurarea vizibilității sprijinului din fonduri și în cazul în care nu se iau măsuri de remediere, autoritatea de management poate aplica măsuri, cu luarea în considerare a principiului proporționalității, anulând până la 3% din sprijinul din partea fondurilor pentru proiectul în cauză, în funcție de valoarea proiectului și neregula identificată, în conformitate cu art. 50 alin. (3) din Regulamentul (UE) </w:t>
      </w:r>
      <w:r w:rsidR="008E6DA4" w:rsidRPr="00B34D95">
        <w:rPr>
          <w:rFonts w:cstheme="minorHAnsi"/>
        </w:rPr>
        <w:t>2021</w:t>
      </w:r>
      <w:r w:rsidRPr="00B34D95">
        <w:rPr>
          <w:rFonts w:cstheme="minorHAnsi"/>
        </w:rPr>
        <w:t>/</w:t>
      </w:r>
      <w:r w:rsidR="008E6DA4" w:rsidRPr="00B34D95">
        <w:rPr>
          <w:rFonts w:cstheme="minorHAnsi"/>
        </w:rPr>
        <w:t>1060</w:t>
      </w:r>
      <w:r w:rsidRPr="00B34D95">
        <w:rPr>
          <w:rFonts w:cstheme="minorHAnsi"/>
        </w:rPr>
        <w:t>.</w:t>
      </w:r>
    </w:p>
    <w:p w14:paraId="53B94D62" w14:textId="097A154B" w:rsidR="00980C7C" w:rsidRPr="00A64E0B" w:rsidRDefault="00980C7C" w:rsidP="00980C7C">
      <w:pPr>
        <w:pStyle w:val="Normal1"/>
        <w:spacing w:before="0" w:after="0"/>
        <w:rPr>
          <w:rFonts w:asciiTheme="minorHAnsi" w:hAnsiTheme="minorHAnsi" w:cstheme="minorHAnsi"/>
          <w:sz w:val="22"/>
          <w:szCs w:val="22"/>
        </w:rPr>
      </w:pPr>
      <w:r w:rsidRPr="00A64E0B">
        <w:rPr>
          <w:rFonts w:asciiTheme="minorHAnsi" w:hAnsiTheme="minorHAnsi" w:cstheme="minorHAnsi"/>
          <w:sz w:val="22"/>
          <w:szCs w:val="22"/>
        </w:rPr>
        <w:t xml:space="preserve">A se vedea </w:t>
      </w:r>
      <w:r w:rsidRPr="00A64E0B">
        <w:rPr>
          <w:rFonts w:asciiTheme="minorHAnsi" w:hAnsiTheme="minorHAnsi" w:cstheme="minorHAnsi"/>
          <w:b/>
          <w:bCs/>
          <w:color w:val="0070C0"/>
          <w:sz w:val="22"/>
          <w:szCs w:val="22"/>
        </w:rPr>
        <w:t xml:space="preserve">Anexa 5 </w:t>
      </w:r>
      <w:r>
        <w:rPr>
          <w:rFonts w:asciiTheme="minorHAnsi" w:hAnsiTheme="minorHAnsi" w:cstheme="minorHAnsi"/>
          <w:b/>
          <w:bCs/>
          <w:color w:val="0070C0"/>
          <w:sz w:val="22"/>
          <w:szCs w:val="22"/>
        </w:rPr>
        <w:t>-</w:t>
      </w:r>
      <w:r w:rsidRPr="00A64E0B">
        <w:rPr>
          <w:rFonts w:asciiTheme="minorHAnsi" w:hAnsiTheme="minorHAnsi" w:cstheme="minorHAnsi"/>
          <w:b/>
          <w:bCs/>
          <w:color w:val="0070C0"/>
          <w:sz w:val="22"/>
          <w:szCs w:val="22"/>
        </w:rPr>
        <w:t xml:space="preserve"> </w:t>
      </w:r>
      <w:r>
        <w:rPr>
          <w:rFonts w:asciiTheme="minorHAnsi" w:hAnsiTheme="minorHAnsi" w:cstheme="minorHAnsi"/>
          <w:b/>
          <w:bCs/>
          <w:color w:val="0070C0"/>
          <w:sz w:val="22"/>
          <w:szCs w:val="22"/>
        </w:rPr>
        <w:t>C</w:t>
      </w:r>
      <w:r w:rsidRPr="00A64E0B">
        <w:rPr>
          <w:rFonts w:asciiTheme="minorHAnsi" w:hAnsiTheme="minorHAnsi" w:cstheme="minorHAnsi"/>
          <w:b/>
          <w:bCs/>
          <w:color w:val="0070C0"/>
          <w:sz w:val="22"/>
          <w:szCs w:val="22"/>
        </w:rPr>
        <w:t xml:space="preserve">ategoriile de cheltuieli </w:t>
      </w:r>
      <w:r w:rsidRPr="00A64E0B">
        <w:rPr>
          <w:rFonts w:asciiTheme="minorHAnsi" w:hAnsiTheme="minorHAnsi" w:cstheme="minorHAnsi"/>
          <w:sz w:val="22"/>
          <w:szCs w:val="22"/>
        </w:rPr>
        <w:t xml:space="preserve">la prezentul ghid. </w:t>
      </w:r>
    </w:p>
    <w:p w14:paraId="3ABC1BB0" w14:textId="77777777" w:rsidR="00980C7C" w:rsidRDefault="00980C7C" w:rsidP="00685A3E">
      <w:pPr>
        <w:tabs>
          <w:tab w:val="left" w:pos="2120"/>
        </w:tabs>
        <w:jc w:val="both"/>
        <w:rPr>
          <w:rFonts w:cstheme="minorHAnsi"/>
        </w:rPr>
      </w:pPr>
    </w:p>
    <w:p w14:paraId="796C876D" w14:textId="77777777" w:rsidR="00063721" w:rsidRPr="000147F4" w:rsidRDefault="00685A3E" w:rsidP="005D10EC">
      <w:pPr>
        <w:pStyle w:val="Heading1"/>
        <w:rPr>
          <w:rFonts w:asciiTheme="minorHAnsi" w:hAnsiTheme="minorHAnsi"/>
          <w:b/>
          <w:sz w:val="22"/>
          <w:szCs w:val="22"/>
        </w:rPr>
      </w:pPr>
      <w:bookmarkStart w:id="56" w:name="_Toc155862937"/>
      <w:r w:rsidRPr="000147F4">
        <w:rPr>
          <w:rFonts w:asciiTheme="minorHAnsi" w:hAnsiTheme="minorHAnsi"/>
          <w:b/>
          <w:sz w:val="22"/>
          <w:szCs w:val="22"/>
        </w:rPr>
        <w:t>4. INFORMAȚII ADMINISTRATIVE DESPRE APELUL DE PROIECTE</w:t>
      </w:r>
      <w:bookmarkEnd w:id="56"/>
    </w:p>
    <w:p w14:paraId="53945064" w14:textId="77777777" w:rsidR="00685A3E" w:rsidRPr="005D10EC" w:rsidRDefault="00685A3E" w:rsidP="005D10EC">
      <w:pPr>
        <w:pStyle w:val="Heading1"/>
        <w:rPr>
          <w:rFonts w:asciiTheme="minorHAnsi" w:hAnsiTheme="minorHAnsi"/>
          <w:sz w:val="22"/>
          <w:szCs w:val="22"/>
        </w:rPr>
      </w:pPr>
      <w:r w:rsidRPr="005D10EC">
        <w:rPr>
          <w:rFonts w:asciiTheme="minorHAnsi" w:hAnsiTheme="minorHAnsi"/>
          <w:sz w:val="22"/>
          <w:szCs w:val="22"/>
        </w:rPr>
        <w:tab/>
      </w:r>
    </w:p>
    <w:p w14:paraId="7BDCE677" w14:textId="77777777" w:rsidR="00685A3E" w:rsidRDefault="003075D7" w:rsidP="00063721">
      <w:pPr>
        <w:pStyle w:val="Heading2"/>
        <w:rPr>
          <w:rFonts w:asciiTheme="minorHAnsi" w:hAnsiTheme="minorHAnsi"/>
          <w:sz w:val="22"/>
          <w:szCs w:val="22"/>
        </w:rPr>
      </w:pPr>
      <w:bookmarkStart w:id="57" w:name="_Toc155862938"/>
      <w:r w:rsidRPr="000147F4">
        <w:rPr>
          <w:rFonts w:asciiTheme="minorHAnsi" w:hAnsiTheme="minorHAnsi"/>
          <w:sz w:val="22"/>
          <w:szCs w:val="22"/>
        </w:rPr>
        <w:t xml:space="preserve">4.1. </w:t>
      </w:r>
      <w:r w:rsidR="00685A3E" w:rsidRPr="000147F4">
        <w:rPr>
          <w:rFonts w:asciiTheme="minorHAnsi" w:hAnsiTheme="minorHAnsi"/>
          <w:sz w:val="22"/>
          <w:szCs w:val="22"/>
        </w:rPr>
        <w:t>Data deschiderii apelului de proiecte</w:t>
      </w:r>
      <w:bookmarkEnd w:id="57"/>
    </w:p>
    <w:p w14:paraId="0CAEE31D" w14:textId="77777777" w:rsidR="000147F4" w:rsidRDefault="000147F4" w:rsidP="000147F4"/>
    <w:p w14:paraId="105A1C06" w14:textId="65137708" w:rsidR="0016536E" w:rsidRPr="000147F4" w:rsidRDefault="0016536E" w:rsidP="000147F4">
      <w:r w:rsidRPr="0016536E">
        <w:t>Data și ora deschiderii apelului de proiecte</w:t>
      </w:r>
      <w:r>
        <w:t xml:space="preserve">: </w:t>
      </w:r>
      <w:r w:rsidR="00631F9B">
        <w:t>22</w:t>
      </w:r>
      <w:r w:rsidR="00521F88" w:rsidRPr="00521F88">
        <w:t>.0</w:t>
      </w:r>
      <w:r w:rsidR="00D20B70">
        <w:t>2</w:t>
      </w:r>
      <w:r w:rsidR="00521F88" w:rsidRPr="00521F88">
        <w:t>.2024 ora 10:00</w:t>
      </w:r>
    </w:p>
    <w:p w14:paraId="1268FB7E" w14:textId="77777777" w:rsidR="00FB3026" w:rsidRDefault="00FB3026" w:rsidP="00063721">
      <w:pPr>
        <w:pStyle w:val="Heading2"/>
        <w:rPr>
          <w:rFonts w:asciiTheme="minorHAnsi" w:hAnsiTheme="minorHAnsi"/>
        </w:rPr>
      </w:pPr>
    </w:p>
    <w:p w14:paraId="7A37B635" w14:textId="6962E7F1" w:rsidR="00ED516D" w:rsidRPr="00FB3026" w:rsidRDefault="00ED516D" w:rsidP="00063721">
      <w:pPr>
        <w:pStyle w:val="Heading2"/>
        <w:rPr>
          <w:rFonts w:asciiTheme="minorHAnsi" w:hAnsiTheme="minorHAnsi"/>
          <w:sz w:val="22"/>
          <w:szCs w:val="22"/>
        </w:rPr>
      </w:pPr>
      <w:bookmarkStart w:id="58" w:name="_Toc155862939"/>
      <w:r w:rsidRPr="00FB3026">
        <w:rPr>
          <w:rFonts w:asciiTheme="minorHAnsi" w:hAnsiTheme="minorHAnsi"/>
          <w:sz w:val="22"/>
          <w:szCs w:val="22"/>
        </w:rPr>
        <w:t>4.2. Perioada de pregătire a proiectelor</w:t>
      </w:r>
      <w:bookmarkEnd w:id="58"/>
      <w:r w:rsidR="00214F14" w:rsidRPr="00FB3026">
        <w:rPr>
          <w:rFonts w:asciiTheme="minorHAnsi" w:hAnsiTheme="minorHAnsi"/>
          <w:sz w:val="22"/>
          <w:szCs w:val="22"/>
        </w:rPr>
        <w:t xml:space="preserve"> </w:t>
      </w:r>
    </w:p>
    <w:p w14:paraId="3BE89367" w14:textId="77777777" w:rsidR="00B34D95" w:rsidRDefault="00B34D95" w:rsidP="00B34D95"/>
    <w:p w14:paraId="11F9A9CA" w14:textId="229AD151" w:rsidR="00B34D95" w:rsidRPr="00FB3026" w:rsidRDefault="00B34D95" w:rsidP="00B34D95">
      <w:pPr>
        <w:rPr>
          <w:i/>
          <w:iCs/>
        </w:rPr>
      </w:pPr>
      <w:r w:rsidRPr="00FB3026">
        <w:rPr>
          <w:i/>
          <w:iCs/>
        </w:rPr>
        <w:t>Nu se aplică</w:t>
      </w:r>
    </w:p>
    <w:p w14:paraId="46560A96" w14:textId="77777777" w:rsidR="00214F14" w:rsidRDefault="00214F14" w:rsidP="00063721">
      <w:pPr>
        <w:pStyle w:val="Heading2"/>
        <w:rPr>
          <w:rFonts w:asciiTheme="minorHAnsi" w:hAnsiTheme="minorHAnsi"/>
          <w:sz w:val="22"/>
          <w:szCs w:val="22"/>
        </w:rPr>
      </w:pPr>
    </w:p>
    <w:p w14:paraId="6DE0F5BB" w14:textId="77777777" w:rsidR="00BE2E89" w:rsidRPr="00FB3026" w:rsidRDefault="00ED516D" w:rsidP="00063721">
      <w:pPr>
        <w:pStyle w:val="Heading2"/>
        <w:rPr>
          <w:rFonts w:asciiTheme="minorHAnsi" w:hAnsiTheme="minorHAnsi"/>
          <w:sz w:val="22"/>
          <w:szCs w:val="22"/>
        </w:rPr>
      </w:pPr>
      <w:bookmarkStart w:id="59" w:name="_Toc155862940"/>
      <w:r w:rsidRPr="00FB3026">
        <w:rPr>
          <w:rFonts w:asciiTheme="minorHAnsi" w:hAnsiTheme="minorHAnsi"/>
          <w:sz w:val="22"/>
          <w:szCs w:val="22"/>
        </w:rPr>
        <w:t>4.3. Perioada de depunere a proiectelor</w:t>
      </w:r>
      <w:bookmarkEnd w:id="59"/>
      <w:r w:rsidRPr="00FB3026">
        <w:rPr>
          <w:rFonts w:asciiTheme="minorHAnsi" w:hAnsiTheme="minorHAnsi"/>
          <w:sz w:val="22"/>
          <w:szCs w:val="22"/>
        </w:rPr>
        <w:t xml:space="preserve"> </w:t>
      </w:r>
    </w:p>
    <w:p w14:paraId="6A3FED95" w14:textId="77777777" w:rsidR="00ED516D" w:rsidRPr="00063721" w:rsidRDefault="00ED516D" w:rsidP="00063721">
      <w:pPr>
        <w:pStyle w:val="Heading2"/>
        <w:rPr>
          <w:rFonts w:asciiTheme="minorHAnsi" w:hAnsiTheme="minorHAnsi"/>
          <w:sz w:val="22"/>
          <w:szCs w:val="22"/>
        </w:rPr>
      </w:pPr>
      <w:r w:rsidRPr="00063721">
        <w:rPr>
          <w:rFonts w:asciiTheme="minorHAnsi" w:hAnsiTheme="minorHAnsi"/>
          <w:sz w:val="22"/>
          <w:szCs w:val="22"/>
        </w:rPr>
        <w:tab/>
      </w:r>
    </w:p>
    <w:p w14:paraId="318A67A3" w14:textId="77777777" w:rsidR="00ED516D" w:rsidRPr="00063721" w:rsidRDefault="00ED516D" w:rsidP="00063721">
      <w:pPr>
        <w:pStyle w:val="Heading3"/>
        <w:rPr>
          <w:rFonts w:asciiTheme="minorHAnsi" w:hAnsiTheme="minorHAnsi"/>
          <w:sz w:val="22"/>
          <w:szCs w:val="22"/>
        </w:rPr>
      </w:pPr>
      <w:bookmarkStart w:id="60" w:name="_Toc155862941"/>
      <w:r w:rsidRPr="00063721">
        <w:rPr>
          <w:rFonts w:asciiTheme="minorHAnsi" w:hAnsiTheme="minorHAnsi"/>
          <w:sz w:val="22"/>
          <w:szCs w:val="22"/>
        </w:rPr>
        <w:t>4.3.1. Data și ora pentru începerea depunerii de proiecte</w:t>
      </w:r>
      <w:bookmarkEnd w:id="60"/>
    </w:p>
    <w:p w14:paraId="25B6B162" w14:textId="77777777" w:rsidR="008E2CA8" w:rsidRDefault="008E2CA8" w:rsidP="00ED516D">
      <w:pPr>
        <w:tabs>
          <w:tab w:val="left" w:pos="2120"/>
        </w:tabs>
        <w:jc w:val="both"/>
        <w:rPr>
          <w:i/>
        </w:rPr>
      </w:pPr>
    </w:p>
    <w:p w14:paraId="64CA60AC" w14:textId="1B229EF9" w:rsidR="0016536E" w:rsidRPr="0016536E" w:rsidRDefault="0016536E" w:rsidP="00ED516D">
      <w:pPr>
        <w:tabs>
          <w:tab w:val="left" w:pos="2120"/>
        </w:tabs>
        <w:jc w:val="both"/>
        <w:rPr>
          <w:iCs/>
        </w:rPr>
      </w:pPr>
      <w:r w:rsidRPr="0016536E">
        <w:rPr>
          <w:iCs/>
        </w:rPr>
        <w:t>Data și ora pentru începerea depunerii de proiecte</w:t>
      </w:r>
      <w:r>
        <w:rPr>
          <w:iCs/>
        </w:rPr>
        <w:t xml:space="preserve">: </w:t>
      </w:r>
      <w:bookmarkStart w:id="61" w:name="_Hlk150153939"/>
      <w:r w:rsidR="00631F9B">
        <w:rPr>
          <w:iCs/>
        </w:rPr>
        <w:t>22</w:t>
      </w:r>
      <w:r w:rsidRPr="0016536E">
        <w:rPr>
          <w:iCs/>
        </w:rPr>
        <w:t>.</w:t>
      </w:r>
      <w:r w:rsidR="00C72052">
        <w:rPr>
          <w:iCs/>
        </w:rPr>
        <w:t>0</w:t>
      </w:r>
      <w:r w:rsidR="00D20B70">
        <w:rPr>
          <w:iCs/>
        </w:rPr>
        <w:t>2</w:t>
      </w:r>
      <w:r w:rsidRPr="0016536E">
        <w:rPr>
          <w:iCs/>
        </w:rPr>
        <w:t>.202</w:t>
      </w:r>
      <w:r w:rsidR="00D20B70">
        <w:rPr>
          <w:iCs/>
        </w:rPr>
        <w:t>5</w:t>
      </w:r>
      <w:r w:rsidRPr="0016536E">
        <w:rPr>
          <w:iCs/>
        </w:rPr>
        <w:t xml:space="preserve"> ora 1</w:t>
      </w:r>
      <w:r w:rsidR="00D20B70">
        <w:rPr>
          <w:iCs/>
        </w:rPr>
        <w:t>0</w:t>
      </w:r>
      <w:r w:rsidRPr="0016536E">
        <w:rPr>
          <w:iCs/>
        </w:rPr>
        <w:t>:00</w:t>
      </w:r>
      <w:bookmarkEnd w:id="61"/>
    </w:p>
    <w:p w14:paraId="44D21A0A" w14:textId="77777777" w:rsidR="00ED516D" w:rsidRDefault="00ED516D" w:rsidP="00ED516D">
      <w:pPr>
        <w:tabs>
          <w:tab w:val="left" w:pos="2120"/>
        </w:tabs>
        <w:jc w:val="both"/>
      </w:pPr>
    </w:p>
    <w:p w14:paraId="4B3DBD03" w14:textId="77777777" w:rsidR="00781B25" w:rsidRPr="00FB3026" w:rsidRDefault="00781B25" w:rsidP="00063721">
      <w:pPr>
        <w:pStyle w:val="Heading3"/>
        <w:rPr>
          <w:rFonts w:asciiTheme="minorHAnsi" w:hAnsiTheme="minorHAnsi"/>
          <w:sz w:val="22"/>
          <w:szCs w:val="22"/>
        </w:rPr>
      </w:pPr>
      <w:bookmarkStart w:id="62" w:name="_Toc155862942"/>
      <w:r w:rsidRPr="00FB3026">
        <w:rPr>
          <w:rFonts w:asciiTheme="minorHAnsi" w:hAnsiTheme="minorHAnsi"/>
          <w:sz w:val="22"/>
          <w:szCs w:val="22"/>
        </w:rPr>
        <w:t>4.3.2. Data și ora închiderii apelului de proiecte</w:t>
      </w:r>
      <w:bookmarkEnd w:id="62"/>
    </w:p>
    <w:p w14:paraId="1A88EB97" w14:textId="77777777" w:rsidR="00C0442F" w:rsidRDefault="00C0442F" w:rsidP="00C0442F"/>
    <w:p w14:paraId="6F631C1E" w14:textId="4540E90E" w:rsidR="0016536E" w:rsidRPr="00C0442F" w:rsidRDefault="0016536E" w:rsidP="00C0442F">
      <w:r w:rsidRPr="0016536E">
        <w:t>Data și ora închiderii apelului de proiecte</w:t>
      </w:r>
      <w:r>
        <w:t xml:space="preserve">: </w:t>
      </w:r>
      <w:r w:rsidR="00521F88" w:rsidRPr="00521F88">
        <w:t>31.12.2025 ora 1</w:t>
      </w:r>
      <w:r w:rsidR="00D20B70">
        <w:t>7</w:t>
      </w:r>
      <w:r w:rsidR="00521F88" w:rsidRPr="00521F88">
        <w:t>:00</w:t>
      </w:r>
    </w:p>
    <w:p w14:paraId="7A1A0A27" w14:textId="77777777" w:rsidR="00781B25" w:rsidRDefault="00781B25" w:rsidP="00ED516D">
      <w:pPr>
        <w:tabs>
          <w:tab w:val="left" w:pos="2120"/>
        </w:tabs>
        <w:jc w:val="both"/>
      </w:pPr>
    </w:p>
    <w:p w14:paraId="466DFEE7" w14:textId="4D07C2E1" w:rsidR="008A7B0B" w:rsidRDefault="00A61BBC" w:rsidP="00ED516D">
      <w:pPr>
        <w:tabs>
          <w:tab w:val="left" w:pos="2120"/>
        </w:tabs>
        <w:jc w:val="both"/>
      </w:pPr>
      <w:r w:rsidRPr="00A61BBC">
        <w:t>Autoritatea de management poate prelungi termenul de depunere în funcție de solicitările primite, de rata de contractare a proiectelor, deciziile de realocare a unor fonduri sau alte considerente.</w:t>
      </w:r>
    </w:p>
    <w:p w14:paraId="73412E52" w14:textId="77777777" w:rsidR="00C84E56" w:rsidRDefault="00C84E56" w:rsidP="00ED516D">
      <w:pPr>
        <w:tabs>
          <w:tab w:val="left" w:pos="2120"/>
        </w:tabs>
        <w:jc w:val="both"/>
      </w:pPr>
    </w:p>
    <w:p w14:paraId="4B449B58" w14:textId="77777777" w:rsidR="00A61BBC" w:rsidRPr="00FB3026" w:rsidRDefault="00A61BBC" w:rsidP="00063721">
      <w:pPr>
        <w:pStyle w:val="Heading2"/>
        <w:rPr>
          <w:rFonts w:asciiTheme="minorHAnsi" w:hAnsiTheme="minorHAnsi"/>
          <w:sz w:val="22"/>
          <w:szCs w:val="22"/>
        </w:rPr>
      </w:pPr>
      <w:bookmarkStart w:id="63" w:name="_Toc155862943"/>
      <w:r w:rsidRPr="00FB3026">
        <w:rPr>
          <w:rFonts w:asciiTheme="minorHAnsi" w:hAnsiTheme="minorHAnsi"/>
          <w:sz w:val="22"/>
          <w:szCs w:val="22"/>
        </w:rPr>
        <w:t>4.4. Modalitatea de depunere a proiectelor</w:t>
      </w:r>
      <w:bookmarkEnd w:id="63"/>
    </w:p>
    <w:p w14:paraId="22085C2F" w14:textId="77777777" w:rsidR="00063721" w:rsidRPr="00063721" w:rsidRDefault="00063721" w:rsidP="00063721"/>
    <w:p w14:paraId="78EDD55C" w14:textId="1FA13F8E" w:rsidR="009C2AAE" w:rsidRPr="00C84E56" w:rsidRDefault="00FB3026" w:rsidP="00C84E56">
      <w:pPr>
        <w:spacing w:after="0" w:line="240" w:lineRule="auto"/>
        <w:jc w:val="both"/>
        <w:rPr>
          <w:rFonts w:cstheme="minorHAnsi"/>
          <w:color w:val="231F20"/>
        </w:rPr>
      </w:pPr>
      <w:bookmarkStart w:id="64" w:name="_Hlk153201476"/>
      <w:r w:rsidRPr="00FB3026">
        <w:rPr>
          <w:rFonts w:cstheme="minorHAnsi"/>
          <w:color w:val="231F20"/>
        </w:rPr>
        <w:t>MIPE prin AM lansează apelul de proiecte în sistemul informatic MySMIS2021/SMIS2021+</w:t>
      </w:r>
      <w:r w:rsidR="0087623C">
        <w:rPr>
          <w:rFonts w:cstheme="minorHAnsi"/>
          <w:color w:val="231F20"/>
        </w:rPr>
        <w:t xml:space="preserve">. </w:t>
      </w:r>
      <w:r w:rsidRPr="00FB3026">
        <w:rPr>
          <w:rFonts w:cstheme="minorHAnsi"/>
          <w:color w:val="231F20"/>
        </w:rPr>
        <w:t xml:space="preserve">De asemenea, pentru depunerea de proiecte se va utiliza formatul de cerere de finanțare prevăzut în </w:t>
      </w:r>
      <w:bookmarkEnd w:id="64"/>
      <w:r w:rsidRPr="00C84E56">
        <w:rPr>
          <w:rFonts w:cstheme="minorHAnsi"/>
          <w:b/>
          <w:color w:val="4472C4" w:themeColor="accent5"/>
        </w:rPr>
        <w:t xml:space="preserve">Anexa 2 </w:t>
      </w:r>
      <w:r w:rsidRPr="00C84E56">
        <w:rPr>
          <w:rFonts w:cstheme="minorHAnsi"/>
          <w:bCs/>
        </w:rPr>
        <w:t>la prezentul ghid</w:t>
      </w:r>
      <w:r w:rsidR="00A61BBC" w:rsidRPr="00C84E56">
        <w:rPr>
          <w:rFonts w:cstheme="minorHAnsi"/>
          <w:bCs/>
        </w:rPr>
        <w:t>.</w:t>
      </w:r>
    </w:p>
    <w:p w14:paraId="7A008923" w14:textId="6FCBCFBF" w:rsidR="00A61BBC" w:rsidRPr="00392FE6" w:rsidRDefault="00FD735E" w:rsidP="00063721">
      <w:pPr>
        <w:pStyle w:val="Heading1"/>
        <w:rPr>
          <w:rFonts w:asciiTheme="minorHAnsi" w:hAnsiTheme="minorHAnsi"/>
          <w:b/>
          <w:sz w:val="22"/>
          <w:szCs w:val="22"/>
        </w:rPr>
      </w:pPr>
      <w:bookmarkStart w:id="65" w:name="_Toc155862944"/>
      <w:r w:rsidRPr="00392FE6">
        <w:rPr>
          <w:rFonts w:asciiTheme="minorHAnsi" w:hAnsiTheme="minorHAnsi"/>
          <w:b/>
          <w:sz w:val="22"/>
          <w:szCs w:val="22"/>
        </w:rPr>
        <w:t xml:space="preserve">5. </w:t>
      </w:r>
      <w:r w:rsidR="00A61BBC" w:rsidRPr="00392FE6">
        <w:rPr>
          <w:rFonts w:asciiTheme="minorHAnsi" w:hAnsiTheme="minorHAnsi"/>
          <w:b/>
          <w:sz w:val="22"/>
          <w:szCs w:val="22"/>
        </w:rPr>
        <w:t>CONDIȚII DE  ELIGIBILITATE</w:t>
      </w:r>
      <w:bookmarkEnd w:id="65"/>
    </w:p>
    <w:p w14:paraId="0199F4C9" w14:textId="77777777" w:rsidR="00063721" w:rsidRDefault="00063721" w:rsidP="00063721"/>
    <w:p w14:paraId="4E291D6D" w14:textId="3D14DA00" w:rsidR="00063721" w:rsidRDefault="00063721" w:rsidP="00063721">
      <w:pPr>
        <w:jc w:val="both"/>
      </w:pPr>
      <w:r w:rsidRPr="00063721">
        <w:t>Pentru selectarea operațiunilor, criteriile și me</w:t>
      </w:r>
      <w:r>
        <w:t>todologia de selecție se aplică</w:t>
      </w:r>
      <w:r w:rsidRPr="00063721">
        <w:t xml:space="preserve"> nediscriminatoriu și transparent tuturor solicitanților la finanțare, în condițiile prevăzute </w:t>
      </w:r>
      <w:r w:rsidR="00214F14" w:rsidRPr="00214F14">
        <w:t>de prezentul capitol</w:t>
      </w:r>
      <w:r w:rsidRPr="00063721">
        <w:t xml:space="preserve">. Criteriile de eligibilitate pentru solicitant și, acolo unde este cazul pentru parteneri, trebuie îndeplinite </w:t>
      </w:r>
      <w:r w:rsidRPr="00392FE6">
        <w:rPr>
          <w:b/>
          <w:bCs/>
        </w:rPr>
        <w:t>începând cu data depunerii cererii de finanțare</w:t>
      </w:r>
      <w:r w:rsidRPr="00063721">
        <w:t>, cu excepțiile prevăzute în cadrul prezent</w:t>
      </w:r>
      <w:r w:rsidR="00214F14">
        <w:t>ului capitol</w:t>
      </w:r>
      <w:r w:rsidRPr="00063721">
        <w:t>.</w:t>
      </w:r>
    </w:p>
    <w:p w14:paraId="1A5AC6CA" w14:textId="7A3FFAD7" w:rsidR="00063721" w:rsidRDefault="00063721" w:rsidP="00063721">
      <w:pPr>
        <w:jc w:val="both"/>
      </w:pPr>
      <w:r>
        <w:t>Documentele care demonstrează îndeplinirea criteriilor de eligibilitate, indiferent de data la care sunt solicitate a fi transmise/depuse</w:t>
      </w:r>
      <w:r w:rsidR="00392FE6">
        <w:t>,</w:t>
      </w:r>
      <w:r>
        <w:t xml:space="preserve"> </w:t>
      </w:r>
      <w:r w:rsidR="00392FE6" w:rsidRPr="00392FE6">
        <w:t>vor respecta prevederile prezentului capitol</w:t>
      </w:r>
      <w:r>
        <w:t xml:space="preserve">. </w:t>
      </w:r>
    </w:p>
    <w:p w14:paraId="4A77B2CF" w14:textId="77777777" w:rsidR="00A61BBC" w:rsidRDefault="00A61BBC" w:rsidP="00A61BBC">
      <w:pPr>
        <w:spacing w:after="0" w:line="240" w:lineRule="auto"/>
        <w:jc w:val="both"/>
        <w:rPr>
          <w:rFonts w:cstheme="minorHAnsi"/>
          <w:b/>
          <w:color w:val="231F20"/>
        </w:rPr>
      </w:pPr>
    </w:p>
    <w:p w14:paraId="2CE7616D" w14:textId="77777777" w:rsidR="008A7B0B" w:rsidRDefault="008A7B0B" w:rsidP="00A61BBC">
      <w:pPr>
        <w:spacing w:after="0" w:line="240" w:lineRule="auto"/>
        <w:jc w:val="both"/>
        <w:rPr>
          <w:rFonts w:cstheme="minorHAnsi"/>
          <w:b/>
          <w:color w:val="231F20"/>
        </w:rPr>
      </w:pPr>
    </w:p>
    <w:p w14:paraId="4B9EB6C3" w14:textId="77777777" w:rsidR="008A7B0B" w:rsidRDefault="008A7B0B" w:rsidP="00A61BBC">
      <w:pPr>
        <w:spacing w:after="0" w:line="240" w:lineRule="auto"/>
        <w:jc w:val="both"/>
        <w:rPr>
          <w:rFonts w:cstheme="minorHAnsi"/>
          <w:b/>
          <w:color w:val="231F20"/>
        </w:rPr>
      </w:pPr>
    </w:p>
    <w:p w14:paraId="6D13898F" w14:textId="77777777" w:rsidR="00A61BBC" w:rsidRPr="00392FE6" w:rsidRDefault="00B96909" w:rsidP="00063721">
      <w:pPr>
        <w:pStyle w:val="Heading2"/>
        <w:rPr>
          <w:rFonts w:asciiTheme="minorHAnsi" w:hAnsiTheme="minorHAnsi"/>
          <w:sz w:val="22"/>
          <w:szCs w:val="22"/>
        </w:rPr>
      </w:pPr>
      <w:bookmarkStart w:id="66" w:name="_Toc155862945"/>
      <w:r w:rsidRPr="00392FE6">
        <w:rPr>
          <w:rFonts w:asciiTheme="minorHAnsi" w:hAnsiTheme="minorHAnsi"/>
          <w:sz w:val="22"/>
          <w:szCs w:val="22"/>
        </w:rPr>
        <w:lastRenderedPageBreak/>
        <w:t xml:space="preserve">5.1. </w:t>
      </w:r>
      <w:r w:rsidR="00A61BBC" w:rsidRPr="00392FE6">
        <w:rPr>
          <w:rFonts w:asciiTheme="minorHAnsi" w:hAnsiTheme="minorHAnsi"/>
          <w:sz w:val="22"/>
          <w:szCs w:val="22"/>
        </w:rPr>
        <w:t>Eligibilitatea solicitanților și partenerilor</w:t>
      </w:r>
      <w:bookmarkEnd w:id="66"/>
    </w:p>
    <w:p w14:paraId="21913567" w14:textId="77777777" w:rsidR="00FF2C47" w:rsidRDefault="00FF2C47" w:rsidP="00A61BBC">
      <w:pPr>
        <w:spacing w:after="0" w:line="240" w:lineRule="auto"/>
        <w:jc w:val="both"/>
        <w:rPr>
          <w:rFonts w:cstheme="minorHAnsi"/>
          <w:color w:val="231F20"/>
        </w:rPr>
      </w:pPr>
    </w:p>
    <w:p w14:paraId="5ABA6D09" w14:textId="1E69D876" w:rsidR="00FF2C47" w:rsidRDefault="00FF2C47" w:rsidP="00FF2C47">
      <w:pPr>
        <w:spacing w:after="0" w:line="240" w:lineRule="auto"/>
        <w:jc w:val="both"/>
        <w:rPr>
          <w:rFonts w:cstheme="minorHAnsi"/>
          <w:color w:val="231F20"/>
        </w:rPr>
      </w:pPr>
      <w:r w:rsidRPr="00FF2C47">
        <w:rPr>
          <w:rFonts w:cstheme="minorHAnsi"/>
          <w:color w:val="231F20"/>
        </w:rPr>
        <w:t xml:space="preserve">Condițiile de eligibilitate ale solicitanților fac obiectul declarației unice </w:t>
      </w:r>
      <w:r w:rsidR="00B41C40" w:rsidRPr="00B41C40">
        <w:rPr>
          <w:rFonts w:cstheme="minorHAnsi"/>
          <w:color w:val="231F20"/>
        </w:rPr>
        <w:t>(</w:t>
      </w:r>
      <w:r w:rsidR="00B41C40" w:rsidRPr="00C84E56">
        <w:rPr>
          <w:rFonts w:cstheme="minorHAnsi"/>
          <w:b/>
          <w:color w:val="4472C4" w:themeColor="accent5"/>
        </w:rPr>
        <w:t xml:space="preserve">Anexa 2.3 </w:t>
      </w:r>
      <w:r w:rsidR="00B41C40" w:rsidRPr="00C84E56">
        <w:rPr>
          <w:rFonts w:cstheme="minorHAnsi"/>
          <w:bCs/>
        </w:rPr>
        <w:t>la prezentul ghid)</w:t>
      </w:r>
      <w:r w:rsidR="00B41C40" w:rsidRPr="00542DD8">
        <w:rPr>
          <w:rFonts w:cstheme="minorHAnsi"/>
        </w:rPr>
        <w:t xml:space="preserve"> </w:t>
      </w:r>
      <w:r w:rsidR="00392FE6" w:rsidRPr="00392FE6">
        <w:rPr>
          <w:rFonts w:cstheme="minorHAnsi"/>
          <w:color w:val="231F20"/>
        </w:rPr>
        <w:t>care se depune odată cu cererea de finanțare, urmând ca la încheierea contractului de finanțare în situația în care proiectul este selectat și propus pentru contractare, solicitanții să facă dovada prin documente justificative, a îndeplinirii condițiilor de eligibilitate prevăzute prin prezentul ghid, în condițiile și termenele stipulate de acesta</w:t>
      </w:r>
      <w:r w:rsidRPr="00FF2C47">
        <w:rPr>
          <w:rFonts w:cstheme="minorHAnsi"/>
          <w:color w:val="231F20"/>
        </w:rPr>
        <w:t>.</w:t>
      </w:r>
    </w:p>
    <w:p w14:paraId="41367609" w14:textId="77777777" w:rsidR="00567520" w:rsidRDefault="00567520" w:rsidP="00FF2C47">
      <w:pPr>
        <w:spacing w:after="0" w:line="240" w:lineRule="auto"/>
        <w:jc w:val="both"/>
        <w:rPr>
          <w:rFonts w:cstheme="minorHAnsi"/>
          <w:color w:val="231F20"/>
        </w:rPr>
      </w:pPr>
    </w:p>
    <w:p w14:paraId="4C46517A" w14:textId="77777777" w:rsidR="00567520" w:rsidRPr="00FF2C47" w:rsidRDefault="00567520" w:rsidP="00FF2C47">
      <w:pPr>
        <w:spacing w:after="0" w:line="240" w:lineRule="auto"/>
        <w:jc w:val="both"/>
        <w:rPr>
          <w:rFonts w:cstheme="minorHAnsi"/>
          <w:color w:val="231F20"/>
        </w:rPr>
      </w:pPr>
    </w:p>
    <w:p w14:paraId="56E4F7C7" w14:textId="77777777" w:rsidR="00B41E82" w:rsidRPr="00A64E0B" w:rsidRDefault="00B41E82" w:rsidP="00B41E82">
      <w:pPr>
        <w:spacing w:after="0" w:line="240" w:lineRule="auto"/>
        <w:jc w:val="both"/>
        <w:rPr>
          <w:rFonts w:cstheme="minorHAnsi"/>
          <w:b/>
          <w:bCs/>
          <w:iCs/>
          <w:color w:val="FF0000"/>
        </w:rPr>
      </w:pPr>
      <w:r w:rsidRPr="00A64E0B">
        <w:rPr>
          <w:rFonts w:cstheme="minorHAnsi"/>
          <w:b/>
          <w:bCs/>
          <w:iCs/>
          <w:color w:val="FF0000"/>
        </w:rPr>
        <w:t>Atenție !</w:t>
      </w:r>
    </w:p>
    <w:p w14:paraId="5DC2436F" w14:textId="560EAC7C" w:rsidR="00B41E82" w:rsidRPr="00CA1B3E" w:rsidRDefault="00B41E82" w:rsidP="00B41E82">
      <w:pPr>
        <w:spacing w:line="240" w:lineRule="auto"/>
        <w:jc w:val="both"/>
        <w:rPr>
          <w:rFonts w:cstheme="minorHAnsi"/>
        </w:rPr>
      </w:pPr>
      <w:r w:rsidRPr="001C3EF5">
        <w:rPr>
          <w:rFonts w:cstheme="minorHAnsi"/>
        </w:rPr>
        <w:t xml:space="preserve">De asemenea, odată cu transmiterea cererii de finanțare și/sau completarea declarației unice solicitantul își exprimă acordul cu privire la utilizarea şi prelucrarea datelor cu caracter personal de către </w:t>
      </w:r>
      <w:r w:rsidR="00A32308">
        <w:rPr>
          <w:rFonts w:cstheme="minorHAnsi"/>
        </w:rPr>
        <w:t>AM PDD</w:t>
      </w:r>
      <w:r w:rsidRPr="001C3EF5">
        <w:rPr>
          <w:rFonts w:cstheme="minorHAnsi"/>
        </w:rPr>
        <w:t xml:space="preserve"> sau orice altă structur</w:t>
      </w:r>
      <w:r w:rsidR="00CD4A20">
        <w:rPr>
          <w:rFonts w:cstheme="minorHAnsi"/>
        </w:rPr>
        <w:t>ă</w:t>
      </w:r>
      <w:r w:rsidRPr="001C3EF5">
        <w:rPr>
          <w:rFonts w:cstheme="minorHAnsi"/>
        </w:rPr>
        <w:t xml:space="preserve">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3CF5CA16" w14:textId="5FCD7D64" w:rsidR="00FF2C47" w:rsidRPr="00B41E82" w:rsidRDefault="00392FE6" w:rsidP="00B41E82">
      <w:pPr>
        <w:spacing w:line="240" w:lineRule="auto"/>
        <w:jc w:val="both"/>
        <w:rPr>
          <w:rFonts w:cstheme="minorHAnsi"/>
        </w:rPr>
      </w:pPr>
      <w:r w:rsidRPr="00392FE6">
        <w:rPr>
          <w:rFonts w:cstheme="minorHAnsi"/>
        </w:rPr>
        <w:t>Solicitanții înțeleg că, în cazul nerespectării condițiilor de eligibilitate conform prezentului ghid, oricând pe perioada procesului de evaluare, selecție și contractare, cererea de finanțare va fi respinsă. În acest sens, înțeleg că orice situație, eveniment ori modificare care afectează sau ar putea afecta respectarea condițiilor de eligibilitate menționate în prezentul ghid vor fi aduse la cunoștința AM în termenul specificat în declarația unică de eligibilitate și angajament, în caz contrar asumându-și riscul respingerii de la finanțare a proiectului</w:t>
      </w:r>
      <w:r w:rsidR="00B41E82" w:rsidRPr="001C3EF5">
        <w:rPr>
          <w:rFonts w:cstheme="minorHAnsi"/>
        </w:rPr>
        <w:t>.</w:t>
      </w:r>
    </w:p>
    <w:p w14:paraId="030D6C75" w14:textId="77777777" w:rsidR="00EA6157" w:rsidRPr="00A61BBC" w:rsidRDefault="00EA6157" w:rsidP="00A61BBC">
      <w:pPr>
        <w:spacing w:after="0" w:line="240" w:lineRule="auto"/>
        <w:jc w:val="both"/>
        <w:rPr>
          <w:rFonts w:cstheme="minorHAnsi"/>
          <w:color w:val="231F20"/>
        </w:rPr>
      </w:pPr>
    </w:p>
    <w:p w14:paraId="350672D0" w14:textId="1ADA325B" w:rsidR="00A61BBC" w:rsidRDefault="00855F52" w:rsidP="00B41C40">
      <w:pPr>
        <w:pStyle w:val="Heading3"/>
        <w:jc w:val="both"/>
        <w:rPr>
          <w:rFonts w:asciiTheme="minorHAnsi" w:hAnsiTheme="minorHAnsi"/>
          <w:sz w:val="22"/>
          <w:szCs w:val="22"/>
        </w:rPr>
      </w:pPr>
      <w:bookmarkStart w:id="67" w:name="_Toc155862946"/>
      <w:r w:rsidRPr="00EA6157">
        <w:rPr>
          <w:rFonts w:asciiTheme="minorHAnsi" w:hAnsiTheme="minorHAnsi"/>
          <w:sz w:val="22"/>
          <w:szCs w:val="22"/>
        </w:rPr>
        <w:t>5.1.1. Cerințe privind elibigilitatea solicitanților și partenerilor</w:t>
      </w:r>
      <w:bookmarkEnd w:id="67"/>
    </w:p>
    <w:p w14:paraId="536F52C8" w14:textId="77777777" w:rsidR="00EA6157" w:rsidRPr="00EA6157" w:rsidRDefault="00EA6157" w:rsidP="00EA6157"/>
    <w:p w14:paraId="70C79C7E" w14:textId="236B7CF9" w:rsidR="00855F52" w:rsidRPr="00855F52" w:rsidRDefault="00E0576E">
      <w:pPr>
        <w:numPr>
          <w:ilvl w:val="0"/>
          <w:numId w:val="19"/>
        </w:numPr>
        <w:spacing w:after="0" w:line="240" w:lineRule="auto"/>
        <w:contextualSpacing/>
        <w:jc w:val="both"/>
        <w:rPr>
          <w:rFonts w:eastAsia="Times New Roman" w:cstheme="minorHAnsi"/>
        </w:rPr>
      </w:pPr>
      <w:r w:rsidRPr="00E0576E">
        <w:rPr>
          <w:rFonts w:eastAsia="Times New Roman" w:cstheme="minorHAnsi"/>
        </w:rPr>
        <w:t>Solicitantul</w:t>
      </w:r>
      <w:r w:rsidR="002F0CC4" w:rsidRPr="002F0CC4">
        <w:rPr>
          <w:rFonts w:eastAsia="Times New Roman" w:cstheme="minorHAnsi"/>
        </w:rPr>
        <w:t>/ partenerul/partenerii</w:t>
      </w:r>
      <w:r w:rsidR="00166E20" w:rsidRPr="00166E20">
        <w:rPr>
          <w:rFonts w:eastAsia="Times New Roman" w:cstheme="minorHAnsi"/>
        </w:rPr>
        <w:t xml:space="preserve">, după caz, </w:t>
      </w:r>
      <w:r w:rsidR="002F0CC4" w:rsidRPr="002F0CC4">
        <w:rPr>
          <w:rFonts w:eastAsia="Times New Roman" w:cstheme="minorHAnsi"/>
        </w:rPr>
        <w:t xml:space="preserve">se încadrează în categoriile </w:t>
      </w:r>
      <w:r w:rsidR="00A32308" w:rsidRPr="00A32308">
        <w:rPr>
          <w:rFonts w:eastAsia="Times New Roman" w:cstheme="minorHAnsi"/>
        </w:rPr>
        <w:t xml:space="preserve">de solicitanți eligibili </w:t>
      </w:r>
      <w:r w:rsidR="002F0CC4" w:rsidRPr="002F0CC4">
        <w:rPr>
          <w:rFonts w:eastAsia="Times New Roman" w:cstheme="minorHAnsi"/>
        </w:rPr>
        <w:t>menționate</w:t>
      </w:r>
      <w:r w:rsidR="00335256">
        <w:rPr>
          <w:rFonts w:eastAsia="Times New Roman" w:cstheme="minorHAnsi"/>
        </w:rPr>
        <w:t xml:space="preserve"> </w:t>
      </w:r>
      <w:r w:rsidR="00335256" w:rsidRPr="00335256">
        <w:rPr>
          <w:rFonts w:eastAsia="Times New Roman" w:cstheme="minorHAnsi"/>
        </w:rPr>
        <w:t>în PDD, respectiv</w:t>
      </w:r>
      <w:r w:rsidR="002F0CC4" w:rsidRPr="002F0CC4">
        <w:rPr>
          <w:rFonts w:eastAsia="Times New Roman" w:cstheme="minorHAnsi"/>
        </w:rPr>
        <w:t xml:space="preserve"> la</w:t>
      </w:r>
      <w:r w:rsidR="00855F52" w:rsidRPr="00855F52">
        <w:rPr>
          <w:rFonts w:eastAsia="Times New Roman" w:cstheme="minorHAnsi"/>
        </w:rPr>
        <w:t xml:space="preserve"> </w:t>
      </w:r>
      <w:bookmarkStart w:id="68" w:name="_Hlk142312238"/>
      <w:r w:rsidR="00855F52">
        <w:rPr>
          <w:rFonts w:eastAsia="Times New Roman" w:cstheme="minorHAnsi"/>
          <w:b/>
          <w:bCs/>
          <w:color w:val="0070C0"/>
        </w:rPr>
        <w:t>secțiunile</w:t>
      </w:r>
      <w:r w:rsidR="00855F52" w:rsidRPr="00855F52">
        <w:rPr>
          <w:rFonts w:eastAsia="Times New Roman" w:cstheme="minorHAnsi"/>
          <w:b/>
          <w:bCs/>
          <w:color w:val="0070C0"/>
        </w:rPr>
        <w:t xml:space="preserve"> </w:t>
      </w:r>
      <w:r w:rsidR="00855F52" w:rsidRPr="00C84E56">
        <w:rPr>
          <w:rFonts w:eastAsia="Times New Roman" w:cstheme="minorHAnsi"/>
          <w:b/>
          <w:bCs/>
          <w:color w:val="0070C0"/>
        </w:rPr>
        <w:t>5.1.2 și 5.1.3</w:t>
      </w:r>
      <w:r w:rsidR="00855F52" w:rsidRPr="00855F52">
        <w:rPr>
          <w:rFonts w:eastAsia="Times New Roman" w:cstheme="minorHAnsi"/>
          <w:b/>
          <w:bCs/>
          <w:color w:val="0070C0"/>
        </w:rPr>
        <w:t xml:space="preserve"> </w:t>
      </w:r>
      <w:r w:rsidR="00855F52" w:rsidRPr="00572EB2">
        <w:rPr>
          <w:rFonts w:eastAsia="Times New Roman" w:cstheme="minorHAnsi"/>
        </w:rPr>
        <w:t>la prezentul ghid pentru fiecare categorie de acțiune în parte</w:t>
      </w:r>
      <w:bookmarkEnd w:id="68"/>
      <w:r w:rsidR="002F0CC4" w:rsidRPr="00572EB2">
        <w:rPr>
          <w:rFonts w:eastAsia="Times New Roman" w:cstheme="minorHAnsi"/>
        </w:rPr>
        <w:t>.</w:t>
      </w:r>
    </w:p>
    <w:p w14:paraId="34CB85CF" w14:textId="77777777" w:rsidR="00855F52" w:rsidRPr="00855F52" w:rsidRDefault="00855F52" w:rsidP="00855F52">
      <w:pPr>
        <w:spacing w:after="0" w:line="240" w:lineRule="auto"/>
        <w:ind w:left="720"/>
        <w:contextualSpacing/>
        <w:jc w:val="both"/>
        <w:rPr>
          <w:rFonts w:eastAsia="Times New Roman" w:cstheme="minorHAnsi"/>
        </w:rPr>
      </w:pPr>
    </w:p>
    <w:p w14:paraId="7ED92FBC" w14:textId="6C33A736" w:rsidR="00855F52" w:rsidRDefault="002F0CC4">
      <w:pPr>
        <w:numPr>
          <w:ilvl w:val="0"/>
          <w:numId w:val="19"/>
        </w:numPr>
        <w:spacing w:after="0" w:line="240" w:lineRule="auto"/>
        <w:contextualSpacing/>
        <w:jc w:val="both"/>
        <w:rPr>
          <w:rFonts w:eastAsia="Times New Roman" w:cstheme="minorHAnsi"/>
        </w:rPr>
      </w:pPr>
      <w:r w:rsidRPr="002F0CC4">
        <w:rPr>
          <w:rFonts w:eastAsia="Times New Roman" w:cstheme="minorHAnsi"/>
        </w:rPr>
        <w:t xml:space="preserve">Documentele statutare ale </w:t>
      </w:r>
      <w:r w:rsidR="00166E20" w:rsidRPr="00166E20">
        <w:rPr>
          <w:rFonts w:eastAsia="Times New Roman" w:cstheme="minorHAnsi"/>
        </w:rPr>
        <w:t>solicitantului/partenerului/partenerilor, după caz</w:t>
      </w:r>
      <w:r w:rsidR="00335256">
        <w:rPr>
          <w:rFonts w:eastAsia="Times New Roman" w:cstheme="minorHAnsi"/>
        </w:rPr>
        <w:t xml:space="preserve"> </w:t>
      </w:r>
      <w:r w:rsidR="00335256" w:rsidRPr="00335256">
        <w:rPr>
          <w:rFonts w:eastAsia="Times New Roman" w:cstheme="minorHAnsi"/>
        </w:rPr>
        <w:t>în conformitate  cu prevederile ghidului solicitantului, respectiv</w:t>
      </w:r>
      <w:r w:rsidRPr="002F0CC4">
        <w:rPr>
          <w:rFonts w:eastAsia="Times New Roman" w:cstheme="minorHAnsi"/>
        </w:rPr>
        <w:t xml:space="preserve">: </w:t>
      </w:r>
      <w:r w:rsidR="00AB473C" w:rsidRPr="00E0576E">
        <w:rPr>
          <w:rFonts w:eastAsia="Times New Roman" w:cstheme="minorHAnsi"/>
        </w:rPr>
        <w:t>Solicitantul/</w:t>
      </w:r>
      <w:r w:rsidR="00166E20">
        <w:rPr>
          <w:rFonts w:eastAsia="Times New Roman" w:cstheme="minorHAnsi"/>
        </w:rPr>
        <w:t xml:space="preserve"> </w:t>
      </w:r>
      <w:r w:rsidR="00AB473C" w:rsidRPr="00E0576E">
        <w:rPr>
          <w:rFonts w:eastAsia="Times New Roman" w:cstheme="minorHAnsi"/>
        </w:rPr>
        <w:t>partener</w:t>
      </w:r>
      <w:r w:rsidR="00AB473C">
        <w:rPr>
          <w:rFonts w:eastAsia="Times New Roman" w:cstheme="minorHAnsi"/>
        </w:rPr>
        <w:t>ul</w:t>
      </w:r>
      <w:r w:rsidR="00AB473C" w:rsidRPr="00E0576E">
        <w:rPr>
          <w:rFonts w:eastAsia="Times New Roman" w:cstheme="minorHAnsi"/>
        </w:rPr>
        <w:t xml:space="preserve"> </w:t>
      </w:r>
      <w:r w:rsidR="00AB473C" w:rsidRPr="00855F52">
        <w:rPr>
          <w:rFonts w:eastAsia="Times New Roman" w:cstheme="minorHAnsi"/>
        </w:rPr>
        <w:t xml:space="preserve">este o persoană juridică, entitate constituită conform legii, înregistrată în România. </w:t>
      </w:r>
      <w:r w:rsidR="00AB473C" w:rsidRPr="00F003F9">
        <w:rPr>
          <w:rFonts w:eastAsia="Times New Roman" w:cstheme="minorHAnsi"/>
        </w:rPr>
        <w:t>În situația unui parteneriat cu organizaţii neguvernamentale (asociaţii şi fundaţii) /institute de cercetare/universităţi/muzee/alte structuri în coordonarea/subordonarea autorităţilor centrale/locale, acestea au prevăzut în actul constitutiv atribuţii de protecţia mediului şi/sau protecţia naturii, dacă nu au calitate de administrator desemnat conform legislației în vigoare</w:t>
      </w:r>
      <w:r w:rsidR="00AB473C" w:rsidRPr="00855F52">
        <w:rPr>
          <w:rFonts w:eastAsia="Times New Roman" w:cstheme="minorHAnsi"/>
        </w:rPr>
        <w:t>.</w:t>
      </w:r>
    </w:p>
    <w:p w14:paraId="6D0941D2" w14:textId="77777777" w:rsidR="00855F52" w:rsidRPr="00855F52" w:rsidRDefault="00855F52" w:rsidP="00194E5C">
      <w:pPr>
        <w:spacing w:after="0" w:line="240" w:lineRule="auto"/>
        <w:contextualSpacing/>
        <w:jc w:val="both"/>
        <w:rPr>
          <w:rFonts w:eastAsia="Times New Roman" w:cstheme="minorHAnsi"/>
        </w:rPr>
      </w:pPr>
    </w:p>
    <w:p w14:paraId="70E483E9" w14:textId="52F588AF" w:rsidR="002F0CC4" w:rsidRPr="00855F52" w:rsidRDefault="002F0CC4">
      <w:pPr>
        <w:numPr>
          <w:ilvl w:val="0"/>
          <w:numId w:val="19"/>
        </w:numPr>
        <w:spacing w:after="0" w:line="240" w:lineRule="auto"/>
        <w:contextualSpacing/>
        <w:jc w:val="both"/>
        <w:rPr>
          <w:rFonts w:cstheme="minorHAnsi"/>
        </w:rPr>
      </w:pPr>
      <w:r w:rsidRPr="003B76BA">
        <w:rPr>
          <w:rFonts w:cstheme="minorHAnsi"/>
          <w:lang w:val="it-IT"/>
        </w:rPr>
        <w:t>Solicitantul</w:t>
      </w:r>
      <w:r>
        <w:rPr>
          <w:rFonts w:cstheme="minorHAnsi"/>
          <w:lang w:val="it-IT"/>
        </w:rPr>
        <w:t>/partenerul/partenerii</w:t>
      </w:r>
      <w:r w:rsidR="00166E20">
        <w:rPr>
          <w:rFonts w:cstheme="minorHAnsi"/>
          <w:lang w:val="it-IT"/>
        </w:rPr>
        <w:t>,</w:t>
      </w:r>
      <w:r w:rsidR="00166E20" w:rsidRPr="00166E20">
        <w:t xml:space="preserve"> </w:t>
      </w:r>
      <w:r w:rsidR="00166E20" w:rsidRPr="00166E20">
        <w:rPr>
          <w:rFonts w:cstheme="minorHAnsi"/>
          <w:lang w:val="it-IT"/>
        </w:rPr>
        <w:t xml:space="preserve">după caz, </w:t>
      </w:r>
      <w:r w:rsidRPr="00855F52">
        <w:rPr>
          <w:rFonts w:cstheme="minorHAnsi"/>
        </w:rPr>
        <w:t xml:space="preserve"> nu trebuie să se afle în următoarele situații începând cu data depunerii cererii de finanțare, pe perioada de verificare şi contractare: </w:t>
      </w:r>
    </w:p>
    <w:p w14:paraId="75752594" w14:textId="51C5ECEC" w:rsidR="008F7BB6" w:rsidRPr="008F7BB6" w:rsidRDefault="008F7BB6">
      <w:pPr>
        <w:pStyle w:val="ListParagraph"/>
        <w:numPr>
          <w:ilvl w:val="0"/>
          <w:numId w:val="69"/>
        </w:numPr>
        <w:spacing w:line="256" w:lineRule="auto"/>
        <w:ind w:hanging="330"/>
        <w:jc w:val="both"/>
        <w:rPr>
          <w:rStyle w:val="slitbdy"/>
          <w:rFonts w:cstheme="minorHAnsi"/>
          <w:color w:val="000000"/>
          <w:bdr w:val="none" w:sz="0" w:space="0" w:color="auto" w:frame="1"/>
          <w:shd w:val="clear" w:color="auto" w:fill="FFFFFF"/>
        </w:rPr>
      </w:pPr>
      <w:r w:rsidRPr="008F7BB6">
        <w:rPr>
          <w:rStyle w:val="slitbdy"/>
          <w:rFonts w:cstheme="minorHAnsi"/>
          <w:color w:val="000000"/>
          <w:bdr w:val="none" w:sz="0" w:space="0" w:color="auto" w:frame="1"/>
          <w:shd w:val="clear" w:color="auto" w:fill="FFFFFF"/>
        </w:rPr>
        <w:t>să fie în stare de faliment/insolvenţă sau să facă obiectul unei proceduri de lichidare sau de administrare judiciară, să fi încheiat acorduri cu creditorii, în cadrul procedurilor anterior menționate, să-și fi suspendat activitatea economică sau să facă obiectul unei proceduri în urma acestor situaţii sau în situaţii similare în urma unei proceduri de aceeaşi natură prevăzute de legislaţia sau de reglementările naţionale, inclusiv în procedura legală pentru declararea sa într-una din situațiile m</w:t>
      </w:r>
      <w:r w:rsidRPr="007775ED">
        <w:rPr>
          <w:rStyle w:val="slitbdy"/>
          <w:rFonts w:cstheme="minorHAnsi"/>
          <w:color w:val="000000"/>
          <w:bdr w:val="none" w:sz="0" w:space="0" w:color="auto" w:frame="1"/>
          <w:shd w:val="clear" w:color="auto" w:fill="FFFFFF"/>
        </w:rPr>
        <w:t>enționate anterior</w:t>
      </w:r>
      <w:r w:rsidRPr="008F7BB6">
        <w:rPr>
          <w:rStyle w:val="slitbdy"/>
          <w:rFonts w:cstheme="minorHAnsi"/>
          <w:color w:val="000000"/>
          <w:bdr w:val="none" w:sz="0" w:space="0" w:color="auto" w:frame="1"/>
          <w:shd w:val="clear" w:color="auto" w:fill="FFFFFF"/>
        </w:rPr>
        <w:t xml:space="preserve">; </w:t>
      </w:r>
    </w:p>
    <w:p w14:paraId="2A2FA38A" w14:textId="7DE41899" w:rsidR="008F7BB6" w:rsidRPr="007775ED" w:rsidRDefault="008F7BB6">
      <w:pPr>
        <w:pStyle w:val="ListParagraph"/>
        <w:numPr>
          <w:ilvl w:val="0"/>
          <w:numId w:val="69"/>
        </w:numPr>
        <w:spacing w:line="256" w:lineRule="auto"/>
        <w:jc w:val="both"/>
        <w:rPr>
          <w:rStyle w:val="slitbdy"/>
          <w:rFonts w:cstheme="minorHAnsi"/>
          <w:color w:val="000000"/>
          <w:bdr w:val="none" w:sz="0" w:space="0" w:color="auto" w:frame="1"/>
          <w:shd w:val="clear" w:color="auto" w:fill="FFFFFF"/>
          <w:lang w:val="it-IT"/>
        </w:rPr>
      </w:pPr>
      <w:r w:rsidRPr="007775ED">
        <w:rPr>
          <w:rStyle w:val="slitbdy"/>
          <w:rFonts w:cstheme="minorHAnsi"/>
          <w:color w:val="000000"/>
          <w:bdr w:val="none" w:sz="0" w:space="0" w:color="auto" w:frame="1"/>
          <w:shd w:val="clear" w:color="auto" w:fill="FFFFFF"/>
          <w:lang w:val="it-IT"/>
        </w:rPr>
        <w:lastRenderedPageBreak/>
        <w:t>să fie în categoria întrepriderilor în dificultate, în conformitate cu prevederile Regulamentului (UE) nr. 651/2014 din 17 iunie 2014 de declarare a anumitor categorii de ajutoare compatibile cu piața internă în aplicarea articolelor 107 și 108 din Tratat</w:t>
      </w:r>
      <w:r w:rsidR="00903C82" w:rsidRPr="00903C82">
        <w:rPr>
          <w:rStyle w:val="slitbdy"/>
          <w:rFonts w:cstheme="minorHAnsi"/>
          <w:color w:val="000000"/>
          <w:bdr w:val="none" w:sz="0" w:space="0" w:color="auto" w:frame="1"/>
          <w:shd w:val="clear" w:color="auto" w:fill="FFFFFF"/>
          <w:lang w:val="it-IT"/>
        </w:rPr>
        <w:t>, cu modificările și completările ulterioare</w:t>
      </w:r>
      <w:r w:rsidRPr="007775ED">
        <w:rPr>
          <w:rStyle w:val="slitbdy"/>
          <w:rFonts w:cstheme="minorHAnsi"/>
          <w:color w:val="000000"/>
          <w:bdr w:val="none" w:sz="0" w:space="0" w:color="auto" w:frame="1"/>
          <w:shd w:val="clear" w:color="auto" w:fill="FFFFFF"/>
          <w:lang w:val="it-IT"/>
        </w:rPr>
        <w:t xml:space="preserve">; </w:t>
      </w:r>
    </w:p>
    <w:p w14:paraId="0B97F3F4" w14:textId="77777777" w:rsidR="008F7BB6" w:rsidRDefault="008F7BB6">
      <w:pPr>
        <w:pStyle w:val="ListParagraph"/>
        <w:numPr>
          <w:ilvl w:val="0"/>
          <w:numId w:val="69"/>
        </w:numPr>
        <w:spacing w:line="256" w:lineRule="auto"/>
        <w:jc w:val="both"/>
        <w:rPr>
          <w:rStyle w:val="slitbdy"/>
          <w:rFonts w:cstheme="minorHAnsi"/>
          <w:color w:val="000000"/>
          <w:bdr w:val="none" w:sz="0" w:space="0" w:color="auto" w:frame="1"/>
          <w:shd w:val="clear" w:color="auto" w:fill="FFFFFF"/>
          <w:lang w:val="it-IT"/>
        </w:rPr>
      </w:pPr>
      <w:r w:rsidRPr="007775ED">
        <w:rPr>
          <w:rStyle w:val="slitbdy"/>
          <w:rFonts w:cstheme="minorHAnsi"/>
          <w:color w:val="000000"/>
          <w:bdr w:val="none" w:sz="0" w:space="0" w:color="auto" w:frame="1"/>
          <w:shd w:val="clear" w:color="auto" w:fill="FFFFFF"/>
          <w:lang w:val="it-IT"/>
        </w:rPr>
        <w:t>să fie găsit vinovat, printr-o hotărâre judecătorească definitivă, pentru comiterea unei fraude/infracțiuni referitoare la obţinerea şi utilizarea fondurilor europene şi/sau a fondurilor publice naţionale aferente acestora, în conformitate cu prevederile Codului Penal aprobat prin Legea nr. 286/2009, cu modificările și completările ulterioare;</w:t>
      </w:r>
    </w:p>
    <w:p w14:paraId="0D44967B" w14:textId="60B59BBA" w:rsidR="002F0CC4" w:rsidRPr="008F7BB6" w:rsidRDefault="008F7BB6">
      <w:pPr>
        <w:pStyle w:val="ListParagraph"/>
        <w:numPr>
          <w:ilvl w:val="0"/>
          <w:numId w:val="69"/>
        </w:numPr>
        <w:spacing w:line="256" w:lineRule="auto"/>
        <w:jc w:val="both"/>
        <w:rPr>
          <w:rFonts w:cstheme="minorHAnsi"/>
          <w:color w:val="000000"/>
          <w:bdr w:val="none" w:sz="0" w:space="0" w:color="auto" w:frame="1"/>
          <w:shd w:val="clear" w:color="auto" w:fill="FFFFFF"/>
          <w:lang w:val="it-IT"/>
        </w:rPr>
      </w:pPr>
      <w:r w:rsidRPr="008F7BB6">
        <w:rPr>
          <w:rFonts w:cstheme="minorHAnsi"/>
          <w:lang w:val="it-IT"/>
        </w:rPr>
        <w:t>s</w:t>
      </w:r>
      <w:r w:rsidRPr="008F7BB6">
        <w:rPr>
          <w:rFonts w:cstheme="minorHAnsi"/>
        </w:rPr>
        <w:t xml:space="preserve">ă </w:t>
      </w:r>
      <w:r w:rsidRPr="008F7BB6">
        <w:rPr>
          <w:rFonts w:cstheme="minorHAnsi"/>
          <w:lang w:val="it-IT"/>
        </w:rPr>
        <w:t>nu dețină dreptul legal de a desfășura activitățile prevăzute în cadrul proiectului, conform prevederilor legale în vigoare, inclusiv de  a efectua toate demersurile necesare pentru obținerea tuturor avizelor/acordurilor/autorizațiilor necesare realizării proiectului, punerii în funcțiune și operării acestuia.</w:t>
      </w:r>
      <w:bookmarkStart w:id="69" w:name="_Hlk142296098"/>
    </w:p>
    <w:bookmarkEnd w:id="69"/>
    <w:p w14:paraId="2F8714F8" w14:textId="77777777" w:rsidR="00855F52" w:rsidRPr="00855F52" w:rsidRDefault="00855F52" w:rsidP="00855F52">
      <w:pPr>
        <w:spacing w:after="0" w:line="240" w:lineRule="auto"/>
        <w:jc w:val="both"/>
        <w:rPr>
          <w:rFonts w:cstheme="minorHAnsi"/>
          <w:color w:val="000000"/>
          <w:bdr w:val="none" w:sz="0" w:space="0" w:color="auto" w:frame="1"/>
          <w:shd w:val="clear" w:color="auto" w:fill="FFFFFF"/>
        </w:rPr>
      </w:pPr>
    </w:p>
    <w:p w14:paraId="1A2698E4" w14:textId="712E2E04" w:rsidR="008F7BB6" w:rsidRPr="008F7BB6" w:rsidRDefault="008F7BB6">
      <w:pPr>
        <w:pStyle w:val="ListParagraph"/>
        <w:numPr>
          <w:ilvl w:val="0"/>
          <w:numId w:val="19"/>
        </w:numPr>
        <w:spacing w:after="0" w:line="240" w:lineRule="auto"/>
        <w:jc w:val="both"/>
        <w:rPr>
          <w:rFonts w:ascii="Calibri" w:eastAsia="Times New Roman" w:hAnsi="Calibri" w:cs="Calibri"/>
          <w:lang w:val="it-IT"/>
        </w:rPr>
      </w:pPr>
      <w:r w:rsidRPr="008F7BB6">
        <w:rPr>
          <w:rFonts w:ascii="Calibri" w:eastAsia="Calibri" w:hAnsi="Calibri" w:cs="Calibri"/>
          <w:color w:val="000000"/>
          <w:bdr w:val="none" w:sz="0" w:space="0" w:color="auto" w:frame="1"/>
          <w:shd w:val="clear" w:color="auto" w:fill="FFFFFF"/>
          <w:lang w:val="it-IT"/>
        </w:rPr>
        <w:t>Reprezentantul legal al solicitantului/partenerului/partenerilor, după caz nu se află într-una din situațiile de mai jos:</w:t>
      </w:r>
    </w:p>
    <w:p w14:paraId="55C415C7" w14:textId="77777777" w:rsidR="008F7BB6" w:rsidRPr="008F7BB6" w:rsidRDefault="008F7BB6">
      <w:pPr>
        <w:numPr>
          <w:ilvl w:val="0"/>
          <w:numId w:val="70"/>
        </w:numPr>
        <w:spacing w:after="0" w:line="240" w:lineRule="auto"/>
        <w:ind w:left="990" w:hanging="450"/>
        <w:jc w:val="both"/>
        <w:rPr>
          <w:rFonts w:ascii="Calibri" w:eastAsia="Calibri" w:hAnsi="Calibri" w:cs="Calibri"/>
          <w:color w:val="000000"/>
          <w:bdr w:val="none" w:sz="0" w:space="0" w:color="auto" w:frame="1"/>
          <w:shd w:val="clear" w:color="auto" w:fill="FFFFFF"/>
          <w:lang w:val="it-IT"/>
        </w:rPr>
      </w:pPr>
      <w:r w:rsidRPr="008F7BB6">
        <w:rPr>
          <w:rFonts w:ascii="Calibri" w:eastAsia="Calibri" w:hAnsi="Calibri" w:cs="Calibri"/>
          <w:color w:val="000000"/>
          <w:bdr w:val="none" w:sz="0" w:space="0" w:color="auto" w:frame="1"/>
          <w:shd w:val="clear" w:color="auto" w:fill="FFFFFF"/>
          <w:lang w:val="it-IT"/>
        </w:rPr>
        <w:t>este subiectul unui conflict de interese, definit în conformitate cu prevederile naționale/comunitare în vigoare, sau se află într-o situație care are sau poate avea ca efect compromiterea obiectivității și imparțialității procesului de evaluare, selecție, contractare și implementare a proiectului;</w:t>
      </w:r>
    </w:p>
    <w:p w14:paraId="5E8460E9" w14:textId="77777777" w:rsidR="008F7BB6" w:rsidRPr="008F7BB6" w:rsidRDefault="008F7BB6">
      <w:pPr>
        <w:numPr>
          <w:ilvl w:val="0"/>
          <w:numId w:val="70"/>
        </w:numPr>
        <w:spacing w:after="0" w:line="240" w:lineRule="auto"/>
        <w:ind w:left="990" w:hanging="450"/>
        <w:jc w:val="both"/>
        <w:rPr>
          <w:rFonts w:ascii="Calibri" w:eastAsia="Calibri" w:hAnsi="Calibri" w:cs="Calibri"/>
          <w:color w:val="000000"/>
          <w:bdr w:val="none" w:sz="0" w:space="0" w:color="auto" w:frame="1"/>
          <w:shd w:val="clear" w:color="auto" w:fill="FFFFFF"/>
          <w:lang w:val="it-IT"/>
        </w:rPr>
      </w:pPr>
      <w:r w:rsidRPr="008F7BB6">
        <w:rPr>
          <w:rFonts w:ascii="Calibri" w:eastAsia="Calibri" w:hAnsi="Calibri" w:cs="Calibri"/>
          <w:color w:val="000000"/>
          <w:bdr w:val="none" w:sz="0" w:space="0" w:color="auto" w:frame="1"/>
          <w:shd w:val="clear" w:color="auto" w:fill="FFFFFF"/>
          <w:lang w:val="it-IT"/>
        </w:rPr>
        <w:t>de a induce grav în eroare autoritatea de management și/sau prepușii acesteia, sau comisiile de evaluare și selecție, prin furnizarea de informații incorecte în cadrul prezentului apel de proiecte sau al altor apeluri de proiecte derulate pentru finanțare în cadrul altor programe cu finanțare europeană/națională;</w:t>
      </w:r>
    </w:p>
    <w:p w14:paraId="1786C0E2" w14:textId="77777777" w:rsidR="008F7BB6" w:rsidRPr="008F7BB6" w:rsidRDefault="008F7BB6">
      <w:pPr>
        <w:numPr>
          <w:ilvl w:val="0"/>
          <w:numId w:val="70"/>
        </w:numPr>
        <w:spacing w:after="0" w:line="240" w:lineRule="auto"/>
        <w:ind w:left="990" w:hanging="450"/>
        <w:jc w:val="both"/>
        <w:rPr>
          <w:rFonts w:ascii="Calibri" w:eastAsia="Calibri" w:hAnsi="Calibri" w:cs="Calibri"/>
          <w:color w:val="000000"/>
          <w:bdr w:val="none" w:sz="0" w:space="0" w:color="auto" w:frame="1"/>
          <w:shd w:val="clear" w:color="auto" w:fill="FFFFFF"/>
          <w:lang w:val="it-IT"/>
        </w:rPr>
      </w:pPr>
      <w:r w:rsidRPr="008F7BB6">
        <w:rPr>
          <w:rFonts w:ascii="Calibri" w:eastAsia="Calibri" w:hAnsi="Calibri" w:cs="Calibri"/>
          <w:color w:val="000000"/>
          <w:bdr w:val="none" w:sz="0" w:space="0" w:color="auto" w:frame="1"/>
          <w:shd w:val="clear" w:color="auto" w:fill="FFFFFF"/>
          <w:lang w:val="it-IT"/>
        </w:rPr>
        <w:t>de a încerca/de a fi încercat să obțină informații confidențiale sau să influențeze comisiile de evaluare și selecție sau autoritatea de management și/sau prepușii acesteia pe parcursul procesului de evaluare și selecție a prezentului apel de proiecte sau a altor apeluri de proiecte derulate în cadrul unor programe cu finanțare europeană/națională;</w:t>
      </w:r>
    </w:p>
    <w:p w14:paraId="27A269B5" w14:textId="77777777" w:rsidR="008F7BB6" w:rsidRPr="008F7BB6" w:rsidRDefault="008F7BB6">
      <w:pPr>
        <w:numPr>
          <w:ilvl w:val="0"/>
          <w:numId w:val="70"/>
        </w:numPr>
        <w:spacing w:after="0" w:line="240" w:lineRule="auto"/>
        <w:ind w:left="990" w:hanging="450"/>
        <w:jc w:val="both"/>
        <w:rPr>
          <w:rFonts w:ascii="Calibri" w:eastAsia="Calibri" w:hAnsi="Calibri" w:cs="Calibri"/>
          <w:i/>
          <w:iCs/>
          <w:lang w:val="it-IT"/>
        </w:rPr>
      </w:pPr>
      <w:r w:rsidRPr="008F7BB6">
        <w:rPr>
          <w:rFonts w:ascii="Calibri" w:eastAsia="Calibri" w:hAnsi="Calibri" w:cs="Calibri"/>
          <w:lang w:val="it-IT"/>
        </w:rPr>
        <w:t xml:space="preserve">să fi suferit condamnări definitive în cauze referitoare la obţinerea şi utilizarea fondurilor europene şi/sau a fondurilor publice naţionale aferente acestora, inclusiv condamnări definitive datorate unei conduite profesionale îndreptate împotriva legii, decizie formulată de o autoritate de judecată ce are forță de </w:t>
      </w:r>
      <w:r w:rsidRPr="008F7BB6">
        <w:rPr>
          <w:rFonts w:ascii="Calibri" w:eastAsia="Calibri" w:hAnsi="Calibri" w:cs="Calibri"/>
          <w:i/>
          <w:iCs/>
          <w:lang w:val="it-IT"/>
        </w:rPr>
        <w:t>res judicata</w:t>
      </w:r>
      <w:r w:rsidRPr="008F7BB6">
        <w:rPr>
          <w:rFonts w:ascii="Calibri" w:eastAsia="Calibri" w:hAnsi="Calibri" w:cs="Calibri"/>
          <w:lang w:val="it-IT"/>
        </w:rPr>
        <w:t>.</w:t>
      </w:r>
    </w:p>
    <w:p w14:paraId="17BA1F93" w14:textId="77777777" w:rsidR="00855F52" w:rsidRPr="008F7BB6" w:rsidRDefault="00855F52" w:rsidP="00855F52">
      <w:pPr>
        <w:spacing w:after="0" w:line="240" w:lineRule="auto"/>
        <w:ind w:left="1843"/>
        <w:jc w:val="both"/>
        <w:rPr>
          <w:rFonts w:cstheme="minorHAnsi"/>
          <w:color w:val="000000"/>
          <w:bdr w:val="none" w:sz="0" w:space="0" w:color="auto" w:frame="1"/>
          <w:shd w:val="clear" w:color="auto" w:fill="FFFFFF"/>
          <w:lang w:val="it-IT"/>
        </w:rPr>
      </w:pPr>
    </w:p>
    <w:p w14:paraId="37742D20" w14:textId="3D21F4C7" w:rsidR="005B3BD7" w:rsidRDefault="008F7BB6">
      <w:pPr>
        <w:pStyle w:val="ListParagraph"/>
        <w:numPr>
          <w:ilvl w:val="0"/>
          <w:numId w:val="19"/>
        </w:numPr>
        <w:jc w:val="both"/>
        <w:rPr>
          <w:rFonts w:cstheme="minorHAnsi"/>
          <w:color w:val="000000"/>
          <w:shd w:val="clear" w:color="auto" w:fill="FFFFFF"/>
        </w:rPr>
      </w:pPr>
      <w:r w:rsidRPr="008F7BB6">
        <w:rPr>
          <w:rFonts w:cstheme="minorHAnsi"/>
          <w:color w:val="000000"/>
          <w:shd w:val="clear" w:color="auto" w:fill="FFFFFF"/>
        </w:rPr>
        <w:t>Reprezentantul legal al solicitantului</w:t>
      </w:r>
      <w:r w:rsidR="001202BB" w:rsidRPr="001202BB">
        <w:rPr>
          <w:rFonts w:cstheme="minorHAnsi"/>
          <w:color w:val="000000"/>
          <w:shd w:val="clear" w:color="auto" w:fill="FFFFFF"/>
        </w:rPr>
        <w:t>/</w:t>
      </w:r>
      <w:r w:rsidR="001202BB">
        <w:rPr>
          <w:rFonts w:cstheme="minorHAnsi"/>
          <w:color w:val="000000"/>
          <w:shd w:val="clear" w:color="auto" w:fill="FFFFFF"/>
        </w:rPr>
        <w:t>partenerului/partenerilor</w:t>
      </w:r>
      <w:r w:rsidRPr="008F7BB6">
        <w:rPr>
          <w:rFonts w:cstheme="minorHAnsi"/>
          <w:color w:val="000000"/>
          <w:shd w:val="clear" w:color="auto" w:fill="FFFFFF"/>
        </w:rPr>
        <w:t xml:space="preserve"> se angajează, sub incidența prevederilor din dreptul penal și civil, în special cele care privesc falsul în declarații și falsul intelectual, că a luat la cunoștință condițiile și criteriile de eligibilitate, evaluare și selecție, că îndeplinește condițiile de eligibilitate prevăzute în ghid, pentru apelul de proiecte selectat și că, în situația în care proiectul va fi admis la finanțare, va prezenta toate documente justificative prin care va face dovada îndeplinirii criteriilor de eligibilitate, în caz contrar cererea de finanțare va fi respinsă la finanțare</w:t>
      </w:r>
      <w:r w:rsidR="002F0CC4" w:rsidRPr="002F0CC4">
        <w:rPr>
          <w:rFonts w:cstheme="minorHAnsi"/>
          <w:color w:val="000000"/>
          <w:shd w:val="clear" w:color="auto" w:fill="FFFFFF"/>
        </w:rPr>
        <w:t>.</w:t>
      </w:r>
    </w:p>
    <w:p w14:paraId="37024E68" w14:textId="77777777" w:rsidR="008F7BB6" w:rsidRPr="005B3BD7" w:rsidRDefault="008F7BB6" w:rsidP="008F7BB6">
      <w:pPr>
        <w:pStyle w:val="ListParagraph"/>
        <w:jc w:val="both"/>
        <w:rPr>
          <w:rFonts w:cstheme="minorHAnsi"/>
          <w:color w:val="000000"/>
          <w:shd w:val="clear" w:color="auto" w:fill="FFFFFF"/>
        </w:rPr>
      </w:pPr>
    </w:p>
    <w:p w14:paraId="03FCBF52" w14:textId="77777777" w:rsidR="008F7BB6" w:rsidRDefault="008F7BB6">
      <w:pPr>
        <w:pStyle w:val="ListParagraph"/>
        <w:numPr>
          <w:ilvl w:val="0"/>
          <w:numId w:val="19"/>
        </w:numPr>
        <w:spacing w:after="0" w:line="240" w:lineRule="auto"/>
        <w:jc w:val="both"/>
        <w:rPr>
          <w:rFonts w:cstheme="minorHAnsi"/>
          <w:color w:val="000000"/>
          <w:shd w:val="clear" w:color="auto" w:fill="FFFFFF"/>
          <w:lang w:val="it-IT"/>
        </w:rPr>
      </w:pPr>
      <w:r w:rsidRPr="00CD2126">
        <w:rPr>
          <w:rFonts w:cstheme="minorHAnsi"/>
          <w:color w:val="000000"/>
          <w:shd w:val="clear" w:color="auto" w:fill="FFFFFF"/>
          <w:lang w:val="it-IT"/>
        </w:rPr>
        <w:t>Solicitantul/partenerul/partenerii, după caz, demonstrează capacitate de management de proiect și capacitate tehnică pentru susținerea activităților proiectului, prin furnizarea de informații privind personalul implicat în implementarea proiectului</w:t>
      </w:r>
      <w:r w:rsidRPr="00CD2126">
        <w:rPr>
          <w:rFonts w:cstheme="minorHAnsi"/>
          <w:lang w:val="it-IT"/>
        </w:rPr>
        <w:t xml:space="preserve"> (</w:t>
      </w:r>
      <w:r w:rsidRPr="00CD2126">
        <w:rPr>
          <w:rFonts w:cstheme="minorHAnsi"/>
          <w:color w:val="000000"/>
          <w:shd w:val="clear" w:color="auto" w:fill="FFFFFF"/>
          <w:lang w:val="it-IT"/>
        </w:rPr>
        <w:t xml:space="preserve">angajat propriu, mixt - personal propriu și externalizarea serviciului de management al proiectului - sau externalizarea serviciului de management al proiectului). </w:t>
      </w:r>
      <w:bookmarkStart w:id="70" w:name="_Hlk114840826"/>
    </w:p>
    <w:p w14:paraId="12446404" w14:textId="77777777" w:rsidR="008F7BB6" w:rsidRPr="008F7BB6" w:rsidRDefault="008F7BB6" w:rsidP="008F7BB6">
      <w:pPr>
        <w:pStyle w:val="ListParagraph"/>
        <w:rPr>
          <w:rFonts w:cstheme="minorHAnsi"/>
          <w:color w:val="000000"/>
          <w:shd w:val="clear" w:color="auto" w:fill="FFFFFF"/>
        </w:rPr>
      </w:pPr>
    </w:p>
    <w:p w14:paraId="7F2FB862" w14:textId="3A24A5A8" w:rsidR="008F7BB6" w:rsidRPr="00567520" w:rsidRDefault="008F7BB6" w:rsidP="005908C1">
      <w:pPr>
        <w:pStyle w:val="ListParagraph"/>
        <w:numPr>
          <w:ilvl w:val="0"/>
          <w:numId w:val="19"/>
        </w:numPr>
        <w:spacing w:after="0" w:line="240" w:lineRule="auto"/>
        <w:jc w:val="both"/>
        <w:rPr>
          <w:rFonts w:cstheme="minorHAnsi"/>
          <w:color w:val="000000"/>
          <w:shd w:val="clear" w:color="auto" w:fill="FFFFFF"/>
          <w:lang w:val="it-IT"/>
        </w:rPr>
      </w:pPr>
      <w:r w:rsidRPr="008F7BB6">
        <w:rPr>
          <w:rFonts w:cstheme="minorHAnsi"/>
          <w:color w:val="000000"/>
          <w:shd w:val="clear" w:color="auto" w:fill="FFFFFF"/>
        </w:rPr>
        <w:lastRenderedPageBreak/>
        <w:t>Solicitantul/partenerul/partenerii, după caz, demonstrează capacitatea financiară pentru implementarea proiectului, dispunând de cofinanțare atât pentru cheltuielile eligibile, cât și pentru cele neeligibile (dacă este cazul). De asemenea, solicitantul își asumă că va asigura resursele necesare altor cheltuieli necesare pentru implementarea proiectului, inclusiv în contextul aplicării de corecții financiare în cadrul contractului de finanțare și/sau rețineri pentru neîndeplinirea în termenul asumat pentru indicatorii de etapă aferenți proiectului, precum și că va implementa mecanismele financiare necesare pentru a acoperi costurile de funcționare și întreținere aferente investițiilor finanțate, în vederea asigurării sustenabilității financiare a acestora.</w:t>
      </w:r>
    </w:p>
    <w:p w14:paraId="6DE04784" w14:textId="77777777" w:rsidR="00567520" w:rsidRPr="00567520" w:rsidRDefault="00567520" w:rsidP="00567520">
      <w:pPr>
        <w:spacing w:after="0" w:line="240" w:lineRule="auto"/>
        <w:jc w:val="both"/>
        <w:rPr>
          <w:rFonts w:cstheme="minorHAnsi"/>
          <w:color w:val="000000"/>
          <w:shd w:val="clear" w:color="auto" w:fill="FFFFFF"/>
          <w:lang w:val="it-IT"/>
        </w:rPr>
      </w:pPr>
    </w:p>
    <w:p w14:paraId="2FC740AC" w14:textId="62A1ADAB" w:rsidR="008F7BB6" w:rsidRPr="008F7BB6" w:rsidRDefault="008F7BB6">
      <w:pPr>
        <w:pStyle w:val="ListParagraph"/>
        <w:numPr>
          <w:ilvl w:val="0"/>
          <w:numId w:val="19"/>
        </w:numPr>
        <w:spacing w:after="0" w:line="240" w:lineRule="auto"/>
        <w:jc w:val="both"/>
        <w:rPr>
          <w:rFonts w:cstheme="minorHAnsi"/>
          <w:color w:val="000000"/>
          <w:shd w:val="clear" w:color="auto" w:fill="FFFFFF"/>
        </w:rPr>
      </w:pPr>
      <w:r w:rsidRPr="008F7BB6">
        <w:rPr>
          <w:rFonts w:eastAsiaTheme="minorEastAsia" w:cstheme="minorHAnsi"/>
        </w:rPr>
        <w:t xml:space="preserve">Solicitantul/partenerul/partenerii, după caz, în termenul maxim pentru transmiterea documentelor doveditoare din etapa de contractare demonstrează că și-a îndeplinit obligațiile de plată a impozitelor, taxelor și contribuțiilor de asigurări sociale către bugetele componente ale bugetului general consolidat, înclusiv către bugetele locale.  </w:t>
      </w:r>
    </w:p>
    <w:p w14:paraId="0A08DF47" w14:textId="77777777" w:rsidR="008F7BB6" w:rsidRPr="008F7BB6" w:rsidRDefault="008F7BB6" w:rsidP="008F7BB6">
      <w:pPr>
        <w:pStyle w:val="ListParagraph"/>
        <w:rPr>
          <w:rFonts w:cstheme="minorHAnsi"/>
        </w:rPr>
      </w:pPr>
    </w:p>
    <w:p w14:paraId="3ABCA470" w14:textId="1D406521" w:rsidR="00230005" w:rsidRPr="00230005" w:rsidRDefault="008F7BB6">
      <w:pPr>
        <w:pStyle w:val="ListParagraph"/>
        <w:numPr>
          <w:ilvl w:val="0"/>
          <w:numId w:val="19"/>
        </w:numPr>
        <w:spacing w:after="0" w:line="240" w:lineRule="auto"/>
        <w:jc w:val="both"/>
        <w:rPr>
          <w:rFonts w:cstheme="minorHAnsi"/>
          <w:color w:val="000000"/>
          <w:shd w:val="clear" w:color="auto" w:fill="FFFFFF"/>
        </w:rPr>
      </w:pPr>
      <w:r w:rsidRPr="008F7BB6">
        <w:rPr>
          <w:rFonts w:cstheme="minorHAnsi"/>
        </w:rPr>
        <w:t xml:space="preserve">Solicitantul/partenerul/partenerii, după caz, asigură caracterul durabil al investiției în infrastructură, respectiv  în termen de cinci ani de la efectuarea plății finale sau în termenul prevăzut de normele privind ajutoarele de stat, după caz, operațiunea nu va face obiectul activităților prevăzute de art. 65, alin (1) din Regulamentul </w:t>
      </w:r>
      <w:r w:rsidR="00D424F8">
        <w:rPr>
          <w:rFonts w:cstheme="minorHAnsi"/>
        </w:rPr>
        <w:t>(</w:t>
      </w:r>
      <w:r w:rsidRPr="008F7BB6">
        <w:rPr>
          <w:rFonts w:cstheme="minorHAnsi"/>
        </w:rPr>
        <w:t>UE</w:t>
      </w:r>
      <w:r w:rsidR="00D424F8">
        <w:rPr>
          <w:rFonts w:cstheme="minorHAnsi"/>
        </w:rPr>
        <w:t xml:space="preserve">) </w:t>
      </w:r>
      <w:r w:rsidR="00AC0101" w:rsidRPr="00AC0101">
        <w:rPr>
          <w:rFonts w:cstheme="minorHAnsi"/>
        </w:rPr>
        <w:t>2021/1060</w:t>
      </w:r>
      <w:r w:rsidRPr="008F7BB6">
        <w:rPr>
          <w:rFonts w:cstheme="minorHAnsi"/>
        </w:rPr>
        <w:t xml:space="preserve">, cu modificările și completările ulterioare, în caz contar solicitantul se angajează să restituie finanțarea nerambursabilă acordată, proporțional cu perioada de neconformitate cu dispozițile anterior menționate. </w:t>
      </w:r>
      <w:bookmarkStart w:id="71" w:name="_Hlk503462455"/>
      <w:bookmarkEnd w:id="70"/>
    </w:p>
    <w:p w14:paraId="71FD2477" w14:textId="77777777" w:rsidR="00230005" w:rsidRPr="00230005" w:rsidRDefault="00230005" w:rsidP="00230005">
      <w:pPr>
        <w:pStyle w:val="ListParagraph"/>
        <w:rPr>
          <w:rFonts w:cstheme="minorHAnsi"/>
        </w:rPr>
      </w:pPr>
    </w:p>
    <w:p w14:paraId="6F0BFE4E" w14:textId="0FE82625" w:rsidR="00230005" w:rsidRPr="00230005" w:rsidRDefault="00230005">
      <w:pPr>
        <w:pStyle w:val="ListParagraph"/>
        <w:numPr>
          <w:ilvl w:val="0"/>
          <w:numId w:val="19"/>
        </w:numPr>
        <w:spacing w:after="0" w:line="240" w:lineRule="auto"/>
        <w:jc w:val="both"/>
        <w:rPr>
          <w:rFonts w:cstheme="minorHAnsi"/>
          <w:color w:val="000000"/>
          <w:shd w:val="clear" w:color="auto" w:fill="FFFFFF"/>
        </w:rPr>
      </w:pPr>
      <w:r w:rsidRPr="00230005">
        <w:rPr>
          <w:rFonts w:cstheme="minorHAnsi"/>
        </w:rPr>
        <w:t>Solicitantul/partenerul/partenerii, după caz, nu a</w:t>
      </w:r>
      <w:r w:rsidR="00BA4A99">
        <w:rPr>
          <w:rFonts w:cstheme="minorHAnsi"/>
        </w:rPr>
        <w:t>/au</w:t>
      </w:r>
      <w:r w:rsidRPr="00230005">
        <w:rPr>
          <w:rFonts w:cstheme="minorHAnsi"/>
        </w:rPr>
        <w:t xml:space="preserve"> mai beneficiat de sprijin financiar din fonduri publice, inclusiv fonduri UE, în ultimii 5 ani pentru aceleași activități (costuri eligibile) sau nu derulează proiecte finanțate în prezent, parțial sau în totalitate, din alte surse publice, pentru aceleași activități/costuri. </w:t>
      </w:r>
    </w:p>
    <w:p w14:paraId="3A667637" w14:textId="77777777" w:rsidR="00855F52" w:rsidRPr="00855F52" w:rsidRDefault="00855F52" w:rsidP="00855F52">
      <w:pPr>
        <w:spacing w:after="0" w:line="240" w:lineRule="auto"/>
        <w:jc w:val="both"/>
        <w:rPr>
          <w:rFonts w:eastAsia="Times New Roman" w:cstheme="minorHAnsi"/>
        </w:rPr>
      </w:pPr>
    </w:p>
    <w:p w14:paraId="07D1FD51" w14:textId="27C9CCA1" w:rsidR="002772AA" w:rsidRPr="00FA1789" w:rsidRDefault="00E0576E">
      <w:pPr>
        <w:numPr>
          <w:ilvl w:val="0"/>
          <w:numId w:val="19"/>
        </w:numPr>
        <w:spacing w:after="0" w:line="240" w:lineRule="auto"/>
        <w:contextualSpacing/>
        <w:jc w:val="both"/>
        <w:rPr>
          <w:rFonts w:cstheme="minorHAnsi"/>
        </w:rPr>
      </w:pPr>
      <w:r w:rsidRPr="00FA1789">
        <w:rPr>
          <w:rFonts w:cstheme="minorHAnsi"/>
        </w:rPr>
        <w:t>Solicitantul/</w:t>
      </w:r>
      <w:r w:rsidR="00814E1F" w:rsidRPr="00814E1F">
        <w:rPr>
          <w:rFonts w:cstheme="minorHAnsi"/>
        </w:rPr>
        <w:t xml:space="preserve">partenerul/partenerii, după caz, se angajează să respecte, pe durata pregătirii şi implementării proiectului, </w:t>
      </w:r>
      <w:r w:rsidR="00470477" w:rsidRPr="00470477">
        <w:rPr>
          <w:rFonts w:cstheme="minorHAnsi"/>
        </w:rPr>
        <w:t>prevederile legislaţiei comunitare şi naţionale în domeniul dezvoltării durabile, eligibilității cheltuielilor, egalităţii de şanse şi nediscriminării, egalităţii de gen, ajutorului de stat și/sau minimis (acolo unde este cazul), GDPR, Carta drepturilor fundamentale a Uniunii Europene, Convenția ONU privind Drepturile Persoanelor cu Handicap, informarea şi publicitatea, precum și dreptul aplicabil al Uniunii din domeniul spălării banilor, al finanțării terorismului, al evitării obligațiilor fiscale, al fraudei fiscale sau al evaziunii fiscale inclusiv în cazul proiectelor care au început înainte de data depunerii unei cereri de finanțare, solicitantul asumându-și riscul respingerii de la finanțare și/sau aplicarea de corecții financiare asupra proiectului</w:t>
      </w:r>
      <w:r w:rsidR="00814E1F" w:rsidRPr="00814E1F">
        <w:rPr>
          <w:rFonts w:cstheme="minorHAnsi"/>
        </w:rPr>
        <w:t>.</w:t>
      </w:r>
    </w:p>
    <w:p w14:paraId="43386CFA" w14:textId="77777777" w:rsidR="00855F52" w:rsidRPr="00855F52" w:rsidRDefault="00855F52" w:rsidP="00814E1F">
      <w:pPr>
        <w:spacing w:after="0" w:line="240" w:lineRule="auto"/>
        <w:contextualSpacing/>
        <w:jc w:val="both"/>
        <w:rPr>
          <w:rFonts w:cstheme="minorHAnsi"/>
        </w:rPr>
      </w:pPr>
    </w:p>
    <w:p w14:paraId="784D1FCB" w14:textId="1BE7B96B" w:rsidR="00EF5923" w:rsidRPr="00855F52" w:rsidRDefault="00814E1F">
      <w:pPr>
        <w:numPr>
          <w:ilvl w:val="0"/>
          <w:numId w:val="19"/>
        </w:numPr>
        <w:spacing w:after="0" w:line="240" w:lineRule="auto"/>
        <w:contextualSpacing/>
        <w:jc w:val="both"/>
        <w:rPr>
          <w:rFonts w:cstheme="minorHAnsi"/>
        </w:rPr>
      </w:pPr>
      <w:bookmarkStart w:id="72" w:name="_Hlk146121028"/>
      <w:r w:rsidRPr="00814E1F">
        <w:rPr>
          <w:rFonts w:cstheme="minorHAnsi"/>
        </w:rPr>
        <w:t xml:space="preserve">Pentru imobilul asociat activităților proiectului, acolo unde este cazul, solicitantul/partenerul/partenerii, după caz,  deține dreptul de proprietate sau alte drepturi reale principale asupra bunurilor imobile care fac obiectul cererii de finanțare, drepturi necesare pentru obținerea autorizației de construire pentru construcții definitive/provizorii, după caz, în conformitate cu prevederile Legii </w:t>
      </w:r>
      <w:r w:rsidR="00FC6D22">
        <w:rPr>
          <w:rFonts w:cstheme="minorHAnsi"/>
        </w:rPr>
        <w:t xml:space="preserve">nr. </w:t>
      </w:r>
      <w:r w:rsidRPr="00814E1F">
        <w:rPr>
          <w:rFonts w:cstheme="minorHAnsi"/>
        </w:rPr>
        <w:t>50/1991</w:t>
      </w:r>
      <w:r w:rsidR="00C62839">
        <w:rPr>
          <w:rFonts w:cstheme="minorHAnsi"/>
        </w:rPr>
        <w:t xml:space="preserve"> </w:t>
      </w:r>
      <w:r w:rsidR="00C62839" w:rsidRPr="00C62839">
        <w:rPr>
          <w:rFonts w:cstheme="minorHAnsi"/>
        </w:rPr>
        <w:t>privind autorizarea lucrărilor de construire</w:t>
      </w:r>
      <w:r w:rsidRPr="00814E1F">
        <w:rPr>
          <w:rFonts w:cstheme="minorHAnsi"/>
        </w:rPr>
        <w:t>, republicată.</w:t>
      </w:r>
    </w:p>
    <w:p w14:paraId="41C9A55C" w14:textId="77777777" w:rsidR="00EF5923" w:rsidRPr="00855F52" w:rsidRDefault="00EF5923" w:rsidP="00EF5923">
      <w:pPr>
        <w:widowControl w:val="0"/>
        <w:shd w:val="clear" w:color="auto" w:fill="FFFFFF" w:themeFill="background1"/>
        <w:spacing w:after="0" w:line="240" w:lineRule="auto"/>
        <w:jc w:val="both"/>
        <w:rPr>
          <w:rFonts w:cstheme="minorHAnsi"/>
        </w:rPr>
      </w:pPr>
    </w:p>
    <w:p w14:paraId="6FD98293" w14:textId="6EBC3939" w:rsidR="00EF5923" w:rsidRPr="00855F52" w:rsidRDefault="00F40241">
      <w:pPr>
        <w:widowControl w:val="0"/>
        <w:numPr>
          <w:ilvl w:val="0"/>
          <w:numId w:val="21"/>
        </w:numPr>
        <w:shd w:val="clear" w:color="auto" w:fill="FFFFFF" w:themeFill="background1"/>
        <w:spacing w:after="0" w:line="240" w:lineRule="auto"/>
        <w:ind w:left="1530"/>
        <w:contextualSpacing/>
        <w:jc w:val="both"/>
        <w:rPr>
          <w:rFonts w:cstheme="minorHAnsi"/>
        </w:rPr>
      </w:pPr>
      <w:bookmarkStart w:id="73" w:name="_Hlk147239922"/>
      <w:r w:rsidRPr="00F40241">
        <w:rPr>
          <w:rFonts w:cstheme="minorHAnsi"/>
        </w:rPr>
        <w:t xml:space="preserve">Pentru proiecte de tip B, se va demonstra dreptul de proprietate și/sau concesiune cu privire la terenul unde se face investiţia/lucrările de infrastructură, pe perioada implementării proiectului şi inclusiv pe o perioadă de cinci ani de la data previzionată </w:t>
      </w:r>
      <w:r w:rsidRPr="00F40241">
        <w:rPr>
          <w:rFonts w:cstheme="minorHAnsi"/>
        </w:rPr>
        <w:lastRenderedPageBreak/>
        <w:t>pentru efectuarea plăţii finale în cadrul proiectului. Contractul de concesiune trebuie să se afle în perioada de valabilitate</w:t>
      </w:r>
      <w:r>
        <w:rPr>
          <w:rFonts w:cstheme="minorHAnsi"/>
        </w:rPr>
        <w:t xml:space="preserve">. </w:t>
      </w:r>
      <w:bookmarkEnd w:id="73"/>
      <w:r w:rsidR="00EF5923" w:rsidRPr="00030964">
        <w:rPr>
          <w:rFonts w:cstheme="minorHAnsi"/>
        </w:rPr>
        <w:t xml:space="preserve">Pentru proiectele care presupun lucrări de infrastructură (inclusiv centre de vizitare, puncte de informare sau alte clădiri construcții), altele decât cele care reprezintă măsuri active de conservare, în sensul prezentului ghid al solicitantului, sau care vizează managementul ariei, </w:t>
      </w:r>
      <w:r w:rsidR="00EF5923" w:rsidRPr="00030964">
        <w:rPr>
          <w:rFonts w:cstheme="minorHAnsi"/>
          <w:b/>
          <w:bCs/>
        </w:rPr>
        <w:t xml:space="preserve">terenurile trebuie să aparțină domeniului public al statului sau al unității administrativ teritoriale. </w:t>
      </w:r>
      <w:r w:rsidR="00EF5923" w:rsidRPr="00030964">
        <w:rPr>
          <w:rFonts w:cstheme="minorHAnsi"/>
        </w:rPr>
        <w:t xml:space="preserve">Solicitanții trebuie să facă dovada acestui tip de proprietate cu oricare dintre actele juridice admise de lege şi, de asemenea, trebuie să facă dovada </w:t>
      </w:r>
      <w:r w:rsidR="00EF5923" w:rsidRPr="00855F52">
        <w:rPr>
          <w:rFonts w:cstheme="minorHAnsi"/>
        </w:rPr>
        <w:t>faptului că terenurile sunt pu</w:t>
      </w:r>
      <w:r w:rsidR="00EF5923" w:rsidRPr="00C84E56">
        <w:rPr>
          <w:rFonts w:cstheme="minorHAnsi"/>
        </w:rPr>
        <w:t>se la dispoziția administratorului ariei protejate</w:t>
      </w:r>
      <w:r w:rsidR="00EF5923" w:rsidRPr="00855F52">
        <w:rPr>
          <w:rFonts w:cstheme="minorHAnsi"/>
        </w:rPr>
        <w:t xml:space="preserve"> pentru realizarea infrastructurii din cadrul proiectului propus pentru finanțare din PDD, pe perioada de valabilitate a contractului de administrare sau la dispoziția autorității publice responsabile pentru coordonarea şi administrarea ariilor naturale protejate la nivel național, pe durata de existență a statutului de arie naturală protejată, dar nu mai puțin de 5 ani de la finalizarea proiectului. </w:t>
      </w:r>
      <w:r w:rsidR="00EF5923" w:rsidRPr="00855F52">
        <w:rPr>
          <w:rFonts w:eastAsia="Times New Roman" w:cstheme="minorHAnsi"/>
        </w:rPr>
        <w:t>În situația pierderii calității de administrator înainte de expirarea termenului de 5 ani de la finalizarea proiectului, suprafața de teren va fi pusă la dispoziția noului administrator ori autorității publice responsabile pentru coordonarea şi administrarea ariilor naturale protejate la nivel național, conform prevederilor legale în vigoare.</w:t>
      </w:r>
      <w:r w:rsidR="00EF5923" w:rsidRPr="00855F52">
        <w:rPr>
          <w:rFonts w:ascii="Times New Roman" w:eastAsia="Calibri" w:hAnsi="Times New Roman" w:cs="Times New Roman"/>
          <w:iCs/>
          <w:sz w:val="24"/>
          <w:szCs w:val="24"/>
        </w:rPr>
        <w:t xml:space="preserve"> </w:t>
      </w:r>
      <w:r w:rsidR="00EF5923" w:rsidRPr="00855F52">
        <w:rPr>
          <w:rFonts w:eastAsia="Times New Roman" w:cstheme="minorHAnsi"/>
          <w:iCs/>
        </w:rPr>
        <w:t>Titularul dreptului de proprietate ori administrare asupra terenului aflat în domeniul public al statului sau al unităţii administrativ teritoriale va constitui un drept subsecvent prin una din modalităţile legale</w:t>
      </w:r>
      <w:r w:rsidR="00EF5923" w:rsidRPr="00855F52">
        <w:rPr>
          <w:rFonts w:eastAsia="Times New Roman" w:cstheme="minorHAnsi"/>
          <w:i/>
          <w:iCs/>
          <w:lang w:val="fr-FR"/>
        </w:rPr>
        <w:t xml:space="preserve"> </w:t>
      </w:r>
      <w:r w:rsidR="00EF5923" w:rsidRPr="00855F52">
        <w:rPr>
          <w:rFonts w:eastAsia="Times New Roman" w:cstheme="minorHAnsi"/>
          <w:iCs/>
          <w:lang w:val="fr-FR"/>
        </w:rPr>
        <w:t xml:space="preserve">de </w:t>
      </w:r>
      <w:r w:rsidR="00EF5923" w:rsidRPr="001D6C32">
        <w:rPr>
          <w:rFonts w:eastAsia="Times New Roman" w:cstheme="minorHAnsi"/>
          <w:iCs/>
        </w:rPr>
        <w:t>punere la dispoziţie a terenului,</w:t>
      </w:r>
      <w:r w:rsidR="00EF5923" w:rsidRPr="00855F52">
        <w:rPr>
          <w:rFonts w:eastAsia="Times New Roman" w:cstheme="minorHAnsi"/>
          <w:iCs/>
        </w:rPr>
        <w:t xml:space="preserve"> către administratorul ariei naturale ori către autoritatea publică care răspunde de managementul ariilor naturale protejate, dacă aria naturală protejată nu are administrator, în vederea realizării lucrărilor aferente obiectivelor de infrastructură prevăzute la activităţile din categoria B.</w:t>
      </w:r>
    </w:p>
    <w:p w14:paraId="06733E89" w14:textId="77777777" w:rsidR="00EF5923" w:rsidRPr="00855F52" w:rsidRDefault="00EF5923" w:rsidP="00EF5923">
      <w:pPr>
        <w:widowControl w:val="0"/>
        <w:shd w:val="clear" w:color="auto" w:fill="FFFFFF" w:themeFill="background1"/>
        <w:spacing w:after="0" w:line="240" w:lineRule="auto"/>
        <w:ind w:left="1530"/>
        <w:contextualSpacing/>
        <w:jc w:val="both"/>
        <w:rPr>
          <w:rFonts w:cstheme="minorHAnsi"/>
          <w:color w:val="7030A0"/>
        </w:rPr>
      </w:pPr>
    </w:p>
    <w:p w14:paraId="0E32CE70" w14:textId="77777777" w:rsidR="00EF5923" w:rsidRPr="00030964" w:rsidRDefault="00EF5923" w:rsidP="00EF5923">
      <w:pPr>
        <w:widowControl w:val="0"/>
        <w:shd w:val="clear" w:color="auto" w:fill="FFFFFF" w:themeFill="background1"/>
        <w:spacing w:after="0" w:line="240" w:lineRule="auto"/>
        <w:ind w:left="1530"/>
        <w:contextualSpacing/>
        <w:jc w:val="both"/>
        <w:rPr>
          <w:rFonts w:cstheme="minorHAnsi"/>
        </w:rPr>
      </w:pPr>
      <w:r w:rsidRPr="00030964">
        <w:rPr>
          <w:rFonts w:cstheme="minorHAnsi"/>
        </w:rPr>
        <w:t>În cazul în care terenul vecin se află în proprietatea privată a statului ori a unităților administrativ-teritoriale, este necesară prezentarea unui act de decizie / autoritate emis de stat / UAT, după caz, prin care să confirme constituirea servituților respective în favoarea terenului pe care se va implementa proiectul sau acordul scris al proprietarului terenului vecin, aflat în proprietate privată, în formă autentificată, prin care se garantează accesibilitatea şi disponibilitatea terenurilor deținute pentru implementarea proiectului, în cazul proprietății private a terenurilor – vecine, în vederea constituirii de servituți.</w:t>
      </w:r>
    </w:p>
    <w:p w14:paraId="4E2648CC" w14:textId="77777777" w:rsidR="00EF5923" w:rsidRPr="00855F52" w:rsidRDefault="00EF5923" w:rsidP="00EF5923">
      <w:pPr>
        <w:widowControl w:val="0"/>
        <w:spacing w:after="0" w:line="240" w:lineRule="auto"/>
        <w:jc w:val="both"/>
        <w:rPr>
          <w:rFonts w:eastAsia="Times New Roman" w:cstheme="minorHAnsi"/>
        </w:rPr>
      </w:pPr>
    </w:p>
    <w:p w14:paraId="2DC39719" w14:textId="70DBECC7" w:rsidR="00EF5923" w:rsidRDefault="00EF5923" w:rsidP="00EF5923">
      <w:pPr>
        <w:widowControl w:val="0"/>
        <w:spacing w:after="0" w:line="240" w:lineRule="auto"/>
        <w:ind w:left="1530"/>
        <w:jc w:val="both"/>
        <w:rPr>
          <w:rFonts w:eastAsia="Times New Roman" w:cstheme="minorHAnsi"/>
          <w:i/>
        </w:rPr>
      </w:pPr>
      <w:r w:rsidRPr="00030964">
        <w:rPr>
          <w:rFonts w:eastAsia="Times New Roman" w:cstheme="minorHAnsi"/>
        </w:rPr>
        <w:t xml:space="preserve">Pentru proiectele ce urmează a fi implementate pe suprafețe aflate în proprietate privată și care presupun activități ce reprezintă măsuri de conservare activă în sensul prezentului ghid al solicitantului sau dedicate managementului ariei, se vor respecta </w:t>
      </w:r>
      <w:r w:rsidR="003F2874">
        <w:rPr>
          <w:rFonts w:eastAsia="Times New Roman" w:cstheme="minorHAnsi"/>
        </w:rPr>
        <w:t>n</w:t>
      </w:r>
      <w:r w:rsidR="003F2874" w:rsidRPr="003F2874">
        <w:rPr>
          <w:rFonts w:eastAsia="Times New Roman" w:cstheme="minorHAnsi"/>
        </w:rPr>
        <w:t>ormele legale în vigoare privind regimul proprietății private</w:t>
      </w:r>
      <w:r w:rsidRPr="00030964">
        <w:rPr>
          <w:rFonts w:eastAsia="Times New Roman" w:cstheme="minorHAnsi"/>
        </w:rPr>
        <w:t>.</w:t>
      </w:r>
      <w:r w:rsidRPr="00030964">
        <w:t xml:space="preserve"> Se va transmite </w:t>
      </w:r>
      <w:r w:rsidRPr="00030964">
        <w:rPr>
          <w:rFonts w:eastAsia="Times New Roman" w:cstheme="minorHAnsi"/>
        </w:rPr>
        <w:t>acordul scris al proprietarului referitor la derularea activităților din cadrul proiectului sub forma oricărui act juridic (ex: declarație autentificată de către notar) prin care i se asigură solicitantului accesul pe durata de implementare și sustenabilitate a proiectului, cu precizarea clară a consecințelor în cazul în care sustenabilitatea proiectului nu este asigurată din culpa dovedită a proprietarului.</w:t>
      </w:r>
    </w:p>
    <w:p w14:paraId="43885D85" w14:textId="77777777" w:rsidR="00EF5923" w:rsidRDefault="00EF5923" w:rsidP="00EF5923">
      <w:pPr>
        <w:widowControl w:val="0"/>
        <w:spacing w:after="0" w:line="240" w:lineRule="auto"/>
        <w:ind w:left="1530"/>
        <w:jc w:val="both"/>
        <w:rPr>
          <w:rFonts w:eastAsia="Times New Roman" w:cstheme="minorHAnsi"/>
          <w:i/>
        </w:rPr>
      </w:pPr>
    </w:p>
    <w:p w14:paraId="61787D13" w14:textId="77777777" w:rsidR="00EF5923" w:rsidRPr="00855F52" w:rsidRDefault="00EF5923" w:rsidP="00EF5923">
      <w:pPr>
        <w:widowControl w:val="0"/>
        <w:shd w:val="clear" w:color="auto" w:fill="FFFFFF" w:themeFill="background1"/>
        <w:spacing w:after="0" w:line="240" w:lineRule="auto"/>
        <w:ind w:left="851" w:hanging="142"/>
        <w:jc w:val="both"/>
        <w:rPr>
          <w:rFonts w:cstheme="minorHAnsi"/>
        </w:rPr>
      </w:pPr>
    </w:p>
    <w:p w14:paraId="66631FDC" w14:textId="77777777" w:rsidR="00EF5923" w:rsidRPr="00855F52" w:rsidRDefault="00EF5923">
      <w:pPr>
        <w:widowControl w:val="0"/>
        <w:numPr>
          <w:ilvl w:val="0"/>
          <w:numId w:val="21"/>
        </w:numPr>
        <w:shd w:val="clear" w:color="auto" w:fill="FFFFFF" w:themeFill="background1"/>
        <w:spacing w:after="0" w:line="240" w:lineRule="auto"/>
        <w:ind w:left="1530"/>
        <w:contextualSpacing/>
        <w:jc w:val="both"/>
        <w:rPr>
          <w:rFonts w:cstheme="minorHAnsi"/>
        </w:rPr>
      </w:pPr>
      <w:r w:rsidRPr="00855F52">
        <w:rPr>
          <w:rFonts w:cstheme="minorHAnsi"/>
        </w:rPr>
        <w:t xml:space="preserve">Pentru proiectele aferente acțiunii de tip C, </w:t>
      </w:r>
      <w:r>
        <w:rPr>
          <w:rFonts w:cstheme="minorHAnsi"/>
        </w:rPr>
        <w:t>s</w:t>
      </w:r>
      <w:r w:rsidRPr="00E0576E">
        <w:rPr>
          <w:rFonts w:cstheme="minorHAnsi"/>
        </w:rPr>
        <w:t>olicitantul/</w:t>
      </w:r>
      <w:r w:rsidRPr="000F4107">
        <w:rPr>
          <w:rFonts w:cstheme="minorHAnsi"/>
        </w:rPr>
        <w:t>partenerul/partenerii</w:t>
      </w:r>
      <w:r w:rsidRPr="00E0576E">
        <w:rPr>
          <w:rFonts w:cstheme="minorHAnsi"/>
        </w:rPr>
        <w:t xml:space="preserve"> </w:t>
      </w:r>
      <w:r>
        <w:rPr>
          <w:rFonts w:cstheme="minorHAnsi"/>
        </w:rPr>
        <w:t>vor demonstra că dețin</w:t>
      </w:r>
      <w:r w:rsidRPr="00855F52">
        <w:rPr>
          <w:rFonts w:cstheme="minorHAnsi"/>
        </w:rPr>
        <w:t xml:space="preserve"> dreptul de proprietate și/sau administrare cu privire la terenul unde se face investiția, pe perioada implementării proiectului şi inclusiv pe o perioadă de cinci </w:t>
      </w:r>
      <w:r w:rsidRPr="00855F52">
        <w:rPr>
          <w:rFonts w:cstheme="minorHAnsi"/>
        </w:rPr>
        <w:lastRenderedPageBreak/>
        <w:t>ani de la data previzionată pentru efectuarea plății finale în cadrul proiectului. Terenurile ce fac obiectul propunerii de proiect trebuie să aparțină domeniului public al statului sau al unității administrativ teritoriale.</w:t>
      </w:r>
    </w:p>
    <w:p w14:paraId="03CA3296" w14:textId="77777777" w:rsidR="00EF5923" w:rsidRPr="00855F52" w:rsidRDefault="00EF5923" w:rsidP="00EF5923">
      <w:pPr>
        <w:widowControl w:val="0"/>
        <w:shd w:val="clear" w:color="auto" w:fill="FFFFFF" w:themeFill="background1"/>
        <w:spacing w:after="0" w:line="240" w:lineRule="auto"/>
        <w:jc w:val="both"/>
        <w:rPr>
          <w:rFonts w:cstheme="minorHAnsi"/>
        </w:rPr>
      </w:pPr>
    </w:p>
    <w:p w14:paraId="7F035B09" w14:textId="77777777" w:rsidR="00EF5923" w:rsidRDefault="00EF5923" w:rsidP="00EF5923">
      <w:pPr>
        <w:widowControl w:val="0"/>
        <w:shd w:val="clear" w:color="auto" w:fill="FFFFFF" w:themeFill="background1"/>
        <w:spacing w:after="0" w:line="240" w:lineRule="auto"/>
        <w:ind w:left="900"/>
        <w:jc w:val="both"/>
        <w:rPr>
          <w:rFonts w:cstheme="minorHAnsi"/>
        </w:rPr>
      </w:pPr>
      <w:r w:rsidRPr="00A56611">
        <w:rPr>
          <w:rFonts w:cstheme="minorHAnsi"/>
        </w:rPr>
        <w:t xml:space="preserve">Pentru măsurile de informare care necesită amplasarea unor </w:t>
      </w:r>
      <w:r w:rsidRPr="00A56611">
        <w:rPr>
          <w:rFonts w:cstheme="minorHAnsi"/>
          <w:b/>
        </w:rPr>
        <w:t>panouri de publicitate</w:t>
      </w:r>
      <w:r w:rsidRPr="00A56611">
        <w:rPr>
          <w:rFonts w:cstheme="minorHAnsi"/>
        </w:rPr>
        <w:t xml:space="preserve"> (pentru toate tipurile de proiecte), este necesară prezentarea acordului proprietarilor, inclusiv documentele care dovedesc dreptul de proprietate al acestora.</w:t>
      </w:r>
      <w:r w:rsidRPr="00030964">
        <w:rPr>
          <w:rFonts w:cstheme="minorHAnsi"/>
        </w:rPr>
        <w:t xml:space="preserve"> În cazul în care terenul se află în proprietate privată, este necesară declarația proprietarului privind acordul exprimat pentru amplasarea de panouri de publicitate și menținerea pe întreaga perioadă de implementare și sustenabilitate a proiectului, sub forma oricărui act juridic (ex: declarație autentificată de către notar).</w:t>
      </w:r>
    </w:p>
    <w:p w14:paraId="25D3B90A" w14:textId="77777777" w:rsidR="00EF5923" w:rsidRDefault="00EF5923" w:rsidP="00EF5923">
      <w:pPr>
        <w:widowControl w:val="0"/>
        <w:shd w:val="clear" w:color="auto" w:fill="FFFFFF" w:themeFill="background1"/>
        <w:spacing w:after="0" w:line="240" w:lineRule="auto"/>
        <w:ind w:left="900"/>
        <w:jc w:val="both"/>
        <w:rPr>
          <w:rFonts w:cstheme="minorHAnsi"/>
        </w:rPr>
      </w:pPr>
    </w:p>
    <w:p w14:paraId="7DFA9BF7" w14:textId="4A74697F" w:rsidR="00855F52" w:rsidRPr="00A412B3" w:rsidRDefault="00EF5923">
      <w:pPr>
        <w:pStyle w:val="ListParagraph"/>
        <w:numPr>
          <w:ilvl w:val="0"/>
          <w:numId w:val="19"/>
        </w:numPr>
        <w:jc w:val="both"/>
        <w:rPr>
          <w:rFonts w:eastAsiaTheme="minorEastAsia" w:cstheme="minorHAnsi"/>
        </w:rPr>
      </w:pPr>
      <w:r w:rsidRPr="0030716A">
        <w:rPr>
          <w:rFonts w:eastAsiaTheme="minorEastAsia" w:cstheme="minorHAnsi"/>
        </w:rPr>
        <w:t>Solicitantul</w:t>
      </w:r>
      <w:r w:rsidR="00A412B3">
        <w:t>/</w:t>
      </w:r>
      <w:r w:rsidRPr="00EF5923">
        <w:rPr>
          <w:rFonts w:eastAsiaTheme="minorEastAsia" w:cstheme="minorHAnsi"/>
        </w:rPr>
        <w:t>partenerul/partenerii</w:t>
      </w:r>
      <w:r w:rsidR="00194E5C" w:rsidRPr="00194E5C">
        <w:rPr>
          <w:rFonts w:eastAsiaTheme="minorEastAsia" w:cstheme="minorHAnsi"/>
        </w:rPr>
        <w:t>, după caz,</w:t>
      </w:r>
      <w:r w:rsidRPr="0030716A">
        <w:rPr>
          <w:rFonts w:eastAsiaTheme="minorEastAsia" w:cstheme="minorHAnsi"/>
        </w:rPr>
        <w:t xml:space="preserve"> garantează că dreptul de proprietate, respectiv drepturile reale principale, după caz, nu sunt/vor fi grevate de sarcini (în sensul că nu este afectat de limitări incompatibile cu realizarea activităților proiectului), nu fac/vor face obiectul unor garanții și nici al unei alte forme de sarcini care ar putea afecta dreptul de proprietate, respectiv dreptul real principal, după caz, al solicitantului pe perioada de implementare și/sau pe perioada în care este asigurat, respectiv caracterul durabil, reglementat la art. 65 din Regulamentul (UE) 2021/1060, cu modificările și completările ulterioare, al proiectului care face obiectul contractului de finanțare.</w:t>
      </w:r>
      <w:bookmarkEnd w:id="72"/>
    </w:p>
    <w:p w14:paraId="123E4779" w14:textId="77777777" w:rsidR="00855F52" w:rsidRPr="00855F52" w:rsidRDefault="00855F52" w:rsidP="00855F52">
      <w:pPr>
        <w:widowControl w:val="0"/>
        <w:shd w:val="clear" w:color="auto" w:fill="FFFFFF" w:themeFill="background1"/>
        <w:spacing w:after="0" w:line="240" w:lineRule="auto"/>
        <w:jc w:val="both"/>
        <w:rPr>
          <w:rFonts w:cstheme="minorHAnsi"/>
        </w:rPr>
      </w:pPr>
    </w:p>
    <w:p w14:paraId="7A48A06E" w14:textId="77777777" w:rsidR="00855F52" w:rsidRPr="00855F52" w:rsidRDefault="00855F52" w:rsidP="00855F52">
      <w:pPr>
        <w:spacing w:after="0" w:line="240" w:lineRule="auto"/>
        <w:jc w:val="both"/>
        <w:rPr>
          <w:rFonts w:eastAsia="Calibri" w:cstheme="minorHAnsi"/>
          <w:b/>
          <w:bCs/>
          <w:color w:val="FF0000"/>
        </w:rPr>
      </w:pPr>
      <w:r w:rsidRPr="00855F52">
        <w:rPr>
          <w:rFonts w:eastAsia="Calibri" w:cstheme="minorHAnsi"/>
          <w:b/>
          <w:bCs/>
          <w:color w:val="FF0000"/>
        </w:rPr>
        <w:t>Atenție!</w:t>
      </w:r>
    </w:p>
    <w:p w14:paraId="4F3F93FF" w14:textId="77777777" w:rsidR="00855F52" w:rsidRPr="00855F52" w:rsidRDefault="00855F52" w:rsidP="00855F52">
      <w:pPr>
        <w:widowControl w:val="0"/>
        <w:shd w:val="clear" w:color="auto" w:fill="FFFFFF" w:themeFill="background1"/>
        <w:spacing w:after="0" w:line="240" w:lineRule="auto"/>
        <w:jc w:val="both"/>
        <w:rPr>
          <w:rFonts w:cstheme="minorHAnsi"/>
        </w:rPr>
      </w:pPr>
    </w:p>
    <w:p w14:paraId="551D772D" w14:textId="47FAE816" w:rsidR="00186412" w:rsidRDefault="00855F52" w:rsidP="005A3B98">
      <w:pPr>
        <w:widowControl w:val="0"/>
        <w:shd w:val="clear" w:color="auto" w:fill="FFFFFF" w:themeFill="background1"/>
        <w:spacing w:after="0" w:line="240" w:lineRule="auto"/>
        <w:jc w:val="both"/>
        <w:rPr>
          <w:rFonts w:cstheme="minorHAnsi"/>
        </w:rPr>
      </w:pPr>
      <w:r w:rsidRPr="00855F52">
        <w:rPr>
          <w:rFonts w:cstheme="minorHAnsi"/>
        </w:rPr>
        <w:t>Solicitantul are obligația de a clarifica aspectele referitoare la drepturilor reale</w:t>
      </w:r>
      <w:r w:rsidR="005A3B98" w:rsidRPr="005A3B98">
        <w:t xml:space="preserve"> </w:t>
      </w:r>
      <w:r w:rsidR="005A3B98" w:rsidRPr="005A3B98">
        <w:rPr>
          <w:rFonts w:cstheme="minorHAnsi"/>
        </w:rPr>
        <w:t>principale</w:t>
      </w:r>
      <w:r w:rsidRPr="00855F52">
        <w:rPr>
          <w:rFonts w:cstheme="minorHAnsi"/>
        </w:rPr>
        <w:t xml:space="preserve"> solicitate mai sus nu mai târziu de încheierea contractului de finanțare</w:t>
      </w:r>
      <w:r w:rsidR="005A3B98" w:rsidRPr="005A3B98">
        <w:rPr>
          <w:rFonts w:cstheme="minorHAnsi"/>
        </w:rPr>
        <w:t>. Neclarificarea acestora conduce la respingerea proiectului.</w:t>
      </w:r>
    </w:p>
    <w:p w14:paraId="66915F84" w14:textId="77777777" w:rsidR="00D207D9" w:rsidRDefault="00D207D9" w:rsidP="005A3B98">
      <w:pPr>
        <w:widowControl w:val="0"/>
        <w:shd w:val="clear" w:color="auto" w:fill="FFFFFF" w:themeFill="background1"/>
        <w:spacing w:after="0" w:line="240" w:lineRule="auto"/>
        <w:jc w:val="both"/>
        <w:rPr>
          <w:rFonts w:cstheme="minorHAnsi"/>
        </w:rPr>
      </w:pPr>
    </w:p>
    <w:p w14:paraId="39032E1A" w14:textId="5BEE30A9" w:rsidR="00D46D0E" w:rsidRDefault="00D46D0E">
      <w:pPr>
        <w:numPr>
          <w:ilvl w:val="0"/>
          <w:numId w:val="19"/>
        </w:numPr>
        <w:spacing w:after="0" w:line="240" w:lineRule="auto"/>
        <w:contextualSpacing/>
        <w:jc w:val="both"/>
        <w:rPr>
          <w:rFonts w:eastAsiaTheme="minorEastAsia" w:cstheme="minorHAnsi"/>
        </w:rPr>
      </w:pPr>
      <w:r w:rsidRPr="003D4D12">
        <w:rPr>
          <w:rFonts w:eastAsiaTheme="minorEastAsia" w:cstheme="minorHAnsi"/>
        </w:rPr>
        <w:t>Solicitantul/partener</w:t>
      </w:r>
      <w:r>
        <w:rPr>
          <w:rFonts w:eastAsiaTheme="minorEastAsia" w:cstheme="minorHAnsi"/>
        </w:rPr>
        <w:t>ul</w:t>
      </w:r>
      <w:r w:rsidRPr="003D4D12">
        <w:rPr>
          <w:rFonts w:eastAsiaTheme="minorEastAsia" w:cstheme="minorHAnsi"/>
        </w:rPr>
        <w:t xml:space="preserve"> îndeplinește, după caz, următoarele condiții specifice:</w:t>
      </w:r>
    </w:p>
    <w:p w14:paraId="7ED25481" w14:textId="77777777" w:rsidR="00423B95" w:rsidRDefault="00423B95" w:rsidP="00423B95">
      <w:pPr>
        <w:spacing w:after="0" w:line="240" w:lineRule="auto"/>
        <w:ind w:left="720"/>
        <w:contextualSpacing/>
        <w:jc w:val="both"/>
        <w:rPr>
          <w:rFonts w:eastAsiaTheme="minorEastAsia" w:cstheme="minorHAnsi"/>
        </w:rPr>
      </w:pPr>
    </w:p>
    <w:p w14:paraId="6D00D958" w14:textId="24AFFB3E" w:rsidR="00423B95" w:rsidRDefault="00423B95">
      <w:pPr>
        <w:numPr>
          <w:ilvl w:val="0"/>
          <w:numId w:val="22"/>
        </w:numPr>
        <w:spacing w:after="0" w:line="240" w:lineRule="auto"/>
        <w:contextualSpacing/>
        <w:jc w:val="both"/>
        <w:rPr>
          <w:rFonts w:eastAsiaTheme="minorEastAsia" w:cstheme="minorHAnsi"/>
        </w:rPr>
      </w:pPr>
      <w:r w:rsidRPr="003D4D12">
        <w:rPr>
          <w:rFonts w:eastAsiaTheme="minorEastAsia" w:cstheme="minorHAnsi"/>
        </w:rPr>
        <w:t xml:space="preserve">Pentru ariile naturale protejate a căror administrare a fost atribuită prin una din formele admise de lege unei structuri special constituite, în baza unei metodologii aprobate prin ordin al conducătorului autorităţii publice centrale pentru protecţia mediului, solicitantul face dovada atribuțiilor de administrare/asigurarea managementului ariei naturale protejate de interes naţional/sit Natura 2000, dobândite în condițiile cadrului legal </w:t>
      </w:r>
      <w:r w:rsidRPr="00D207D9">
        <w:rPr>
          <w:rFonts w:eastAsiaTheme="minorEastAsia" w:cstheme="minorHAnsi"/>
        </w:rPr>
        <w:t>aplicabil prin contracte încheiate în vederea administrării ariilor naturale protejate, conform normelor legale în vigoare.</w:t>
      </w:r>
    </w:p>
    <w:p w14:paraId="309C8C09" w14:textId="47F2576C" w:rsidR="00AA5179" w:rsidRPr="00D207D9" w:rsidRDefault="00AA5179">
      <w:pPr>
        <w:numPr>
          <w:ilvl w:val="0"/>
          <w:numId w:val="22"/>
        </w:numPr>
        <w:spacing w:after="0" w:line="240" w:lineRule="auto"/>
        <w:contextualSpacing/>
        <w:jc w:val="both"/>
        <w:rPr>
          <w:rFonts w:eastAsiaTheme="minorEastAsia" w:cstheme="minorHAnsi"/>
        </w:rPr>
      </w:pPr>
      <w:r w:rsidRPr="00AA5179">
        <w:rPr>
          <w:rFonts w:eastAsiaTheme="minorEastAsia" w:cstheme="minorHAnsi"/>
        </w:rPr>
        <w:t>Pentru cazurile în care perioada contractului de administrare expiră</w:t>
      </w:r>
      <w:r w:rsidRPr="00AA5179">
        <w:t xml:space="preserve"> </w:t>
      </w:r>
      <w:r w:rsidRPr="00AA5179">
        <w:rPr>
          <w:rFonts w:eastAsiaTheme="minorEastAsia" w:cstheme="minorHAnsi"/>
        </w:rPr>
        <w:t>înainte de finalizarea proiectului, administratorul trebuie să vină în parteneriat cu ANANP, astfel încât în cazul neacordării acesteia, ANANP să poată prelua rezultatele proiectului</w:t>
      </w:r>
      <w:r>
        <w:rPr>
          <w:rFonts w:eastAsiaTheme="minorEastAsia" w:cstheme="minorHAnsi"/>
        </w:rPr>
        <w:t>.</w:t>
      </w:r>
    </w:p>
    <w:p w14:paraId="549EE76C" w14:textId="77777777" w:rsidR="00423B95" w:rsidRDefault="00423B95">
      <w:pPr>
        <w:numPr>
          <w:ilvl w:val="0"/>
          <w:numId w:val="22"/>
        </w:numPr>
        <w:contextualSpacing/>
        <w:jc w:val="both"/>
        <w:rPr>
          <w:rFonts w:eastAsiaTheme="minorEastAsia" w:cstheme="minorHAnsi"/>
        </w:rPr>
      </w:pPr>
      <w:r w:rsidRPr="003D4D12">
        <w:rPr>
          <w:rFonts w:eastAsiaTheme="minorEastAsia" w:cstheme="minorHAnsi"/>
        </w:rPr>
        <w:t xml:space="preserve">În cazul în care solicitantul/partenerul este o Agenție de Protecție a Mediului sau o autoritate publică, </w:t>
      </w:r>
      <w:bookmarkStart w:id="74" w:name="_Hlk149573685"/>
      <w:r w:rsidRPr="003D4D12">
        <w:rPr>
          <w:rFonts w:eastAsiaTheme="minorEastAsia" w:cstheme="minorHAnsi"/>
        </w:rPr>
        <w:t>se</w:t>
      </w:r>
      <w:r>
        <w:rPr>
          <w:rFonts w:eastAsiaTheme="minorEastAsia" w:cstheme="minorHAnsi"/>
        </w:rPr>
        <w:t xml:space="preserve"> va</w:t>
      </w:r>
      <w:r w:rsidRPr="003D4D12">
        <w:rPr>
          <w:rFonts w:eastAsiaTheme="minorEastAsia" w:cstheme="minorHAnsi"/>
        </w:rPr>
        <w:t xml:space="preserve"> </w:t>
      </w:r>
      <w:r>
        <w:rPr>
          <w:rFonts w:eastAsiaTheme="minorEastAsia" w:cstheme="minorHAnsi"/>
        </w:rPr>
        <w:t>angaja că</w:t>
      </w:r>
      <w:r w:rsidRPr="003D4D12">
        <w:rPr>
          <w:rFonts w:eastAsiaTheme="minorEastAsia" w:cstheme="minorHAnsi"/>
        </w:rPr>
        <w:t xml:space="preserve"> atribuțiil</w:t>
      </w:r>
      <w:r>
        <w:rPr>
          <w:rFonts w:eastAsiaTheme="minorEastAsia" w:cstheme="minorHAnsi"/>
        </w:rPr>
        <w:t>e</w:t>
      </w:r>
      <w:r w:rsidRPr="003D4D12">
        <w:rPr>
          <w:rFonts w:eastAsiaTheme="minorEastAsia" w:cstheme="minorHAnsi"/>
        </w:rPr>
        <w:t xml:space="preserve"> de implementare a proiectului </w:t>
      </w:r>
      <w:r>
        <w:rPr>
          <w:rFonts w:eastAsiaTheme="minorEastAsia" w:cstheme="minorHAnsi"/>
        </w:rPr>
        <w:t>vor fi separate</w:t>
      </w:r>
      <w:r w:rsidRPr="003D4D12">
        <w:rPr>
          <w:rFonts w:eastAsiaTheme="minorEastAsia" w:cstheme="minorHAnsi"/>
        </w:rPr>
        <w:t xml:space="preserve"> de atribuțiile de autorizare a</w:t>
      </w:r>
      <w:r>
        <w:rPr>
          <w:rFonts w:eastAsiaTheme="minorEastAsia" w:cstheme="minorHAnsi"/>
        </w:rPr>
        <w:t>le</w:t>
      </w:r>
      <w:r w:rsidRPr="003D4D12">
        <w:rPr>
          <w:rFonts w:eastAsiaTheme="minorEastAsia" w:cstheme="minorHAnsi"/>
        </w:rPr>
        <w:t xml:space="preserve"> proiectului </w:t>
      </w:r>
      <w:bookmarkEnd w:id="74"/>
      <w:r w:rsidRPr="003D4D12">
        <w:rPr>
          <w:rFonts w:eastAsiaTheme="minorEastAsia" w:cstheme="minorHAnsi"/>
        </w:rPr>
        <w:t xml:space="preserve">(acord de mediu, aviz Natura 2000, autorizație de construcție etc.). </w:t>
      </w:r>
    </w:p>
    <w:p w14:paraId="6F210E25" w14:textId="77777777" w:rsidR="00423B95" w:rsidRDefault="00423B95" w:rsidP="00423B95">
      <w:pPr>
        <w:ind w:left="1440"/>
        <w:contextualSpacing/>
        <w:jc w:val="both"/>
        <w:rPr>
          <w:rFonts w:eastAsiaTheme="minorEastAsia" w:cstheme="minorHAnsi"/>
        </w:rPr>
      </w:pPr>
    </w:p>
    <w:p w14:paraId="485FA9FF" w14:textId="77777777" w:rsidR="008A7B0B" w:rsidRDefault="008A7B0B" w:rsidP="00423B95">
      <w:pPr>
        <w:ind w:left="1440"/>
        <w:contextualSpacing/>
        <w:jc w:val="both"/>
        <w:rPr>
          <w:rFonts w:eastAsiaTheme="minorEastAsia" w:cstheme="minorHAnsi"/>
        </w:rPr>
      </w:pPr>
    </w:p>
    <w:p w14:paraId="3C77E3A4" w14:textId="77777777" w:rsidR="008A7B0B" w:rsidRDefault="008A7B0B" w:rsidP="00423B95">
      <w:pPr>
        <w:ind w:left="1440"/>
        <w:contextualSpacing/>
        <w:jc w:val="both"/>
        <w:rPr>
          <w:rFonts w:eastAsiaTheme="minorEastAsia" w:cstheme="minorHAnsi"/>
        </w:rPr>
      </w:pPr>
    </w:p>
    <w:p w14:paraId="6228A191" w14:textId="77777777" w:rsidR="00423B95" w:rsidRPr="00D207D9" w:rsidRDefault="00423B95" w:rsidP="00423B95">
      <w:pPr>
        <w:ind w:firstLine="1080"/>
        <w:contextualSpacing/>
        <w:jc w:val="both"/>
        <w:rPr>
          <w:rFonts w:eastAsiaTheme="minorEastAsia" w:cstheme="minorHAnsi"/>
          <w:b/>
          <w:bCs/>
          <w:color w:val="FF0000"/>
        </w:rPr>
      </w:pPr>
      <w:r w:rsidRPr="00D207D9">
        <w:rPr>
          <w:rFonts w:eastAsiaTheme="minorEastAsia" w:cstheme="minorHAnsi"/>
          <w:b/>
          <w:bCs/>
          <w:color w:val="FF0000"/>
        </w:rPr>
        <w:lastRenderedPageBreak/>
        <w:t>Atenție!</w:t>
      </w:r>
    </w:p>
    <w:p w14:paraId="4BCB28E4" w14:textId="77777777" w:rsidR="00423B95" w:rsidRPr="00D207D9" w:rsidRDefault="00423B95" w:rsidP="00423B95">
      <w:pPr>
        <w:spacing w:after="0" w:line="240" w:lineRule="auto"/>
        <w:ind w:left="1080"/>
        <w:contextualSpacing/>
        <w:jc w:val="both"/>
        <w:rPr>
          <w:rFonts w:eastAsiaTheme="minorEastAsia" w:cstheme="minorHAnsi"/>
        </w:rPr>
      </w:pPr>
      <w:r w:rsidRPr="00D207D9">
        <w:rPr>
          <w:rFonts w:eastAsiaTheme="minorEastAsia" w:cstheme="minorHAnsi"/>
        </w:rPr>
        <w:t>Pentru ariile naturale protejate a căror administrare nu a fost atribuită prin una din formele admise de lege unei structuri special constituite, în baza unei metodologii aprobate prin ordin al conducătorului autorității publice centrale pentru protecția mediului, solicitant eligibil este ANANP, în baza atribuțiilor conferite prin actul de înființare al instituției, singur sau în parteneriat (având întotdeauna calitate de lider).</w:t>
      </w:r>
    </w:p>
    <w:p w14:paraId="0A6AF75F" w14:textId="77777777" w:rsidR="00423B95" w:rsidRDefault="00423B95" w:rsidP="00423B95">
      <w:pPr>
        <w:spacing w:after="0" w:line="240" w:lineRule="auto"/>
        <w:ind w:left="720"/>
        <w:contextualSpacing/>
        <w:jc w:val="both"/>
        <w:rPr>
          <w:rFonts w:eastAsiaTheme="minorEastAsia" w:cstheme="minorHAnsi"/>
        </w:rPr>
      </w:pPr>
    </w:p>
    <w:p w14:paraId="3818C61A" w14:textId="5A20A7A0" w:rsidR="00186412" w:rsidRPr="00423B95" w:rsidRDefault="00423B95">
      <w:pPr>
        <w:numPr>
          <w:ilvl w:val="0"/>
          <w:numId w:val="19"/>
        </w:numPr>
        <w:spacing w:after="0" w:line="240" w:lineRule="auto"/>
        <w:contextualSpacing/>
        <w:jc w:val="both"/>
        <w:rPr>
          <w:rFonts w:eastAsiaTheme="minorEastAsia" w:cstheme="minorHAnsi"/>
        </w:rPr>
      </w:pPr>
      <w:bookmarkStart w:id="75" w:name="_Hlk149662894"/>
      <w:r w:rsidRPr="00423B95">
        <w:rPr>
          <w:rFonts w:eastAsiaTheme="minorEastAsia" w:cstheme="minorHAnsi"/>
        </w:rPr>
        <w:t>În cazul parteneriatelor încheiate între entităţile finanţate din fonduri publice cu alte entităţi din sectorul privat, procedura de selecţie a acestora respectă, cel puţin principiile transparenţei, tratamentului legal, nediscriminării şi utilizării eficiente a fondurilor publice.</w:t>
      </w:r>
    </w:p>
    <w:bookmarkEnd w:id="75"/>
    <w:p w14:paraId="0800AC77" w14:textId="77777777" w:rsidR="00186412" w:rsidRPr="00186412" w:rsidRDefault="00186412" w:rsidP="00186412">
      <w:pPr>
        <w:spacing w:after="0" w:line="240" w:lineRule="auto"/>
        <w:jc w:val="both"/>
        <w:rPr>
          <w:rFonts w:cstheme="minorHAnsi"/>
        </w:rPr>
      </w:pPr>
    </w:p>
    <w:p w14:paraId="4F27DAB2" w14:textId="14309E8D" w:rsidR="002D67B5" w:rsidRPr="00855F52" w:rsidRDefault="00186412" w:rsidP="00742D3B">
      <w:pPr>
        <w:spacing w:after="0" w:line="240" w:lineRule="auto"/>
        <w:jc w:val="both"/>
        <w:rPr>
          <w:rFonts w:cstheme="minorHAnsi"/>
        </w:rPr>
      </w:pPr>
      <w:bookmarkStart w:id="76" w:name="_Hlk134543189"/>
      <w:r w:rsidRPr="00186412">
        <w:rPr>
          <w:rFonts w:cstheme="minorHAnsi"/>
        </w:rPr>
        <w:t>Aplicația MySMIS2021/SMIS2021+ va genera declarația unică, care va fi completată de solicitant/partener și va fi semnată cu semnătură electronică de către reprezentantul legal al acestuia.</w:t>
      </w:r>
      <w:bookmarkEnd w:id="76"/>
    </w:p>
    <w:bookmarkEnd w:id="71"/>
    <w:p w14:paraId="7A582A9F" w14:textId="77777777" w:rsidR="00855F52" w:rsidRPr="00855F52" w:rsidRDefault="00855F52" w:rsidP="00855F52">
      <w:pPr>
        <w:spacing w:after="0" w:line="240" w:lineRule="auto"/>
        <w:jc w:val="both"/>
        <w:rPr>
          <w:rFonts w:cstheme="minorHAnsi"/>
          <w:b/>
          <w:bCs/>
          <w:iCs/>
          <w:color w:val="FF0000"/>
        </w:rPr>
      </w:pPr>
    </w:p>
    <w:p w14:paraId="23680ED9" w14:textId="77777777" w:rsidR="008930AE" w:rsidRPr="00174860" w:rsidRDefault="008930AE" w:rsidP="00174860">
      <w:pPr>
        <w:pStyle w:val="Heading3"/>
        <w:rPr>
          <w:rFonts w:asciiTheme="minorHAnsi" w:hAnsiTheme="minorHAnsi"/>
          <w:sz w:val="22"/>
          <w:szCs w:val="22"/>
        </w:rPr>
      </w:pPr>
      <w:bookmarkStart w:id="77" w:name="_Toc155862947"/>
      <w:r w:rsidRPr="00174860">
        <w:rPr>
          <w:rFonts w:asciiTheme="minorHAnsi" w:hAnsiTheme="minorHAnsi"/>
          <w:sz w:val="22"/>
          <w:szCs w:val="22"/>
        </w:rPr>
        <w:t>5.1.2. Categorii de solicitanți eligibili</w:t>
      </w:r>
      <w:bookmarkEnd w:id="77"/>
    </w:p>
    <w:p w14:paraId="6A0E62B0" w14:textId="77777777" w:rsidR="00385385" w:rsidRPr="00855F52" w:rsidRDefault="00385385" w:rsidP="00855F52">
      <w:pPr>
        <w:tabs>
          <w:tab w:val="left" w:pos="2120"/>
        </w:tabs>
        <w:jc w:val="both"/>
      </w:pPr>
    </w:p>
    <w:tbl>
      <w:tblPr>
        <w:tblW w:w="97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7"/>
        <w:gridCol w:w="6491"/>
      </w:tblGrid>
      <w:tr w:rsidR="00A61BBC" w:rsidRPr="00A61BBC" w14:paraId="55D4B24B" w14:textId="77777777" w:rsidTr="006F55C1">
        <w:trPr>
          <w:trHeight w:val="425"/>
          <w:jc w:val="center"/>
        </w:trPr>
        <w:tc>
          <w:tcPr>
            <w:tcW w:w="3237" w:type="dxa"/>
          </w:tcPr>
          <w:p w14:paraId="44ECDB32" w14:textId="77777777" w:rsidR="00A61BBC" w:rsidRPr="00A61BBC" w:rsidRDefault="00A61BBC" w:rsidP="00A61BBC">
            <w:pPr>
              <w:jc w:val="both"/>
              <w:rPr>
                <w:rFonts w:cstheme="minorHAnsi"/>
              </w:rPr>
            </w:pPr>
            <w:r w:rsidRPr="00A61BBC">
              <w:rPr>
                <w:rFonts w:cstheme="minorHAnsi"/>
                <w:color w:val="231F20"/>
              </w:rPr>
              <w:t>Tipul de acțiune</w:t>
            </w:r>
          </w:p>
        </w:tc>
        <w:tc>
          <w:tcPr>
            <w:tcW w:w="6491" w:type="dxa"/>
          </w:tcPr>
          <w:p w14:paraId="4DA1DE29" w14:textId="77777777" w:rsidR="00A61BBC" w:rsidRPr="00A61BBC" w:rsidRDefault="00A61BBC" w:rsidP="00A61BBC">
            <w:pPr>
              <w:jc w:val="both"/>
              <w:rPr>
                <w:rFonts w:cstheme="minorHAnsi"/>
              </w:rPr>
            </w:pPr>
            <w:r w:rsidRPr="00A61BBC">
              <w:rPr>
                <w:rFonts w:cstheme="minorHAnsi"/>
                <w:color w:val="231F20"/>
              </w:rPr>
              <w:t>Solicitanți eligibili</w:t>
            </w:r>
          </w:p>
        </w:tc>
      </w:tr>
      <w:tr w:rsidR="00A61BBC" w:rsidRPr="00A61BBC" w14:paraId="54273E0F" w14:textId="77777777" w:rsidTr="006F55C1">
        <w:trPr>
          <w:trHeight w:val="603"/>
          <w:jc w:val="center"/>
        </w:trPr>
        <w:tc>
          <w:tcPr>
            <w:tcW w:w="3237" w:type="dxa"/>
          </w:tcPr>
          <w:p w14:paraId="5BC8DA8F" w14:textId="77777777" w:rsidR="00A61BBC" w:rsidRPr="00A61BBC" w:rsidRDefault="00A61BBC" w:rsidP="00A61BBC">
            <w:pPr>
              <w:jc w:val="both"/>
              <w:rPr>
                <w:rFonts w:cstheme="minorHAnsi"/>
                <w:iCs/>
              </w:rPr>
            </w:pPr>
            <w:r w:rsidRPr="00A61BBC">
              <w:rPr>
                <w:rFonts w:cstheme="minorHAnsi"/>
                <w:iCs/>
              </w:rPr>
              <w:t>A. 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p>
        </w:tc>
        <w:tc>
          <w:tcPr>
            <w:tcW w:w="6491" w:type="dxa"/>
          </w:tcPr>
          <w:p w14:paraId="43758EB1" w14:textId="77777777" w:rsidR="00A61BBC" w:rsidRPr="00A61BBC" w:rsidRDefault="00A61BBC">
            <w:pPr>
              <w:numPr>
                <w:ilvl w:val="0"/>
                <w:numId w:val="18"/>
              </w:numPr>
              <w:contextualSpacing/>
              <w:jc w:val="both"/>
            </w:pPr>
            <w:r w:rsidRPr="00A61BBC">
              <w:rPr>
                <w:i/>
              </w:rPr>
              <w:t>Proiectele ce propun elaborarea de planuri de management vor fi depuse de următorii solicitanți eligibili</w:t>
            </w:r>
            <w:r w:rsidRPr="00A61BBC">
              <w:t>: ANANP/Administratori ai ariilor naturale protejate pentru ariile care au structuri de administrare proprii/ A</w:t>
            </w:r>
            <w:r w:rsidR="00FD7242">
              <w:t>RBDD singuri sau în parteneriat.</w:t>
            </w:r>
          </w:p>
          <w:p w14:paraId="0FF007FA" w14:textId="77777777" w:rsidR="00A61BBC" w:rsidRPr="00A61BBC" w:rsidRDefault="00A61BBC" w:rsidP="00A61BBC">
            <w:pPr>
              <w:ind w:left="720"/>
              <w:contextualSpacing/>
              <w:jc w:val="both"/>
            </w:pPr>
            <w:r w:rsidRPr="00A61BBC">
              <w:t>În situația încheierii unui parteneriat, liderul de parteneriat va fi întotdeauna administratorul ariilor naturale protejate.</w:t>
            </w:r>
          </w:p>
          <w:p w14:paraId="066EB5F9" w14:textId="77777777" w:rsidR="00A61BBC" w:rsidRPr="00A61BBC" w:rsidRDefault="00A61BBC" w:rsidP="00A61BBC">
            <w:pPr>
              <w:ind w:left="720"/>
              <w:contextualSpacing/>
              <w:jc w:val="both"/>
            </w:pPr>
            <w:r w:rsidRPr="00A61BBC">
              <w:t xml:space="preserve">În cazul schimbării administrației ariei naturale protejate pe parcursul evaluării/selecției, Autoritatea de Management trebuie informată imediat cu privire la schimbările intervenite. </w:t>
            </w:r>
          </w:p>
          <w:p w14:paraId="6047D51E" w14:textId="77777777" w:rsidR="00A61BBC" w:rsidRDefault="00A61BBC" w:rsidP="00A61BBC">
            <w:pPr>
              <w:ind w:left="720"/>
              <w:contextualSpacing/>
              <w:jc w:val="both"/>
            </w:pPr>
            <w:r w:rsidRPr="00A61BBC">
              <w:t>În cazul în care, pe parcursul derulării proiectului, aria naturală protejată este atribuită în administrare unei alte entități, solicitantul are obligația să încheie un protocol de colaborare cu administratorul  respectiv, în acest sens.</w:t>
            </w:r>
          </w:p>
          <w:p w14:paraId="6F128BFE" w14:textId="77777777" w:rsidR="00BB01B3" w:rsidRDefault="00BB01B3" w:rsidP="00A61BBC">
            <w:pPr>
              <w:ind w:left="720"/>
              <w:contextualSpacing/>
              <w:jc w:val="both"/>
            </w:pPr>
          </w:p>
          <w:p w14:paraId="1153D046" w14:textId="77777777" w:rsidR="00BB01B3" w:rsidRPr="00BB01B3" w:rsidRDefault="00BB01B3" w:rsidP="00BB01B3">
            <w:pPr>
              <w:ind w:left="720"/>
              <w:contextualSpacing/>
              <w:rPr>
                <w:b/>
                <w:bCs/>
                <w:iCs/>
                <w:color w:val="FF0000"/>
              </w:rPr>
            </w:pPr>
            <w:r w:rsidRPr="00BB01B3">
              <w:rPr>
                <w:b/>
                <w:bCs/>
                <w:iCs/>
                <w:color w:val="FF0000"/>
              </w:rPr>
              <w:t>Atenție!</w:t>
            </w:r>
          </w:p>
          <w:p w14:paraId="3AF454D6" w14:textId="5769BBF6" w:rsidR="00BB01B3" w:rsidRDefault="00BB01B3" w:rsidP="00BB01B3">
            <w:pPr>
              <w:ind w:left="720"/>
              <w:contextualSpacing/>
              <w:jc w:val="both"/>
            </w:pPr>
            <w:r w:rsidRPr="00A61BBC">
              <w:t>În situația pierderii de către Beneficiar a calității de administrator în timpul perioadei de implementare a proiectului, din motive imputabile lui (respectiv pentru că nu își îndeplinește obligațiile din contractul de administrare, etc.), contractul de finanțare poate fi reziliat, nemaifiind îndeplinite condițiile de eligibilitate ale beneficiarilor.</w:t>
            </w:r>
          </w:p>
          <w:p w14:paraId="1238FE40" w14:textId="77777777" w:rsidR="00BB01B3" w:rsidRPr="00A61BBC" w:rsidRDefault="00BB01B3" w:rsidP="00BB01B3">
            <w:pPr>
              <w:ind w:left="720"/>
              <w:contextualSpacing/>
              <w:jc w:val="both"/>
            </w:pPr>
          </w:p>
          <w:p w14:paraId="3EC7BA90" w14:textId="77777777" w:rsidR="00A61BBC" w:rsidRPr="00A61BBC" w:rsidRDefault="00A61BBC">
            <w:pPr>
              <w:numPr>
                <w:ilvl w:val="0"/>
                <w:numId w:val="18"/>
              </w:numPr>
              <w:contextualSpacing/>
              <w:jc w:val="both"/>
            </w:pPr>
            <w:r w:rsidRPr="00A61BBC">
              <w:rPr>
                <w:i/>
              </w:rPr>
              <w:t>Proiectele ce propun elaborarea de planuri de acțiune pentru specii de interes comunitar vor fi depuse de următorii solicitanți eligibili</w:t>
            </w:r>
            <w:r w:rsidRPr="00A61BBC">
              <w:t>: MMAP, singur sau în parteneriat.</w:t>
            </w:r>
          </w:p>
          <w:p w14:paraId="0F4CF7EA" w14:textId="77777777" w:rsidR="00A61BBC" w:rsidRPr="00A61BBC" w:rsidRDefault="00A61BBC" w:rsidP="00A61BBC">
            <w:pPr>
              <w:ind w:left="720"/>
              <w:contextualSpacing/>
              <w:jc w:val="both"/>
            </w:pPr>
          </w:p>
          <w:p w14:paraId="303DF686" w14:textId="7A36547A" w:rsidR="00A61BBC" w:rsidRPr="00A61BBC" w:rsidRDefault="00A61BBC" w:rsidP="00A61BBC">
            <w:pPr>
              <w:ind w:left="720"/>
              <w:contextualSpacing/>
              <w:jc w:val="both"/>
            </w:pPr>
          </w:p>
        </w:tc>
      </w:tr>
      <w:tr w:rsidR="00A61BBC" w:rsidRPr="00A61BBC" w14:paraId="542C8DBA" w14:textId="77777777" w:rsidTr="006F55C1">
        <w:trPr>
          <w:trHeight w:val="603"/>
          <w:jc w:val="center"/>
        </w:trPr>
        <w:tc>
          <w:tcPr>
            <w:tcW w:w="3237" w:type="dxa"/>
          </w:tcPr>
          <w:p w14:paraId="008494F4" w14:textId="77777777" w:rsidR="00A61BBC" w:rsidRPr="00A61BBC" w:rsidRDefault="00A61BBC" w:rsidP="00A61BBC">
            <w:pPr>
              <w:jc w:val="both"/>
              <w:rPr>
                <w:rFonts w:cstheme="minorHAnsi"/>
                <w:iCs/>
              </w:rPr>
            </w:pPr>
            <w:r w:rsidRPr="00A61BBC">
              <w:rPr>
                <w:rFonts w:cstheme="minorHAnsi"/>
                <w:iCs/>
              </w:rPr>
              <w:lastRenderedPageBreak/>
              <w:t xml:space="preserve">B. Menținerea/îmbunătățirea stării de conservare a speciilor și habitatelor prin măsuri de conservare prevăzute în planurile de management ale siturilor Natura 2000/planurile de acțiune pentru specii </w:t>
            </w:r>
          </w:p>
        </w:tc>
        <w:tc>
          <w:tcPr>
            <w:tcW w:w="6491" w:type="dxa"/>
          </w:tcPr>
          <w:p w14:paraId="7952FD66" w14:textId="77777777" w:rsidR="00A61BBC" w:rsidRPr="00FD7242" w:rsidRDefault="00A61BBC">
            <w:pPr>
              <w:pStyle w:val="ListParagraph"/>
              <w:numPr>
                <w:ilvl w:val="0"/>
                <w:numId w:val="18"/>
              </w:numPr>
              <w:autoSpaceDE w:val="0"/>
              <w:autoSpaceDN w:val="0"/>
              <w:adjustRightInd w:val="0"/>
              <w:jc w:val="both"/>
              <w:rPr>
                <w:rFonts w:eastAsia="Times New Roman" w:cstheme="minorHAnsi"/>
              </w:rPr>
            </w:pPr>
            <w:r w:rsidRPr="00FD7242">
              <w:rPr>
                <w:rFonts w:eastAsia="Times New Roman" w:cstheme="minorHAnsi"/>
                <w:i/>
              </w:rPr>
              <w:t>Proiectele ce propun implementarea de măsuri de conservare prevăzute în planurile de management vor fi depuse de următorii solicitanți eligibili</w:t>
            </w:r>
            <w:r w:rsidRPr="00FD7242">
              <w:rPr>
                <w:rFonts w:eastAsia="Times New Roman" w:cstheme="minorHAnsi"/>
              </w:rPr>
              <w:t>: ANANP/Administratori ai ariilor naturale protejate pentru ariile care au structuri de administrare proprii/ ARBDD singuri sau în parteneriat.</w:t>
            </w:r>
          </w:p>
          <w:p w14:paraId="7FD02B10" w14:textId="77777777" w:rsidR="00A61BBC" w:rsidRPr="00A61BBC" w:rsidRDefault="00A61BBC" w:rsidP="00A61BBC">
            <w:pPr>
              <w:autoSpaceDE w:val="0"/>
              <w:autoSpaceDN w:val="0"/>
              <w:adjustRightInd w:val="0"/>
              <w:ind w:left="720"/>
              <w:contextualSpacing/>
              <w:jc w:val="both"/>
              <w:rPr>
                <w:rFonts w:eastAsia="Times New Roman" w:cstheme="minorHAnsi"/>
              </w:rPr>
            </w:pPr>
            <w:r w:rsidRPr="00A61BBC">
              <w:rPr>
                <w:rFonts w:eastAsia="Times New Roman" w:cstheme="minorHAnsi"/>
              </w:rPr>
              <w:t>În situația încheierii unui parteneriat, liderul de parteneriat va fi administratorul ariilor naturale protejate.</w:t>
            </w:r>
          </w:p>
          <w:p w14:paraId="7010F7AD" w14:textId="77777777" w:rsidR="00A61BBC" w:rsidRDefault="00A61BBC" w:rsidP="00A61BBC">
            <w:pPr>
              <w:autoSpaceDE w:val="0"/>
              <w:autoSpaceDN w:val="0"/>
              <w:adjustRightInd w:val="0"/>
              <w:ind w:left="720"/>
              <w:contextualSpacing/>
              <w:jc w:val="both"/>
              <w:rPr>
                <w:rFonts w:eastAsia="Times New Roman" w:cstheme="minorHAnsi"/>
              </w:rPr>
            </w:pPr>
            <w:r w:rsidRPr="00A61BBC">
              <w:rPr>
                <w:rFonts w:eastAsia="Times New Roman" w:cstheme="minorHAnsi"/>
              </w:rPr>
              <w:t>În cazul schimbării administrației ariei naturale protejate pe parcursul evaluării/selecției proiectului, Autoritatea de Management trebuie informată imediat cu privire la schimbările intervenite.</w:t>
            </w:r>
          </w:p>
          <w:p w14:paraId="55FA9338" w14:textId="77777777" w:rsidR="00FD7242" w:rsidRPr="00A61BBC" w:rsidRDefault="00FD7242" w:rsidP="00A61BBC">
            <w:pPr>
              <w:autoSpaceDE w:val="0"/>
              <w:autoSpaceDN w:val="0"/>
              <w:adjustRightInd w:val="0"/>
              <w:ind w:left="720"/>
              <w:contextualSpacing/>
              <w:jc w:val="both"/>
              <w:rPr>
                <w:rFonts w:eastAsia="Times New Roman" w:cstheme="minorHAnsi"/>
              </w:rPr>
            </w:pPr>
          </w:p>
          <w:p w14:paraId="08EEB06D" w14:textId="77777777" w:rsidR="00A61BBC" w:rsidRPr="00BB01B3" w:rsidRDefault="00A61BBC" w:rsidP="00A61BBC">
            <w:pPr>
              <w:autoSpaceDE w:val="0"/>
              <w:autoSpaceDN w:val="0"/>
              <w:adjustRightInd w:val="0"/>
              <w:ind w:left="720"/>
              <w:contextualSpacing/>
              <w:rPr>
                <w:rFonts w:eastAsia="Times New Roman" w:cstheme="minorHAnsi"/>
                <w:b/>
                <w:iCs/>
                <w:color w:val="FF0000"/>
              </w:rPr>
            </w:pPr>
            <w:r w:rsidRPr="00BB01B3">
              <w:rPr>
                <w:rFonts w:eastAsia="Times New Roman" w:cstheme="minorHAnsi"/>
                <w:b/>
                <w:iCs/>
                <w:color w:val="FF0000"/>
              </w:rPr>
              <w:t>Atenție!</w:t>
            </w:r>
          </w:p>
          <w:p w14:paraId="47F2FA59" w14:textId="77777777" w:rsidR="00A61BBC" w:rsidRPr="004741B4" w:rsidRDefault="00A61BBC" w:rsidP="00A61BBC">
            <w:pPr>
              <w:autoSpaceDE w:val="0"/>
              <w:autoSpaceDN w:val="0"/>
              <w:adjustRightInd w:val="0"/>
              <w:ind w:left="720"/>
              <w:contextualSpacing/>
              <w:jc w:val="both"/>
              <w:rPr>
                <w:rFonts w:eastAsia="Times New Roman" w:cstheme="minorHAnsi"/>
              </w:rPr>
            </w:pPr>
            <w:r w:rsidRPr="004741B4">
              <w:rPr>
                <w:rFonts w:eastAsia="Times New Roman" w:cstheme="minorHAnsi"/>
              </w:rPr>
              <w:t xml:space="preserve">În </w:t>
            </w:r>
            <w:r w:rsidR="00FD7242" w:rsidRPr="004741B4">
              <w:rPr>
                <w:rFonts w:eastAsia="Times New Roman" w:cstheme="minorHAnsi"/>
              </w:rPr>
              <w:t>situația</w:t>
            </w:r>
            <w:r w:rsidRPr="004741B4">
              <w:rPr>
                <w:rFonts w:eastAsia="Times New Roman" w:cstheme="minorHAnsi"/>
              </w:rPr>
              <w:t xml:space="preserve"> pierderii de către Beneficiar a calității de administrator în timpul perioadei de implementare a proiectului, din motive imputabile lui (respectiv pentru că nu își îndeplinește obligațiile din contractul de administrare, etc.), contractul de finanțare poate fi reziliat, nemaifiind îndeplinite condițiile de eligibilitate ale beneficiarilor.</w:t>
            </w:r>
          </w:p>
          <w:p w14:paraId="4F7AFD60" w14:textId="77777777" w:rsidR="00A61BBC" w:rsidRPr="00A61BBC" w:rsidRDefault="00A61BBC" w:rsidP="00A61BBC">
            <w:pPr>
              <w:autoSpaceDE w:val="0"/>
              <w:autoSpaceDN w:val="0"/>
              <w:adjustRightInd w:val="0"/>
              <w:ind w:left="720"/>
              <w:contextualSpacing/>
              <w:jc w:val="both"/>
              <w:rPr>
                <w:rFonts w:eastAsia="Times New Roman" w:cstheme="minorHAnsi"/>
              </w:rPr>
            </w:pPr>
          </w:p>
          <w:p w14:paraId="3C572BEF" w14:textId="77777777" w:rsidR="00A61BBC" w:rsidRPr="00BB01B3" w:rsidRDefault="00A61BBC">
            <w:pPr>
              <w:numPr>
                <w:ilvl w:val="0"/>
                <w:numId w:val="13"/>
              </w:numPr>
              <w:autoSpaceDE w:val="0"/>
              <w:autoSpaceDN w:val="0"/>
              <w:adjustRightInd w:val="0"/>
              <w:contextualSpacing/>
              <w:jc w:val="both"/>
              <w:rPr>
                <w:rFonts w:eastAsia="Times New Roman" w:cstheme="minorHAnsi"/>
                <w:b/>
                <w:iCs/>
              </w:rPr>
            </w:pPr>
            <w:r w:rsidRPr="00A61BBC">
              <w:rPr>
                <w:rFonts w:eastAsia="Times New Roman" w:cstheme="minorHAnsi"/>
                <w:i/>
                <w:iCs/>
              </w:rPr>
              <w:t xml:space="preserve">Proiectele ce propun implementarea de măsuri din planurile de acțiune pentru specii de interes comunitar </w:t>
            </w:r>
            <w:r w:rsidRPr="00A61BBC">
              <w:rPr>
                <w:rFonts w:eastAsia="Times New Roman" w:cstheme="minorHAnsi"/>
                <w:i/>
              </w:rPr>
              <w:t xml:space="preserve">care conțin măsuri concrete de conservare și nu vizează aspecte de reglementare, </w:t>
            </w:r>
            <w:r w:rsidRPr="00BB01B3">
              <w:rPr>
                <w:rFonts w:eastAsia="Times New Roman" w:cstheme="minorHAnsi"/>
                <w:i/>
                <w:iCs/>
              </w:rPr>
              <w:t>vor fi depuse de către</w:t>
            </w:r>
            <w:r w:rsidRPr="00BB01B3">
              <w:rPr>
                <w:rFonts w:eastAsia="Times New Roman" w:cstheme="minorHAnsi"/>
                <w:iCs/>
              </w:rPr>
              <w:t>:</w:t>
            </w:r>
            <w:r w:rsidRPr="00BB01B3">
              <w:rPr>
                <w:rFonts w:eastAsia="Times New Roman" w:cstheme="minorHAnsi"/>
                <w:b/>
                <w:i/>
                <w:iCs/>
              </w:rPr>
              <w:t xml:space="preserve"> </w:t>
            </w:r>
            <w:r w:rsidRPr="00BB01B3">
              <w:rPr>
                <w:rFonts w:eastAsia="Times New Roman" w:cstheme="minorHAnsi"/>
                <w:iCs/>
              </w:rPr>
              <w:t>MMAP, singur sau în parteneriat.</w:t>
            </w:r>
          </w:p>
          <w:p w14:paraId="773D446A" w14:textId="77777777" w:rsidR="00A61BBC" w:rsidRPr="00BB01B3" w:rsidRDefault="00A61BBC" w:rsidP="00A61BBC">
            <w:pPr>
              <w:autoSpaceDE w:val="0"/>
              <w:autoSpaceDN w:val="0"/>
              <w:adjustRightInd w:val="0"/>
              <w:ind w:left="720"/>
              <w:contextualSpacing/>
              <w:jc w:val="both"/>
              <w:rPr>
                <w:rFonts w:eastAsia="Times New Roman" w:cstheme="minorHAnsi"/>
                <w:i/>
              </w:rPr>
            </w:pPr>
          </w:p>
          <w:p w14:paraId="0476997D" w14:textId="77777777" w:rsidR="00A61BBC" w:rsidRPr="00BB01B3" w:rsidRDefault="00A61BBC" w:rsidP="00A61BBC">
            <w:pPr>
              <w:autoSpaceDE w:val="0"/>
              <w:autoSpaceDN w:val="0"/>
              <w:adjustRightInd w:val="0"/>
              <w:ind w:left="720"/>
              <w:contextualSpacing/>
              <w:jc w:val="both"/>
              <w:rPr>
                <w:rFonts w:eastAsia="Times New Roman" w:cstheme="minorHAnsi"/>
              </w:rPr>
            </w:pPr>
            <w:r w:rsidRPr="00BB01B3">
              <w:rPr>
                <w:rFonts w:eastAsia="Times New Roman" w:cstheme="minorHAnsi"/>
              </w:rPr>
              <w:t>În situația unui parteneriat, Ministerul Mediului va fi lider al parteneriatului, asumându-și, în mod obligatoriu, rezultatele proiectului, în calitate de instituţie responsabilă pentru conservarea şi utilizarea durabilă a patrimoniului natural conform legislației în vigoare la data depunerii cererii de finanțare, conform prevederilor Acordului de parteneriat.</w:t>
            </w:r>
          </w:p>
          <w:p w14:paraId="54EAF101" w14:textId="77777777" w:rsidR="00A61BBC" w:rsidRPr="00A61BBC" w:rsidRDefault="00A61BBC" w:rsidP="00A61BBC">
            <w:pPr>
              <w:jc w:val="both"/>
              <w:rPr>
                <w:rFonts w:eastAsia="Times New Roman" w:cstheme="minorHAnsi"/>
                <w:b/>
              </w:rPr>
            </w:pPr>
          </w:p>
        </w:tc>
      </w:tr>
      <w:tr w:rsidR="00A61BBC" w:rsidRPr="00A61BBC" w14:paraId="146965BD" w14:textId="77777777" w:rsidTr="006F55C1">
        <w:trPr>
          <w:trHeight w:val="603"/>
          <w:jc w:val="center"/>
        </w:trPr>
        <w:tc>
          <w:tcPr>
            <w:tcW w:w="3237" w:type="dxa"/>
          </w:tcPr>
          <w:p w14:paraId="4C45F4A8" w14:textId="45D1FCEC" w:rsidR="00A61BBC" w:rsidRPr="00A61BBC" w:rsidRDefault="00A61BBC" w:rsidP="00A61BBC">
            <w:pPr>
              <w:jc w:val="both"/>
              <w:rPr>
                <w:rFonts w:cstheme="minorHAnsi"/>
                <w:iCs/>
              </w:rPr>
            </w:pPr>
            <w:r w:rsidRPr="00A61BBC">
              <w:rPr>
                <w:rFonts w:cstheme="minorHAnsi"/>
                <w:iCs/>
              </w:rPr>
              <w:t xml:space="preserve">C. Îmbunătățirea ecosistemelor degradate prin proiecte, care vizează activități cu potențial de stocare a carbonului (ex. cursurile râurilor, zone umede, tronsoane degradate de râu, păduri, diversificarea habitatelor </w:t>
            </w:r>
            <w:r w:rsidRPr="00A61BBC">
              <w:rPr>
                <w:rFonts w:cstheme="minorHAnsi"/>
                <w:iCs/>
              </w:rPr>
              <w:lastRenderedPageBreak/>
              <w:t>riverane), precum și asigurarea conectivității ecologice</w:t>
            </w:r>
          </w:p>
        </w:tc>
        <w:tc>
          <w:tcPr>
            <w:tcW w:w="6491" w:type="dxa"/>
          </w:tcPr>
          <w:p w14:paraId="32C7B3F0" w14:textId="77777777" w:rsidR="00A61BBC" w:rsidRPr="00A61BBC" w:rsidRDefault="00A61BBC">
            <w:pPr>
              <w:numPr>
                <w:ilvl w:val="0"/>
                <w:numId w:val="13"/>
              </w:numPr>
              <w:contextualSpacing/>
              <w:jc w:val="both"/>
              <w:rPr>
                <w:rFonts w:eastAsia="Times New Roman" w:cstheme="minorHAnsi"/>
                <w:b/>
              </w:rPr>
            </w:pPr>
            <w:r w:rsidRPr="00A61BBC">
              <w:rPr>
                <w:rFonts w:eastAsia="Times New Roman" w:cstheme="minorHAnsi"/>
              </w:rPr>
              <w:lastRenderedPageBreak/>
              <w:t xml:space="preserve">Administratori desemnați în condițiile legii și/sau proprietari ai suprafețelor de teren aflat în proprietate publică, încadrate ca suprafețe de ecosisteme degradate, în urma studiului derulat de Ministerul Mediului, Apelor și Pădurilor pentru cartarea ecosistemelor naturale și seminaturale degradate la nivel național. </w:t>
            </w:r>
          </w:p>
          <w:p w14:paraId="324ECF09" w14:textId="77777777" w:rsidR="00A61BBC" w:rsidRPr="00A61BBC" w:rsidRDefault="00A61BBC" w:rsidP="00FD7242">
            <w:pPr>
              <w:ind w:left="720"/>
              <w:contextualSpacing/>
              <w:jc w:val="both"/>
              <w:rPr>
                <w:rFonts w:eastAsia="Times New Roman" w:cstheme="minorHAnsi"/>
                <w:b/>
              </w:rPr>
            </w:pPr>
            <w:r w:rsidRPr="00A61BBC">
              <w:rPr>
                <w:rFonts w:eastAsia="Times New Roman" w:cstheme="minorHAnsi"/>
              </w:rPr>
              <w:t>Proiectele vor putea fi depuse de către solicitanții mai sus amintiți singuri sau în parteneriat.</w:t>
            </w:r>
          </w:p>
        </w:tc>
      </w:tr>
      <w:tr w:rsidR="00A61BBC" w:rsidRPr="00A61BBC" w14:paraId="02D1BAB7" w14:textId="77777777" w:rsidTr="006F55C1">
        <w:trPr>
          <w:trHeight w:val="603"/>
          <w:jc w:val="center"/>
        </w:trPr>
        <w:tc>
          <w:tcPr>
            <w:tcW w:w="3237" w:type="dxa"/>
          </w:tcPr>
          <w:p w14:paraId="2A70B27E" w14:textId="77777777" w:rsidR="00A61BBC" w:rsidRPr="00A61BBC" w:rsidRDefault="00A61BBC" w:rsidP="00A61BBC">
            <w:pPr>
              <w:jc w:val="both"/>
              <w:rPr>
                <w:rFonts w:cstheme="minorHAnsi"/>
                <w:iCs/>
              </w:rPr>
            </w:pPr>
            <w:r w:rsidRPr="00A61BBC">
              <w:rPr>
                <w:rFonts w:cstheme="minorHAnsi"/>
                <w:iCs/>
              </w:rPr>
              <w:t>D. Îmbunătățirea nivelului de cunoaștere a biodiversității și a ecosistemelor (ex. realizarea de studii științifice, documente strategice, baze de date cu asigurarea calității acestora) şi consolidarea capacitații autorităților/instituții publice și administratorilor rețelei Natura 2000 și a altor arii naturale protejate de interes național, în particular pentru îmbunătățirea colectării, procesării și raportării datelor</w:t>
            </w:r>
          </w:p>
        </w:tc>
        <w:tc>
          <w:tcPr>
            <w:tcW w:w="6491" w:type="dxa"/>
          </w:tcPr>
          <w:p w14:paraId="407C5368" w14:textId="77777777" w:rsidR="00A61BBC" w:rsidRPr="00A61BBC" w:rsidRDefault="00A61BBC">
            <w:pPr>
              <w:numPr>
                <w:ilvl w:val="0"/>
                <w:numId w:val="13"/>
              </w:numPr>
              <w:contextualSpacing/>
              <w:jc w:val="both"/>
              <w:rPr>
                <w:rFonts w:eastAsia="Times New Roman" w:cstheme="minorHAnsi"/>
              </w:rPr>
            </w:pPr>
            <w:r w:rsidRPr="00A61BBC">
              <w:rPr>
                <w:rFonts w:eastAsia="Times New Roman" w:cstheme="minorHAnsi"/>
              </w:rPr>
              <w:t xml:space="preserve">Proiectele ce propun activități </w:t>
            </w:r>
            <w:r w:rsidR="00FD7242">
              <w:rPr>
                <w:rFonts w:eastAsia="Times New Roman" w:cstheme="minorHAnsi"/>
              </w:rPr>
              <w:t xml:space="preserve">de </w:t>
            </w:r>
            <w:r w:rsidR="00FD7242" w:rsidRPr="00A61BBC">
              <w:rPr>
                <w:rFonts w:eastAsia="Times New Roman" w:cstheme="minorHAnsi"/>
              </w:rPr>
              <w:t>îmbunătățire</w:t>
            </w:r>
            <w:r w:rsidR="00FD7242">
              <w:rPr>
                <w:rFonts w:eastAsia="Times New Roman" w:cstheme="minorHAnsi"/>
              </w:rPr>
              <w:t xml:space="preserve"> </w:t>
            </w:r>
            <w:r w:rsidR="00FD7242" w:rsidRPr="00A61BBC">
              <w:rPr>
                <w:rFonts w:eastAsia="Times New Roman" w:cstheme="minorHAnsi"/>
              </w:rPr>
              <w:t xml:space="preserve">a nivelului de cunoaștere a biodiversității și ecosistemelor </w:t>
            </w:r>
            <w:r w:rsidR="00FD7242">
              <w:rPr>
                <w:rFonts w:eastAsia="Times New Roman" w:cstheme="minorHAnsi"/>
              </w:rPr>
              <w:t xml:space="preserve">și </w:t>
            </w:r>
            <w:r w:rsidRPr="00A61BBC">
              <w:rPr>
                <w:rFonts w:eastAsia="Times New Roman" w:cstheme="minorHAnsi"/>
              </w:rPr>
              <w:t>de dezvoltare a capacității administrative vor fi depuse de MMAP.</w:t>
            </w:r>
          </w:p>
          <w:p w14:paraId="7C988921" w14:textId="77777777" w:rsidR="00A61BBC" w:rsidRPr="00A61BBC" w:rsidRDefault="00A61BBC" w:rsidP="00A61BBC">
            <w:pPr>
              <w:ind w:left="360"/>
              <w:jc w:val="both"/>
              <w:rPr>
                <w:rFonts w:eastAsia="Times New Roman" w:cstheme="minorHAnsi"/>
              </w:rPr>
            </w:pPr>
          </w:p>
        </w:tc>
      </w:tr>
    </w:tbl>
    <w:p w14:paraId="42F4BE8B" w14:textId="77777777" w:rsidR="00A61BBC" w:rsidRDefault="00A61BBC" w:rsidP="00A61BBC">
      <w:pPr>
        <w:tabs>
          <w:tab w:val="left" w:pos="2120"/>
        </w:tabs>
        <w:jc w:val="both"/>
      </w:pPr>
    </w:p>
    <w:p w14:paraId="423EBFF4" w14:textId="77777777" w:rsidR="00385385" w:rsidRDefault="00385385" w:rsidP="00FD7242">
      <w:pPr>
        <w:pStyle w:val="Heading3"/>
        <w:rPr>
          <w:rFonts w:asciiTheme="minorHAnsi" w:hAnsiTheme="minorHAnsi"/>
          <w:sz w:val="22"/>
          <w:szCs w:val="22"/>
        </w:rPr>
      </w:pPr>
      <w:bookmarkStart w:id="78" w:name="_Toc155862948"/>
      <w:r w:rsidRPr="00FD7242">
        <w:rPr>
          <w:rFonts w:asciiTheme="minorHAnsi" w:hAnsiTheme="minorHAnsi"/>
          <w:sz w:val="22"/>
          <w:szCs w:val="22"/>
        </w:rPr>
        <w:t>5.1.3. Categorii de parteneri eligibili</w:t>
      </w:r>
      <w:bookmarkEnd w:id="78"/>
    </w:p>
    <w:p w14:paraId="309CD843" w14:textId="77777777" w:rsidR="00BB01B3" w:rsidRPr="00BB01B3" w:rsidRDefault="00BB01B3" w:rsidP="00BB01B3"/>
    <w:p w14:paraId="7C56BBDE" w14:textId="77777777" w:rsidR="001E2693" w:rsidRPr="001E2693" w:rsidRDefault="00FA0F53" w:rsidP="001E2693">
      <w:r w:rsidRPr="00FA0F53">
        <w:t>Pentru depunerea și implementarea proiectelor prevăzute în cadrul cererilor de finanțare proiectele se depun în parteneriat astfel:</w:t>
      </w:r>
    </w:p>
    <w:tbl>
      <w:tblPr>
        <w:tblStyle w:val="TableGrid6"/>
        <w:tblW w:w="9728" w:type="dxa"/>
        <w:jc w:val="center"/>
        <w:tblLook w:val="04A0" w:firstRow="1" w:lastRow="0" w:firstColumn="1" w:lastColumn="0" w:noHBand="0" w:noVBand="1"/>
      </w:tblPr>
      <w:tblGrid>
        <w:gridCol w:w="3237"/>
        <w:gridCol w:w="6491"/>
      </w:tblGrid>
      <w:tr w:rsidR="00FD7242" w:rsidRPr="00FD7242" w14:paraId="2DBD9739" w14:textId="77777777" w:rsidTr="002C3735">
        <w:trPr>
          <w:trHeight w:val="425"/>
          <w:jc w:val="center"/>
        </w:trPr>
        <w:tc>
          <w:tcPr>
            <w:tcW w:w="3237" w:type="dxa"/>
          </w:tcPr>
          <w:p w14:paraId="267237C0" w14:textId="77777777" w:rsidR="00FD7242" w:rsidRPr="00FD7242" w:rsidRDefault="00FD7242" w:rsidP="00FD7242">
            <w:pPr>
              <w:spacing w:after="160" w:line="259" w:lineRule="auto"/>
              <w:jc w:val="both"/>
              <w:rPr>
                <w:rFonts w:cstheme="minorHAnsi"/>
              </w:rPr>
            </w:pPr>
            <w:r w:rsidRPr="00FD7242">
              <w:rPr>
                <w:rFonts w:cstheme="minorHAnsi"/>
                <w:color w:val="231F20"/>
              </w:rPr>
              <w:t>Tipul de acțiune</w:t>
            </w:r>
          </w:p>
        </w:tc>
        <w:tc>
          <w:tcPr>
            <w:tcW w:w="6491" w:type="dxa"/>
          </w:tcPr>
          <w:p w14:paraId="06D17D39" w14:textId="77777777" w:rsidR="00FD7242" w:rsidRPr="00FD7242" w:rsidRDefault="001B2650" w:rsidP="00FD7242">
            <w:pPr>
              <w:spacing w:after="160" w:line="259" w:lineRule="auto"/>
              <w:jc w:val="both"/>
              <w:rPr>
                <w:rFonts w:cstheme="minorHAnsi"/>
              </w:rPr>
            </w:pPr>
            <w:r>
              <w:rPr>
                <w:rFonts w:cstheme="minorHAnsi"/>
                <w:color w:val="231F20"/>
              </w:rPr>
              <w:t>Parteneri</w:t>
            </w:r>
            <w:r w:rsidR="00FD7242" w:rsidRPr="00FD7242">
              <w:rPr>
                <w:rFonts w:cstheme="minorHAnsi"/>
                <w:color w:val="231F20"/>
              </w:rPr>
              <w:t xml:space="preserve"> eligibili</w:t>
            </w:r>
          </w:p>
        </w:tc>
      </w:tr>
      <w:tr w:rsidR="00FD7242" w:rsidRPr="00FD7242" w14:paraId="50929472" w14:textId="77777777" w:rsidTr="002C3735">
        <w:trPr>
          <w:trHeight w:val="603"/>
          <w:jc w:val="center"/>
        </w:trPr>
        <w:tc>
          <w:tcPr>
            <w:tcW w:w="3237" w:type="dxa"/>
          </w:tcPr>
          <w:p w14:paraId="5D5F434A" w14:textId="77777777" w:rsidR="00FD7242" w:rsidRPr="00FD7242" w:rsidRDefault="00FD7242" w:rsidP="00FD7242">
            <w:pPr>
              <w:spacing w:after="160" w:line="259" w:lineRule="auto"/>
              <w:jc w:val="both"/>
              <w:rPr>
                <w:rFonts w:cstheme="minorHAnsi"/>
                <w:iCs/>
              </w:rPr>
            </w:pPr>
            <w:r w:rsidRPr="00FD7242">
              <w:rPr>
                <w:rFonts w:cstheme="minorHAnsi"/>
                <w:iCs/>
              </w:rPr>
              <w:t>A. 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p>
        </w:tc>
        <w:tc>
          <w:tcPr>
            <w:tcW w:w="6491" w:type="dxa"/>
          </w:tcPr>
          <w:p w14:paraId="2AA56911" w14:textId="77777777" w:rsidR="00FD7242" w:rsidRPr="00FD7242" w:rsidRDefault="00FD7242">
            <w:pPr>
              <w:numPr>
                <w:ilvl w:val="0"/>
                <w:numId w:val="18"/>
              </w:numPr>
              <w:spacing w:after="160" w:line="259" w:lineRule="auto"/>
              <w:contextualSpacing/>
              <w:jc w:val="both"/>
            </w:pPr>
            <w:r w:rsidRPr="00FD7242">
              <w:rPr>
                <w:i/>
              </w:rPr>
              <w:t>P</w:t>
            </w:r>
            <w:r w:rsidR="00677321">
              <w:rPr>
                <w:i/>
              </w:rPr>
              <w:t>artenerii eligibili p</w:t>
            </w:r>
            <w:r w:rsidR="001B2650">
              <w:rPr>
                <w:i/>
              </w:rPr>
              <w:t>entru p</w:t>
            </w:r>
            <w:r w:rsidRPr="00FD7242">
              <w:rPr>
                <w:i/>
              </w:rPr>
              <w:t>roiectele ce propun elaborarea de planuri de management</w:t>
            </w:r>
            <w:r w:rsidR="00677321">
              <w:rPr>
                <w:i/>
              </w:rPr>
              <w:t>/</w:t>
            </w:r>
            <w:r w:rsidR="00677321" w:rsidRPr="00677321">
              <w:rPr>
                <w:i/>
              </w:rPr>
              <w:t>planuri de acțiune</w:t>
            </w:r>
            <w:r w:rsidR="00677321">
              <w:rPr>
                <w:i/>
              </w:rPr>
              <w:t xml:space="preserve"> sunt</w:t>
            </w:r>
            <w:r w:rsidRPr="00FD7242">
              <w:t>: entități de drept public sau privat (ex. institute de cercetare, universități, muzee, asociații profesionale și ONG-uri care să aibă prevăzut</w:t>
            </w:r>
            <w:r w:rsidR="00EC3781">
              <w:t>e</w:t>
            </w:r>
            <w:r w:rsidRPr="00FD7242">
              <w:t xml:space="preserve"> în actul constitutiv atribuții de protecția mediului și/sau protecția naturii).</w:t>
            </w:r>
          </w:p>
          <w:p w14:paraId="26BC7C55" w14:textId="77777777" w:rsidR="00FD7242" w:rsidRPr="00FD7242" w:rsidRDefault="00FD7242" w:rsidP="00FD7242">
            <w:pPr>
              <w:spacing w:after="160" w:line="259" w:lineRule="auto"/>
              <w:ind w:left="720"/>
              <w:contextualSpacing/>
              <w:jc w:val="both"/>
            </w:pPr>
          </w:p>
          <w:p w14:paraId="27FA837A" w14:textId="77777777" w:rsidR="00FD7242" w:rsidRPr="00FD7242" w:rsidRDefault="00FD7242" w:rsidP="00FD7242">
            <w:pPr>
              <w:spacing w:after="160" w:line="259" w:lineRule="auto"/>
              <w:ind w:left="720"/>
              <w:contextualSpacing/>
              <w:jc w:val="both"/>
            </w:pPr>
          </w:p>
        </w:tc>
      </w:tr>
      <w:tr w:rsidR="00FD7242" w:rsidRPr="00FD7242" w14:paraId="5260BD5D" w14:textId="77777777" w:rsidTr="002C3735">
        <w:trPr>
          <w:trHeight w:val="603"/>
          <w:jc w:val="center"/>
        </w:trPr>
        <w:tc>
          <w:tcPr>
            <w:tcW w:w="3237" w:type="dxa"/>
          </w:tcPr>
          <w:p w14:paraId="2255AAF0" w14:textId="77777777" w:rsidR="00FD7242" w:rsidRPr="00FD7242" w:rsidRDefault="00FD7242" w:rsidP="00FD7242">
            <w:pPr>
              <w:spacing w:after="160" w:line="259" w:lineRule="auto"/>
              <w:jc w:val="both"/>
              <w:rPr>
                <w:rFonts w:cstheme="minorHAnsi"/>
                <w:iCs/>
              </w:rPr>
            </w:pPr>
            <w:r w:rsidRPr="00FD7242">
              <w:rPr>
                <w:rFonts w:cstheme="minorHAnsi"/>
                <w:iCs/>
              </w:rPr>
              <w:t xml:space="preserve">B. Menținerea/îmbunătățirea stării de conservare a speciilor și habitatelor prin măsuri de conservare prevăzute în planurile de management ale siturilor Natura 2000/planurile de acțiune pentru specii </w:t>
            </w:r>
          </w:p>
        </w:tc>
        <w:tc>
          <w:tcPr>
            <w:tcW w:w="6491" w:type="dxa"/>
          </w:tcPr>
          <w:p w14:paraId="4B8B84A4" w14:textId="23800C4A" w:rsidR="00FD7242" w:rsidRPr="00677321" w:rsidRDefault="00677321">
            <w:pPr>
              <w:pStyle w:val="ListParagraph"/>
              <w:numPr>
                <w:ilvl w:val="0"/>
                <w:numId w:val="18"/>
              </w:numPr>
              <w:autoSpaceDE w:val="0"/>
              <w:autoSpaceDN w:val="0"/>
              <w:adjustRightInd w:val="0"/>
              <w:jc w:val="both"/>
              <w:rPr>
                <w:rFonts w:eastAsia="Times New Roman" w:cstheme="minorHAnsi"/>
              </w:rPr>
            </w:pPr>
            <w:r w:rsidRPr="00677321">
              <w:rPr>
                <w:rFonts w:eastAsia="Times New Roman" w:cstheme="minorHAnsi"/>
                <w:i/>
              </w:rPr>
              <w:t xml:space="preserve">Partenerii eligibili pentru </w:t>
            </w:r>
            <w:r>
              <w:rPr>
                <w:rFonts w:eastAsia="Times New Roman" w:cstheme="minorHAnsi"/>
                <w:i/>
              </w:rPr>
              <w:t>p</w:t>
            </w:r>
            <w:r w:rsidR="00FD7242" w:rsidRPr="00677321">
              <w:rPr>
                <w:rFonts w:eastAsia="Times New Roman" w:cstheme="minorHAnsi"/>
                <w:i/>
              </w:rPr>
              <w:t>roiectele ce propun implementarea de măsuri de conservare prevăzute în planurile de management</w:t>
            </w:r>
            <w:r>
              <w:rPr>
                <w:rFonts w:eastAsia="Times New Roman" w:cstheme="minorHAnsi"/>
                <w:i/>
              </w:rPr>
              <w:t>/</w:t>
            </w:r>
            <w:r>
              <w:t xml:space="preserve"> </w:t>
            </w:r>
            <w:r w:rsidRPr="00677321">
              <w:rPr>
                <w:rFonts w:eastAsia="Times New Roman" w:cstheme="minorHAnsi"/>
                <w:i/>
              </w:rPr>
              <w:t>de măsuri din planurile de acțiune pentru specii de interes comunitar</w:t>
            </w:r>
            <w:r w:rsidR="00FD7242" w:rsidRPr="00677321">
              <w:rPr>
                <w:rFonts w:eastAsia="Times New Roman" w:cstheme="minorHAnsi"/>
                <w:i/>
              </w:rPr>
              <w:t xml:space="preserve"> </w:t>
            </w:r>
            <w:r>
              <w:rPr>
                <w:rFonts w:eastAsia="Times New Roman" w:cstheme="minorHAnsi"/>
                <w:i/>
              </w:rPr>
              <w:t>sunt</w:t>
            </w:r>
            <w:r>
              <w:rPr>
                <w:rFonts w:eastAsia="Times New Roman" w:cstheme="minorHAnsi"/>
              </w:rPr>
              <w:t xml:space="preserve">: </w:t>
            </w:r>
            <w:r w:rsidR="00FD7242" w:rsidRPr="00677321">
              <w:rPr>
                <w:rFonts w:eastAsia="Times New Roman" w:cstheme="minorHAnsi"/>
              </w:rPr>
              <w:t xml:space="preserve">entități de drept public sau privat (ex. </w:t>
            </w:r>
            <w:r w:rsidR="00BB01B3">
              <w:rPr>
                <w:rFonts w:eastAsia="Times New Roman" w:cstheme="minorHAnsi"/>
              </w:rPr>
              <w:t>i</w:t>
            </w:r>
            <w:r w:rsidR="00FD7242" w:rsidRPr="00677321">
              <w:rPr>
                <w:rFonts w:eastAsia="Times New Roman" w:cstheme="minorHAnsi"/>
              </w:rPr>
              <w:t xml:space="preserve">nstitute de cercetare, </w:t>
            </w:r>
            <w:r w:rsidR="00BB01B3">
              <w:rPr>
                <w:rFonts w:eastAsia="Times New Roman" w:cstheme="minorHAnsi"/>
              </w:rPr>
              <w:t>u</w:t>
            </w:r>
            <w:r w:rsidR="00FD7242" w:rsidRPr="00677321">
              <w:rPr>
                <w:rFonts w:eastAsia="Times New Roman" w:cstheme="minorHAnsi"/>
              </w:rPr>
              <w:t xml:space="preserve">niversități, </w:t>
            </w:r>
            <w:r w:rsidR="00BB01B3">
              <w:rPr>
                <w:rFonts w:eastAsia="Times New Roman" w:cstheme="minorHAnsi"/>
              </w:rPr>
              <w:t>m</w:t>
            </w:r>
            <w:r w:rsidR="00FD7242" w:rsidRPr="00677321">
              <w:rPr>
                <w:rFonts w:eastAsia="Times New Roman" w:cstheme="minorHAnsi"/>
              </w:rPr>
              <w:t>uzee, asociații profesionale și ONG-uri care să aibă prevăzut</w:t>
            </w:r>
            <w:r w:rsidR="00EC3781">
              <w:rPr>
                <w:rFonts w:eastAsia="Times New Roman" w:cstheme="minorHAnsi"/>
              </w:rPr>
              <w:t>e</w:t>
            </w:r>
            <w:r w:rsidR="00FD7242" w:rsidRPr="00677321">
              <w:rPr>
                <w:rFonts w:eastAsia="Times New Roman" w:cstheme="minorHAnsi"/>
              </w:rPr>
              <w:t xml:space="preserve"> în actul constitutiv</w:t>
            </w:r>
            <w:r w:rsidR="00EC3781">
              <w:rPr>
                <w:rFonts w:eastAsia="Times New Roman" w:cstheme="minorHAnsi"/>
              </w:rPr>
              <w:t>,</w:t>
            </w:r>
            <w:r w:rsidR="00FD7242" w:rsidRPr="00677321">
              <w:rPr>
                <w:rFonts w:eastAsia="Times New Roman" w:cstheme="minorHAnsi"/>
              </w:rPr>
              <w:t xml:space="preserve"> atribuții de protecția mediului și/sau protecția naturii).</w:t>
            </w:r>
          </w:p>
          <w:p w14:paraId="426C5E0C" w14:textId="77777777" w:rsidR="00FD7242" w:rsidRPr="00FD7242" w:rsidRDefault="00FD7242" w:rsidP="00677321">
            <w:pPr>
              <w:autoSpaceDE w:val="0"/>
              <w:autoSpaceDN w:val="0"/>
              <w:adjustRightInd w:val="0"/>
              <w:contextualSpacing/>
              <w:jc w:val="both"/>
              <w:rPr>
                <w:rFonts w:eastAsia="Times New Roman" w:cstheme="minorHAnsi"/>
                <w:b/>
              </w:rPr>
            </w:pPr>
          </w:p>
        </w:tc>
      </w:tr>
      <w:tr w:rsidR="00FD7242" w:rsidRPr="00FD7242" w14:paraId="369C0873" w14:textId="77777777" w:rsidTr="002C3735">
        <w:trPr>
          <w:trHeight w:val="603"/>
          <w:jc w:val="center"/>
        </w:trPr>
        <w:tc>
          <w:tcPr>
            <w:tcW w:w="3237" w:type="dxa"/>
          </w:tcPr>
          <w:p w14:paraId="644D6BCE" w14:textId="23E0BABC" w:rsidR="00FD7242" w:rsidRPr="00FD7242" w:rsidRDefault="00FD7242" w:rsidP="00FD7242">
            <w:pPr>
              <w:spacing w:after="160" w:line="259" w:lineRule="auto"/>
              <w:jc w:val="both"/>
              <w:rPr>
                <w:rFonts w:cstheme="minorHAnsi"/>
                <w:iCs/>
              </w:rPr>
            </w:pPr>
            <w:r w:rsidRPr="00FD7242">
              <w:rPr>
                <w:rFonts w:cstheme="minorHAnsi"/>
                <w:iCs/>
              </w:rPr>
              <w:lastRenderedPageBreak/>
              <w:t>C. Îmbunătățirea ecosistemelor degradate prin proiecte, care vizează activități cu potențial de stocare a carbonului (ex. cursurile râurilor, zone umede, tronsoane degradate de râu, păduri, diversificarea habitatelor riverane), precum și asigurarea conectivității ecologice</w:t>
            </w:r>
          </w:p>
        </w:tc>
        <w:tc>
          <w:tcPr>
            <w:tcW w:w="6491" w:type="dxa"/>
          </w:tcPr>
          <w:p w14:paraId="092DA192" w14:textId="6ED5CD3C" w:rsidR="00FD7242" w:rsidRPr="00FD7242" w:rsidRDefault="00677321" w:rsidP="00677321">
            <w:pPr>
              <w:spacing w:after="160" w:line="259" w:lineRule="auto"/>
              <w:ind w:left="720"/>
              <w:contextualSpacing/>
              <w:jc w:val="both"/>
              <w:rPr>
                <w:rFonts w:eastAsia="Times New Roman" w:cstheme="minorHAnsi"/>
                <w:b/>
              </w:rPr>
            </w:pPr>
            <w:r>
              <w:rPr>
                <w:rFonts w:eastAsia="Times New Roman" w:cstheme="minorHAnsi"/>
              </w:rPr>
              <w:t>S</w:t>
            </w:r>
            <w:r w:rsidR="00FD7242" w:rsidRPr="00FD7242">
              <w:rPr>
                <w:rFonts w:eastAsia="Times New Roman" w:cstheme="minorHAnsi"/>
              </w:rPr>
              <w:t xml:space="preserve">olicitanții </w:t>
            </w:r>
            <w:r>
              <w:rPr>
                <w:rFonts w:eastAsia="Times New Roman" w:cstheme="minorHAnsi"/>
              </w:rPr>
              <w:t>menționați în secțiunea 5.1.2</w:t>
            </w:r>
            <w:r w:rsidR="00FD7242" w:rsidRPr="00FD7242">
              <w:rPr>
                <w:rFonts w:eastAsia="Times New Roman" w:cstheme="minorHAnsi"/>
              </w:rPr>
              <w:t xml:space="preserve"> </w:t>
            </w:r>
            <w:r>
              <w:rPr>
                <w:rFonts w:eastAsia="Times New Roman" w:cstheme="minorHAnsi"/>
              </w:rPr>
              <w:t xml:space="preserve">pot depune proiectele </w:t>
            </w:r>
            <w:r w:rsidR="00FD7242" w:rsidRPr="00FD7242">
              <w:rPr>
                <w:rFonts w:eastAsia="Times New Roman" w:cstheme="minorHAnsi"/>
              </w:rPr>
              <w:t xml:space="preserve">în parteneriat cu alte entități de drept public sau privat (ex. </w:t>
            </w:r>
            <w:r w:rsidR="00BB01B3">
              <w:rPr>
                <w:rFonts w:eastAsia="Times New Roman" w:cstheme="minorHAnsi"/>
              </w:rPr>
              <w:t>i</w:t>
            </w:r>
            <w:r w:rsidR="00FD7242" w:rsidRPr="00FD7242">
              <w:rPr>
                <w:rFonts w:eastAsia="Times New Roman" w:cstheme="minorHAnsi"/>
              </w:rPr>
              <w:t>nstitute de cercetare, ONG-uri</w:t>
            </w:r>
            <w:r w:rsidR="00087DF0">
              <w:rPr>
                <w:rFonts w:eastAsia="Times New Roman" w:cstheme="minorHAnsi"/>
              </w:rPr>
              <w:t xml:space="preserve"> </w:t>
            </w:r>
            <w:r w:rsidR="00087DF0" w:rsidRPr="00087DF0">
              <w:rPr>
                <w:rFonts w:eastAsia="Times New Roman" w:cstheme="minorHAnsi"/>
              </w:rPr>
              <w:t>care să aibă prevăzute în actul constitutiv, atribuții de protecția mediului și/sau protecția naturii</w:t>
            </w:r>
            <w:r w:rsidR="00FD7242" w:rsidRPr="00FD7242">
              <w:rPr>
                <w:rFonts w:eastAsia="Times New Roman" w:cstheme="minorHAnsi"/>
              </w:rPr>
              <w:t>).</w:t>
            </w:r>
          </w:p>
        </w:tc>
      </w:tr>
      <w:tr w:rsidR="00FD7242" w:rsidRPr="00FD7242" w14:paraId="65A2CAA4" w14:textId="77777777" w:rsidTr="002C3735">
        <w:trPr>
          <w:trHeight w:val="603"/>
          <w:jc w:val="center"/>
        </w:trPr>
        <w:tc>
          <w:tcPr>
            <w:tcW w:w="3237" w:type="dxa"/>
          </w:tcPr>
          <w:p w14:paraId="1AFCF647" w14:textId="77777777" w:rsidR="00FD7242" w:rsidRPr="00FD7242" w:rsidRDefault="00FD7242" w:rsidP="00FD7242">
            <w:pPr>
              <w:spacing w:after="160" w:line="259" w:lineRule="auto"/>
              <w:jc w:val="both"/>
              <w:rPr>
                <w:rFonts w:cstheme="minorHAnsi"/>
                <w:iCs/>
              </w:rPr>
            </w:pPr>
            <w:r w:rsidRPr="00FD7242">
              <w:rPr>
                <w:rFonts w:cstheme="minorHAnsi"/>
                <w:iCs/>
              </w:rPr>
              <w:t>D. Îmbunătățirea nivelului de cunoaștere a biodiversității și a ecosistemelor (ex. realizarea de studii științifice, documente strategice, baze de date cu asigurarea calității acestora) şi consolidarea capacitații autorităților/instituții publice și administratorilor rețelei Natura 2000 și a altor arii naturale protejate de interes național, în particular pentru îmbunătățirea colectării, procesării și raportării datelor</w:t>
            </w:r>
          </w:p>
        </w:tc>
        <w:tc>
          <w:tcPr>
            <w:tcW w:w="6491" w:type="dxa"/>
          </w:tcPr>
          <w:p w14:paraId="7580B4BE" w14:textId="77777777" w:rsidR="00FD7242" w:rsidRPr="00FD7242" w:rsidRDefault="009C09EF" w:rsidP="009C09EF">
            <w:pPr>
              <w:ind w:left="720"/>
              <w:contextualSpacing/>
              <w:jc w:val="both"/>
              <w:rPr>
                <w:rFonts w:eastAsia="Times New Roman" w:cstheme="minorHAnsi"/>
              </w:rPr>
            </w:pPr>
            <w:r w:rsidRPr="00677321">
              <w:rPr>
                <w:rFonts w:eastAsia="Times New Roman" w:cstheme="minorHAnsi"/>
                <w:i/>
              </w:rPr>
              <w:t xml:space="preserve">Partenerii eligibili pentru </w:t>
            </w:r>
            <w:r>
              <w:rPr>
                <w:rFonts w:eastAsia="Times New Roman" w:cstheme="minorHAnsi"/>
                <w:i/>
              </w:rPr>
              <w:t>p</w:t>
            </w:r>
            <w:r w:rsidRPr="00677321">
              <w:rPr>
                <w:rFonts w:eastAsia="Times New Roman" w:cstheme="minorHAnsi"/>
                <w:i/>
              </w:rPr>
              <w:t>roiectele ce propun</w:t>
            </w:r>
            <w:r>
              <w:t xml:space="preserve"> </w:t>
            </w:r>
            <w:r w:rsidRPr="009C09EF">
              <w:rPr>
                <w:rFonts w:eastAsia="Times New Roman" w:cstheme="minorHAnsi"/>
                <w:i/>
              </w:rPr>
              <w:t>activități de îmbunătățire a nivelului de cunoaștere a biodiversității și ecosistemelor și de dezvoltare a capacității administrative</w:t>
            </w:r>
            <w:r w:rsidRPr="00677321">
              <w:rPr>
                <w:rFonts w:eastAsia="Times New Roman" w:cstheme="minorHAnsi"/>
                <w:i/>
              </w:rPr>
              <w:t xml:space="preserve"> </w:t>
            </w:r>
            <w:r>
              <w:rPr>
                <w:rFonts w:eastAsia="Times New Roman" w:cstheme="minorHAnsi"/>
                <w:i/>
              </w:rPr>
              <w:t>sunt</w:t>
            </w:r>
            <w:r>
              <w:rPr>
                <w:rFonts w:eastAsia="Times New Roman" w:cstheme="minorHAnsi"/>
              </w:rPr>
              <w:t xml:space="preserve">: </w:t>
            </w:r>
            <w:r w:rsidRPr="00677321">
              <w:rPr>
                <w:rFonts w:eastAsia="Times New Roman" w:cstheme="minorHAnsi"/>
              </w:rPr>
              <w:t>entități de drept public sau privat (ex. Institute de cercetare, Universități, Muzee, asociații profesionale și ONG-uri care să aibă prevăzut</w:t>
            </w:r>
            <w:r w:rsidR="00EC3781">
              <w:rPr>
                <w:rFonts w:eastAsia="Times New Roman" w:cstheme="minorHAnsi"/>
              </w:rPr>
              <w:t>e</w:t>
            </w:r>
            <w:r w:rsidRPr="00677321">
              <w:rPr>
                <w:rFonts w:eastAsia="Times New Roman" w:cstheme="minorHAnsi"/>
              </w:rPr>
              <w:t xml:space="preserve"> în actul constitutiv atribuții de protecția mediului și/sau protecția naturii).</w:t>
            </w:r>
          </w:p>
        </w:tc>
      </w:tr>
    </w:tbl>
    <w:p w14:paraId="3144EBE4" w14:textId="77777777" w:rsidR="00385385" w:rsidRPr="00385385" w:rsidRDefault="00385385" w:rsidP="00385385">
      <w:pPr>
        <w:tabs>
          <w:tab w:val="left" w:pos="2120"/>
        </w:tabs>
        <w:jc w:val="both"/>
      </w:pPr>
    </w:p>
    <w:p w14:paraId="3C1A5C66" w14:textId="77777777" w:rsidR="00A61BBC" w:rsidRDefault="00FC30A1" w:rsidP="00FD7242">
      <w:pPr>
        <w:pStyle w:val="Heading3"/>
        <w:rPr>
          <w:rFonts w:asciiTheme="minorHAnsi" w:hAnsiTheme="minorHAnsi"/>
          <w:sz w:val="22"/>
          <w:szCs w:val="22"/>
        </w:rPr>
      </w:pPr>
      <w:bookmarkStart w:id="79" w:name="_Toc155862949"/>
      <w:r w:rsidRPr="00FD7242">
        <w:rPr>
          <w:rFonts w:asciiTheme="minorHAnsi" w:hAnsiTheme="minorHAnsi"/>
          <w:sz w:val="22"/>
          <w:szCs w:val="22"/>
        </w:rPr>
        <w:t>5.1.4. Reguli și cerințe privind parteneriatul</w:t>
      </w:r>
      <w:bookmarkEnd w:id="79"/>
    </w:p>
    <w:p w14:paraId="5A579556" w14:textId="77777777" w:rsidR="00075511" w:rsidRPr="00075511" w:rsidRDefault="00075511" w:rsidP="00075511"/>
    <w:p w14:paraId="6D08EDBD" w14:textId="713345DB" w:rsidR="009C09EF" w:rsidRPr="009C09EF" w:rsidRDefault="009C09EF" w:rsidP="009C09EF">
      <w:pPr>
        <w:spacing w:after="0" w:line="240" w:lineRule="auto"/>
        <w:jc w:val="both"/>
        <w:rPr>
          <w:rFonts w:cstheme="minorHAnsi"/>
          <w:color w:val="000000"/>
          <w:sz w:val="23"/>
          <w:szCs w:val="23"/>
          <w:bdr w:val="none" w:sz="0" w:space="0" w:color="auto" w:frame="1"/>
          <w:shd w:val="clear" w:color="auto" w:fill="FFFFFF"/>
        </w:rPr>
      </w:pPr>
      <w:r w:rsidRPr="009C09EF">
        <w:rPr>
          <w:rFonts w:eastAsia="Times New Roman" w:cstheme="minorHAnsi"/>
          <w:color w:val="000000"/>
          <w:bdr w:val="none" w:sz="0" w:space="0" w:color="auto" w:frame="1"/>
          <w:shd w:val="clear" w:color="auto" w:fill="FFFFFF"/>
        </w:rPr>
        <w:t>Liderul de parteneriat - organism public sau privat care inițiază un proiect, solicită finanțare pentru acesta în scopul implementării în asociere cu alte entități și se</w:t>
      </w:r>
      <w:r>
        <w:rPr>
          <w:rFonts w:eastAsia="Times New Roman" w:cstheme="minorHAnsi"/>
          <w:color w:val="000000"/>
          <w:bdr w:val="none" w:sz="0" w:space="0" w:color="auto" w:frame="1"/>
          <w:shd w:val="clear" w:color="auto" w:fill="FFFFFF"/>
        </w:rPr>
        <w:t>mnează contractul de finanțare.</w:t>
      </w:r>
      <w:r w:rsidRPr="009C09EF">
        <w:rPr>
          <w:rFonts w:eastAsia="Times New Roman" w:cstheme="minorHAnsi"/>
          <w:color w:val="000000"/>
          <w:bdr w:val="none" w:sz="0" w:space="0" w:color="auto" w:frame="1"/>
          <w:shd w:val="clear" w:color="auto" w:fill="FFFFFF"/>
        </w:rPr>
        <w:t xml:space="preserve"> T</w:t>
      </w:r>
      <w:r w:rsidRPr="009C09EF">
        <w:rPr>
          <w:rFonts w:eastAsia="Times New Roman" w:cstheme="minorHAnsi"/>
        </w:rPr>
        <w:t>ermenii, condițiile și responsabilitățile părților privind implementarea proiectului sunt stabilite prin acordul de parteneriat încheiat între lider și parteneri. Acordul de parteneriat este supus legislației din România și se încheie până cel târziu la depunerea cererii de finanțare în cazul apelu</w:t>
      </w:r>
      <w:r w:rsidR="00521F88">
        <w:rPr>
          <w:rFonts w:eastAsia="Times New Roman" w:cstheme="minorHAnsi"/>
        </w:rPr>
        <w:t>lui</w:t>
      </w:r>
      <w:r w:rsidRPr="009C09EF">
        <w:rPr>
          <w:rFonts w:eastAsia="Times New Roman" w:cstheme="minorHAnsi"/>
        </w:rPr>
        <w:t xml:space="preserve"> lansat prin prezentul ghid.</w:t>
      </w:r>
    </w:p>
    <w:p w14:paraId="0A956246" w14:textId="77777777" w:rsidR="009C09EF" w:rsidRPr="009C09EF" w:rsidRDefault="009C09EF" w:rsidP="009C09EF">
      <w:pPr>
        <w:spacing w:after="0" w:line="240" w:lineRule="auto"/>
        <w:jc w:val="both"/>
        <w:rPr>
          <w:rFonts w:cstheme="minorHAnsi"/>
          <w:color w:val="000000"/>
          <w:sz w:val="23"/>
          <w:szCs w:val="23"/>
          <w:bdr w:val="none" w:sz="0" w:space="0" w:color="auto" w:frame="1"/>
          <w:shd w:val="clear" w:color="auto" w:fill="FFFFFF"/>
        </w:rPr>
      </w:pPr>
    </w:p>
    <w:p w14:paraId="1FE7DF97" w14:textId="0E99BFE3" w:rsidR="009C09EF" w:rsidRPr="009C09EF" w:rsidRDefault="009C09EF" w:rsidP="009C09EF">
      <w:pPr>
        <w:spacing w:after="0" w:line="240" w:lineRule="auto"/>
        <w:jc w:val="both"/>
        <w:rPr>
          <w:rFonts w:cstheme="minorHAnsi"/>
          <w:b/>
          <w:bCs/>
          <w:iCs/>
          <w:color w:val="0070C0"/>
        </w:rPr>
      </w:pPr>
      <w:r w:rsidRPr="009C09EF">
        <w:rPr>
          <w:rFonts w:eastAsia="Times New Roman" w:cstheme="minorHAnsi"/>
        </w:rPr>
        <w:t>Acordul de parteneriat cuprinde obligatoriu următoarele informații:</w:t>
      </w:r>
      <w:r w:rsidRPr="009C09EF">
        <w:rPr>
          <w:rFonts w:eastAsia="Times New Roman" w:cstheme="minorHAnsi"/>
          <w:bdr w:val="none" w:sz="0" w:space="0" w:color="auto" w:frame="1"/>
        </w:rPr>
        <w:t> </w:t>
      </w:r>
      <w:r w:rsidRPr="009C09EF">
        <w:rPr>
          <w:rFonts w:eastAsia="Times New Roman" w:cstheme="minorHAnsi"/>
        </w:rPr>
        <w:t>datele de identificare ale liderului de parteneriat și partenerilor; descrierea activităților aflate în responsabilitatea fiecărui partener, respectiv a liderului de parteneriat;</w:t>
      </w:r>
      <w:r w:rsidRPr="009C09EF">
        <w:rPr>
          <w:rFonts w:eastAsia="Times New Roman" w:cstheme="minorHAnsi"/>
          <w:bdr w:val="none" w:sz="0" w:space="0" w:color="auto" w:frame="1"/>
        </w:rPr>
        <w:t> </w:t>
      </w:r>
      <w:r w:rsidRPr="009C09EF">
        <w:rPr>
          <w:rFonts w:eastAsia="Times New Roman" w:cstheme="minorHAnsi"/>
        </w:rPr>
        <w:t>contribuția financiară proprie a fiecărui partener la implementarea proiectului;</w:t>
      </w:r>
      <w:r w:rsidRPr="009C09EF">
        <w:rPr>
          <w:rFonts w:eastAsia="Times New Roman" w:cstheme="minorHAnsi"/>
          <w:bdr w:val="none" w:sz="0" w:space="0" w:color="auto" w:frame="1"/>
        </w:rPr>
        <w:t> </w:t>
      </w:r>
      <w:r w:rsidRPr="009C09EF">
        <w:rPr>
          <w:rFonts w:eastAsia="Times New Roman" w:cstheme="minorHAnsi"/>
        </w:rPr>
        <w:t>prevederi referitoare la răspunderea fiecărei părți privind recuperarea cheltuielilor afectate de nereguli aferente activităților proprii din cadrul proiectului.</w:t>
      </w:r>
      <w:r w:rsidRPr="009C09EF">
        <w:rPr>
          <w:rFonts w:cstheme="minorHAnsi"/>
          <w:iCs/>
        </w:rPr>
        <w:t xml:space="preserve"> În plus, a se vedea </w:t>
      </w:r>
      <w:r w:rsidRPr="00C84E56">
        <w:rPr>
          <w:rFonts w:cstheme="minorHAnsi"/>
          <w:b/>
          <w:bCs/>
          <w:iCs/>
          <w:color w:val="0070C0"/>
        </w:rPr>
        <w:t>anexa 2.</w:t>
      </w:r>
      <w:r w:rsidR="007B6345" w:rsidRPr="00C84E56">
        <w:rPr>
          <w:rFonts w:cstheme="minorHAnsi"/>
          <w:b/>
          <w:bCs/>
          <w:iCs/>
          <w:color w:val="0070C0"/>
        </w:rPr>
        <w:t>7</w:t>
      </w:r>
      <w:r w:rsidRPr="00C84E56">
        <w:rPr>
          <w:rFonts w:cstheme="minorHAnsi"/>
          <w:b/>
          <w:bCs/>
          <w:iCs/>
          <w:color w:val="0070C0"/>
        </w:rPr>
        <w:t xml:space="preserve"> </w:t>
      </w:r>
      <w:r w:rsidRPr="00C84E56">
        <w:rPr>
          <w:rFonts w:cstheme="minorHAnsi"/>
          <w:iCs/>
        </w:rPr>
        <w:t>la prezentul ghid.</w:t>
      </w:r>
    </w:p>
    <w:p w14:paraId="1D795443" w14:textId="77777777" w:rsidR="009C09EF" w:rsidRPr="009C09EF" w:rsidRDefault="009C09EF" w:rsidP="009C09EF">
      <w:pPr>
        <w:spacing w:after="0" w:line="240" w:lineRule="auto"/>
        <w:jc w:val="both"/>
        <w:rPr>
          <w:rFonts w:cstheme="minorHAnsi"/>
          <w:b/>
          <w:bCs/>
          <w:iCs/>
          <w:color w:val="0070C0"/>
        </w:rPr>
      </w:pPr>
    </w:p>
    <w:p w14:paraId="52A24EDA" w14:textId="77777777" w:rsidR="009C09EF" w:rsidRPr="009C09EF" w:rsidRDefault="009C09EF" w:rsidP="009C09EF">
      <w:pPr>
        <w:spacing w:after="0" w:line="240" w:lineRule="auto"/>
        <w:jc w:val="both"/>
        <w:rPr>
          <w:rFonts w:eastAsia="Times New Roman" w:cstheme="minorHAnsi"/>
        </w:rPr>
      </w:pPr>
      <w:r w:rsidRPr="009C09EF">
        <w:rPr>
          <w:rFonts w:eastAsia="Times New Roman" w:cstheme="minorHAnsi"/>
        </w:rPr>
        <w:t>Alegerea partenerilor este în exclusivitate de competența autorității/instituției/organizației care are calitatea de lider al parteneriatului, în cazul în care aceasta inițiază stabilirea parteneriatului, însă componența acestuia trebuie să corespundă cu beneficiarii eligibili acceptați prin prezentul ghid.</w:t>
      </w:r>
    </w:p>
    <w:p w14:paraId="37B7EA19" w14:textId="77777777" w:rsidR="009C09EF" w:rsidRPr="009C09EF" w:rsidRDefault="009C09EF" w:rsidP="009C09EF">
      <w:pPr>
        <w:spacing w:after="0" w:line="240" w:lineRule="auto"/>
        <w:jc w:val="both"/>
        <w:rPr>
          <w:rFonts w:eastAsia="Times New Roman" w:cstheme="minorHAnsi"/>
          <w:color w:val="000000"/>
          <w:bdr w:val="none" w:sz="0" w:space="0" w:color="auto" w:frame="1"/>
          <w:shd w:val="clear" w:color="auto" w:fill="FFFFFF"/>
        </w:rPr>
      </w:pPr>
    </w:p>
    <w:p w14:paraId="259C7FF3" w14:textId="5550AE73" w:rsidR="009C09EF" w:rsidRPr="009C09EF" w:rsidRDefault="009C09EF" w:rsidP="009C09EF">
      <w:pPr>
        <w:spacing w:after="0" w:line="240" w:lineRule="auto"/>
        <w:jc w:val="both"/>
        <w:rPr>
          <w:rFonts w:cstheme="minorHAnsi"/>
          <w:b/>
          <w:bCs/>
          <w:iCs/>
          <w:color w:val="0070C0"/>
        </w:rPr>
      </w:pPr>
      <w:r w:rsidRPr="009C09EF">
        <w:rPr>
          <w:rFonts w:eastAsia="Times New Roman" w:cstheme="minorHAnsi"/>
          <w:color w:val="000000"/>
          <w:bdr w:val="none" w:sz="0" w:space="0" w:color="auto" w:frame="1"/>
          <w:shd w:val="clear" w:color="auto" w:fill="FFFFFF"/>
        </w:rPr>
        <w:lastRenderedPageBreak/>
        <w:t xml:space="preserve">De asemenea, a se vedea prevederile art. 46 din HG </w:t>
      </w:r>
      <w:r w:rsidR="003538BD">
        <w:rPr>
          <w:rFonts w:eastAsia="Times New Roman" w:cstheme="minorHAnsi"/>
          <w:color w:val="000000"/>
          <w:bdr w:val="none" w:sz="0" w:space="0" w:color="auto" w:frame="1"/>
          <w:shd w:val="clear" w:color="auto" w:fill="FFFFFF"/>
        </w:rPr>
        <w:t xml:space="preserve">nr. </w:t>
      </w:r>
      <w:r w:rsidRPr="009C09EF">
        <w:rPr>
          <w:rFonts w:eastAsia="Times New Roman" w:cstheme="minorHAnsi"/>
          <w:color w:val="000000"/>
          <w:bdr w:val="none" w:sz="0" w:space="0" w:color="auto" w:frame="1"/>
          <w:shd w:val="clear" w:color="auto" w:fill="FFFFFF"/>
        </w:rPr>
        <w:t>829/2022 privind  normele de aplicare a </w:t>
      </w:r>
      <w:hyperlink r:id="rId16" w:history="1">
        <w:r w:rsidRPr="009C09EF">
          <w:rPr>
            <w:rFonts w:eastAsia="Times New Roman" w:cstheme="minorHAnsi"/>
            <w:color w:val="000000"/>
            <w:bdr w:val="none" w:sz="0" w:space="0" w:color="auto" w:frame="1"/>
            <w:shd w:val="clear" w:color="auto" w:fill="FFFFFF"/>
          </w:rPr>
          <w:t>OUG nr. 133/2021</w:t>
        </w:r>
      </w:hyperlink>
      <w:r w:rsidRPr="009C09EF">
        <w:rPr>
          <w:rFonts w:eastAsia="Times New Roman" w:cstheme="minorHAnsi"/>
          <w:color w:val="000000"/>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 cu privire la procedura de selecție a partenerilor</w:t>
      </w:r>
      <w:r w:rsidRPr="009C09EF">
        <w:rPr>
          <w:rFonts w:cstheme="minorHAnsi"/>
          <w:iCs/>
        </w:rPr>
        <w:t xml:space="preserve"> partenerilor privat. </w:t>
      </w:r>
    </w:p>
    <w:p w14:paraId="7FE54FF6" w14:textId="77777777" w:rsidR="009C09EF" w:rsidRPr="009C09EF" w:rsidRDefault="009C09EF" w:rsidP="009C09EF">
      <w:pPr>
        <w:spacing w:after="0" w:line="240" w:lineRule="auto"/>
        <w:jc w:val="both"/>
        <w:rPr>
          <w:rFonts w:cstheme="minorHAnsi"/>
          <w:b/>
          <w:bCs/>
          <w:iCs/>
          <w:color w:val="0070C0"/>
        </w:rPr>
      </w:pPr>
    </w:p>
    <w:p w14:paraId="2FECE940" w14:textId="7C1922A2" w:rsidR="00567520" w:rsidRDefault="00FC30A1" w:rsidP="00FC30A1">
      <w:pPr>
        <w:tabs>
          <w:tab w:val="left" w:pos="2120"/>
        </w:tabs>
        <w:jc w:val="both"/>
      </w:pPr>
      <w:r>
        <w:t>Este exclusă participarea partenerilor (ca şi contractori) la procedurile de achiziţie publică organizate în cadrul proiectului.</w:t>
      </w:r>
    </w:p>
    <w:p w14:paraId="5B24B167" w14:textId="77777777" w:rsidR="00C769A0" w:rsidRDefault="00C769A0" w:rsidP="00FC30A1">
      <w:pPr>
        <w:tabs>
          <w:tab w:val="left" w:pos="2120"/>
        </w:tabs>
        <w:jc w:val="both"/>
      </w:pPr>
    </w:p>
    <w:p w14:paraId="07FD0511" w14:textId="77777777" w:rsidR="00075511" w:rsidRPr="007B6345" w:rsidRDefault="00385385" w:rsidP="00075511">
      <w:pPr>
        <w:pStyle w:val="Heading2"/>
        <w:rPr>
          <w:rFonts w:asciiTheme="minorHAnsi" w:hAnsiTheme="minorHAnsi"/>
          <w:sz w:val="22"/>
          <w:szCs w:val="22"/>
        </w:rPr>
      </w:pPr>
      <w:bookmarkStart w:id="80" w:name="_Toc155862950"/>
      <w:r w:rsidRPr="007B6345">
        <w:rPr>
          <w:rFonts w:asciiTheme="minorHAnsi" w:hAnsiTheme="minorHAnsi"/>
          <w:sz w:val="22"/>
          <w:szCs w:val="22"/>
        </w:rPr>
        <w:t>5.2. Eligibilitatea activităților</w:t>
      </w:r>
      <w:bookmarkEnd w:id="80"/>
      <w:r w:rsidRPr="007B6345">
        <w:rPr>
          <w:rFonts w:asciiTheme="minorHAnsi" w:hAnsiTheme="minorHAnsi"/>
          <w:sz w:val="22"/>
          <w:szCs w:val="22"/>
        </w:rPr>
        <w:t xml:space="preserve"> </w:t>
      </w:r>
    </w:p>
    <w:p w14:paraId="10B801F8" w14:textId="77777777" w:rsidR="00385385" w:rsidRPr="00075511" w:rsidRDefault="00385385" w:rsidP="00075511">
      <w:pPr>
        <w:pStyle w:val="Heading2"/>
        <w:rPr>
          <w:rFonts w:asciiTheme="minorHAnsi" w:hAnsiTheme="minorHAnsi"/>
          <w:sz w:val="22"/>
          <w:szCs w:val="22"/>
        </w:rPr>
      </w:pPr>
      <w:r w:rsidRPr="00075511">
        <w:rPr>
          <w:rFonts w:asciiTheme="minorHAnsi" w:hAnsiTheme="minorHAnsi"/>
          <w:sz w:val="22"/>
          <w:szCs w:val="22"/>
        </w:rPr>
        <w:tab/>
      </w:r>
    </w:p>
    <w:p w14:paraId="7E3041AF" w14:textId="77777777" w:rsidR="00385385" w:rsidRDefault="00385385" w:rsidP="00075511">
      <w:pPr>
        <w:pStyle w:val="Heading3"/>
        <w:rPr>
          <w:rFonts w:asciiTheme="minorHAnsi" w:hAnsiTheme="minorHAnsi"/>
          <w:sz w:val="22"/>
          <w:szCs w:val="22"/>
        </w:rPr>
      </w:pPr>
      <w:bookmarkStart w:id="81" w:name="_Toc155862951"/>
      <w:r w:rsidRPr="00075511">
        <w:rPr>
          <w:rFonts w:asciiTheme="minorHAnsi" w:hAnsiTheme="minorHAnsi"/>
          <w:sz w:val="22"/>
          <w:szCs w:val="22"/>
        </w:rPr>
        <w:t>5.2.1. Cerințe generale privind elibigilitatea activităților</w:t>
      </w:r>
      <w:bookmarkEnd w:id="81"/>
    </w:p>
    <w:p w14:paraId="528B1396" w14:textId="77777777" w:rsidR="00795E41" w:rsidRPr="00795E41" w:rsidRDefault="00795E41" w:rsidP="00795E41"/>
    <w:p w14:paraId="3C7B33D7" w14:textId="1E1FC141" w:rsidR="00385385" w:rsidRPr="007A7208" w:rsidRDefault="00BD56AF" w:rsidP="00D41404">
      <w:pPr>
        <w:pStyle w:val="ListParagraph"/>
        <w:numPr>
          <w:ilvl w:val="0"/>
          <w:numId w:val="23"/>
        </w:numPr>
        <w:spacing w:after="0"/>
        <w:ind w:left="450" w:hanging="450"/>
        <w:rPr>
          <w:rFonts w:cstheme="minorHAnsi"/>
        </w:rPr>
      </w:pPr>
      <w:r w:rsidRPr="007A7208">
        <w:rPr>
          <w:rFonts w:cstheme="minorHAnsi"/>
        </w:rPr>
        <w:t xml:space="preserve">Proiectul se încadrează în categoriile de acțiuni finanțabile din PDD și respectă condițiile prevăzute în cadrul secțiunii 3.6 a prezentului ghid. </w:t>
      </w:r>
    </w:p>
    <w:p w14:paraId="5D808A7B" w14:textId="77777777" w:rsidR="00385385" w:rsidRPr="007A7208" w:rsidRDefault="00385385" w:rsidP="00D41404">
      <w:pPr>
        <w:spacing w:after="0" w:line="240" w:lineRule="auto"/>
        <w:ind w:left="426"/>
        <w:contextualSpacing/>
        <w:jc w:val="both"/>
        <w:rPr>
          <w:rFonts w:cstheme="minorHAnsi"/>
        </w:rPr>
      </w:pPr>
    </w:p>
    <w:p w14:paraId="2507002D" w14:textId="1E738C24" w:rsidR="005A29A8" w:rsidRDefault="00BD56AF" w:rsidP="00D41404">
      <w:pPr>
        <w:pStyle w:val="ListParagraph"/>
        <w:numPr>
          <w:ilvl w:val="0"/>
          <w:numId w:val="23"/>
        </w:numPr>
        <w:spacing w:after="0"/>
        <w:ind w:left="450" w:hanging="450"/>
        <w:rPr>
          <w:rFonts w:eastAsia="Times New Roman" w:cstheme="minorHAnsi"/>
          <w:color w:val="000000"/>
        </w:rPr>
      </w:pPr>
      <w:r w:rsidRPr="007A7208">
        <w:rPr>
          <w:rFonts w:eastAsia="Times New Roman" w:cstheme="minorHAnsi"/>
          <w:color w:val="000000"/>
        </w:rPr>
        <w:t xml:space="preserve">Obiectivele proiectului sunt în concordanță și contribuie la </w:t>
      </w:r>
      <w:r w:rsidR="00085E79">
        <w:rPr>
          <w:rFonts w:eastAsia="Times New Roman" w:cstheme="minorHAnsi"/>
          <w:color w:val="000000"/>
        </w:rPr>
        <w:t>î</w:t>
      </w:r>
      <w:r w:rsidRPr="007A7208">
        <w:rPr>
          <w:rFonts w:eastAsia="Times New Roman" w:cstheme="minorHAnsi"/>
          <w:color w:val="000000"/>
        </w:rPr>
        <w:t xml:space="preserve">ndeplinirea Obiectivului Specific </w:t>
      </w:r>
      <w:r w:rsidR="00A3274D">
        <w:rPr>
          <w:rFonts w:eastAsia="Times New Roman" w:cstheme="minorHAnsi"/>
          <w:color w:val="000000"/>
        </w:rPr>
        <w:t>RSO</w:t>
      </w:r>
      <w:r w:rsidRPr="007A7208">
        <w:rPr>
          <w:rFonts w:eastAsia="Times New Roman" w:cstheme="minorHAnsi"/>
          <w:color w:val="000000"/>
        </w:rPr>
        <w:t>2.7 al PDD.</w:t>
      </w:r>
    </w:p>
    <w:p w14:paraId="4BB898FD" w14:textId="77777777" w:rsidR="00D41404" w:rsidRPr="00D41404" w:rsidRDefault="00D41404" w:rsidP="00D41404">
      <w:pPr>
        <w:spacing w:after="0"/>
        <w:rPr>
          <w:rFonts w:eastAsia="Times New Roman" w:cstheme="minorHAnsi"/>
          <w:color w:val="000000"/>
        </w:rPr>
      </w:pPr>
    </w:p>
    <w:p w14:paraId="56D2E305" w14:textId="706A0A45" w:rsidR="00EB1DBF" w:rsidRPr="00D41404" w:rsidRDefault="00EB1DBF" w:rsidP="00D41404">
      <w:pPr>
        <w:pStyle w:val="ListParagraph"/>
        <w:numPr>
          <w:ilvl w:val="0"/>
          <w:numId w:val="23"/>
        </w:numPr>
        <w:spacing w:after="0"/>
        <w:ind w:left="450" w:hanging="450"/>
        <w:jc w:val="both"/>
        <w:rPr>
          <w:rFonts w:eastAsia="Times New Roman" w:cstheme="minorHAnsi"/>
          <w:color w:val="000000"/>
        </w:rPr>
      </w:pPr>
      <w:r w:rsidRPr="00085E79">
        <w:rPr>
          <w:rFonts w:cstheme="minorHAnsi"/>
        </w:rPr>
        <w:t>Proiectul și activitățile cuprinse în cadrul acestuia care intră sub incidența Directivei 2011/92/UE fac obiectul unei evaluări a impactului asupra mediului.</w:t>
      </w:r>
    </w:p>
    <w:p w14:paraId="30DE0474" w14:textId="77777777" w:rsidR="00D41404" w:rsidRPr="00D41404" w:rsidRDefault="00D41404" w:rsidP="00D41404">
      <w:pPr>
        <w:spacing w:after="0"/>
        <w:jc w:val="both"/>
        <w:rPr>
          <w:rFonts w:eastAsia="Times New Roman" w:cstheme="minorHAnsi"/>
          <w:color w:val="000000"/>
        </w:rPr>
      </w:pPr>
    </w:p>
    <w:p w14:paraId="2F1ED41A" w14:textId="6F00040D" w:rsidR="00385385" w:rsidRPr="00085E79" w:rsidRDefault="00385385">
      <w:pPr>
        <w:numPr>
          <w:ilvl w:val="0"/>
          <w:numId w:val="23"/>
        </w:numPr>
        <w:spacing w:after="0" w:line="240" w:lineRule="auto"/>
        <w:ind w:left="426" w:hanging="426"/>
        <w:contextualSpacing/>
        <w:jc w:val="both"/>
        <w:rPr>
          <w:rFonts w:cstheme="minorHAnsi"/>
        </w:rPr>
      </w:pPr>
      <w:r w:rsidRPr="00085E79">
        <w:rPr>
          <w:rFonts w:cstheme="minorHAnsi"/>
        </w:rPr>
        <w:t xml:space="preserve">Proiectul nu a fost finalizat fizic sau implementat integral înainte de depunerea cererii de finanțare în cadrul programului, indiferent dacă au fost efectuate sau nu toate plățile aferente în conformitate cu prevederile art. 63, alin. (6) din Regulamentul </w:t>
      </w:r>
      <w:r w:rsidR="00D424F8">
        <w:rPr>
          <w:rFonts w:cstheme="minorHAnsi"/>
        </w:rPr>
        <w:t>(</w:t>
      </w:r>
      <w:r w:rsidRPr="00085E79">
        <w:rPr>
          <w:rFonts w:cstheme="minorHAnsi"/>
        </w:rPr>
        <w:t>UE</w:t>
      </w:r>
      <w:r w:rsidR="00D424F8">
        <w:rPr>
          <w:rFonts w:cstheme="minorHAnsi"/>
        </w:rPr>
        <w:t xml:space="preserve">) </w:t>
      </w:r>
      <w:r w:rsidR="00AC0101" w:rsidRPr="00AC0101">
        <w:rPr>
          <w:rFonts w:cstheme="minorHAnsi"/>
        </w:rPr>
        <w:t>2021/1060</w:t>
      </w:r>
      <w:r w:rsidRPr="00085E79">
        <w:rPr>
          <w:rFonts w:cstheme="minorHAnsi"/>
        </w:rPr>
        <w:t>, cu modificările și completările ulterioare.</w:t>
      </w:r>
    </w:p>
    <w:p w14:paraId="4CBBBA25" w14:textId="77777777" w:rsidR="00385385" w:rsidRPr="00385385" w:rsidRDefault="00385385" w:rsidP="00385385">
      <w:pPr>
        <w:spacing w:after="0" w:line="240" w:lineRule="auto"/>
        <w:jc w:val="both"/>
        <w:rPr>
          <w:rFonts w:cstheme="minorHAnsi"/>
        </w:rPr>
      </w:pPr>
    </w:p>
    <w:p w14:paraId="58E0E8F8" w14:textId="77777777" w:rsidR="00385385" w:rsidRPr="007A7208" w:rsidRDefault="00385385">
      <w:pPr>
        <w:numPr>
          <w:ilvl w:val="0"/>
          <w:numId w:val="23"/>
        </w:numPr>
        <w:spacing w:after="0" w:line="240" w:lineRule="auto"/>
        <w:ind w:left="426" w:hanging="426"/>
        <w:contextualSpacing/>
        <w:jc w:val="both"/>
        <w:rPr>
          <w:rFonts w:cstheme="minorHAnsi"/>
        </w:rPr>
      </w:pPr>
      <w:r w:rsidRPr="007A7208">
        <w:rPr>
          <w:rFonts w:cstheme="minorHAnsi"/>
        </w:rPr>
        <w:t>Dacă proiectul conține investiții realizate înainte de depunerea cererii de finanțare, acestea au fost verificate din punct al legislației în vigoare privind achizițiile publice şi au fost formulate concluzii care permit acceptarea proiectului ca fiind eligibil cu sau fără condiții.</w:t>
      </w:r>
    </w:p>
    <w:p w14:paraId="0E2A7948" w14:textId="77777777" w:rsidR="00385385" w:rsidRPr="007A7208" w:rsidRDefault="00385385" w:rsidP="005E5027">
      <w:pPr>
        <w:spacing w:after="0" w:line="240" w:lineRule="auto"/>
        <w:contextualSpacing/>
        <w:jc w:val="both"/>
        <w:rPr>
          <w:rFonts w:cstheme="minorHAnsi"/>
        </w:rPr>
      </w:pPr>
    </w:p>
    <w:p w14:paraId="31DDD788" w14:textId="77777777" w:rsidR="00385385" w:rsidRPr="00385385" w:rsidRDefault="00385385" w:rsidP="00385385">
      <w:pPr>
        <w:spacing w:after="0" w:line="240" w:lineRule="auto"/>
        <w:ind w:left="426" w:hanging="426"/>
        <w:contextualSpacing/>
        <w:jc w:val="both"/>
        <w:rPr>
          <w:rFonts w:cstheme="minorHAnsi"/>
        </w:rPr>
      </w:pPr>
    </w:p>
    <w:p w14:paraId="17C5B040" w14:textId="05224DA3" w:rsidR="007A7208" w:rsidRDefault="00385385">
      <w:pPr>
        <w:numPr>
          <w:ilvl w:val="0"/>
          <w:numId w:val="23"/>
        </w:numPr>
        <w:spacing w:after="0" w:line="240" w:lineRule="auto"/>
        <w:ind w:left="426" w:hanging="426"/>
        <w:contextualSpacing/>
        <w:jc w:val="both"/>
        <w:rPr>
          <w:rFonts w:cstheme="minorHAnsi"/>
        </w:rPr>
      </w:pPr>
      <w:r w:rsidRPr="00D02123">
        <w:rPr>
          <w:rFonts w:cstheme="minorHAnsi"/>
        </w:rPr>
        <w:t>Proiectul nu include activități care fac în mod direct obiectul unui aviz motivat al Comisiei cu privire la o încălcare în temeiul art. 258 din TFUE care pune în pericol legalitatea și regularitatea cheltuielilor sau desfășurarea acestuia.</w:t>
      </w:r>
    </w:p>
    <w:p w14:paraId="480BCE65" w14:textId="77777777" w:rsidR="00DA1FD3" w:rsidRPr="00DA1FD3" w:rsidRDefault="00DA1FD3" w:rsidP="00DA1FD3">
      <w:pPr>
        <w:spacing w:after="0" w:line="240" w:lineRule="auto"/>
        <w:contextualSpacing/>
        <w:jc w:val="both"/>
        <w:rPr>
          <w:rFonts w:cstheme="minorHAnsi"/>
        </w:rPr>
      </w:pPr>
    </w:p>
    <w:p w14:paraId="0BA16872" w14:textId="2D1B15BC" w:rsidR="007A7208" w:rsidRPr="00D02123" w:rsidRDefault="007A7208">
      <w:pPr>
        <w:numPr>
          <w:ilvl w:val="0"/>
          <w:numId w:val="23"/>
        </w:numPr>
        <w:spacing w:after="0" w:line="240" w:lineRule="auto"/>
        <w:ind w:left="426" w:hanging="426"/>
        <w:contextualSpacing/>
        <w:jc w:val="both"/>
        <w:rPr>
          <w:rFonts w:cstheme="minorHAnsi"/>
        </w:rPr>
      </w:pPr>
      <w:r w:rsidRPr="00D02123">
        <w:rPr>
          <w:rFonts w:cstheme="minorHAnsi"/>
        </w:rPr>
        <w:t xml:space="preserve">Activitățile/cheltuielile proiectelor pentru care se solicită finanţare PDD, nu beneficiază/nu au beneficiat de finanţare din alte fonduri publice, </w:t>
      </w:r>
      <w:r w:rsidRPr="00AA5179">
        <w:rPr>
          <w:rFonts w:cstheme="minorHAnsi"/>
        </w:rPr>
        <w:t>altele decât cele ale solicitantului</w:t>
      </w:r>
      <w:r w:rsidRPr="00D02123">
        <w:rPr>
          <w:rFonts w:cstheme="minorHAnsi"/>
          <w:lang w:val="fr-BE"/>
        </w:rPr>
        <w:t>,</w:t>
      </w:r>
      <w:r w:rsidRPr="00D02123">
        <w:rPr>
          <w:rFonts w:cstheme="minorHAnsi"/>
        </w:rPr>
        <w:t xml:space="preserve"> în ultimii 5 ani. (în vederea evitării dublei finanțări)</w:t>
      </w:r>
    </w:p>
    <w:p w14:paraId="3C01AA00" w14:textId="77777777" w:rsidR="00385385" w:rsidRPr="00385385" w:rsidRDefault="00385385" w:rsidP="00385385">
      <w:pPr>
        <w:ind w:left="720"/>
        <w:contextualSpacing/>
        <w:rPr>
          <w:rFonts w:cstheme="minorHAnsi"/>
        </w:rPr>
      </w:pPr>
    </w:p>
    <w:p w14:paraId="26E39552" w14:textId="77777777" w:rsidR="00385385" w:rsidRPr="00385385" w:rsidRDefault="00385385">
      <w:pPr>
        <w:numPr>
          <w:ilvl w:val="0"/>
          <w:numId w:val="23"/>
        </w:numPr>
        <w:spacing w:after="0" w:line="240" w:lineRule="auto"/>
        <w:ind w:left="426" w:hanging="426"/>
        <w:contextualSpacing/>
        <w:jc w:val="both"/>
        <w:rPr>
          <w:rFonts w:cstheme="minorHAnsi"/>
        </w:rPr>
      </w:pPr>
      <w:r w:rsidRPr="00385385">
        <w:rPr>
          <w:rFonts w:cstheme="minorHAnsi"/>
        </w:rPr>
        <w:t xml:space="preserve"> Proiectul este localizat în regiunile mai puțin dezvoltate (Vest, Nord-Vest, Nord-Est, Sud-Est, Sud, Sud-Vest, Centru).</w:t>
      </w:r>
      <w:r w:rsidRPr="00385385">
        <w:rPr>
          <w:rFonts w:ascii="Times New Roman" w:eastAsia="Calibri" w:hAnsi="Times New Roman" w:cs="Times New Roman"/>
          <w:sz w:val="24"/>
          <w:szCs w:val="24"/>
        </w:rPr>
        <w:t xml:space="preserve"> </w:t>
      </w:r>
    </w:p>
    <w:p w14:paraId="03E44408" w14:textId="77777777" w:rsidR="00385385" w:rsidRDefault="00385385" w:rsidP="00385385">
      <w:pPr>
        <w:ind w:left="720"/>
        <w:contextualSpacing/>
        <w:rPr>
          <w:rFonts w:cstheme="minorHAnsi"/>
        </w:rPr>
      </w:pPr>
    </w:p>
    <w:p w14:paraId="57EE95A9" w14:textId="77777777" w:rsidR="008A7B0B" w:rsidRPr="00385385" w:rsidRDefault="008A7B0B" w:rsidP="00385385">
      <w:pPr>
        <w:ind w:left="720"/>
        <w:contextualSpacing/>
        <w:rPr>
          <w:rFonts w:cstheme="minorHAnsi"/>
        </w:rPr>
      </w:pPr>
    </w:p>
    <w:p w14:paraId="6712A731" w14:textId="77777777" w:rsidR="00385385" w:rsidRPr="00385385" w:rsidRDefault="00385385" w:rsidP="00385385">
      <w:pPr>
        <w:spacing w:after="0" w:line="240" w:lineRule="auto"/>
        <w:ind w:left="426"/>
        <w:contextualSpacing/>
        <w:jc w:val="both"/>
        <w:rPr>
          <w:rFonts w:cstheme="minorHAnsi"/>
          <w:b/>
          <w:color w:val="FF0000"/>
        </w:rPr>
      </w:pPr>
      <w:r w:rsidRPr="00385385">
        <w:rPr>
          <w:rFonts w:cstheme="minorHAnsi"/>
          <w:b/>
          <w:color w:val="FF0000"/>
        </w:rPr>
        <w:lastRenderedPageBreak/>
        <w:t>Atenţie!</w:t>
      </w:r>
    </w:p>
    <w:p w14:paraId="51A4FD28" w14:textId="1CFE85BC" w:rsidR="00385385" w:rsidRPr="00385385" w:rsidRDefault="00385385">
      <w:pPr>
        <w:numPr>
          <w:ilvl w:val="0"/>
          <w:numId w:val="25"/>
        </w:numPr>
        <w:spacing w:after="0" w:line="240" w:lineRule="auto"/>
        <w:contextualSpacing/>
        <w:jc w:val="both"/>
        <w:rPr>
          <w:rFonts w:cstheme="minorHAnsi"/>
        </w:rPr>
      </w:pPr>
      <w:r w:rsidRPr="00385385">
        <w:rPr>
          <w:rFonts w:cstheme="minorHAnsi"/>
        </w:rPr>
        <w:t>Nu sunt eligibile pentru acordarea finanţării din cadrul O</w:t>
      </w:r>
      <w:r w:rsidR="00A3274D">
        <w:rPr>
          <w:rFonts w:cstheme="minorHAnsi"/>
        </w:rPr>
        <w:t xml:space="preserve">biectivului </w:t>
      </w:r>
      <w:r w:rsidRPr="00385385">
        <w:rPr>
          <w:rFonts w:cstheme="minorHAnsi"/>
        </w:rPr>
        <w:t>S</w:t>
      </w:r>
      <w:r w:rsidR="00A3274D">
        <w:rPr>
          <w:rFonts w:cstheme="minorHAnsi"/>
        </w:rPr>
        <w:t>pecific</w:t>
      </w:r>
      <w:r w:rsidRPr="00385385">
        <w:rPr>
          <w:rFonts w:cstheme="minorHAnsi"/>
        </w:rPr>
        <w:t xml:space="preserve"> </w:t>
      </w:r>
      <w:r w:rsidR="00A3274D">
        <w:rPr>
          <w:rFonts w:cstheme="minorHAnsi"/>
        </w:rPr>
        <w:t>RSO</w:t>
      </w:r>
      <w:r w:rsidRPr="00385385">
        <w:rPr>
          <w:rFonts w:cstheme="minorHAnsi"/>
        </w:rPr>
        <w:t>2.7</w:t>
      </w:r>
      <w:r w:rsidR="00A3274D">
        <w:rPr>
          <w:rFonts w:cstheme="minorHAnsi"/>
        </w:rPr>
        <w:t>,</w:t>
      </w:r>
      <w:r w:rsidRPr="00385385">
        <w:rPr>
          <w:rFonts w:cstheme="minorHAnsi"/>
        </w:rPr>
        <w:t xml:space="preserve"> Acțiunea 2.1 proiectele implementate în regiunea Bucureşti-Ilfov.</w:t>
      </w:r>
    </w:p>
    <w:p w14:paraId="4190D91F" w14:textId="77777777" w:rsidR="00385385" w:rsidRPr="00385385" w:rsidRDefault="00385385">
      <w:pPr>
        <w:numPr>
          <w:ilvl w:val="0"/>
          <w:numId w:val="25"/>
        </w:numPr>
        <w:spacing w:after="0" w:line="240" w:lineRule="auto"/>
        <w:contextualSpacing/>
        <w:jc w:val="both"/>
        <w:rPr>
          <w:rFonts w:cstheme="minorHAnsi"/>
        </w:rPr>
      </w:pPr>
      <w:r w:rsidRPr="00385385">
        <w:rPr>
          <w:rFonts w:cstheme="minorHAnsi"/>
        </w:rPr>
        <w:t xml:space="preserve">În cazul proiectelor naționale ce acoperă inclusiv regiunea București-Ilfov sau a unor proiecte a căror arie de acoperire se poate extinde și în regiunea București-Ilfov, valoarea eligibilă a proiectelor va fi calculată conform indicațiilor din </w:t>
      </w:r>
      <w:r w:rsidRPr="00A5317B">
        <w:rPr>
          <w:rFonts w:cstheme="minorHAnsi"/>
        </w:rPr>
        <w:t xml:space="preserve">capitolul </w:t>
      </w:r>
      <w:r w:rsidR="00795E41" w:rsidRPr="00A5317B">
        <w:rPr>
          <w:rFonts w:cstheme="minorHAnsi"/>
          <w:b/>
          <w:color w:val="4472C4" w:themeColor="accent5"/>
        </w:rPr>
        <w:t>5.3.2. Categorii și plafoane de cheltuieli eligibile</w:t>
      </w:r>
      <w:r w:rsidRPr="00A5317B">
        <w:rPr>
          <w:rFonts w:cstheme="minorHAnsi"/>
        </w:rPr>
        <w:t>.</w:t>
      </w:r>
    </w:p>
    <w:p w14:paraId="6CE6622F" w14:textId="77777777" w:rsidR="00385385" w:rsidRPr="00385385" w:rsidRDefault="00385385" w:rsidP="00385385">
      <w:pPr>
        <w:ind w:left="720"/>
        <w:contextualSpacing/>
        <w:rPr>
          <w:rFonts w:cstheme="minorHAnsi"/>
        </w:rPr>
      </w:pPr>
    </w:p>
    <w:p w14:paraId="5D51A2CD" w14:textId="77777777" w:rsidR="00385385" w:rsidRPr="00567520" w:rsidRDefault="00385385">
      <w:pPr>
        <w:numPr>
          <w:ilvl w:val="0"/>
          <w:numId w:val="23"/>
        </w:numPr>
        <w:spacing w:after="0" w:line="240" w:lineRule="auto"/>
        <w:ind w:left="426" w:hanging="426"/>
        <w:contextualSpacing/>
        <w:jc w:val="both"/>
        <w:rPr>
          <w:rFonts w:cstheme="minorHAnsi"/>
        </w:rPr>
      </w:pPr>
      <w:r w:rsidRPr="00DC64B0">
        <w:rPr>
          <w:rFonts w:cstheme="minorHAnsi"/>
        </w:rPr>
        <w:t>Pentru proiectele care contribuie la dezvoltarea ITI, acestea vor fi însoțite de avizul Asoc</w:t>
      </w:r>
      <w:r w:rsidRPr="00DC64B0">
        <w:rPr>
          <w:rFonts w:cstheme="minorHAnsi"/>
          <w:i/>
          <w:iCs/>
        </w:rPr>
        <w:t xml:space="preserve">iației de </w:t>
      </w:r>
      <w:r w:rsidRPr="00567520">
        <w:rPr>
          <w:rFonts w:cstheme="minorHAnsi"/>
          <w:i/>
          <w:iCs/>
        </w:rPr>
        <w:t>Dezvoltare Intercomunitară pentru ITI.</w:t>
      </w:r>
    </w:p>
    <w:p w14:paraId="1FDF8AE2" w14:textId="77777777" w:rsidR="00385385" w:rsidRPr="00567520" w:rsidRDefault="00385385" w:rsidP="00385385">
      <w:pPr>
        <w:ind w:left="720"/>
        <w:contextualSpacing/>
        <w:rPr>
          <w:rFonts w:eastAsia="Times New Roman" w:cstheme="minorHAnsi"/>
          <w:color w:val="000000"/>
        </w:rPr>
      </w:pPr>
    </w:p>
    <w:p w14:paraId="5DDFD5F8" w14:textId="4E57DA75" w:rsidR="00385385" w:rsidRPr="00567520" w:rsidRDefault="00567520">
      <w:pPr>
        <w:numPr>
          <w:ilvl w:val="0"/>
          <w:numId w:val="23"/>
        </w:numPr>
        <w:spacing w:after="0" w:line="240" w:lineRule="auto"/>
        <w:ind w:left="426" w:hanging="426"/>
        <w:contextualSpacing/>
        <w:jc w:val="both"/>
        <w:rPr>
          <w:rFonts w:cstheme="minorHAnsi"/>
        </w:rPr>
      </w:pPr>
      <w:r w:rsidRPr="00567520">
        <w:rPr>
          <w:rFonts w:eastAsia="Times New Roman" w:cstheme="minorHAnsi"/>
          <w:color w:val="000000"/>
        </w:rPr>
        <w:t xml:space="preserve">Durata </w:t>
      </w:r>
      <w:r w:rsidR="00DC64B0" w:rsidRPr="00567520">
        <w:rPr>
          <w:rFonts w:eastAsia="Times New Roman" w:cstheme="minorHAnsi"/>
          <w:color w:val="000000"/>
        </w:rPr>
        <w:t xml:space="preserve"> proiectului nu depășeste 31.12.2029.</w:t>
      </w:r>
    </w:p>
    <w:p w14:paraId="6F206B13" w14:textId="77777777" w:rsidR="00385385" w:rsidRPr="00385385" w:rsidRDefault="00385385" w:rsidP="00385385">
      <w:pPr>
        <w:spacing w:after="0" w:line="240" w:lineRule="auto"/>
        <w:ind w:left="426" w:hanging="426"/>
        <w:contextualSpacing/>
        <w:jc w:val="both"/>
        <w:rPr>
          <w:rFonts w:cstheme="minorHAnsi"/>
        </w:rPr>
      </w:pPr>
    </w:p>
    <w:p w14:paraId="49B8ABE4" w14:textId="1E8DA505" w:rsidR="00385385" w:rsidRPr="00385385" w:rsidRDefault="00385385">
      <w:pPr>
        <w:numPr>
          <w:ilvl w:val="0"/>
          <w:numId w:val="23"/>
        </w:numPr>
        <w:spacing w:after="0" w:line="240" w:lineRule="auto"/>
        <w:ind w:left="450" w:hanging="450"/>
        <w:contextualSpacing/>
        <w:jc w:val="both"/>
        <w:rPr>
          <w:rFonts w:cstheme="minorHAnsi"/>
        </w:rPr>
      </w:pPr>
      <w:r w:rsidRPr="00385385">
        <w:rPr>
          <w:rFonts w:cstheme="minorHAnsi"/>
        </w:rPr>
        <w:t>Bugetul proiectului respectă indicațiile privind încadrarea în categoriile de cheltuieli,</w:t>
      </w:r>
      <w:r w:rsidR="00397161" w:rsidRPr="00397161">
        <w:t xml:space="preserve"> </w:t>
      </w:r>
      <w:r w:rsidR="00397161" w:rsidRPr="00397161">
        <w:rPr>
          <w:rFonts w:cstheme="minorHAnsi"/>
        </w:rPr>
        <w:t>precum și limitele aplicabile acestora</w:t>
      </w:r>
      <w:r w:rsidR="00397161">
        <w:rPr>
          <w:rFonts w:cstheme="minorHAnsi"/>
        </w:rPr>
        <w:t>,</w:t>
      </w:r>
      <w:r w:rsidRPr="00385385">
        <w:rPr>
          <w:rFonts w:cstheme="minorHAnsi"/>
        </w:rPr>
        <w:t xml:space="preserve"> conform</w:t>
      </w:r>
      <w:r w:rsidR="00DC64B0" w:rsidRPr="00DC64B0">
        <w:t xml:space="preserve"> </w:t>
      </w:r>
      <w:r w:rsidR="00DC64B0" w:rsidRPr="00DC64B0">
        <w:rPr>
          <w:rFonts w:cstheme="minorHAnsi"/>
        </w:rPr>
        <w:t xml:space="preserve">secțiunii </w:t>
      </w:r>
      <w:r w:rsidR="00DC64B0" w:rsidRPr="00DC64B0">
        <w:rPr>
          <w:rFonts w:cstheme="minorHAnsi"/>
          <w:b/>
          <w:bCs/>
          <w:color w:val="0070C0"/>
        </w:rPr>
        <w:t>5.3.2. Categorii și plafoane de cheltuieli eligibile</w:t>
      </w:r>
      <w:r w:rsidR="00DC64B0" w:rsidRPr="00DC64B0">
        <w:rPr>
          <w:rFonts w:cstheme="minorHAnsi"/>
        </w:rPr>
        <w:t xml:space="preserve"> și</w:t>
      </w:r>
      <w:r w:rsidRPr="00385385">
        <w:rPr>
          <w:rFonts w:cstheme="minorHAnsi"/>
        </w:rPr>
        <w:t xml:space="preserve"> </w:t>
      </w:r>
      <w:r w:rsidRPr="00C84E56">
        <w:rPr>
          <w:rFonts w:cstheme="minorHAnsi"/>
          <w:b/>
          <w:bCs/>
          <w:color w:val="0070C0"/>
        </w:rPr>
        <w:t xml:space="preserve">Anexei </w:t>
      </w:r>
      <w:r w:rsidR="00A5317B" w:rsidRPr="00C84E56">
        <w:rPr>
          <w:rFonts w:cstheme="minorHAnsi"/>
          <w:b/>
          <w:bCs/>
          <w:color w:val="0070C0"/>
        </w:rPr>
        <w:t>5</w:t>
      </w:r>
      <w:r w:rsidRPr="00385385">
        <w:rPr>
          <w:rFonts w:cstheme="minorHAnsi"/>
          <w:b/>
          <w:bCs/>
          <w:color w:val="0070C0"/>
        </w:rPr>
        <w:t xml:space="preserve"> </w:t>
      </w:r>
      <w:r w:rsidRPr="00542DD8">
        <w:rPr>
          <w:rFonts w:cstheme="minorHAnsi"/>
        </w:rPr>
        <w:t>la prezentul ghid.</w:t>
      </w:r>
    </w:p>
    <w:p w14:paraId="28CFA041" w14:textId="77777777" w:rsidR="00385385" w:rsidRPr="00385385" w:rsidRDefault="00385385" w:rsidP="00D02123">
      <w:pPr>
        <w:contextualSpacing/>
        <w:rPr>
          <w:rFonts w:cstheme="minorHAnsi"/>
        </w:rPr>
      </w:pPr>
    </w:p>
    <w:p w14:paraId="404399B5" w14:textId="77777777" w:rsidR="00385385" w:rsidRPr="00385385" w:rsidRDefault="00385385">
      <w:pPr>
        <w:numPr>
          <w:ilvl w:val="0"/>
          <w:numId w:val="23"/>
        </w:numPr>
        <w:spacing w:after="0" w:line="240" w:lineRule="auto"/>
        <w:ind w:left="450"/>
        <w:contextualSpacing/>
        <w:jc w:val="both"/>
        <w:rPr>
          <w:rFonts w:cstheme="minorHAnsi"/>
        </w:rPr>
      </w:pPr>
      <w:r w:rsidRPr="00385385">
        <w:rPr>
          <w:rFonts w:cstheme="minorHAnsi"/>
        </w:rPr>
        <w:t>Proiectele care conțin activitate de achiziție teren, vor fi însoțite de un raport elaborat de către un evaluator certificat, prin care se va stabili valoarea de piață a terenului.</w:t>
      </w:r>
    </w:p>
    <w:p w14:paraId="7C6C9928" w14:textId="77777777" w:rsidR="00385385" w:rsidRPr="00385385" w:rsidRDefault="00385385" w:rsidP="00385385">
      <w:pPr>
        <w:ind w:left="720"/>
        <w:contextualSpacing/>
        <w:rPr>
          <w:rFonts w:cstheme="minorHAnsi"/>
        </w:rPr>
      </w:pPr>
    </w:p>
    <w:p w14:paraId="6D3C7CA7" w14:textId="77777777" w:rsidR="00385385" w:rsidRPr="00385385" w:rsidRDefault="00385385">
      <w:pPr>
        <w:numPr>
          <w:ilvl w:val="0"/>
          <w:numId w:val="23"/>
        </w:numPr>
        <w:spacing w:after="0" w:line="240" w:lineRule="auto"/>
        <w:ind w:left="426" w:hanging="426"/>
        <w:contextualSpacing/>
        <w:jc w:val="both"/>
        <w:rPr>
          <w:rFonts w:cstheme="minorHAnsi"/>
        </w:rPr>
      </w:pPr>
      <w:r w:rsidRPr="00385385">
        <w:rPr>
          <w:rFonts w:cstheme="minorHAnsi"/>
        </w:rPr>
        <w:t>Proiectele care conțin şi lucrări de infrastructură, vor fi însoțite şi de studiul de fezabilitate / proiectul tehnic (după caz, în funcție de amploarea lucrărilor).</w:t>
      </w:r>
    </w:p>
    <w:p w14:paraId="44870CE0" w14:textId="77777777" w:rsidR="00385385" w:rsidRPr="00385385" w:rsidRDefault="00385385" w:rsidP="00385385">
      <w:pPr>
        <w:ind w:left="720"/>
        <w:contextualSpacing/>
        <w:rPr>
          <w:rFonts w:cstheme="minorHAnsi"/>
        </w:rPr>
      </w:pPr>
    </w:p>
    <w:p w14:paraId="5C566A1F" w14:textId="6F0D31C0" w:rsidR="00DA1FD3" w:rsidRDefault="00385385">
      <w:pPr>
        <w:numPr>
          <w:ilvl w:val="0"/>
          <w:numId w:val="23"/>
        </w:numPr>
        <w:spacing w:after="0" w:line="240" w:lineRule="auto"/>
        <w:ind w:left="426" w:hanging="426"/>
        <w:contextualSpacing/>
        <w:jc w:val="both"/>
        <w:rPr>
          <w:rFonts w:cstheme="minorHAnsi"/>
        </w:rPr>
      </w:pPr>
      <w:r w:rsidRPr="00385385">
        <w:rPr>
          <w:rFonts w:cstheme="minorHAnsi"/>
        </w:rPr>
        <w:t>Dacă proiectul conține un sistem informatic, se va prezenta un acord de la ANPM în care se va preciza faptul că nu există suprapunere cu proiectul finanțat la nivel național de ANPM.</w:t>
      </w:r>
    </w:p>
    <w:p w14:paraId="2ACE04D5" w14:textId="77777777" w:rsidR="00DA1FD3" w:rsidRPr="00DA1FD3" w:rsidRDefault="00DA1FD3" w:rsidP="00DA1FD3">
      <w:pPr>
        <w:spacing w:after="0" w:line="240" w:lineRule="auto"/>
        <w:contextualSpacing/>
        <w:jc w:val="both"/>
        <w:rPr>
          <w:rFonts w:cstheme="minorHAnsi"/>
        </w:rPr>
      </w:pPr>
    </w:p>
    <w:p w14:paraId="0E9D829F" w14:textId="07A1E077" w:rsidR="00BF799E" w:rsidRDefault="00A62C2E">
      <w:pPr>
        <w:numPr>
          <w:ilvl w:val="0"/>
          <w:numId w:val="23"/>
        </w:numPr>
        <w:spacing w:after="0" w:line="240" w:lineRule="auto"/>
        <w:ind w:left="426" w:hanging="426"/>
        <w:contextualSpacing/>
        <w:jc w:val="both"/>
        <w:rPr>
          <w:rFonts w:cstheme="minorHAnsi"/>
        </w:rPr>
      </w:pPr>
      <w:r>
        <w:rPr>
          <w:rFonts w:cstheme="minorHAnsi"/>
        </w:rPr>
        <w:t>Pentru proiectele de tip A, B și D, a</w:t>
      </w:r>
      <w:r w:rsidR="00DA1FD3" w:rsidRPr="00DA1FD3">
        <w:rPr>
          <w:rFonts w:cstheme="minorHAnsi"/>
        </w:rPr>
        <w:t>ctivităţile de întărire a capacităţii administrative propuse prin proiect</w:t>
      </w:r>
      <w:r>
        <w:rPr>
          <w:rFonts w:cstheme="minorHAnsi"/>
        </w:rPr>
        <w:t xml:space="preserve"> </w:t>
      </w:r>
      <w:r w:rsidR="00DA1FD3" w:rsidRPr="00DA1FD3">
        <w:rPr>
          <w:rFonts w:cstheme="minorHAnsi"/>
        </w:rPr>
        <w:t>sunt justificate printr-o analiza a deficienţelor şi măsurilor necesare de soluţionare a acestora privind întărirea capacităţii administrative</w:t>
      </w:r>
      <w:r w:rsidR="00DD3D40">
        <w:rPr>
          <w:rFonts w:cstheme="minorHAnsi"/>
        </w:rPr>
        <w:t>.</w:t>
      </w:r>
    </w:p>
    <w:p w14:paraId="722B90BA" w14:textId="77777777" w:rsidR="00BF799E" w:rsidRPr="00BF799E" w:rsidRDefault="00BF799E" w:rsidP="00BF799E">
      <w:pPr>
        <w:spacing w:after="0" w:line="240" w:lineRule="auto"/>
        <w:contextualSpacing/>
        <w:jc w:val="both"/>
        <w:rPr>
          <w:rFonts w:cstheme="minorHAnsi"/>
        </w:rPr>
      </w:pPr>
    </w:p>
    <w:p w14:paraId="5C60F4D5" w14:textId="2869BE6E" w:rsidR="00BF799E" w:rsidRDefault="00A62C2E">
      <w:pPr>
        <w:numPr>
          <w:ilvl w:val="0"/>
          <w:numId w:val="23"/>
        </w:numPr>
        <w:spacing w:after="0" w:line="240" w:lineRule="auto"/>
        <w:ind w:left="426" w:hanging="426"/>
        <w:contextualSpacing/>
        <w:jc w:val="both"/>
        <w:rPr>
          <w:rFonts w:cstheme="minorHAnsi"/>
        </w:rPr>
      </w:pPr>
      <w:r>
        <w:rPr>
          <w:rFonts w:cstheme="minorHAnsi"/>
        </w:rPr>
        <w:t>În cazul în care p</w:t>
      </w:r>
      <w:r w:rsidR="00BF799E" w:rsidRPr="00BF799E">
        <w:rPr>
          <w:rFonts w:cstheme="minorHAnsi"/>
        </w:rPr>
        <w:t>roiectel</w:t>
      </w:r>
      <w:r>
        <w:rPr>
          <w:rFonts w:cstheme="minorHAnsi"/>
        </w:rPr>
        <w:t>e</w:t>
      </w:r>
      <w:r w:rsidR="00BF799E" w:rsidRPr="00BF799E">
        <w:rPr>
          <w:rFonts w:cstheme="minorHAnsi"/>
        </w:rPr>
        <w:t xml:space="preserve"> </w:t>
      </w:r>
      <w:r>
        <w:rPr>
          <w:rFonts w:cstheme="minorHAnsi"/>
        </w:rPr>
        <w:t xml:space="preserve">de tip A și B </w:t>
      </w:r>
      <w:r w:rsidR="00BF799E" w:rsidRPr="00BF799E">
        <w:rPr>
          <w:rFonts w:cstheme="minorHAnsi"/>
        </w:rPr>
        <w:t>pr</w:t>
      </w:r>
      <w:r>
        <w:rPr>
          <w:rFonts w:cstheme="minorHAnsi"/>
        </w:rPr>
        <w:t>evăd</w:t>
      </w:r>
      <w:r w:rsidR="00BF799E" w:rsidRPr="00BF799E">
        <w:rPr>
          <w:rFonts w:cstheme="minorHAnsi"/>
        </w:rPr>
        <w:t xml:space="preserve"> activităţi de comunicare şi conştientizare, acestea se regăsesc incluse în planul de informare şi publicitate</w:t>
      </w:r>
      <w:r w:rsidR="00BF799E">
        <w:rPr>
          <w:rFonts w:cstheme="minorHAnsi"/>
        </w:rPr>
        <w:t>.</w:t>
      </w:r>
    </w:p>
    <w:p w14:paraId="1491FEEC" w14:textId="77777777" w:rsidR="00A62C2E" w:rsidRDefault="00A62C2E" w:rsidP="00385385">
      <w:pPr>
        <w:tabs>
          <w:tab w:val="left" w:pos="1440"/>
        </w:tabs>
        <w:spacing w:after="0" w:line="240" w:lineRule="auto"/>
        <w:jc w:val="both"/>
        <w:rPr>
          <w:rFonts w:eastAsia="Calibri" w:cstheme="minorHAnsi"/>
        </w:rPr>
      </w:pPr>
    </w:p>
    <w:p w14:paraId="0E18113A" w14:textId="77777777" w:rsidR="00A62C2E" w:rsidRPr="00385385" w:rsidRDefault="00A62C2E" w:rsidP="00385385">
      <w:pPr>
        <w:tabs>
          <w:tab w:val="left" w:pos="1440"/>
        </w:tabs>
        <w:spacing w:after="0" w:line="240" w:lineRule="auto"/>
        <w:jc w:val="both"/>
        <w:rPr>
          <w:rFonts w:eastAsia="Calibri" w:cstheme="minorHAnsi"/>
        </w:rPr>
      </w:pPr>
    </w:p>
    <w:p w14:paraId="5982204E" w14:textId="77777777" w:rsidR="00385385" w:rsidRPr="00A5317B" w:rsidRDefault="00385385">
      <w:pPr>
        <w:numPr>
          <w:ilvl w:val="2"/>
          <w:numId w:val="53"/>
        </w:numPr>
        <w:ind w:left="1021" w:hanging="454"/>
        <w:contextualSpacing/>
        <w:rPr>
          <w:rFonts w:cstheme="minorHAnsi"/>
          <w:b/>
          <w:bCs/>
          <w:color w:val="0070C0"/>
        </w:rPr>
      </w:pPr>
      <w:r w:rsidRPr="00A5317B">
        <w:rPr>
          <w:rFonts w:cstheme="minorHAnsi"/>
          <w:b/>
          <w:bCs/>
          <w:color w:val="0070C0"/>
        </w:rPr>
        <w:t xml:space="preserve">Criterii </w:t>
      </w:r>
      <w:r w:rsidR="00E91132" w:rsidRPr="00A5317B">
        <w:rPr>
          <w:rFonts w:cstheme="minorHAnsi"/>
          <w:b/>
          <w:bCs/>
          <w:color w:val="0070C0"/>
        </w:rPr>
        <w:t>specifice aplicabile</w:t>
      </w:r>
      <w:r w:rsidRPr="00A5317B">
        <w:rPr>
          <w:rFonts w:cstheme="minorHAnsi"/>
          <w:b/>
          <w:bCs/>
          <w:color w:val="0070C0"/>
        </w:rPr>
        <w:t xml:space="preserve"> acțiunilor de tip A</w:t>
      </w:r>
    </w:p>
    <w:p w14:paraId="701E4692" w14:textId="77777777" w:rsidR="00385385" w:rsidRPr="00385385" w:rsidRDefault="00385385" w:rsidP="00385385">
      <w:pPr>
        <w:spacing w:after="0" w:line="240" w:lineRule="auto"/>
        <w:jc w:val="both"/>
        <w:rPr>
          <w:rFonts w:eastAsia="Calibri" w:cstheme="minorHAnsi"/>
          <w:b/>
        </w:rPr>
      </w:pPr>
    </w:p>
    <w:p w14:paraId="3D78A7D8" w14:textId="675D2A14" w:rsidR="00A5317B" w:rsidRPr="006E367A" w:rsidRDefault="006E367A" w:rsidP="006E367A">
      <w:pPr>
        <w:tabs>
          <w:tab w:val="left" w:pos="1440"/>
        </w:tabs>
        <w:spacing w:after="0" w:line="240" w:lineRule="auto"/>
        <w:jc w:val="both"/>
        <w:rPr>
          <w:rFonts w:eastAsia="Calibri" w:cstheme="minorHAnsi"/>
        </w:rPr>
      </w:pPr>
      <w:r w:rsidRPr="006E367A">
        <w:rPr>
          <w:rFonts w:eastAsia="Calibri" w:cstheme="minorHAnsi"/>
        </w:rPr>
        <w:t>1.</w:t>
      </w:r>
      <w:r>
        <w:rPr>
          <w:rFonts w:eastAsia="Calibri" w:cstheme="minorHAnsi"/>
        </w:rPr>
        <w:t xml:space="preserve"> </w:t>
      </w:r>
      <w:r w:rsidR="00385385" w:rsidRPr="006E367A">
        <w:rPr>
          <w:rFonts w:eastAsia="Calibri" w:cstheme="minorHAnsi"/>
        </w:rPr>
        <w:t xml:space="preserve">Pentru proiectele ce </w:t>
      </w:r>
      <w:r w:rsidR="00ED2197" w:rsidRPr="006E367A">
        <w:rPr>
          <w:rFonts w:eastAsia="Calibri" w:cstheme="minorHAnsi"/>
        </w:rPr>
        <w:t>propun</w:t>
      </w:r>
      <w:r w:rsidR="00385385" w:rsidRPr="006E367A">
        <w:rPr>
          <w:rFonts w:eastAsia="Calibri" w:cstheme="minorHAnsi"/>
        </w:rPr>
        <w:t xml:space="preserve"> elaborarea de planuri de management, proiectul trebuie să vizeze cel puțin un sit Natura 2000 </w:t>
      </w:r>
      <w:r w:rsidR="00385385" w:rsidRPr="00273F88">
        <w:rPr>
          <w:rFonts w:eastAsia="Calibri" w:cstheme="minorHAnsi"/>
        </w:rPr>
        <w:t xml:space="preserve">(se pot elabora planuri de management şi pentru arii naturale protejate de interes național, dar eligibile sunt doar acelea care se suprapun </w:t>
      </w:r>
      <w:r w:rsidR="00C769A0" w:rsidRPr="00273F88">
        <w:rPr>
          <w:rFonts w:eastAsia="Calibri" w:cstheme="minorHAnsi"/>
        </w:rPr>
        <w:t xml:space="preserve">integral </w:t>
      </w:r>
      <w:r w:rsidR="00385385" w:rsidRPr="00273F88">
        <w:rPr>
          <w:rFonts w:eastAsia="Calibri" w:cstheme="minorHAnsi"/>
        </w:rPr>
        <w:t>cu un sit Natura 2000)</w:t>
      </w:r>
      <w:r w:rsidR="00385385" w:rsidRPr="006E367A">
        <w:rPr>
          <w:rFonts w:eastAsia="Calibri" w:cstheme="minorHAnsi"/>
        </w:rPr>
        <w:t>.</w:t>
      </w:r>
    </w:p>
    <w:p w14:paraId="7E3C491B" w14:textId="77777777" w:rsidR="006E367A" w:rsidRPr="006E367A" w:rsidRDefault="006E367A" w:rsidP="006E367A"/>
    <w:p w14:paraId="11DF6A15" w14:textId="77777777" w:rsidR="006E367A" w:rsidRDefault="00A5317B" w:rsidP="00385385">
      <w:pPr>
        <w:tabs>
          <w:tab w:val="left" w:pos="1440"/>
        </w:tabs>
        <w:spacing w:after="0" w:line="240" w:lineRule="auto"/>
        <w:jc w:val="both"/>
        <w:rPr>
          <w:rFonts w:eastAsia="Calibri" w:cstheme="minorHAnsi"/>
        </w:rPr>
      </w:pPr>
      <w:r w:rsidRPr="00A5317B">
        <w:rPr>
          <w:rFonts w:eastAsia="Calibri" w:cstheme="minorHAnsi"/>
        </w:rPr>
        <w:t>2.</w:t>
      </w:r>
      <w:r>
        <w:rPr>
          <w:rFonts w:eastAsia="Calibri" w:cstheme="minorHAnsi"/>
        </w:rPr>
        <w:t xml:space="preserve"> </w:t>
      </w:r>
      <w:r w:rsidR="00385385" w:rsidRPr="00A5317B">
        <w:rPr>
          <w:rFonts w:eastAsia="Calibri" w:cstheme="minorHAnsi"/>
        </w:rPr>
        <w:t xml:space="preserve">Proiectele din cadrul acțiunii de tip A ce propun Planuri de acțiune pentru speciile de interes comunitar, trebuie să fie întocmite la nivel național. Nu vor fi finanțate planuri de acțiune regionale. </w:t>
      </w:r>
    </w:p>
    <w:p w14:paraId="2ED48519" w14:textId="77777777" w:rsidR="006E367A" w:rsidRDefault="006E367A" w:rsidP="00385385">
      <w:pPr>
        <w:tabs>
          <w:tab w:val="left" w:pos="1440"/>
        </w:tabs>
        <w:spacing w:after="0" w:line="240" w:lineRule="auto"/>
        <w:jc w:val="both"/>
        <w:rPr>
          <w:rFonts w:eastAsia="Calibri" w:cstheme="minorHAnsi"/>
        </w:rPr>
      </w:pPr>
    </w:p>
    <w:p w14:paraId="24C4088D" w14:textId="77777777" w:rsidR="00385385" w:rsidRDefault="00385385" w:rsidP="00385385">
      <w:pPr>
        <w:tabs>
          <w:tab w:val="left" w:pos="1440"/>
        </w:tabs>
        <w:spacing w:after="0" w:line="240" w:lineRule="auto"/>
        <w:jc w:val="both"/>
        <w:rPr>
          <w:rFonts w:eastAsia="Calibri" w:cstheme="minorHAnsi"/>
        </w:rPr>
      </w:pPr>
    </w:p>
    <w:p w14:paraId="01332516" w14:textId="77777777" w:rsidR="008A7B0B" w:rsidRDefault="008A7B0B" w:rsidP="00385385">
      <w:pPr>
        <w:tabs>
          <w:tab w:val="left" w:pos="1440"/>
        </w:tabs>
        <w:spacing w:after="0" w:line="240" w:lineRule="auto"/>
        <w:jc w:val="both"/>
        <w:rPr>
          <w:rFonts w:eastAsia="Calibri" w:cstheme="minorHAnsi"/>
        </w:rPr>
      </w:pPr>
    </w:p>
    <w:p w14:paraId="5FE431F1" w14:textId="77777777" w:rsidR="008A7B0B" w:rsidRDefault="008A7B0B" w:rsidP="00385385">
      <w:pPr>
        <w:tabs>
          <w:tab w:val="left" w:pos="1440"/>
        </w:tabs>
        <w:spacing w:after="0" w:line="240" w:lineRule="auto"/>
        <w:jc w:val="both"/>
        <w:rPr>
          <w:rFonts w:eastAsia="Calibri" w:cstheme="minorHAnsi"/>
        </w:rPr>
      </w:pPr>
    </w:p>
    <w:p w14:paraId="659C1AF5" w14:textId="77777777" w:rsidR="008A7B0B" w:rsidRPr="00385385" w:rsidRDefault="008A7B0B" w:rsidP="00385385">
      <w:pPr>
        <w:tabs>
          <w:tab w:val="left" w:pos="1440"/>
        </w:tabs>
        <w:spacing w:after="0" w:line="240" w:lineRule="auto"/>
        <w:jc w:val="both"/>
        <w:rPr>
          <w:rFonts w:eastAsia="Calibri" w:cstheme="minorHAnsi"/>
        </w:rPr>
      </w:pPr>
    </w:p>
    <w:p w14:paraId="0F88CADD" w14:textId="77777777" w:rsidR="00385385" w:rsidRPr="00A5317B" w:rsidRDefault="00385385">
      <w:pPr>
        <w:numPr>
          <w:ilvl w:val="2"/>
          <w:numId w:val="53"/>
        </w:numPr>
        <w:ind w:left="1021" w:hanging="454"/>
        <w:contextualSpacing/>
        <w:rPr>
          <w:rFonts w:cstheme="minorHAnsi"/>
          <w:b/>
          <w:bCs/>
          <w:color w:val="0070C0"/>
        </w:rPr>
      </w:pPr>
      <w:r w:rsidRPr="00A5317B">
        <w:rPr>
          <w:rFonts w:cstheme="minorHAnsi"/>
          <w:b/>
          <w:bCs/>
          <w:color w:val="0070C0"/>
        </w:rPr>
        <w:lastRenderedPageBreak/>
        <w:t xml:space="preserve">Criterii </w:t>
      </w:r>
      <w:r w:rsidR="00E91132" w:rsidRPr="00A5317B">
        <w:rPr>
          <w:rFonts w:cstheme="minorHAnsi"/>
          <w:b/>
          <w:bCs/>
          <w:color w:val="0070C0"/>
        </w:rPr>
        <w:t>specifice aplicabile</w:t>
      </w:r>
      <w:r w:rsidRPr="00A5317B">
        <w:rPr>
          <w:rFonts w:cstheme="minorHAnsi"/>
          <w:b/>
          <w:bCs/>
          <w:color w:val="0070C0"/>
        </w:rPr>
        <w:t xml:space="preserve"> acțiunilor de tip B</w:t>
      </w:r>
    </w:p>
    <w:p w14:paraId="0DDB3843" w14:textId="77777777" w:rsidR="00385385" w:rsidRPr="00385385" w:rsidRDefault="00385385" w:rsidP="00385385">
      <w:pPr>
        <w:tabs>
          <w:tab w:val="left" w:pos="1440"/>
        </w:tabs>
        <w:spacing w:after="0" w:line="240" w:lineRule="auto"/>
        <w:jc w:val="both"/>
        <w:rPr>
          <w:rFonts w:eastAsia="Calibri" w:cstheme="minorHAnsi"/>
        </w:rPr>
      </w:pPr>
    </w:p>
    <w:p w14:paraId="05972F44" w14:textId="26F786AF" w:rsidR="00D83D7A" w:rsidRDefault="00D83D7A" w:rsidP="00C769A0">
      <w:pPr>
        <w:tabs>
          <w:tab w:val="left" w:pos="1440"/>
        </w:tabs>
        <w:spacing w:after="0" w:line="240" w:lineRule="auto"/>
        <w:jc w:val="both"/>
        <w:rPr>
          <w:rFonts w:eastAsia="Calibri" w:cstheme="minorHAnsi"/>
        </w:rPr>
      </w:pPr>
      <w:r w:rsidRPr="00D83D7A">
        <w:rPr>
          <w:rFonts w:eastAsia="Calibri" w:cstheme="minorHAnsi"/>
        </w:rPr>
        <w:t>1.</w:t>
      </w:r>
      <w:r>
        <w:rPr>
          <w:rFonts w:eastAsia="Calibri" w:cstheme="minorHAnsi"/>
        </w:rPr>
        <w:t xml:space="preserve"> </w:t>
      </w:r>
      <w:r w:rsidR="00385385" w:rsidRPr="00D83D7A">
        <w:rPr>
          <w:rFonts w:eastAsia="Calibri" w:cstheme="minorHAnsi"/>
        </w:rPr>
        <w:t xml:space="preserve">Proiectul trebuie să vizeze unul din planurile de management /planurile de acțiune aprobate de către autoritatea de mediu, așa cum se regăsesc în </w:t>
      </w:r>
      <w:r w:rsidR="00A4746E" w:rsidRPr="00C84E56">
        <w:rPr>
          <w:rFonts w:eastAsia="Calibri" w:cstheme="minorHAnsi"/>
          <w:b/>
          <w:color w:val="4472C4" w:themeColor="accent5"/>
        </w:rPr>
        <w:t>Anexa 1</w:t>
      </w:r>
      <w:r w:rsidR="00385385" w:rsidRPr="00C84E56">
        <w:rPr>
          <w:rFonts w:eastAsia="Calibri" w:cstheme="minorHAnsi"/>
          <w:color w:val="4472C4" w:themeColor="accent5"/>
        </w:rPr>
        <w:t xml:space="preserve"> </w:t>
      </w:r>
      <w:bookmarkStart w:id="82" w:name="_Hlk150765605"/>
      <w:r w:rsidR="00385385" w:rsidRPr="00C84E56">
        <w:rPr>
          <w:rFonts w:eastAsia="Calibri" w:cstheme="minorHAnsi"/>
          <w:bCs/>
        </w:rPr>
        <w:t>la prezentul Ghid</w:t>
      </w:r>
      <w:bookmarkEnd w:id="82"/>
      <w:r w:rsidR="00385385" w:rsidRPr="00C84E56">
        <w:rPr>
          <w:rFonts w:eastAsia="Calibri" w:cstheme="minorHAnsi"/>
          <w:bCs/>
        </w:rPr>
        <w:t>.</w:t>
      </w:r>
      <w:r w:rsidR="00385385" w:rsidRPr="00542DD8">
        <w:rPr>
          <w:rFonts w:eastAsia="Calibri" w:cstheme="minorHAnsi"/>
        </w:rPr>
        <w:t xml:space="preserve"> </w:t>
      </w:r>
      <w:r w:rsidR="00385385" w:rsidRPr="00D83D7A">
        <w:rPr>
          <w:rFonts w:eastAsia="Calibri" w:cstheme="minorHAnsi"/>
        </w:rPr>
        <w:t xml:space="preserve">Proiectele ce implementează </w:t>
      </w:r>
      <w:r w:rsidR="00A26B32">
        <w:rPr>
          <w:rFonts w:eastAsia="Calibri" w:cstheme="minorHAnsi"/>
        </w:rPr>
        <w:t xml:space="preserve">măsuri din </w:t>
      </w:r>
      <w:r w:rsidR="00385385" w:rsidRPr="00D83D7A">
        <w:rPr>
          <w:rFonts w:eastAsia="Calibri" w:cstheme="minorHAnsi"/>
        </w:rPr>
        <w:t xml:space="preserve">planurile de management </w:t>
      </w:r>
      <w:r w:rsidR="00385385" w:rsidRPr="00273F88">
        <w:rPr>
          <w:rFonts w:eastAsia="Calibri" w:cstheme="minorHAnsi"/>
        </w:rPr>
        <w:t>trebuie să vizeze cel puțin un sit Natura 2000.</w:t>
      </w:r>
      <w:r w:rsidR="00385385" w:rsidRPr="00D83D7A">
        <w:rPr>
          <w:rFonts w:eastAsia="Calibri" w:cstheme="minorHAnsi"/>
        </w:rPr>
        <w:t xml:space="preserve"> Proiectul propus va acoperi măsuri cuprinse în planul de management / planul de acțiune, așa cum au fost prioritizate în cadrul acestuia, respectând plafonul maxim la nivelul proiectului și celelalte condiții prevăzute în prezentul Ghid privind activitățile finanțabile. În cazul în care au fost deja realizate anumite măsuri din alte surse de finanțare, în ordinea priorităților menționate mai sus, acest lucru va fi detaliat în cadrul Cererii de finanțare. Solicitantul este liber să aleagă din lista măsurilor în funcție de prioritățile actuale al</w:t>
      </w:r>
      <w:r w:rsidR="00A26B32">
        <w:rPr>
          <w:rFonts w:eastAsia="Calibri" w:cstheme="minorHAnsi"/>
        </w:rPr>
        <w:t>e</w:t>
      </w:r>
      <w:r w:rsidR="00385385" w:rsidRPr="00D83D7A">
        <w:rPr>
          <w:rFonts w:eastAsia="Calibri" w:cstheme="minorHAnsi"/>
        </w:rPr>
        <w:t xml:space="preserve"> </w:t>
      </w:r>
      <w:r w:rsidR="00A26B32">
        <w:rPr>
          <w:rFonts w:eastAsia="Calibri" w:cstheme="minorHAnsi"/>
        </w:rPr>
        <w:t>sitului natura 2000</w:t>
      </w:r>
      <w:r w:rsidR="00385385" w:rsidRPr="00D83D7A">
        <w:rPr>
          <w:rFonts w:eastAsia="Calibri" w:cstheme="minorHAnsi"/>
        </w:rPr>
        <w:t xml:space="preserve">/speciei de interes comunitar. </w:t>
      </w:r>
    </w:p>
    <w:p w14:paraId="134D495E" w14:textId="77777777" w:rsidR="00C769A0" w:rsidRPr="00C769A0" w:rsidRDefault="00C769A0" w:rsidP="00C769A0">
      <w:pPr>
        <w:tabs>
          <w:tab w:val="left" w:pos="1440"/>
        </w:tabs>
        <w:spacing w:after="0" w:line="240" w:lineRule="auto"/>
        <w:jc w:val="both"/>
        <w:rPr>
          <w:rFonts w:eastAsia="Calibri" w:cstheme="minorHAnsi"/>
        </w:rPr>
      </w:pPr>
    </w:p>
    <w:p w14:paraId="44578AAE" w14:textId="12D5BCD6" w:rsidR="00021882" w:rsidRDefault="00EF0909" w:rsidP="00021882">
      <w:pPr>
        <w:jc w:val="both"/>
      </w:pPr>
      <w:r>
        <w:t>2</w:t>
      </w:r>
      <w:r w:rsidR="00021882">
        <w:t xml:space="preserve">. </w:t>
      </w:r>
      <w:r w:rsidR="00021882" w:rsidRPr="00021882">
        <w:t>Proiectele ce conțin activități de reducere a efectelor presiunilor hidromorfologice la nivelul cursurilor de apă în vederea protecţiei biodiversităţii, descriu modul în care funcționalitatea acestora va fi monitorizată pe durata de sustenabilitate a proiectului în vederea atingerii obiectivului de protecție a biodiversității, restaurare a zonelor umede, restaurare a albiei şi a reliefului din lunca inund</w:t>
      </w:r>
      <w:r w:rsidR="00E87089">
        <w:t>abilă a corpurilor de apă, etc.</w:t>
      </w:r>
    </w:p>
    <w:p w14:paraId="6E1FF703" w14:textId="36FBEEA7" w:rsidR="00D83D7A" w:rsidRDefault="00D83D7A" w:rsidP="00021882">
      <w:pPr>
        <w:jc w:val="both"/>
      </w:pPr>
      <w:r>
        <w:t>3. Î</w:t>
      </w:r>
      <w:r w:rsidRPr="00D83D7A">
        <w:t xml:space="preserve">n cazul proiectelor în care </w:t>
      </w:r>
      <w:bookmarkStart w:id="83" w:name="_Hlk155350958"/>
      <w:r w:rsidRPr="00D83D7A">
        <w:t>se va percepe o contribuție monetară, aceasta acoperă o parte limitată a costurilor de funcționare și nu alterează natura non-economică a activității de bază, nereprezentând astfel o remunerare reală a serviciului furnizat/activității prestate</w:t>
      </w:r>
      <w:bookmarkEnd w:id="83"/>
      <w:r>
        <w:t>.</w:t>
      </w:r>
    </w:p>
    <w:p w14:paraId="54250535" w14:textId="3ED14402" w:rsidR="00D83D7A" w:rsidRDefault="00D83D7A" w:rsidP="00021882">
      <w:pPr>
        <w:jc w:val="both"/>
      </w:pPr>
      <w:r>
        <w:t>4. Î</w:t>
      </w:r>
      <w:r w:rsidRPr="00D83D7A">
        <w:t>n cazul proiectelor ale căror rezultate, inclusiv infrastructura realizată prin proiect, vor fi utilizate atât pentru activități non-economice, cât și pentru activități economice, activitatea economică nu depășește maxim 20% din resursele utilizate /capacitatea infrastructurii anual</w:t>
      </w:r>
      <w:r w:rsidR="00F21DDC">
        <w:t>.</w:t>
      </w:r>
    </w:p>
    <w:p w14:paraId="6D700622" w14:textId="77777777" w:rsidR="00385385" w:rsidRPr="00385385" w:rsidRDefault="00385385" w:rsidP="00385385">
      <w:pPr>
        <w:tabs>
          <w:tab w:val="left" w:pos="1440"/>
        </w:tabs>
        <w:spacing w:after="0" w:line="240" w:lineRule="auto"/>
        <w:jc w:val="both"/>
        <w:rPr>
          <w:rFonts w:eastAsia="Calibri" w:cstheme="minorHAnsi"/>
        </w:rPr>
      </w:pPr>
    </w:p>
    <w:p w14:paraId="7DA826C8" w14:textId="77777777" w:rsidR="00385385" w:rsidRPr="00503AC1" w:rsidRDefault="00385385">
      <w:pPr>
        <w:numPr>
          <w:ilvl w:val="2"/>
          <w:numId w:val="53"/>
        </w:numPr>
        <w:ind w:left="1021" w:hanging="454"/>
        <w:contextualSpacing/>
        <w:rPr>
          <w:rFonts w:cstheme="minorHAnsi"/>
          <w:b/>
          <w:bCs/>
          <w:color w:val="0070C0"/>
        </w:rPr>
      </w:pPr>
      <w:r w:rsidRPr="00503AC1">
        <w:rPr>
          <w:rFonts w:cstheme="minorHAnsi"/>
          <w:b/>
          <w:bCs/>
          <w:color w:val="0070C0"/>
        </w:rPr>
        <w:t>Criterii specifice aplicabile acțiunilor de tip C</w:t>
      </w:r>
    </w:p>
    <w:p w14:paraId="25B62E38" w14:textId="490BB3ED" w:rsidR="00E46F30" w:rsidRPr="00EE4201" w:rsidRDefault="00E46F30" w:rsidP="00EE4201">
      <w:pPr>
        <w:tabs>
          <w:tab w:val="left" w:pos="1440"/>
        </w:tabs>
        <w:spacing w:after="0" w:line="240" w:lineRule="auto"/>
        <w:jc w:val="both"/>
        <w:rPr>
          <w:rFonts w:eastAsia="Calibri" w:cstheme="minorHAnsi"/>
        </w:rPr>
      </w:pPr>
    </w:p>
    <w:p w14:paraId="4B071045" w14:textId="34C19308" w:rsidR="00385385" w:rsidRPr="00385385" w:rsidRDefault="00EE4201" w:rsidP="00385385">
      <w:pPr>
        <w:tabs>
          <w:tab w:val="left" w:pos="1440"/>
        </w:tabs>
        <w:spacing w:after="0" w:line="240" w:lineRule="auto"/>
        <w:jc w:val="both"/>
        <w:rPr>
          <w:rFonts w:eastAsia="Calibri" w:cstheme="minorHAnsi"/>
        </w:rPr>
      </w:pPr>
      <w:r>
        <w:rPr>
          <w:rFonts w:eastAsia="Calibri" w:cstheme="minorHAnsi"/>
        </w:rPr>
        <w:t>1</w:t>
      </w:r>
      <w:r w:rsidR="00385385" w:rsidRPr="00385385">
        <w:rPr>
          <w:rFonts w:eastAsia="Calibri" w:cstheme="minorHAnsi"/>
        </w:rPr>
        <w:t>. Proiectele se adresează unor suprafețe ce îndeplinesc următoarele condiții specifice:</w:t>
      </w:r>
    </w:p>
    <w:p w14:paraId="6907F415" w14:textId="001303BD" w:rsidR="00385385" w:rsidRPr="00385385" w:rsidRDefault="00385385" w:rsidP="00385385">
      <w:pPr>
        <w:tabs>
          <w:tab w:val="left" w:pos="1440"/>
        </w:tabs>
        <w:spacing w:after="0" w:line="240" w:lineRule="auto"/>
        <w:jc w:val="both"/>
        <w:rPr>
          <w:rFonts w:eastAsia="Calibri" w:cstheme="minorHAnsi"/>
        </w:rPr>
      </w:pPr>
      <w:r w:rsidRPr="00385385">
        <w:rPr>
          <w:rFonts w:eastAsia="Calibri" w:cstheme="minorHAnsi"/>
        </w:rPr>
        <w:t>- Sunt ecosisteme degradate conform justificării prin raportare la starea actuală a ecosistemului, demonstrată prin documentele justificative</w:t>
      </w:r>
      <w:r w:rsidR="00EE4201">
        <w:rPr>
          <w:rFonts w:eastAsia="Calibri" w:cstheme="minorHAnsi"/>
        </w:rPr>
        <w:t xml:space="preserve">: </w:t>
      </w:r>
      <w:bookmarkStart w:id="84" w:name="_Hlk149901123"/>
      <w:r w:rsidR="00EE4201">
        <w:rPr>
          <w:rFonts w:eastAsia="Calibri" w:cstheme="minorHAnsi"/>
        </w:rPr>
        <w:t>p</w:t>
      </w:r>
      <w:r w:rsidR="00EE4201" w:rsidRPr="00E46F30">
        <w:rPr>
          <w:rFonts w:eastAsia="Calibri" w:cstheme="minorHAnsi"/>
        </w:rPr>
        <w:t>roiectul trebuie să demonstreze starea actuală de degradare a ecosistemului și să fundamenteze nevoia de intervenție în respectivul ecosistem.</w:t>
      </w:r>
      <w:bookmarkEnd w:id="84"/>
      <w:r w:rsidR="00EE4201" w:rsidRPr="00385385">
        <w:t xml:space="preserve"> </w:t>
      </w:r>
      <w:r w:rsidR="00EE4201" w:rsidRPr="00E46F30">
        <w:rPr>
          <w:rFonts w:eastAsia="Calibri" w:cstheme="minorHAnsi"/>
        </w:rPr>
        <w:t>Astfel, starea de degradare a ecosistemului va fi analizată și validată în cadrul studiului de fezabilitate aprobat conform legislației în vigoare (cu condiția ca nivelul de detaliu să poată justifica stadiul de degradare al ecosistemului). În situația exceptării de la condiția prezentării studiului de fezabilitate, în funcție de specificul investiției propuse și de justificările prezentate de solicitant, potrivit cărora studiul de fezabilitate nu este o cerință a legislației în vigoare, pentru tipul de investiție propus, pot fi prezentate studii de specialitate, care să ateste starea actuală a ecosistemului și să fundamenteze nevoia de intervenție în respectivul ecosistem. Acestea vor însoți propunerea de proiect</w:t>
      </w:r>
      <w:r w:rsidRPr="00385385">
        <w:rPr>
          <w:rFonts w:eastAsia="Calibri" w:cstheme="minorHAnsi"/>
        </w:rPr>
        <w:t>;</w:t>
      </w:r>
    </w:p>
    <w:p w14:paraId="712BB00E" w14:textId="77777777" w:rsidR="00385385" w:rsidRPr="00385385" w:rsidRDefault="00385385" w:rsidP="00385385">
      <w:pPr>
        <w:tabs>
          <w:tab w:val="left" w:pos="1440"/>
        </w:tabs>
        <w:spacing w:after="0" w:line="240" w:lineRule="auto"/>
        <w:jc w:val="both"/>
        <w:rPr>
          <w:rFonts w:eastAsia="Calibri" w:cstheme="minorHAnsi"/>
        </w:rPr>
      </w:pPr>
      <w:r w:rsidRPr="00385385">
        <w:rPr>
          <w:rFonts w:eastAsia="Calibri" w:cstheme="minorHAnsi"/>
        </w:rPr>
        <w:t>- Sunt situate în afara ariilor naturale protejate;</w:t>
      </w:r>
    </w:p>
    <w:p w14:paraId="340DEE8A" w14:textId="77777777" w:rsidR="00385385" w:rsidRDefault="00385385" w:rsidP="00385385">
      <w:pPr>
        <w:tabs>
          <w:tab w:val="left" w:pos="1440"/>
        </w:tabs>
        <w:spacing w:after="0" w:line="240" w:lineRule="auto"/>
        <w:jc w:val="both"/>
        <w:rPr>
          <w:rFonts w:eastAsia="Calibri" w:cstheme="minorHAnsi"/>
        </w:rPr>
      </w:pPr>
      <w:r w:rsidRPr="00385385">
        <w:rPr>
          <w:rFonts w:eastAsia="Calibri" w:cstheme="minorHAnsi"/>
        </w:rPr>
        <w:t>- Localizarea suprafețelor în care se propune intervenția  corespunde cu zonele identificate în urma studiului derulat de Ministerul Mediului pentru cartarea ecosistemelor naturale și seminaturale degradate la nivel național.</w:t>
      </w:r>
    </w:p>
    <w:p w14:paraId="1584FBE0" w14:textId="77777777" w:rsidR="00503AC1" w:rsidRPr="00385385" w:rsidRDefault="00503AC1" w:rsidP="00385385">
      <w:pPr>
        <w:tabs>
          <w:tab w:val="left" w:pos="1440"/>
        </w:tabs>
        <w:spacing w:after="0" w:line="240" w:lineRule="auto"/>
        <w:jc w:val="both"/>
        <w:rPr>
          <w:rFonts w:eastAsia="Calibri" w:cstheme="minorHAnsi"/>
        </w:rPr>
      </w:pPr>
    </w:p>
    <w:p w14:paraId="29E09B2C" w14:textId="22C1C22C" w:rsidR="008A7B0B" w:rsidRPr="00503AC1" w:rsidRDefault="00EE4201" w:rsidP="00503AC1">
      <w:pPr>
        <w:tabs>
          <w:tab w:val="left" w:pos="1440"/>
        </w:tabs>
        <w:spacing w:after="0" w:line="240" w:lineRule="auto"/>
        <w:jc w:val="both"/>
        <w:rPr>
          <w:rFonts w:eastAsia="Calibri" w:cstheme="minorHAnsi"/>
        </w:rPr>
      </w:pPr>
      <w:r>
        <w:rPr>
          <w:rFonts w:eastAsia="Calibri" w:cstheme="minorHAnsi"/>
        </w:rPr>
        <w:t>2</w:t>
      </w:r>
      <w:r w:rsidR="00503AC1" w:rsidRPr="00503AC1">
        <w:rPr>
          <w:rFonts w:eastAsia="Calibri" w:cstheme="minorHAnsi"/>
        </w:rPr>
        <w:t>.</w:t>
      </w:r>
      <w:r w:rsidR="00503AC1">
        <w:rPr>
          <w:rFonts w:eastAsia="Calibri" w:cstheme="minorHAnsi"/>
        </w:rPr>
        <w:t xml:space="preserve"> </w:t>
      </w:r>
      <w:r w:rsidR="00385385" w:rsidRPr="00503AC1">
        <w:rPr>
          <w:rFonts w:eastAsia="Calibri" w:cstheme="minorHAnsi"/>
        </w:rPr>
        <w:t xml:space="preserve">Proiectele ce conțin activități de reducere a efectelor presiunilor hidromorfologice la nivelul cursurilor de apă în vederea protecției biodiversității, descriu modul în care funcționalitatea acestora va fi monitorizată pe durata de sustenabilitate a proiectului în vederea atingerii obiectivului de protecție a </w:t>
      </w:r>
      <w:r w:rsidR="00385385" w:rsidRPr="00503AC1">
        <w:rPr>
          <w:rFonts w:eastAsia="Calibri" w:cstheme="minorHAnsi"/>
        </w:rPr>
        <w:lastRenderedPageBreak/>
        <w:t>biodiversității, restaurare a zonelor umede, restaurare a albiei și a reliefului din lunca inundabilă a corpurilor de apă, etc.</w:t>
      </w:r>
    </w:p>
    <w:p w14:paraId="34D43571" w14:textId="77777777" w:rsidR="00503AC1" w:rsidRPr="00503AC1" w:rsidRDefault="00503AC1" w:rsidP="006179DB">
      <w:pPr>
        <w:tabs>
          <w:tab w:val="left" w:pos="1440"/>
        </w:tabs>
        <w:spacing w:after="0" w:line="240" w:lineRule="auto"/>
        <w:jc w:val="both"/>
      </w:pPr>
    </w:p>
    <w:p w14:paraId="4C12F3C9" w14:textId="0231D0B2" w:rsidR="00385385" w:rsidRDefault="00EE4201" w:rsidP="00385385">
      <w:pPr>
        <w:tabs>
          <w:tab w:val="left" w:pos="1440"/>
        </w:tabs>
        <w:spacing w:after="0" w:line="240" w:lineRule="auto"/>
        <w:jc w:val="both"/>
        <w:rPr>
          <w:rFonts w:eastAsia="Calibri" w:cstheme="minorHAnsi"/>
        </w:rPr>
      </w:pPr>
      <w:r>
        <w:rPr>
          <w:rFonts w:eastAsia="Calibri" w:cstheme="minorHAnsi"/>
        </w:rPr>
        <w:t>3</w:t>
      </w:r>
      <w:r w:rsidR="00385385" w:rsidRPr="00385385">
        <w:rPr>
          <w:rFonts w:eastAsia="Calibri" w:cstheme="minorHAnsi"/>
        </w:rPr>
        <w:t xml:space="preserve">. Pentru proiectele ce vizează activități de refacere a ecosistemelor de ape curgătoare și lacustre degradate se va demonstra că suprafețele ce fac obiectul proiectului nu sunt exploatate în scopuri de </w:t>
      </w:r>
      <w:r w:rsidR="00385385" w:rsidRPr="00567520">
        <w:rPr>
          <w:rFonts w:eastAsia="Calibri" w:cstheme="minorHAnsi"/>
        </w:rPr>
        <w:t xml:space="preserve">acvacultură, pescuit comercial și </w:t>
      </w:r>
      <w:r w:rsidR="00540461" w:rsidRPr="00567520">
        <w:rPr>
          <w:rFonts w:eastAsia="Calibri" w:cstheme="minorHAnsi"/>
        </w:rPr>
        <w:t>sportiv</w:t>
      </w:r>
      <w:r w:rsidR="00385385" w:rsidRPr="00567520">
        <w:rPr>
          <w:rFonts w:eastAsia="Calibri" w:cstheme="minorHAnsi"/>
        </w:rPr>
        <w:t>.</w:t>
      </w:r>
    </w:p>
    <w:p w14:paraId="0E1F47A8" w14:textId="77777777" w:rsidR="00503AC1" w:rsidRPr="00385385" w:rsidRDefault="00503AC1" w:rsidP="00385385">
      <w:pPr>
        <w:tabs>
          <w:tab w:val="left" w:pos="1440"/>
        </w:tabs>
        <w:spacing w:after="0" w:line="240" w:lineRule="auto"/>
        <w:jc w:val="both"/>
        <w:rPr>
          <w:rFonts w:eastAsia="Calibri" w:cstheme="minorHAnsi"/>
        </w:rPr>
      </w:pPr>
    </w:p>
    <w:p w14:paraId="610C9F24" w14:textId="5544D8E2" w:rsidR="00385385" w:rsidRDefault="00EE4201" w:rsidP="00385385">
      <w:pPr>
        <w:tabs>
          <w:tab w:val="left" w:pos="1440"/>
        </w:tabs>
        <w:spacing w:after="0" w:line="240" w:lineRule="auto"/>
        <w:jc w:val="both"/>
        <w:rPr>
          <w:rFonts w:eastAsia="Calibri" w:cstheme="minorHAnsi"/>
        </w:rPr>
      </w:pPr>
      <w:r>
        <w:rPr>
          <w:rFonts w:eastAsia="Calibri" w:cstheme="minorHAnsi"/>
        </w:rPr>
        <w:t>4</w:t>
      </w:r>
      <w:r w:rsidR="00385385" w:rsidRPr="00385385">
        <w:rPr>
          <w:rFonts w:eastAsia="Calibri" w:cstheme="minorHAnsi"/>
        </w:rPr>
        <w:t xml:space="preserve">. </w:t>
      </w:r>
      <w:bookmarkStart w:id="85" w:name="_Hlk149899618"/>
      <w:r w:rsidR="00385385" w:rsidRPr="00385385">
        <w:rPr>
          <w:rFonts w:eastAsia="Calibri" w:cstheme="minorHAnsi"/>
        </w:rPr>
        <w:t xml:space="preserve">Pentru proiectele ce vizează activități </w:t>
      </w:r>
      <w:bookmarkEnd w:id="85"/>
      <w:r w:rsidR="00385385" w:rsidRPr="00385385">
        <w:rPr>
          <w:rFonts w:eastAsia="Calibri" w:cstheme="minorHAnsi"/>
        </w:rPr>
        <w:t xml:space="preserve">de refacere a ecosistemelor de pajiști, suprafața ce face obiectul proiectului depus în vederea finanțării din PDD nu beneficiază de plăți directe acordate din Fondul European pentru Garantare în Agricultură (FEGA). </w:t>
      </w:r>
    </w:p>
    <w:p w14:paraId="3C42213D" w14:textId="77777777" w:rsidR="00503AC1" w:rsidRPr="00385385" w:rsidRDefault="00503AC1" w:rsidP="00385385">
      <w:pPr>
        <w:tabs>
          <w:tab w:val="left" w:pos="1440"/>
        </w:tabs>
        <w:spacing w:after="0" w:line="240" w:lineRule="auto"/>
        <w:jc w:val="both"/>
        <w:rPr>
          <w:rFonts w:eastAsia="Calibri" w:cstheme="minorHAnsi"/>
        </w:rPr>
      </w:pPr>
    </w:p>
    <w:p w14:paraId="5001EFFC" w14:textId="581E2AA1" w:rsidR="00385385" w:rsidRDefault="00EE4201" w:rsidP="00385385">
      <w:pPr>
        <w:tabs>
          <w:tab w:val="left" w:pos="1440"/>
        </w:tabs>
        <w:spacing w:after="0" w:line="240" w:lineRule="auto"/>
        <w:jc w:val="both"/>
        <w:rPr>
          <w:rFonts w:eastAsia="Calibri" w:cstheme="minorHAnsi"/>
        </w:rPr>
      </w:pPr>
      <w:r>
        <w:rPr>
          <w:rFonts w:eastAsia="Calibri" w:cstheme="minorHAnsi"/>
        </w:rPr>
        <w:t>5</w:t>
      </w:r>
      <w:r w:rsidR="00385385" w:rsidRPr="00385385">
        <w:rPr>
          <w:rFonts w:eastAsia="Calibri" w:cstheme="minorHAnsi"/>
        </w:rPr>
        <w:t xml:space="preserve">. Pentru a fi eligibile, acțiunile sprijinite pe suprafețele care au angajamente de agromediu și climă, agricultură ecologică sau silvomediu în cadrul intervențiilor cuprinse în PAC 2023-2027 trebuie să fie complementare și să nu contravină cerințelor care fac obiectul acestor angajamente. </w:t>
      </w:r>
    </w:p>
    <w:p w14:paraId="756073AE" w14:textId="77777777" w:rsidR="00503AC1" w:rsidRPr="00385385" w:rsidRDefault="00503AC1" w:rsidP="00385385">
      <w:pPr>
        <w:tabs>
          <w:tab w:val="left" w:pos="1440"/>
        </w:tabs>
        <w:spacing w:after="0" w:line="240" w:lineRule="auto"/>
        <w:jc w:val="both"/>
        <w:rPr>
          <w:rFonts w:eastAsia="Calibri" w:cstheme="minorHAnsi"/>
        </w:rPr>
      </w:pPr>
    </w:p>
    <w:p w14:paraId="1042D1F3" w14:textId="3F2A1621" w:rsidR="00385385" w:rsidRDefault="00EE4201" w:rsidP="00385385">
      <w:pPr>
        <w:tabs>
          <w:tab w:val="left" w:pos="1440"/>
        </w:tabs>
        <w:spacing w:after="0" w:line="240" w:lineRule="auto"/>
        <w:jc w:val="both"/>
        <w:rPr>
          <w:rFonts w:eastAsia="Calibri" w:cstheme="minorHAnsi"/>
        </w:rPr>
      </w:pPr>
      <w:r>
        <w:rPr>
          <w:rFonts w:eastAsia="Calibri" w:cstheme="minorHAnsi"/>
        </w:rPr>
        <w:t>6</w:t>
      </w:r>
      <w:r w:rsidR="00385385" w:rsidRPr="00385385">
        <w:rPr>
          <w:rFonts w:eastAsia="Calibri" w:cstheme="minorHAnsi"/>
        </w:rPr>
        <w:t xml:space="preserve">. </w:t>
      </w:r>
      <w:r w:rsidR="00385385" w:rsidRPr="00070AEF">
        <w:rPr>
          <w:rFonts w:eastAsia="Calibri" w:cstheme="minorHAnsi"/>
        </w:rPr>
        <w:t>Pentru proiectele ce vizează activități de refacere a ecosistemelor forestiere, se</w:t>
      </w:r>
      <w:r w:rsidR="003A1F82">
        <w:rPr>
          <w:rFonts w:eastAsia="Calibri" w:cstheme="minorHAnsi"/>
        </w:rPr>
        <w:t xml:space="preserve"> va face verificarea </w:t>
      </w:r>
      <w:r w:rsidR="00385385" w:rsidRPr="00070AEF">
        <w:rPr>
          <w:rFonts w:eastAsia="Calibri" w:cstheme="minorHAnsi"/>
        </w:rPr>
        <w:t>neincluderii terenului în Programul național de realizare a perdelelor forestiere pentru protecția autostrăzilor și drumurilor naționale.</w:t>
      </w:r>
    </w:p>
    <w:p w14:paraId="6E7D14F1" w14:textId="77777777" w:rsidR="00503AC1" w:rsidRPr="00385385" w:rsidRDefault="00503AC1" w:rsidP="00385385">
      <w:pPr>
        <w:tabs>
          <w:tab w:val="left" w:pos="1440"/>
        </w:tabs>
        <w:spacing w:after="0" w:line="240" w:lineRule="auto"/>
        <w:jc w:val="both"/>
        <w:rPr>
          <w:rFonts w:eastAsia="Calibri" w:cstheme="minorHAnsi"/>
        </w:rPr>
      </w:pPr>
    </w:p>
    <w:p w14:paraId="4F994E32" w14:textId="49BA0777" w:rsidR="00385385" w:rsidRDefault="00EE4201" w:rsidP="00385385">
      <w:pPr>
        <w:tabs>
          <w:tab w:val="left" w:pos="1440"/>
        </w:tabs>
        <w:spacing w:after="0" w:line="240" w:lineRule="auto"/>
        <w:jc w:val="both"/>
        <w:rPr>
          <w:rFonts w:eastAsia="Calibri" w:cstheme="minorHAnsi"/>
        </w:rPr>
      </w:pPr>
      <w:r>
        <w:rPr>
          <w:rFonts w:eastAsia="Calibri" w:cstheme="minorHAnsi"/>
        </w:rPr>
        <w:t>7</w:t>
      </w:r>
      <w:r w:rsidR="00385385" w:rsidRPr="00385385">
        <w:rPr>
          <w:rFonts w:eastAsia="Calibri" w:cstheme="minorHAnsi"/>
        </w:rPr>
        <w:t>. Pentru toate proiectele din cadrul acțiunii de tip C este necesară obținerea avizului Ministerului Mediului, Apelor și Pădurilor, care va certifica necesitatea și oportunitatea realizării proiectului din perspectiva atingerii țintelor stabilite prin Strategia UE privind biodiversit</w:t>
      </w:r>
      <w:r w:rsidR="001F33BD">
        <w:rPr>
          <w:rFonts w:eastAsia="Calibri" w:cstheme="minorHAnsi"/>
        </w:rPr>
        <w:t>atea pentru</w:t>
      </w:r>
      <w:r w:rsidR="00385385" w:rsidRPr="00385385">
        <w:rPr>
          <w:rFonts w:eastAsia="Calibri" w:cstheme="minorHAnsi"/>
        </w:rPr>
        <w:t xml:space="preserve"> 2030.</w:t>
      </w:r>
    </w:p>
    <w:p w14:paraId="4759BCB0" w14:textId="77777777" w:rsidR="00503AC1" w:rsidRPr="00385385" w:rsidRDefault="00503AC1" w:rsidP="00385385">
      <w:pPr>
        <w:tabs>
          <w:tab w:val="left" w:pos="1440"/>
        </w:tabs>
        <w:spacing w:after="0" w:line="240" w:lineRule="auto"/>
        <w:jc w:val="both"/>
        <w:rPr>
          <w:rFonts w:eastAsia="Calibri" w:cstheme="minorHAnsi"/>
        </w:rPr>
      </w:pPr>
    </w:p>
    <w:p w14:paraId="58A894B0" w14:textId="5099932C" w:rsidR="00385385" w:rsidRPr="00385385" w:rsidRDefault="00EE4201" w:rsidP="00385385">
      <w:pPr>
        <w:tabs>
          <w:tab w:val="left" w:pos="1440"/>
        </w:tabs>
        <w:spacing w:after="0" w:line="240" w:lineRule="auto"/>
        <w:jc w:val="both"/>
        <w:rPr>
          <w:rFonts w:eastAsia="Calibri" w:cstheme="minorHAnsi"/>
        </w:rPr>
      </w:pPr>
      <w:r>
        <w:rPr>
          <w:rFonts w:eastAsia="Calibri" w:cstheme="minorHAnsi"/>
        </w:rPr>
        <w:t>8</w:t>
      </w:r>
      <w:r w:rsidR="00385385" w:rsidRPr="00385385">
        <w:rPr>
          <w:rFonts w:eastAsia="Calibri" w:cstheme="minorHAnsi"/>
        </w:rPr>
        <w:t>. Proiectul trebuie să prevadă activități de monitorizare a efectelor acțiunilor de reconstrucție ecologică asupra stării ecosistemelor vizate de proiect în vederea atingerii obiectivelor proiectului, pe toată durata proiectului, inclusiv pe durata de sustenabilitate a acestuia.</w:t>
      </w:r>
    </w:p>
    <w:p w14:paraId="565CFB3A" w14:textId="77777777" w:rsidR="00385385" w:rsidRPr="00385385" w:rsidRDefault="00385385" w:rsidP="00385385">
      <w:pPr>
        <w:tabs>
          <w:tab w:val="left" w:pos="1440"/>
        </w:tabs>
        <w:spacing w:after="0" w:line="240" w:lineRule="auto"/>
        <w:jc w:val="both"/>
        <w:rPr>
          <w:rFonts w:eastAsia="Calibri" w:cstheme="minorHAnsi"/>
        </w:rPr>
      </w:pPr>
    </w:p>
    <w:p w14:paraId="481ED15D" w14:textId="77777777" w:rsidR="00385385" w:rsidRPr="00385385" w:rsidRDefault="00385385" w:rsidP="00385385">
      <w:pPr>
        <w:tabs>
          <w:tab w:val="left" w:pos="1440"/>
        </w:tabs>
        <w:spacing w:after="0" w:line="240" w:lineRule="auto"/>
        <w:jc w:val="both"/>
        <w:rPr>
          <w:rFonts w:eastAsia="Calibri" w:cstheme="minorHAnsi"/>
        </w:rPr>
      </w:pPr>
    </w:p>
    <w:p w14:paraId="6152A8D6" w14:textId="77777777" w:rsidR="00385385" w:rsidRPr="00503AC1" w:rsidRDefault="00385385">
      <w:pPr>
        <w:numPr>
          <w:ilvl w:val="2"/>
          <w:numId w:val="53"/>
        </w:numPr>
        <w:ind w:left="1021" w:hanging="454"/>
        <w:contextualSpacing/>
        <w:rPr>
          <w:rFonts w:cstheme="minorHAnsi"/>
          <w:b/>
          <w:bCs/>
          <w:color w:val="0070C0"/>
        </w:rPr>
      </w:pPr>
      <w:r w:rsidRPr="00503AC1">
        <w:rPr>
          <w:rFonts w:cstheme="minorHAnsi"/>
          <w:b/>
          <w:bCs/>
          <w:color w:val="0070C0"/>
        </w:rPr>
        <w:t>Criterii specifice aplicabile acțiunii de tip D</w:t>
      </w:r>
    </w:p>
    <w:p w14:paraId="3B240198" w14:textId="77777777" w:rsidR="00385385" w:rsidRPr="00385385" w:rsidRDefault="00385385" w:rsidP="00385385">
      <w:pPr>
        <w:tabs>
          <w:tab w:val="left" w:pos="1440"/>
        </w:tabs>
        <w:spacing w:after="0" w:line="240" w:lineRule="auto"/>
        <w:jc w:val="both"/>
        <w:rPr>
          <w:rFonts w:eastAsia="Calibri" w:cstheme="minorHAnsi"/>
        </w:rPr>
      </w:pPr>
    </w:p>
    <w:p w14:paraId="6F5DF49D" w14:textId="77777777" w:rsidR="00385385" w:rsidRPr="00385385" w:rsidRDefault="00385385" w:rsidP="00385385">
      <w:pPr>
        <w:tabs>
          <w:tab w:val="left" w:pos="1440"/>
        </w:tabs>
        <w:spacing w:after="0" w:line="240" w:lineRule="auto"/>
        <w:jc w:val="both"/>
        <w:rPr>
          <w:rFonts w:eastAsia="Calibri" w:cstheme="minorHAnsi"/>
        </w:rPr>
      </w:pPr>
    </w:p>
    <w:p w14:paraId="027E276C" w14:textId="7D149DB9" w:rsidR="00385385" w:rsidRPr="00385385" w:rsidRDefault="00385385" w:rsidP="00385385">
      <w:pPr>
        <w:tabs>
          <w:tab w:val="left" w:pos="1440"/>
        </w:tabs>
        <w:spacing w:after="0" w:line="240" w:lineRule="auto"/>
        <w:jc w:val="both"/>
        <w:rPr>
          <w:rFonts w:eastAsia="Calibri" w:cstheme="minorHAnsi"/>
        </w:rPr>
      </w:pPr>
      <w:r w:rsidRPr="00385385">
        <w:rPr>
          <w:rFonts w:eastAsia="Calibri" w:cstheme="minorHAnsi"/>
        </w:rPr>
        <w:t>1. În cadrul acțiunii de tip D, vor fi vizate investiții dedicate îmbunătățirii nivelului de cunoaștere a biodiversității și a ecosistemelor prin studii științifice, docu</w:t>
      </w:r>
      <w:r w:rsidR="003A1F82">
        <w:rPr>
          <w:rFonts w:eastAsia="Calibri" w:cstheme="minorHAnsi"/>
        </w:rPr>
        <w:t>mente strategice, baze de date.</w:t>
      </w:r>
      <w:r w:rsidRPr="00385385">
        <w:rPr>
          <w:rFonts w:eastAsia="Calibri" w:cstheme="minorHAnsi"/>
        </w:rPr>
        <w:t xml:space="preserve"> În cadrul acestor proiecte pot fi integrate și investiții dedicate consolidării capacitații autorităților/instituții publice, dacă acestea contribuie totodată la atingerea indicatorilor specifici acestui tip de proiect și numai în condițiile în care se demonstrează că finanțările acordate din PNRR și POIM 2014 – 2020 nu acoperă necesarul de finanțare</w:t>
      </w:r>
      <w:r w:rsidR="00567520">
        <w:rPr>
          <w:rFonts w:eastAsia="Calibri" w:cstheme="minorHAnsi"/>
        </w:rPr>
        <w:t>.</w:t>
      </w:r>
    </w:p>
    <w:p w14:paraId="3CBAFB6E" w14:textId="77777777" w:rsidR="00385385" w:rsidRPr="00385385" w:rsidRDefault="00385385" w:rsidP="00385385">
      <w:pPr>
        <w:spacing w:after="0" w:line="240" w:lineRule="auto"/>
        <w:jc w:val="both"/>
        <w:rPr>
          <w:rFonts w:eastAsia="Calibri" w:cstheme="minorHAnsi"/>
          <w:b/>
        </w:rPr>
      </w:pPr>
    </w:p>
    <w:p w14:paraId="6C4C7058" w14:textId="77777777" w:rsidR="00385385" w:rsidRPr="00385385" w:rsidRDefault="00385385" w:rsidP="00385385">
      <w:pPr>
        <w:spacing w:before="100" w:after="0" w:line="240" w:lineRule="auto"/>
        <w:jc w:val="both"/>
        <w:rPr>
          <w:rFonts w:cstheme="minorHAnsi"/>
          <w:b/>
          <w:bCs/>
          <w:color w:val="FF0000"/>
        </w:rPr>
      </w:pPr>
      <w:r w:rsidRPr="00385385">
        <w:rPr>
          <w:rFonts w:cstheme="minorHAnsi"/>
          <w:b/>
          <w:bCs/>
          <w:color w:val="FF0000"/>
        </w:rPr>
        <w:t>Atenție!</w:t>
      </w:r>
    </w:p>
    <w:p w14:paraId="4B7ED874" w14:textId="77777777" w:rsidR="00385385" w:rsidRPr="00385385" w:rsidRDefault="00385385" w:rsidP="00385385">
      <w:pPr>
        <w:tabs>
          <w:tab w:val="left" w:pos="1440"/>
        </w:tabs>
        <w:spacing w:after="0" w:line="240" w:lineRule="auto"/>
        <w:jc w:val="both"/>
        <w:rPr>
          <w:rFonts w:eastAsia="Calibri" w:cstheme="minorHAnsi"/>
        </w:rPr>
      </w:pPr>
    </w:p>
    <w:p w14:paraId="5C42B6FA" w14:textId="423E201A" w:rsidR="00385385" w:rsidRPr="00385385" w:rsidRDefault="00385385">
      <w:pPr>
        <w:numPr>
          <w:ilvl w:val="0"/>
          <w:numId w:val="24"/>
        </w:numPr>
        <w:tabs>
          <w:tab w:val="left" w:pos="1440"/>
        </w:tabs>
        <w:spacing w:after="0" w:line="240" w:lineRule="auto"/>
        <w:contextualSpacing/>
        <w:jc w:val="both"/>
        <w:rPr>
          <w:rFonts w:eastAsia="Calibri" w:cstheme="minorHAnsi"/>
        </w:rPr>
      </w:pPr>
      <w:r w:rsidRPr="00385385">
        <w:rPr>
          <w:rFonts w:eastAsia="Calibri" w:cstheme="minorHAnsi"/>
        </w:rPr>
        <w:t>Un proiect se poate adresa unui singur tip de intervenție finanțabilă în cadrul O</w:t>
      </w:r>
      <w:r w:rsidR="00A3274D">
        <w:rPr>
          <w:rFonts w:eastAsia="Calibri" w:cstheme="minorHAnsi"/>
        </w:rPr>
        <w:t xml:space="preserve">biectivului </w:t>
      </w:r>
      <w:r w:rsidRPr="00385385">
        <w:rPr>
          <w:rFonts w:eastAsia="Calibri" w:cstheme="minorHAnsi"/>
        </w:rPr>
        <w:t>S</w:t>
      </w:r>
      <w:r w:rsidR="00A3274D">
        <w:rPr>
          <w:rFonts w:eastAsia="Calibri" w:cstheme="minorHAnsi"/>
        </w:rPr>
        <w:t>pecific</w:t>
      </w:r>
      <w:r w:rsidRPr="00385385">
        <w:rPr>
          <w:rFonts w:eastAsia="Calibri" w:cstheme="minorHAnsi"/>
        </w:rPr>
        <w:t xml:space="preserve"> </w:t>
      </w:r>
      <w:r w:rsidR="00A3274D">
        <w:rPr>
          <w:rFonts w:eastAsia="Calibri" w:cstheme="minorHAnsi"/>
        </w:rPr>
        <w:t>RSO</w:t>
      </w:r>
      <w:r w:rsidRPr="00385385">
        <w:rPr>
          <w:rFonts w:eastAsia="Calibri" w:cstheme="minorHAnsi"/>
        </w:rPr>
        <w:t>2.7,</w:t>
      </w:r>
      <w:r w:rsidRPr="00385385">
        <w:t xml:space="preserve"> </w:t>
      </w:r>
      <w:r w:rsidRPr="00385385">
        <w:rPr>
          <w:rFonts w:eastAsia="Calibri" w:cstheme="minorHAnsi"/>
        </w:rPr>
        <w:t xml:space="preserve">Acțiunea 2.1, respectiv fie unei intervenții de tip A, fie B, </w:t>
      </w:r>
      <w:r w:rsidR="00EE4201">
        <w:rPr>
          <w:rFonts w:eastAsia="Calibri" w:cstheme="minorHAnsi"/>
        </w:rPr>
        <w:t xml:space="preserve">fie </w:t>
      </w:r>
      <w:r w:rsidRPr="00385385">
        <w:rPr>
          <w:rFonts w:eastAsia="Calibri" w:cstheme="minorHAnsi"/>
        </w:rPr>
        <w:t>C sau D.</w:t>
      </w:r>
    </w:p>
    <w:p w14:paraId="067270B0" w14:textId="77777777" w:rsidR="00385385" w:rsidRDefault="00385385" w:rsidP="00385385">
      <w:pPr>
        <w:tabs>
          <w:tab w:val="left" w:pos="2120"/>
        </w:tabs>
        <w:jc w:val="both"/>
      </w:pPr>
    </w:p>
    <w:p w14:paraId="750BFFA0" w14:textId="77777777" w:rsidR="008A7B0B" w:rsidRDefault="008A7B0B" w:rsidP="00385385">
      <w:pPr>
        <w:tabs>
          <w:tab w:val="left" w:pos="2120"/>
        </w:tabs>
        <w:jc w:val="both"/>
      </w:pPr>
    </w:p>
    <w:p w14:paraId="27927749" w14:textId="77777777" w:rsidR="008A7B0B" w:rsidRDefault="008A7B0B" w:rsidP="00385385">
      <w:pPr>
        <w:tabs>
          <w:tab w:val="left" w:pos="2120"/>
        </w:tabs>
        <w:jc w:val="both"/>
      </w:pPr>
    </w:p>
    <w:p w14:paraId="6F59B792" w14:textId="77777777" w:rsidR="00D01D1C" w:rsidRPr="00D01D1C" w:rsidRDefault="00D01D1C" w:rsidP="00D01D1C">
      <w:pPr>
        <w:pStyle w:val="Heading3"/>
        <w:rPr>
          <w:rFonts w:asciiTheme="minorHAnsi" w:hAnsiTheme="minorHAnsi"/>
          <w:sz w:val="22"/>
          <w:szCs w:val="22"/>
        </w:rPr>
      </w:pPr>
      <w:bookmarkStart w:id="86" w:name="_Toc155862952"/>
      <w:r w:rsidRPr="00D01D1C">
        <w:rPr>
          <w:rFonts w:asciiTheme="minorHAnsi" w:hAnsiTheme="minorHAnsi"/>
          <w:sz w:val="22"/>
          <w:szCs w:val="22"/>
        </w:rPr>
        <w:lastRenderedPageBreak/>
        <w:t>5.2.2.  Activități eligibile</w:t>
      </w:r>
      <w:bookmarkEnd w:id="86"/>
    </w:p>
    <w:p w14:paraId="5FE45F9D" w14:textId="77777777" w:rsidR="00D01D1C" w:rsidRDefault="00D01D1C" w:rsidP="00D01D1C"/>
    <w:p w14:paraId="5734E260" w14:textId="77777777" w:rsidR="00A50C9B" w:rsidRDefault="00A50C9B" w:rsidP="00A50C9B">
      <w:pPr>
        <w:jc w:val="both"/>
      </w:pPr>
      <w:r w:rsidRPr="00A50C9B">
        <w:t xml:space="preserve">Pentru acțiunile sprijinite prin prezentul ghid mai sus menționate se pot finanța următoarele activități eligibile orientative, fără a fi însă limitative:  </w:t>
      </w:r>
    </w:p>
    <w:tbl>
      <w:tblPr>
        <w:tblStyle w:val="TableGrid21"/>
        <w:tblW w:w="10729" w:type="dxa"/>
        <w:tblInd w:w="-635" w:type="dxa"/>
        <w:tblLook w:val="04A0" w:firstRow="1" w:lastRow="0" w:firstColumn="1" w:lastColumn="0" w:noHBand="0" w:noVBand="1"/>
      </w:tblPr>
      <w:tblGrid>
        <w:gridCol w:w="3417"/>
        <w:gridCol w:w="7312"/>
      </w:tblGrid>
      <w:tr w:rsidR="00644075" w:rsidRPr="00644075" w14:paraId="6BE66AEB" w14:textId="77777777" w:rsidTr="00C84E56">
        <w:tc>
          <w:tcPr>
            <w:tcW w:w="3330" w:type="dxa"/>
          </w:tcPr>
          <w:p w14:paraId="22DD5CA3" w14:textId="77777777" w:rsidR="00644075" w:rsidRPr="00644075" w:rsidRDefault="00644075" w:rsidP="00644075">
            <w:pPr>
              <w:autoSpaceDE w:val="0"/>
              <w:autoSpaceDN w:val="0"/>
              <w:adjustRightInd w:val="0"/>
              <w:spacing w:after="160" w:line="259" w:lineRule="auto"/>
              <w:jc w:val="both"/>
              <w:rPr>
                <w:rFonts w:cstheme="minorHAnsi"/>
              </w:rPr>
            </w:pPr>
            <w:r w:rsidRPr="00644075">
              <w:rPr>
                <w:rFonts w:cstheme="minorHAnsi"/>
              </w:rPr>
              <w:t>Tipul de actiune</w:t>
            </w:r>
          </w:p>
        </w:tc>
        <w:tc>
          <w:tcPr>
            <w:tcW w:w="7399" w:type="dxa"/>
          </w:tcPr>
          <w:p w14:paraId="213791F0" w14:textId="77777777" w:rsidR="00644075" w:rsidRPr="00644075" w:rsidRDefault="00644075" w:rsidP="00644075">
            <w:pPr>
              <w:autoSpaceDE w:val="0"/>
              <w:autoSpaceDN w:val="0"/>
              <w:adjustRightInd w:val="0"/>
              <w:spacing w:after="160" w:line="259" w:lineRule="auto"/>
              <w:jc w:val="both"/>
              <w:rPr>
                <w:rFonts w:cstheme="minorHAnsi"/>
              </w:rPr>
            </w:pPr>
            <w:r w:rsidRPr="00644075">
              <w:rPr>
                <w:rFonts w:cstheme="minorHAnsi"/>
              </w:rPr>
              <w:t>Activități orientative nelimitative</w:t>
            </w:r>
          </w:p>
        </w:tc>
      </w:tr>
      <w:tr w:rsidR="00644075" w:rsidRPr="00644075" w14:paraId="40BFFDD3" w14:textId="77777777" w:rsidTr="00C84E56">
        <w:tc>
          <w:tcPr>
            <w:tcW w:w="3330" w:type="dxa"/>
          </w:tcPr>
          <w:p w14:paraId="01A0A532" w14:textId="77777777" w:rsidR="00644075" w:rsidRPr="00644075" w:rsidRDefault="00644075">
            <w:pPr>
              <w:numPr>
                <w:ilvl w:val="0"/>
                <w:numId w:val="6"/>
              </w:numPr>
              <w:spacing w:before="100" w:after="160" w:line="259" w:lineRule="auto"/>
              <w:contextualSpacing/>
              <w:jc w:val="both"/>
              <w:rPr>
                <w:rFonts w:cstheme="minorHAnsi"/>
              </w:rPr>
            </w:pPr>
            <w:r w:rsidRPr="00644075">
              <w:rPr>
                <w:rFonts w:cstheme="minorHAnsi"/>
                <w:b/>
                <w:bCs/>
                <w:color w:val="0070C0"/>
              </w:rPr>
              <w:t>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p>
        </w:tc>
        <w:tc>
          <w:tcPr>
            <w:tcW w:w="7399" w:type="dxa"/>
          </w:tcPr>
          <w:p w14:paraId="0AEE3154"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Elaborarea de studii (inclusiv studii socio-economice) în vederea fundamentării planurilor de management în conformitate cu prevederile art. 6 alin. (1) Directiva Habitate şi art. (4) Directiva Păsări şi legislația națională;</w:t>
            </w:r>
          </w:p>
          <w:p w14:paraId="6EE725E7"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Elaborarea studiilor de inventariere şi cartare a speciilor sălbatice de interes comunitar în vederea determinării măsurilor pentru menţinerea/îmbunătăţirea stării de conservare a speciilor şi habitatelor de importanţă comunitară, fie la nivel naţional, fie la nivel de sit; </w:t>
            </w:r>
          </w:p>
          <w:p w14:paraId="34A5F1B6"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Elaborarea studiilor referitoare la mediul abiotic ce influenţează speciile şi habitatele de interes comunitar;</w:t>
            </w:r>
          </w:p>
          <w:p w14:paraId="5D36ACCE"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Elaborarea studiilor de evaluare a activităţilor cu potenţial impact antropic (presiuni şi ameninţări) ce afectează speciile şi habitatele de importanţă comunitară;</w:t>
            </w:r>
          </w:p>
          <w:p w14:paraId="159044F0"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Elaborarea măsurilor de management/conservare cu scopul menţinerii/ îmbunătăţirii stării de conservare a speciilor şi habitatelor de interes comunitar;</w:t>
            </w:r>
          </w:p>
          <w:p w14:paraId="5AB16674"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Elaborarea metodologiilor şi protocoalelor de monitorizare a stării de conservare a habitatelor şi speciilor de importanţă comunitară/naţională, inclusiv a metodologiilor şi planurilor privind paza arealelor în care se află specii şi habitate de importanţă comunitară afectate de activităţi antropice, etc;</w:t>
            </w:r>
          </w:p>
          <w:p w14:paraId="62B463FA"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Activităţi de educaţie şi creşterea gradului de conştientizare cu privire la conservarea şi îmbunătăţirea stării de conservare, cu respectarea regulilor de completare a bugetului (remunerarea prestațiilor artistice nu este eligibilă);</w:t>
            </w:r>
          </w:p>
          <w:p w14:paraId="3D6C66FB"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Alte activităţi specifice, identificate şi explicate de solicitant, necesare elaborării planurilor de management /planurilor de acţiune pentru speciile de interes comunitar.</w:t>
            </w:r>
          </w:p>
          <w:p w14:paraId="02B77A03"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Activitățile specifice acțiunilor eligibile în cadrul PDD vor fi completate cu următoarele activități cu caracter general:</w:t>
            </w:r>
          </w:p>
          <w:p w14:paraId="53D07BDD" w14:textId="77777777" w:rsidR="00644075" w:rsidRPr="00644075" w:rsidRDefault="00644075">
            <w:pPr>
              <w:numPr>
                <w:ilvl w:val="0"/>
                <w:numId w:val="7"/>
              </w:numPr>
              <w:autoSpaceDE w:val="0"/>
              <w:autoSpaceDN w:val="0"/>
              <w:adjustRightInd w:val="0"/>
              <w:spacing w:before="60" w:after="160" w:line="259" w:lineRule="auto"/>
              <w:contextualSpacing/>
              <w:jc w:val="both"/>
              <w:rPr>
                <w:rFonts w:cstheme="minorHAnsi"/>
                <w:iCs/>
              </w:rPr>
            </w:pPr>
            <w:r w:rsidRPr="00644075">
              <w:rPr>
                <w:rFonts w:cstheme="minorHAnsi"/>
                <w:iCs/>
              </w:rPr>
              <w:lastRenderedPageBreak/>
              <w:t xml:space="preserve">Activități de informare şi publicitate referitoare la proiect, conform Ghidului de Identitate Vizuală (altele decât cele de conștientizare legate de protecția biodiversității); </w:t>
            </w:r>
          </w:p>
          <w:p w14:paraId="002C9EAA" w14:textId="77777777" w:rsidR="00644075" w:rsidRPr="00644075" w:rsidRDefault="00644075">
            <w:pPr>
              <w:numPr>
                <w:ilvl w:val="0"/>
                <w:numId w:val="7"/>
              </w:numPr>
              <w:autoSpaceDE w:val="0"/>
              <w:autoSpaceDN w:val="0"/>
              <w:adjustRightInd w:val="0"/>
              <w:spacing w:before="60" w:after="160" w:line="259" w:lineRule="auto"/>
              <w:contextualSpacing/>
              <w:jc w:val="both"/>
              <w:rPr>
                <w:rFonts w:cstheme="minorHAnsi"/>
                <w:iCs/>
              </w:rPr>
            </w:pPr>
            <w:r w:rsidRPr="00644075">
              <w:rPr>
                <w:rFonts w:cstheme="minorHAnsi"/>
                <w:iCs/>
              </w:rPr>
              <w:t xml:space="preserve">Managementul de proiect (activitate derulată de echipa de proiect, diferită de activitățile derulate de către personalul organizației solicitante); </w:t>
            </w:r>
          </w:p>
          <w:p w14:paraId="4ACF8DEA" w14:textId="77777777" w:rsidR="00644075" w:rsidRPr="00644075" w:rsidRDefault="00644075">
            <w:pPr>
              <w:numPr>
                <w:ilvl w:val="0"/>
                <w:numId w:val="7"/>
              </w:numPr>
              <w:autoSpaceDE w:val="0"/>
              <w:autoSpaceDN w:val="0"/>
              <w:adjustRightInd w:val="0"/>
              <w:spacing w:before="60" w:after="160" w:line="259" w:lineRule="auto"/>
              <w:contextualSpacing/>
              <w:jc w:val="both"/>
              <w:rPr>
                <w:rFonts w:cstheme="minorHAnsi"/>
                <w:iCs/>
              </w:rPr>
            </w:pPr>
            <w:r w:rsidRPr="00644075">
              <w:rPr>
                <w:rFonts w:cstheme="minorHAnsi"/>
                <w:iCs/>
              </w:rPr>
              <w:t xml:space="preserve">Auditul de proiect, pentru certificarea cheltuielilor înainte de plata finală; </w:t>
            </w:r>
          </w:p>
          <w:p w14:paraId="17841FA8" w14:textId="34D254BC" w:rsidR="00644075" w:rsidRPr="00644075" w:rsidRDefault="00644075">
            <w:pPr>
              <w:numPr>
                <w:ilvl w:val="0"/>
                <w:numId w:val="7"/>
              </w:numPr>
              <w:autoSpaceDE w:val="0"/>
              <w:autoSpaceDN w:val="0"/>
              <w:adjustRightInd w:val="0"/>
              <w:spacing w:before="60" w:after="160" w:line="259" w:lineRule="auto"/>
              <w:contextualSpacing/>
              <w:jc w:val="both"/>
              <w:rPr>
                <w:rFonts w:cstheme="minorHAnsi"/>
                <w:iCs/>
              </w:rPr>
            </w:pPr>
            <w:r w:rsidRPr="00644075">
              <w:rPr>
                <w:rFonts w:cstheme="minorHAnsi"/>
                <w:iCs/>
              </w:rPr>
              <w:t>Pentru toate proiectele se va include în mod obligatoriu activitatea legată de elaborarea evaluării strategice de mediu (SEA)</w:t>
            </w:r>
            <w:r w:rsidR="00C769A0">
              <w:rPr>
                <w:rFonts w:cstheme="minorHAnsi"/>
                <w:iCs/>
              </w:rPr>
              <w:t>.</w:t>
            </w:r>
          </w:p>
          <w:p w14:paraId="42BF2322" w14:textId="77777777" w:rsidR="00644075" w:rsidRPr="00644075" w:rsidRDefault="00644075">
            <w:pPr>
              <w:numPr>
                <w:ilvl w:val="0"/>
                <w:numId w:val="11"/>
              </w:numPr>
              <w:autoSpaceDE w:val="0"/>
              <w:autoSpaceDN w:val="0"/>
              <w:adjustRightInd w:val="0"/>
              <w:spacing w:before="60" w:after="160" w:line="259" w:lineRule="auto"/>
              <w:contextualSpacing/>
              <w:jc w:val="both"/>
              <w:rPr>
                <w:rFonts w:cstheme="minorHAnsi"/>
                <w:iCs/>
              </w:rPr>
            </w:pPr>
            <w:r w:rsidRPr="00644075">
              <w:rPr>
                <w:rFonts w:cstheme="minorHAnsi"/>
                <w:iCs/>
              </w:rPr>
              <w:t xml:space="preserve">Activități de întărire a capacității administrative pentru </w:t>
            </w:r>
            <w:r w:rsidRPr="00D6489B">
              <w:rPr>
                <w:rFonts w:cstheme="minorHAnsi"/>
                <w:iCs/>
                <w:lang w:val="it-IT"/>
              </w:rPr>
              <w:t>MMAP/ANANP/ARBDD/</w:t>
            </w:r>
            <w:r w:rsidRPr="00644075">
              <w:rPr>
                <w:rFonts w:cstheme="minorHAnsi"/>
                <w:iCs/>
              </w:rPr>
              <w:t>administratorii de parcuri/alte arii naturale</w:t>
            </w:r>
            <w:r w:rsidRPr="00D6489B">
              <w:rPr>
                <w:rFonts w:cstheme="minorHAnsi"/>
                <w:iCs/>
                <w:lang w:val="it-IT"/>
              </w:rPr>
              <w:t xml:space="preserve"> protejate</w:t>
            </w:r>
            <w:r w:rsidRPr="00644075">
              <w:rPr>
                <w:rFonts w:cstheme="minorHAnsi"/>
                <w:iCs/>
              </w:rPr>
              <w:t xml:space="preserve"> implicate în proiect, pentru asigurarea unui management adecvat al ariilor naturale protejate, ca de exemplu:</w:t>
            </w:r>
          </w:p>
          <w:p w14:paraId="39B3A48C" w14:textId="77777777" w:rsidR="00644075" w:rsidRPr="00644075" w:rsidRDefault="00644075">
            <w:pPr>
              <w:numPr>
                <w:ilvl w:val="0"/>
                <w:numId w:val="8"/>
              </w:numPr>
              <w:autoSpaceDE w:val="0"/>
              <w:autoSpaceDN w:val="0"/>
              <w:adjustRightInd w:val="0"/>
              <w:spacing w:before="60" w:after="160" w:line="259" w:lineRule="auto"/>
              <w:contextualSpacing/>
              <w:jc w:val="both"/>
              <w:rPr>
                <w:rFonts w:cstheme="minorHAnsi"/>
                <w:iCs/>
              </w:rPr>
            </w:pPr>
            <w:r w:rsidRPr="00644075">
              <w:rPr>
                <w:rFonts w:cstheme="minorHAnsi"/>
                <w:iCs/>
              </w:rPr>
              <w:t>sesiuni de instruire (seminarii, grupuri de lucru etc.) având ca scop creșterea competențelor personalului din structura de management a unei arii protejate sau a unei autorități cu responsabilități în domeniul protecției mediului (dacă aceștia au calitatea de solicitant sau partener în proiect) în vederea asigurării stării favorabile de conservare a</w:t>
            </w:r>
            <w:r w:rsidRPr="00644075">
              <w:t xml:space="preserve"> </w:t>
            </w:r>
            <w:r w:rsidRPr="00644075">
              <w:rPr>
                <w:rFonts w:cstheme="minorHAnsi"/>
                <w:iCs/>
              </w:rPr>
              <w:t>habitatelor şi speciilor de importanță comunitară sau națională, inclusiv acțiuni de schimb de experiență;</w:t>
            </w:r>
          </w:p>
          <w:p w14:paraId="3BBC567E" w14:textId="77777777" w:rsidR="00644075" w:rsidRPr="00644075" w:rsidRDefault="00644075">
            <w:pPr>
              <w:numPr>
                <w:ilvl w:val="0"/>
                <w:numId w:val="8"/>
              </w:numPr>
              <w:autoSpaceDE w:val="0"/>
              <w:autoSpaceDN w:val="0"/>
              <w:adjustRightInd w:val="0"/>
              <w:spacing w:before="60" w:after="160" w:line="259" w:lineRule="auto"/>
              <w:contextualSpacing/>
              <w:jc w:val="both"/>
              <w:rPr>
                <w:rFonts w:cstheme="minorHAnsi"/>
                <w:iCs/>
              </w:rPr>
            </w:pPr>
            <w:r w:rsidRPr="00644075">
              <w:rPr>
                <w:rFonts w:cstheme="minorHAnsi"/>
                <w:iCs/>
              </w:rPr>
              <w:t>crearea sistemelor informatice pentru sectorul protecţia naturii, achiziţia de echipamente şi instrumentarul necesar structurii responsabile pentru administrarea / asigurarea managementului ariei protejate în vederea îndeplinirii obiectivelor de protecţie şi conservare a speciilor şi habitatelor şi monitorizării stării de conservare favorabilă a habitatelor, a speciilor de faună şi floră sălbatică de interes comunitar/naţional;</w:t>
            </w:r>
          </w:p>
          <w:p w14:paraId="434EEC20" w14:textId="77777777" w:rsidR="00644075" w:rsidRPr="00644075" w:rsidRDefault="00644075">
            <w:pPr>
              <w:numPr>
                <w:ilvl w:val="0"/>
                <w:numId w:val="8"/>
              </w:numPr>
              <w:autoSpaceDE w:val="0"/>
              <w:autoSpaceDN w:val="0"/>
              <w:adjustRightInd w:val="0"/>
              <w:spacing w:before="60" w:after="160" w:line="259" w:lineRule="auto"/>
              <w:contextualSpacing/>
              <w:jc w:val="both"/>
              <w:rPr>
                <w:rFonts w:cstheme="minorHAnsi"/>
                <w:iCs/>
              </w:rPr>
            </w:pPr>
            <w:r w:rsidRPr="00644075">
              <w:rPr>
                <w:rFonts w:cstheme="minorHAnsi"/>
                <w:iCs/>
              </w:rPr>
              <w:t xml:space="preserve">achiziţia de laboratoare mobile sau mijloace de transport destinate activităților specifice de menţinere şi conservare a ariilor protejate (cu respectarea prevederilor art. 10 din 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doar în cazul ariilor protejate care sunt gestionate prin </w:t>
            </w:r>
            <w:r w:rsidRPr="00644075">
              <w:rPr>
                <w:rFonts w:cstheme="minorHAnsi"/>
                <w:iCs/>
              </w:rPr>
              <w:lastRenderedPageBreak/>
              <w:t>structuri de administrare special constituite, conform OUG nr. 57/2007, inclusiv ANANP;</w:t>
            </w:r>
          </w:p>
          <w:p w14:paraId="45C564FC" w14:textId="77777777" w:rsidR="00644075" w:rsidRPr="00644075" w:rsidRDefault="00644075">
            <w:pPr>
              <w:numPr>
                <w:ilvl w:val="0"/>
                <w:numId w:val="8"/>
              </w:numPr>
              <w:autoSpaceDE w:val="0"/>
              <w:autoSpaceDN w:val="0"/>
              <w:adjustRightInd w:val="0"/>
              <w:spacing w:before="60" w:after="160" w:line="259" w:lineRule="auto"/>
              <w:contextualSpacing/>
              <w:jc w:val="both"/>
              <w:rPr>
                <w:rFonts w:cstheme="minorHAnsi"/>
                <w:iCs/>
              </w:rPr>
            </w:pPr>
            <w:r w:rsidRPr="00644075">
              <w:rPr>
                <w:rFonts w:cstheme="minorHAnsi"/>
                <w:iCs/>
              </w:rPr>
              <w:t>alte tipuri de activităţi de creştere a capacităţii administrative pot fi eligibile în măsura în care se demonstrează relevanţa acestora faţă de realizarea acestui obiectiv.</w:t>
            </w:r>
          </w:p>
        </w:tc>
      </w:tr>
      <w:tr w:rsidR="00644075" w:rsidRPr="00644075" w14:paraId="6923A031" w14:textId="77777777" w:rsidTr="00C84E56">
        <w:tc>
          <w:tcPr>
            <w:tcW w:w="3330" w:type="dxa"/>
          </w:tcPr>
          <w:p w14:paraId="20795F2C" w14:textId="77777777" w:rsidR="00644075" w:rsidRPr="00644075" w:rsidRDefault="00644075">
            <w:pPr>
              <w:numPr>
                <w:ilvl w:val="0"/>
                <w:numId w:val="6"/>
              </w:numPr>
              <w:spacing w:before="100" w:after="160" w:line="259" w:lineRule="auto"/>
              <w:contextualSpacing/>
              <w:jc w:val="both"/>
              <w:rPr>
                <w:rFonts w:cstheme="minorHAnsi"/>
              </w:rPr>
            </w:pPr>
            <w:r w:rsidRPr="00644075">
              <w:rPr>
                <w:rFonts w:cstheme="minorHAnsi"/>
                <w:b/>
                <w:bCs/>
                <w:color w:val="0070C0"/>
              </w:rPr>
              <w:lastRenderedPageBreak/>
              <w:t>Menținerea/îmbunătățirea stării de conservare a speciilor și habitatelor prin măsuri de conservare prevăzute în planurile de management ale siturilor Natura 2000/planurile de acțiune pentru specii</w:t>
            </w:r>
          </w:p>
        </w:tc>
        <w:tc>
          <w:tcPr>
            <w:tcW w:w="7399" w:type="dxa"/>
          </w:tcPr>
          <w:p w14:paraId="6B44D474" w14:textId="00F36098"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Măsuri pentru menținerea şi îmbunătățirea stării de conservare a speciilor şi habitatelor de importanţă comunitară;</w:t>
            </w:r>
          </w:p>
          <w:p w14:paraId="4A974C31"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Monitorizarea şi evaluarea stării de conservare a speciilor şi habitatelor de importanță comunitară; </w:t>
            </w:r>
          </w:p>
          <w:p w14:paraId="2952DCED"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Reducerea efectelor presiunilor hidromorfologice la nivelul cursurilor de apă în vederea protecției biodiversităţii (pasaje de trecere a faunei pentru lucrările de barare transversală a cursului de apă acolo unde planul de management al ariei naturale protejate prevede acest aspect, cu condiția ca funcționalitatea acestora să fie monitorizată pe durata de sustenabilitate a proiectului în vederea atingerii obiectivului de protecție a biodiversității, restaurare a zonelor umede, restaurare a albiei şi a reliefului din lunca inundabilă a corpurilor de apă, etc.); aceste lucrări vor fi eligibile doar dacă planul de management al ariei naturale protejate prevede această măsură specifică pentru cursul de apă respectiv;</w:t>
            </w:r>
          </w:p>
          <w:p w14:paraId="6AF243DD"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Reconstrucția ecologică a unor habitate forestiere de interes comunitar;</w:t>
            </w:r>
          </w:p>
          <w:p w14:paraId="6B227855"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Reconstrucția ecologică şi managementul adecvat al unor habitate de pajiști de interes comunitar;</w:t>
            </w:r>
          </w:p>
          <w:p w14:paraId="246F493F"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Crearea şi menținerea coridoarelor ecologice, crearea şi menținerea coridoarelor de migrație a speciilor, conservarea conectivității şi funcționalității ecologice, menținerea şi/sau îmbunătățirea conectivității </w:t>
            </w:r>
            <w:r w:rsidRPr="00ED3190">
              <w:rPr>
                <w:rFonts w:cstheme="minorHAnsi"/>
                <w:iCs/>
              </w:rPr>
              <w:t>pentru rețeaua de arii protejate, inclusiv a rețelei Natura 2000;</w:t>
            </w:r>
          </w:p>
          <w:p w14:paraId="5C59ACCF"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Măsuri de restaurare a zonelor de retenție, măsuri naturale de retenție a apei prin schimbarea sau adaptarea practicilor de utilizare a terenurilor în agricultură, respectiv managementul pădurilor;</w:t>
            </w:r>
          </w:p>
          <w:p w14:paraId="77476081" w14:textId="76AC4D9D" w:rsidR="00644075" w:rsidRPr="00494933"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Elaborarea documentelor pregătitoare necesare implementării măsurilor de conservare: studii de fezabilitate, documentația necesară eliberării avizelor şi acordurilor de mediu, proiectele tehnice, a detaliilor de execuție, planuri de gestiune, amenajamente în vederea construirii şi întreținerii ulterioare a lucrării, raportul privind impactul asupra mediului (RIM), studiu de evaluare adecvata (EA), studii suport necesare elaborării documentației de gospodărire a apelor (hidrologice, hidrogeologice, etc), studii necesare documentației tehnice pentru </w:t>
            </w:r>
            <w:r w:rsidRPr="00644075">
              <w:rPr>
                <w:rFonts w:cstheme="minorHAnsi"/>
                <w:iCs/>
              </w:rPr>
              <w:lastRenderedPageBreak/>
              <w:t xml:space="preserve">autorizarea de construire (studii de arhitectură,  geotehnice, etc), studiu de împădurire, studii suport pentru planuri urbanistice (topografie, cadastru, etc), orice alte </w:t>
            </w:r>
            <w:r w:rsidRPr="00494933">
              <w:rPr>
                <w:rFonts w:cstheme="minorHAnsi"/>
                <w:iCs/>
              </w:rPr>
              <w:t>studii sau activități necesare implementării măsurilor de conservare;</w:t>
            </w:r>
            <w:r w:rsidRPr="00494933">
              <w:t xml:space="preserve"> </w:t>
            </w:r>
          </w:p>
          <w:p w14:paraId="084E36DE" w14:textId="77777777" w:rsidR="00644075" w:rsidRPr="00494933" w:rsidRDefault="00644075">
            <w:pPr>
              <w:numPr>
                <w:ilvl w:val="0"/>
                <w:numId w:val="5"/>
              </w:numPr>
              <w:autoSpaceDE w:val="0"/>
              <w:autoSpaceDN w:val="0"/>
              <w:adjustRightInd w:val="0"/>
              <w:spacing w:before="60" w:after="160" w:line="259" w:lineRule="auto"/>
              <w:jc w:val="both"/>
              <w:rPr>
                <w:rFonts w:cstheme="minorHAnsi"/>
                <w:iCs/>
              </w:rPr>
            </w:pPr>
            <w:r w:rsidRPr="00494933">
              <w:rPr>
                <w:rFonts w:cstheme="minorHAnsi"/>
                <w:iCs/>
              </w:rPr>
              <w:t>Activități de educație şi creșterea gradului de conștientizare cu privire la conservarea şi îmbunătățirea stării de conservare, cu respectarea regulilor de completare a bugetului (remunerarea prestațiilor artistice nu este eligibilă);</w:t>
            </w:r>
          </w:p>
          <w:p w14:paraId="3B9B9BD2" w14:textId="5F9DBDC7" w:rsidR="00644075" w:rsidRPr="00494933"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Alte tipuri de măsuri similare, conform planurilor de management / </w:t>
            </w:r>
            <w:r w:rsidRPr="00494933">
              <w:rPr>
                <w:rFonts w:cstheme="minorHAnsi"/>
                <w:iCs/>
              </w:rPr>
              <w:t>planurilor de acțiune</w:t>
            </w:r>
            <w:r w:rsidR="00B10E78" w:rsidRPr="00494933">
              <w:rPr>
                <w:rFonts w:cstheme="minorHAnsi"/>
                <w:iCs/>
              </w:rPr>
              <w:t>;</w:t>
            </w:r>
          </w:p>
          <w:p w14:paraId="5BB59177" w14:textId="77777777" w:rsidR="00644075" w:rsidRPr="00494933" w:rsidRDefault="00644075">
            <w:pPr>
              <w:numPr>
                <w:ilvl w:val="0"/>
                <w:numId w:val="5"/>
              </w:numPr>
              <w:spacing w:after="160" w:line="259" w:lineRule="auto"/>
              <w:contextualSpacing/>
              <w:rPr>
                <w:rFonts w:cstheme="minorHAnsi"/>
                <w:iCs/>
              </w:rPr>
            </w:pPr>
            <w:r w:rsidRPr="00494933">
              <w:rPr>
                <w:rFonts w:cstheme="minorHAnsi"/>
                <w:iCs/>
              </w:rPr>
              <w:t>Activitățile specifice acțiunilor eligibile în cadrul PDD vor fi completate cu următoarele activități cu caracter general:</w:t>
            </w:r>
          </w:p>
          <w:p w14:paraId="5F9A7BB0" w14:textId="77777777" w:rsidR="00644075" w:rsidRPr="00494933" w:rsidRDefault="00644075">
            <w:pPr>
              <w:numPr>
                <w:ilvl w:val="0"/>
                <w:numId w:val="9"/>
              </w:numPr>
              <w:autoSpaceDE w:val="0"/>
              <w:autoSpaceDN w:val="0"/>
              <w:adjustRightInd w:val="0"/>
              <w:spacing w:before="60" w:after="160" w:line="259" w:lineRule="auto"/>
              <w:contextualSpacing/>
              <w:jc w:val="both"/>
              <w:rPr>
                <w:rFonts w:cstheme="minorHAnsi"/>
                <w:iCs/>
              </w:rPr>
            </w:pPr>
            <w:r w:rsidRPr="00494933">
              <w:rPr>
                <w:rFonts w:cstheme="minorHAnsi"/>
                <w:iCs/>
              </w:rPr>
              <w:t>Activităţi de informare şi publicitate referitoare la proiect, conform Ghidului de Identitate Vizuală (altele decât cele de conştientizare legate de protecţia biodiversităţii);</w:t>
            </w:r>
          </w:p>
          <w:p w14:paraId="4487F9A3" w14:textId="77777777" w:rsidR="00644075" w:rsidRPr="00494933" w:rsidRDefault="00644075">
            <w:pPr>
              <w:numPr>
                <w:ilvl w:val="0"/>
                <w:numId w:val="9"/>
              </w:numPr>
              <w:autoSpaceDE w:val="0"/>
              <w:autoSpaceDN w:val="0"/>
              <w:adjustRightInd w:val="0"/>
              <w:spacing w:before="60" w:after="160" w:line="259" w:lineRule="auto"/>
              <w:contextualSpacing/>
              <w:jc w:val="both"/>
              <w:rPr>
                <w:rFonts w:cstheme="minorHAnsi"/>
                <w:iCs/>
              </w:rPr>
            </w:pPr>
            <w:r w:rsidRPr="00494933">
              <w:rPr>
                <w:rFonts w:cstheme="minorHAnsi"/>
                <w:iCs/>
              </w:rPr>
              <w:t>Managementul de proiect (activitate derulată de echipa de proiect, diferită de activităţile derulate de către personalul organizaţiei solicitante);</w:t>
            </w:r>
          </w:p>
          <w:p w14:paraId="2F80AEDE" w14:textId="6B6BBB03" w:rsidR="00644075" w:rsidRPr="00494933" w:rsidRDefault="00644075">
            <w:pPr>
              <w:numPr>
                <w:ilvl w:val="0"/>
                <w:numId w:val="9"/>
              </w:numPr>
              <w:autoSpaceDE w:val="0"/>
              <w:autoSpaceDN w:val="0"/>
              <w:adjustRightInd w:val="0"/>
              <w:spacing w:before="60" w:after="160" w:line="259" w:lineRule="auto"/>
              <w:contextualSpacing/>
              <w:jc w:val="both"/>
              <w:rPr>
                <w:rFonts w:cstheme="minorHAnsi"/>
                <w:iCs/>
              </w:rPr>
            </w:pPr>
            <w:r w:rsidRPr="00494933">
              <w:rPr>
                <w:rFonts w:cstheme="minorHAnsi"/>
                <w:iCs/>
              </w:rPr>
              <w:t>Auditul de proiect, pentru certificarea cheltuielilor înainte de plata finală</w:t>
            </w:r>
            <w:r w:rsidR="00B10E78" w:rsidRPr="00494933">
              <w:rPr>
                <w:rFonts w:cstheme="minorHAnsi"/>
                <w:iCs/>
              </w:rPr>
              <w:t>.</w:t>
            </w:r>
          </w:p>
          <w:p w14:paraId="76C14D84" w14:textId="77777777" w:rsidR="00644075" w:rsidRPr="00494933" w:rsidRDefault="00644075" w:rsidP="00644075">
            <w:pPr>
              <w:autoSpaceDE w:val="0"/>
              <w:autoSpaceDN w:val="0"/>
              <w:adjustRightInd w:val="0"/>
              <w:spacing w:before="60" w:after="160" w:line="259" w:lineRule="auto"/>
              <w:jc w:val="both"/>
              <w:rPr>
                <w:rFonts w:cstheme="minorHAnsi"/>
                <w:iCs/>
              </w:rPr>
            </w:pPr>
            <w:r w:rsidRPr="00494933">
              <w:rPr>
                <w:rFonts w:cstheme="minorHAnsi"/>
                <w:iCs/>
              </w:rPr>
              <w:t xml:space="preserve">Activități de întărire a capacității administrative pentru </w:t>
            </w:r>
            <w:r w:rsidRPr="00494933">
              <w:rPr>
                <w:rFonts w:cstheme="minorHAnsi"/>
                <w:iCs/>
                <w:lang w:val="it-IT"/>
              </w:rPr>
              <w:t xml:space="preserve">MMAP/ANANP/ARBDD, </w:t>
            </w:r>
            <w:r w:rsidRPr="00494933">
              <w:rPr>
                <w:rFonts w:cstheme="minorHAnsi"/>
                <w:iCs/>
              </w:rPr>
              <w:t>administratorii de parcuri/alte arii naturale</w:t>
            </w:r>
            <w:r w:rsidRPr="00494933">
              <w:rPr>
                <w:rFonts w:cstheme="minorHAnsi"/>
                <w:iCs/>
                <w:lang w:val="it-IT"/>
              </w:rPr>
              <w:t xml:space="preserve"> protejate</w:t>
            </w:r>
            <w:r w:rsidRPr="00494933">
              <w:rPr>
                <w:rFonts w:cstheme="minorHAnsi"/>
                <w:iCs/>
              </w:rPr>
              <w:t xml:space="preserve"> implicate în proiect, pentru asigurarea unui management adecvat al ariilor naturale protejate, ca de exemplu:</w:t>
            </w:r>
          </w:p>
          <w:p w14:paraId="70C7BD1B" w14:textId="77777777" w:rsidR="00644075" w:rsidRPr="00494933" w:rsidRDefault="00644075">
            <w:pPr>
              <w:numPr>
                <w:ilvl w:val="0"/>
                <w:numId w:val="10"/>
              </w:numPr>
              <w:autoSpaceDE w:val="0"/>
              <w:autoSpaceDN w:val="0"/>
              <w:adjustRightInd w:val="0"/>
              <w:spacing w:before="60" w:after="160" w:line="259" w:lineRule="auto"/>
              <w:contextualSpacing/>
              <w:jc w:val="both"/>
              <w:rPr>
                <w:rFonts w:cstheme="minorHAnsi"/>
                <w:iCs/>
              </w:rPr>
            </w:pPr>
            <w:r w:rsidRPr="00494933">
              <w:rPr>
                <w:rFonts w:cstheme="minorHAnsi"/>
                <w:iCs/>
              </w:rPr>
              <w:t>sesiuni de instruire (seminarii, grupuri de lucru etc.) având ca scop creşterea competenţelor personalului din structura de management a unei arii protejate sau a unei autorităţi cu responsabilităţi în domeniul protecţiei mediului (dacă aceștia au calitatea de solicitant sau partener în proiect) în vederea asigurării stării favorabile de conservare a habitatelor şi speciilor de importanţă comunitară sau naţională, inclusiv acțiuni de schimb de experiență;</w:t>
            </w:r>
          </w:p>
          <w:p w14:paraId="39AEB443" w14:textId="77777777" w:rsidR="00644075" w:rsidRPr="00494933" w:rsidRDefault="00644075">
            <w:pPr>
              <w:numPr>
                <w:ilvl w:val="0"/>
                <w:numId w:val="10"/>
              </w:numPr>
              <w:autoSpaceDE w:val="0"/>
              <w:autoSpaceDN w:val="0"/>
              <w:adjustRightInd w:val="0"/>
              <w:spacing w:before="60" w:after="160" w:line="259" w:lineRule="auto"/>
              <w:contextualSpacing/>
              <w:jc w:val="both"/>
              <w:rPr>
                <w:rFonts w:cstheme="minorHAnsi"/>
                <w:iCs/>
              </w:rPr>
            </w:pPr>
            <w:r w:rsidRPr="00494933">
              <w:rPr>
                <w:rFonts w:cstheme="minorHAnsi"/>
                <w:iCs/>
              </w:rPr>
              <w:t>crearea sistemelor informatice pentru sectorul protecţia naturii, achiziţia de echipamente şi instrumentarul necesar structurii responsabile pentru administrarea / asigurarea managementului ariei protejate în vederea îndeplinirii obiectivelor de protecţie şi conservare a speciilor şi habitatelor şi monitorizării stării de conservare favorabilă a habitatelor, a speciilor de faună şi floră sălbatică de interes comunitar/naţional;</w:t>
            </w:r>
          </w:p>
          <w:p w14:paraId="7E464720" w14:textId="77777777" w:rsidR="00644075" w:rsidRPr="00644075" w:rsidRDefault="00644075">
            <w:pPr>
              <w:numPr>
                <w:ilvl w:val="0"/>
                <w:numId w:val="10"/>
              </w:numPr>
              <w:autoSpaceDE w:val="0"/>
              <w:autoSpaceDN w:val="0"/>
              <w:adjustRightInd w:val="0"/>
              <w:spacing w:before="60" w:after="160" w:line="259" w:lineRule="auto"/>
              <w:contextualSpacing/>
              <w:jc w:val="both"/>
              <w:rPr>
                <w:rFonts w:cstheme="minorHAnsi"/>
                <w:iCs/>
                <w:color w:val="7030A0"/>
              </w:rPr>
            </w:pPr>
            <w:r w:rsidRPr="00494933">
              <w:rPr>
                <w:rFonts w:cstheme="minorHAnsi"/>
                <w:iCs/>
              </w:rPr>
              <w:t xml:space="preserve">achiziţia de laboratoare mobile sau mijloace de transport destinate activităţilor specifice de menţinere şi conservare a </w:t>
            </w:r>
            <w:r w:rsidRPr="00494933">
              <w:rPr>
                <w:rFonts w:cstheme="minorHAnsi"/>
                <w:iCs/>
              </w:rPr>
              <w:lastRenderedPageBreak/>
              <w:t>ariilor protejate (cu respectarea prevederilor art. 10 din 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doar în cazul ariilor protejate care sunt gestionate prin structuri de administrare special constituite, conform OUG nr. 57/2007, inclusiv ANANP.</w:t>
            </w:r>
          </w:p>
        </w:tc>
      </w:tr>
      <w:tr w:rsidR="00644075" w:rsidRPr="00644075" w14:paraId="60E59CBA" w14:textId="77777777" w:rsidTr="00C84E56">
        <w:tc>
          <w:tcPr>
            <w:tcW w:w="3330" w:type="dxa"/>
          </w:tcPr>
          <w:p w14:paraId="16C56486" w14:textId="01B5BEB7" w:rsidR="00644075" w:rsidRPr="00644075" w:rsidRDefault="00644075">
            <w:pPr>
              <w:numPr>
                <w:ilvl w:val="0"/>
                <w:numId w:val="6"/>
              </w:numPr>
              <w:spacing w:before="100" w:after="160" w:line="259" w:lineRule="auto"/>
              <w:contextualSpacing/>
              <w:jc w:val="both"/>
              <w:rPr>
                <w:rFonts w:cstheme="minorHAnsi"/>
                <w:b/>
                <w:bCs/>
                <w:color w:val="0070C0"/>
              </w:rPr>
            </w:pPr>
            <w:r w:rsidRPr="00644075">
              <w:rPr>
                <w:rFonts w:cstheme="minorHAnsi"/>
                <w:b/>
                <w:bCs/>
                <w:color w:val="0070C0"/>
              </w:rPr>
              <w:lastRenderedPageBreak/>
              <w:t>Îmbunătățirea ecosistemelor degradate prin proiecte care vizează activități cu potențial de stocare a carbonului (ex. cursurile râurilor, zone umede, tronsoane degradate de râu, păduri, diversificarea habitatelor riverane), precum și asigurarea conectivității ecologice</w:t>
            </w:r>
          </w:p>
        </w:tc>
        <w:tc>
          <w:tcPr>
            <w:tcW w:w="7399" w:type="dxa"/>
          </w:tcPr>
          <w:p w14:paraId="2DAE31A9" w14:textId="77777777" w:rsidR="00644075" w:rsidRPr="00644075" w:rsidRDefault="00644075" w:rsidP="00644075">
            <w:pPr>
              <w:autoSpaceDE w:val="0"/>
              <w:autoSpaceDN w:val="0"/>
              <w:adjustRightInd w:val="0"/>
              <w:spacing w:before="60" w:after="160" w:line="259" w:lineRule="auto"/>
              <w:jc w:val="both"/>
              <w:rPr>
                <w:rFonts w:cstheme="minorHAnsi"/>
                <w:iCs/>
              </w:rPr>
            </w:pPr>
            <w:r w:rsidRPr="00644075">
              <w:rPr>
                <w:rFonts w:cstheme="minorHAnsi"/>
                <w:iCs/>
              </w:rPr>
              <w:t>C1. Menținerea și refacerea ecosistemelor forestiere și a serviciilor furnizate:</w:t>
            </w:r>
          </w:p>
          <w:p w14:paraId="0EB3F717"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Activități destinate menținerii şi refacerii ecosistemelor forestiere degradate, precum:</w:t>
            </w:r>
          </w:p>
          <w:p w14:paraId="291AE6E7"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reconstrucție arborete degradate prin tehnici silvice;</w:t>
            </w:r>
          </w:p>
          <w:p w14:paraId="0818F294"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ameliorări silvice ale terenurilor degradate aflate în fond forestier, etc.</w:t>
            </w:r>
          </w:p>
          <w:p w14:paraId="401ED642" w14:textId="77777777" w:rsidR="00644075" w:rsidRPr="00644075" w:rsidRDefault="00644075" w:rsidP="00644075">
            <w:pPr>
              <w:autoSpaceDE w:val="0"/>
              <w:autoSpaceDN w:val="0"/>
              <w:adjustRightInd w:val="0"/>
              <w:spacing w:before="60" w:after="160" w:line="259" w:lineRule="auto"/>
              <w:jc w:val="both"/>
              <w:rPr>
                <w:rFonts w:cstheme="minorHAnsi"/>
                <w:iCs/>
              </w:rPr>
            </w:pPr>
            <w:r w:rsidRPr="00644075">
              <w:rPr>
                <w:rFonts w:cstheme="minorHAnsi"/>
                <w:iCs/>
              </w:rPr>
              <w:t>C2. Menținerea și refacerea ecosistemelor lacustre și de ape curgătoare și a serviciilor furnizate</w:t>
            </w:r>
          </w:p>
          <w:p w14:paraId="7A0E682E"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Activități destinate menținerii şi refacerii ecosistemelor lacustre și de ape curgătoare degradate, precum:</w:t>
            </w:r>
          </w:p>
          <w:p w14:paraId="15BFB47C"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ascii="Times New Roman" w:hAnsi="Times New Roman"/>
                <w:sz w:val="24"/>
                <w:szCs w:val="24"/>
              </w:rPr>
              <w:t xml:space="preserve">- </w:t>
            </w:r>
            <w:r w:rsidRPr="00644075">
              <w:rPr>
                <w:rFonts w:cstheme="minorHAnsi"/>
                <w:iCs/>
              </w:rPr>
              <w:t>Activități destinate menținerii şi îmbunătățirii stării corpurilor de apă, respectiv a ecosistemelor acvatice, din punct de vedere al elementelor biologice de calitate afectate;</w:t>
            </w:r>
          </w:p>
          <w:p w14:paraId="767BB19D"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refacere a ecosistemelor ripariene afectate de fenomene de degradare;</w:t>
            </w:r>
          </w:p>
          <w:p w14:paraId="0259D990"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refacere a conectivității longitudinale și laterale a râurilor prin măsuri de renaturare și măsuri de atenuare a efectului alterărilor hidromorfologice.</w:t>
            </w:r>
          </w:p>
          <w:p w14:paraId="4BFC10CD" w14:textId="77777777" w:rsidR="00644075" w:rsidRPr="00644075" w:rsidRDefault="00644075" w:rsidP="00644075">
            <w:pPr>
              <w:autoSpaceDE w:val="0"/>
              <w:autoSpaceDN w:val="0"/>
              <w:adjustRightInd w:val="0"/>
              <w:spacing w:before="60" w:after="160" w:line="259" w:lineRule="auto"/>
              <w:jc w:val="both"/>
              <w:rPr>
                <w:rFonts w:cstheme="minorHAnsi"/>
                <w:iCs/>
              </w:rPr>
            </w:pPr>
            <w:r w:rsidRPr="00644075">
              <w:rPr>
                <w:rFonts w:cstheme="minorHAnsi"/>
                <w:iCs/>
              </w:rPr>
              <w:t>C3. Menținerea și refacerea ecosistemelor de pajiști și a serviciilor furnizate</w:t>
            </w:r>
          </w:p>
          <w:p w14:paraId="201D57C0"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Activități destinate menținerii şi refacerii ecosistemelor de pajiști, precum:</w:t>
            </w:r>
          </w:p>
          <w:p w14:paraId="20BC31F9"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ascii="Times New Roman" w:hAnsi="Times New Roman"/>
                <w:sz w:val="24"/>
                <w:szCs w:val="24"/>
              </w:rPr>
              <w:t xml:space="preserve">- </w:t>
            </w:r>
            <w:r w:rsidRPr="00644075">
              <w:rPr>
                <w:rFonts w:cstheme="minorHAnsi"/>
                <w:iCs/>
              </w:rPr>
              <w:t>Activități de conservare a funcțiilor ecosistemelor prin însămânțări, împrejmuiri, etc.;</w:t>
            </w:r>
          </w:p>
          <w:p w14:paraId="6ED5F366"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control/eradicare a speciilor cu potențial invaziv mai ridicat, însoțite de măsuri de prevenire a invaziei acestora.</w:t>
            </w:r>
          </w:p>
          <w:p w14:paraId="20E77702"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Alte activități de refacere a pajiștilor naturale, în funcție de factorul de degradare.</w:t>
            </w:r>
          </w:p>
          <w:p w14:paraId="6ACD5161" w14:textId="77777777" w:rsidR="00644075" w:rsidRPr="00644075" w:rsidRDefault="00644075" w:rsidP="00644075">
            <w:pPr>
              <w:autoSpaceDE w:val="0"/>
              <w:autoSpaceDN w:val="0"/>
              <w:adjustRightInd w:val="0"/>
              <w:spacing w:before="60" w:after="160" w:line="259" w:lineRule="auto"/>
              <w:jc w:val="both"/>
              <w:rPr>
                <w:rFonts w:cstheme="minorHAnsi"/>
                <w:iCs/>
              </w:rPr>
            </w:pPr>
            <w:r w:rsidRPr="00644075">
              <w:rPr>
                <w:rFonts w:cstheme="minorHAnsi"/>
                <w:iCs/>
              </w:rPr>
              <w:t>C4. Menținerea și refacerea ecosistemelor de peșteri și a serviciilor furnizate</w:t>
            </w:r>
          </w:p>
          <w:p w14:paraId="61B7E548"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lastRenderedPageBreak/>
              <w:t>Activități destinate menținerii şi refacerii ecosistemelor de peșteri degradate, precum:</w:t>
            </w:r>
          </w:p>
          <w:p w14:paraId="66E3DC7C" w14:textId="592F2E84"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restabilire a nivelul</w:t>
            </w:r>
            <w:r w:rsidR="00B10E78">
              <w:rPr>
                <w:rFonts w:cstheme="minorHAnsi"/>
                <w:iCs/>
              </w:rPr>
              <w:t>ui</w:t>
            </w:r>
            <w:r w:rsidRPr="00644075">
              <w:rPr>
                <w:rFonts w:cstheme="minorHAnsi"/>
                <w:iCs/>
              </w:rPr>
              <w:t xml:space="preserve"> hidric și circulației unor ape subterane;</w:t>
            </w:r>
          </w:p>
          <w:p w14:paraId="4E8E7F60"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refacere a morfologiei habitatului;</w:t>
            </w:r>
          </w:p>
          <w:p w14:paraId="4BB96928"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Activități de amplasare de grilaje de protecție la cavitățile vulnerabile;</w:t>
            </w:r>
          </w:p>
          <w:p w14:paraId="2303F0DC" w14:textId="77777777" w:rsidR="00644075" w:rsidRP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Decolmatarea intrărilor obturate;</w:t>
            </w:r>
          </w:p>
          <w:p w14:paraId="693BECC7" w14:textId="77777777" w:rsidR="00644075" w:rsidRDefault="00644075" w:rsidP="00644075">
            <w:pPr>
              <w:autoSpaceDE w:val="0"/>
              <w:autoSpaceDN w:val="0"/>
              <w:adjustRightInd w:val="0"/>
              <w:spacing w:before="60" w:after="160" w:line="259" w:lineRule="auto"/>
              <w:ind w:left="720"/>
              <w:jc w:val="both"/>
              <w:rPr>
                <w:rFonts w:cstheme="minorHAnsi"/>
                <w:iCs/>
              </w:rPr>
            </w:pPr>
            <w:r w:rsidRPr="00644075">
              <w:rPr>
                <w:rFonts w:cstheme="minorHAnsi"/>
                <w:iCs/>
              </w:rPr>
              <w:t>- Alte activități de refacere care pot fi asociate unui element natural specific peșterilor care a suferit degradări.</w:t>
            </w:r>
          </w:p>
          <w:p w14:paraId="5991CA9F" w14:textId="07D640BB" w:rsidR="00101351" w:rsidRPr="00644075" w:rsidRDefault="00101351" w:rsidP="00101351">
            <w:pPr>
              <w:autoSpaceDE w:val="0"/>
              <w:autoSpaceDN w:val="0"/>
              <w:adjustRightInd w:val="0"/>
              <w:spacing w:before="60" w:after="160" w:line="259" w:lineRule="auto"/>
              <w:jc w:val="both"/>
              <w:rPr>
                <w:rFonts w:cstheme="minorHAnsi"/>
                <w:iCs/>
              </w:rPr>
            </w:pPr>
            <w:r w:rsidRPr="00101351">
              <w:rPr>
                <w:rFonts w:cstheme="minorHAnsi"/>
                <w:iCs/>
              </w:rPr>
              <w:t>Sunt eligibile activitățile de elaborare a documentelor pregătitoare necesare implementării măsurilor dedicate ecosistemelor, precum: studii de împădurire/vegetație, studii de fezabilitate, documentaţia necesară eliberării avizelor şi acordurilor de mediu, proiectele tehnice, a detaliilor de execuţie, studiu de evaluare a impactului asupra mediului (EIA), studiu de evaluare adecvata (EA), studii suport necesare elaborarii documentaţiei de gospodărire a apelor (hidrologice, hidrogeologice, etc.), studii necesare documentaţiei tehnice pentru autorizarea de construire (studii de arhitectură, geotehnice, etc.), studii suport pentru planuri urbanistice (topografie, cadastru, etc), orice alte studii sau actitivităţi necesare implementării activităților, după caz</w:t>
            </w:r>
            <w:r>
              <w:rPr>
                <w:rFonts w:cstheme="minorHAnsi"/>
                <w:iCs/>
              </w:rPr>
              <w:t>.</w:t>
            </w:r>
          </w:p>
          <w:p w14:paraId="3AF78BB9" w14:textId="77777777" w:rsidR="00644075" w:rsidRPr="004C6F71" w:rsidRDefault="00644075" w:rsidP="00644075">
            <w:pPr>
              <w:spacing w:after="160" w:line="259" w:lineRule="auto"/>
              <w:jc w:val="both"/>
              <w:rPr>
                <w:rFonts w:cstheme="minorHAnsi"/>
                <w:iCs/>
              </w:rPr>
            </w:pPr>
            <w:r w:rsidRPr="004C6F71">
              <w:rPr>
                <w:rFonts w:cstheme="minorHAnsi"/>
                <w:iCs/>
              </w:rPr>
              <w:t>Activitățile specifice acțiunilor eligibile în cadrul PDD vor fi completate cu următoarele activități cu caracter general:</w:t>
            </w:r>
          </w:p>
          <w:p w14:paraId="45B81498" w14:textId="77777777" w:rsidR="00644075" w:rsidRPr="004C6F71" w:rsidRDefault="00644075">
            <w:pPr>
              <w:numPr>
                <w:ilvl w:val="0"/>
                <w:numId w:val="9"/>
              </w:numPr>
              <w:autoSpaceDE w:val="0"/>
              <w:autoSpaceDN w:val="0"/>
              <w:adjustRightInd w:val="0"/>
              <w:spacing w:before="60" w:after="160" w:line="259" w:lineRule="auto"/>
              <w:contextualSpacing/>
              <w:jc w:val="both"/>
              <w:rPr>
                <w:rFonts w:cstheme="minorHAnsi"/>
                <w:iCs/>
              </w:rPr>
            </w:pPr>
            <w:r w:rsidRPr="004C6F71">
              <w:rPr>
                <w:rFonts w:cstheme="minorHAnsi"/>
                <w:iCs/>
              </w:rPr>
              <w:t>Activităţi de informare şi publicitate referitoare la proiect, conform Ghidului de Identitate Vizuală (altele decât cele de conştientizare legate de protecţia biodiversităţii);</w:t>
            </w:r>
          </w:p>
          <w:p w14:paraId="41FAE3A2" w14:textId="77777777" w:rsidR="00644075" w:rsidRPr="004C6F71" w:rsidRDefault="00644075">
            <w:pPr>
              <w:numPr>
                <w:ilvl w:val="0"/>
                <w:numId w:val="9"/>
              </w:numPr>
              <w:autoSpaceDE w:val="0"/>
              <w:autoSpaceDN w:val="0"/>
              <w:adjustRightInd w:val="0"/>
              <w:spacing w:before="60" w:after="160" w:line="259" w:lineRule="auto"/>
              <w:contextualSpacing/>
              <w:jc w:val="both"/>
              <w:rPr>
                <w:rFonts w:cstheme="minorHAnsi"/>
                <w:iCs/>
              </w:rPr>
            </w:pPr>
            <w:r w:rsidRPr="004C6F71">
              <w:rPr>
                <w:rFonts w:cstheme="minorHAnsi"/>
                <w:iCs/>
              </w:rPr>
              <w:t>Managementul de proiect (activitate derulată de echipa de proiect, diferită de activităţile derulate de către personalul organizaţiei solicitante);</w:t>
            </w:r>
          </w:p>
          <w:p w14:paraId="50FBA494" w14:textId="77777777" w:rsidR="00644075" w:rsidRPr="00644075" w:rsidRDefault="00644075">
            <w:pPr>
              <w:numPr>
                <w:ilvl w:val="0"/>
                <w:numId w:val="9"/>
              </w:numPr>
              <w:autoSpaceDE w:val="0"/>
              <w:autoSpaceDN w:val="0"/>
              <w:adjustRightInd w:val="0"/>
              <w:spacing w:before="60" w:after="160" w:line="259" w:lineRule="auto"/>
              <w:contextualSpacing/>
              <w:jc w:val="both"/>
              <w:rPr>
                <w:rFonts w:cstheme="minorHAnsi"/>
                <w:iCs/>
                <w:color w:val="7030A0"/>
              </w:rPr>
            </w:pPr>
            <w:r w:rsidRPr="004C6F71">
              <w:rPr>
                <w:rFonts w:cstheme="minorHAnsi"/>
                <w:iCs/>
              </w:rPr>
              <w:t>Auditul de proiect, pentru certificarea cheltuielilor înainte de plata finală.</w:t>
            </w:r>
          </w:p>
        </w:tc>
      </w:tr>
      <w:tr w:rsidR="00644075" w:rsidRPr="00644075" w14:paraId="163EA584" w14:textId="77777777" w:rsidTr="00C84E56">
        <w:tc>
          <w:tcPr>
            <w:tcW w:w="3330" w:type="dxa"/>
          </w:tcPr>
          <w:p w14:paraId="63BA790A" w14:textId="77777777" w:rsidR="00644075" w:rsidRPr="00644075" w:rsidRDefault="00644075">
            <w:pPr>
              <w:numPr>
                <w:ilvl w:val="0"/>
                <w:numId w:val="6"/>
              </w:numPr>
              <w:spacing w:before="100" w:after="160" w:line="259" w:lineRule="auto"/>
              <w:contextualSpacing/>
              <w:jc w:val="both"/>
              <w:rPr>
                <w:rFonts w:cstheme="minorHAnsi"/>
                <w:b/>
                <w:bCs/>
                <w:color w:val="0070C0"/>
              </w:rPr>
            </w:pPr>
            <w:r w:rsidRPr="00644075">
              <w:rPr>
                <w:rFonts w:cstheme="minorHAnsi"/>
                <w:b/>
                <w:bCs/>
                <w:color w:val="0070C0"/>
              </w:rPr>
              <w:lastRenderedPageBreak/>
              <w:t xml:space="preserve">Îmbunătățirea nivelului de cunoaștere a biodiversității și a ecosistemelor (ex. realizarea de studii științifice, documente strategice, baze de date cu asigurarea calității acestora) şi consolidarea </w:t>
            </w:r>
            <w:r w:rsidRPr="00644075">
              <w:rPr>
                <w:rFonts w:cstheme="minorHAnsi"/>
                <w:b/>
                <w:bCs/>
                <w:color w:val="0070C0"/>
              </w:rPr>
              <w:lastRenderedPageBreak/>
              <w:t>capacitații autorităților/instituții publice și administratorilor rețelei Natura 2000 și a altor arii naturale protejate de interes național, în particular pentru îmbunătățirea colectării, procesării și raportării datelor</w:t>
            </w:r>
          </w:p>
        </w:tc>
        <w:tc>
          <w:tcPr>
            <w:tcW w:w="7399" w:type="dxa"/>
          </w:tcPr>
          <w:p w14:paraId="03C25CF0"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lastRenderedPageBreak/>
              <w:t>Evaluarea stării de conservare pentru toate speciile şi habitatele de interes comunitar la nivel național şi determinarea stării favorabile/nefavorabile a acestora, în conformitate cu prevederile directivelor Habitate şi Păsări în vederea realizării raportărilor de țară.</w:t>
            </w:r>
            <w:r w:rsidRPr="00644075">
              <w:rPr>
                <w:vertAlign w:val="superscript"/>
              </w:rPr>
              <w:footnoteReference w:id="3"/>
            </w:r>
            <w:r w:rsidRPr="00644075">
              <w:rPr>
                <w:rFonts w:cstheme="minorHAnsi"/>
                <w:iCs/>
                <w:vertAlign w:val="superscript"/>
              </w:rPr>
              <w:t xml:space="preserve"> </w:t>
            </w:r>
          </w:p>
          <w:p w14:paraId="527410AB" w14:textId="77777777" w:rsidR="00644075" w:rsidRPr="00644075"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Realizarea unei liste de specii invazive (plante şi animale), realizarea hărților de distribuție a speciilor invazive la nivel național (cartarea), identificarea căilor de pătrundere ale speciilor invazive pe teritoriul </w:t>
            </w:r>
            <w:r w:rsidRPr="00644075">
              <w:rPr>
                <w:rFonts w:cstheme="minorHAnsi"/>
                <w:iCs/>
              </w:rPr>
              <w:lastRenderedPageBreak/>
              <w:t xml:space="preserve">României, identificarea metodelor de eradicare şi control a speciilor invazive. </w:t>
            </w:r>
            <w:r w:rsidRPr="00644075">
              <w:rPr>
                <w:rFonts w:cstheme="minorHAnsi"/>
                <w:iCs/>
                <w:vertAlign w:val="superscript"/>
              </w:rPr>
              <w:footnoteReference w:id="4"/>
            </w:r>
          </w:p>
          <w:p w14:paraId="49B053C7" w14:textId="52B7F991" w:rsidR="00644075" w:rsidRPr="004C6F71" w:rsidRDefault="00644075">
            <w:pPr>
              <w:numPr>
                <w:ilvl w:val="0"/>
                <w:numId w:val="5"/>
              </w:numPr>
              <w:autoSpaceDE w:val="0"/>
              <w:autoSpaceDN w:val="0"/>
              <w:adjustRightInd w:val="0"/>
              <w:spacing w:before="60" w:after="160" w:line="259" w:lineRule="auto"/>
              <w:jc w:val="both"/>
              <w:rPr>
                <w:rFonts w:cstheme="minorHAnsi"/>
                <w:iCs/>
              </w:rPr>
            </w:pPr>
            <w:r w:rsidRPr="004C6F71">
              <w:rPr>
                <w:rFonts w:cstheme="minorHAnsi"/>
                <w:iCs/>
              </w:rPr>
              <w:t>Organizarea de sesiuni de instruire (cursuri de instruire/specializare/perfecționare etc.) având ca scop creșterea competențelor personalului din structura unei autorități cu responsabilități în domeniul protecției mediului în vederea asigurării stării favorabile de conservare a habitatelor şi speciilor de importanță comunitară sau națională</w:t>
            </w:r>
            <w:r w:rsidR="004C6F71">
              <w:rPr>
                <w:rFonts w:cstheme="minorHAnsi"/>
                <w:iCs/>
              </w:rPr>
              <w:t>.</w:t>
            </w:r>
          </w:p>
          <w:p w14:paraId="0C8AC31A" w14:textId="77777777" w:rsidR="00644075" w:rsidRPr="004C6F71" w:rsidRDefault="00644075">
            <w:pPr>
              <w:numPr>
                <w:ilvl w:val="0"/>
                <w:numId w:val="5"/>
              </w:numPr>
              <w:autoSpaceDE w:val="0"/>
              <w:autoSpaceDN w:val="0"/>
              <w:adjustRightInd w:val="0"/>
              <w:spacing w:before="60" w:after="160" w:line="259" w:lineRule="auto"/>
              <w:jc w:val="both"/>
              <w:rPr>
                <w:rFonts w:cstheme="minorHAnsi"/>
                <w:iCs/>
              </w:rPr>
            </w:pPr>
            <w:r w:rsidRPr="00644075">
              <w:rPr>
                <w:rFonts w:cstheme="minorHAnsi"/>
                <w:iCs/>
              </w:rPr>
              <w:t xml:space="preserve">Crearea sistemelor informatice pentru sectorul protecția naturii, achiziția de echipamente şi instrumentarul necesar administrației în vederea monitorizării stării de conservare favorabilă a habitatelor, a speciilor de </w:t>
            </w:r>
            <w:r w:rsidRPr="004C6F71">
              <w:rPr>
                <w:rFonts w:cstheme="minorHAnsi"/>
                <w:iCs/>
              </w:rPr>
              <w:t>faună şi floră sălbatică de interes comunitar/național.</w:t>
            </w:r>
          </w:p>
          <w:p w14:paraId="426B6CB3" w14:textId="77777777" w:rsidR="00644075" w:rsidRPr="004C6F71" w:rsidRDefault="00644075">
            <w:pPr>
              <w:numPr>
                <w:ilvl w:val="0"/>
                <w:numId w:val="5"/>
              </w:numPr>
              <w:autoSpaceDE w:val="0"/>
              <w:autoSpaceDN w:val="0"/>
              <w:adjustRightInd w:val="0"/>
              <w:spacing w:before="60" w:after="160" w:line="259" w:lineRule="auto"/>
              <w:jc w:val="both"/>
              <w:rPr>
                <w:rFonts w:cstheme="minorHAnsi"/>
                <w:iCs/>
              </w:rPr>
            </w:pPr>
            <w:r w:rsidRPr="004C6F71">
              <w:rPr>
                <w:rFonts w:cstheme="minorHAnsi"/>
                <w:iCs/>
              </w:rPr>
              <w:t>Alte tipuri de activități de creştere a capacităţii administrative pot fi eligibile în măsura în care se demonstrează relevanţa acestora faţă de realizarea acestei acțiuni.</w:t>
            </w:r>
          </w:p>
          <w:p w14:paraId="2E35E7F8" w14:textId="77777777" w:rsidR="00644075" w:rsidRPr="004C6F71" w:rsidRDefault="00644075" w:rsidP="00644075">
            <w:pPr>
              <w:autoSpaceDE w:val="0"/>
              <w:autoSpaceDN w:val="0"/>
              <w:adjustRightInd w:val="0"/>
              <w:spacing w:before="60" w:after="160" w:line="259" w:lineRule="auto"/>
              <w:jc w:val="both"/>
              <w:rPr>
                <w:rFonts w:cstheme="minorHAnsi"/>
                <w:iCs/>
              </w:rPr>
            </w:pPr>
            <w:r w:rsidRPr="004C6F71">
              <w:rPr>
                <w:rFonts w:cstheme="minorHAnsi"/>
                <w:iCs/>
              </w:rPr>
              <w:t>Activitățile specifice acțiunilor eligibile în cadrul PDD vor fi completate cu următoarele activități cu caracter general:</w:t>
            </w:r>
          </w:p>
          <w:p w14:paraId="6510DFDF" w14:textId="77777777" w:rsidR="00644075" w:rsidRPr="004C6F71" w:rsidRDefault="00644075">
            <w:pPr>
              <w:numPr>
                <w:ilvl w:val="0"/>
                <w:numId w:val="9"/>
              </w:numPr>
              <w:autoSpaceDE w:val="0"/>
              <w:autoSpaceDN w:val="0"/>
              <w:adjustRightInd w:val="0"/>
              <w:spacing w:before="60" w:after="160" w:line="259" w:lineRule="auto"/>
              <w:jc w:val="both"/>
              <w:rPr>
                <w:rFonts w:cstheme="minorHAnsi"/>
                <w:iCs/>
              </w:rPr>
            </w:pPr>
            <w:r w:rsidRPr="004C6F71">
              <w:rPr>
                <w:rFonts w:cstheme="minorHAnsi"/>
                <w:iCs/>
              </w:rPr>
              <w:t>Activităţi de informare şi publicitate referitoare la proiect, conform Ghidului de Identitate Vizuală;</w:t>
            </w:r>
          </w:p>
          <w:p w14:paraId="5369527D" w14:textId="77777777" w:rsidR="00644075" w:rsidRPr="004C6F71" w:rsidRDefault="00644075">
            <w:pPr>
              <w:numPr>
                <w:ilvl w:val="0"/>
                <w:numId w:val="9"/>
              </w:numPr>
              <w:autoSpaceDE w:val="0"/>
              <w:autoSpaceDN w:val="0"/>
              <w:adjustRightInd w:val="0"/>
              <w:spacing w:before="60" w:after="160" w:line="259" w:lineRule="auto"/>
              <w:jc w:val="both"/>
              <w:rPr>
                <w:rFonts w:cstheme="minorHAnsi"/>
                <w:iCs/>
              </w:rPr>
            </w:pPr>
            <w:r w:rsidRPr="004C6F71">
              <w:rPr>
                <w:rFonts w:cstheme="minorHAnsi"/>
                <w:iCs/>
              </w:rPr>
              <w:t>Managementul de proiect (activitate derulată de echipa de proiect, diferită de activităţile derulate de către personalul organizaţiei solicitante);</w:t>
            </w:r>
          </w:p>
          <w:p w14:paraId="0A8E7582" w14:textId="77777777" w:rsidR="00644075" w:rsidRPr="00644075" w:rsidRDefault="00644075">
            <w:pPr>
              <w:numPr>
                <w:ilvl w:val="0"/>
                <w:numId w:val="9"/>
              </w:numPr>
              <w:autoSpaceDE w:val="0"/>
              <w:autoSpaceDN w:val="0"/>
              <w:adjustRightInd w:val="0"/>
              <w:spacing w:before="60" w:after="160" w:line="259" w:lineRule="auto"/>
              <w:jc w:val="both"/>
              <w:rPr>
                <w:rFonts w:cstheme="minorHAnsi"/>
                <w:iCs/>
              </w:rPr>
            </w:pPr>
            <w:r w:rsidRPr="004C6F71">
              <w:rPr>
                <w:rFonts w:cstheme="minorHAnsi"/>
                <w:iCs/>
              </w:rPr>
              <w:t>Auditul de proiect, pentru certificarea cheltuielilor înainte de plata finală.</w:t>
            </w:r>
          </w:p>
        </w:tc>
      </w:tr>
    </w:tbl>
    <w:p w14:paraId="7C606FA6" w14:textId="77777777" w:rsidR="00DD6353" w:rsidRDefault="00DD6353" w:rsidP="00D01D1C"/>
    <w:p w14:paraId="1AA82413" w14:textId="0294B70C" w:rsidR="00A50C9B" w:rsidRDefault="00A50C9B" w:rsidP="00BD00E6">
      <w:pPr>
        <w:spacing w:after="0"/>
        <w:jc w:val="both"/>
        <w:rPr>
          <w:rFonts w:cstheme="minorHAnsi"/>
        </w:rPr>
      </w:pPr>
      <w:bookmarkStart w:id="87" w:name="_Hlk150262541"/>
      <w:r w:rsidRPr="00A64E0B">
        <w:rPr>
          <w:rFonts w:cstheme="minorHAnsi"/>
        </w:rPr>
        <w:t>În scopul asigurării unei identități vizuale armonioase și pentru respectarea unitară a regulilor privind vizibilitatea, Beneficiarii vor trebui să aplice cel puțin măsurile minime obligatorii din cadrul Ghid</w:t>
      </w:r>
      <w:r w:rsidR="005718DF">
        <w:rPr>
          <w:rFonts w:cstheme="minorHAnsi"/>
        </w:rPr>
        <w:t>ului</w:t>
      </w:r>
      <w:r w:rsidRPr="00A64E0B">
        <w:rPr>
          <w:rFonts w:cstheme="minorHAnsi"/>
        </w:rPr>
        <w:t xml:space="preserve"> de identitate vizuală, vizibilitate, transparență și comunicare în perioada de programare 2021-2027 (care poate fi accesat la adresa </w:t>
      </w:r>
      <w:bookmarkStart w:id="88" w:name="_Hlk155259137"/>
      <w:r>
        <w:fldChar w:fldCharType="begin"/>
      </w:r>
      <w:r>
        <w:instrText>HYPERLINK "https://mfe.gov.ro/comunicare/strategie-de-comunicare/"</w:instrText>
      </w:r>
      <w:r>
        <w:fldChar w:fldCharType="separate"/>
      </w:r>
      <w:r w:rsidR="005E4625" w:rsidRPr="004141A0">
        <w:rPr>
          <w:rStyle w:val="Hyperlink"/>
        </w:rPr>
        <w:t>https://mfe.gov.ro/comunicare/strategie-de-comunicare/</w:t>
      </w:r>
      <w:r>
        <w:rPr>
          <w:rStyle w:val="Hyperlink"/>
        </w:rPr>
        <w:fldChar w:fldCharType="end"/>
      </w:r>
      <w:bookmarkEnd w:id="88"/>
      <w:r w:rsidRPr="00A64E0B">
        <w:rPr>
          <w:rFonts w:cstheme="minorHAnsi"/>
        </w:rPr>
        <w:t>)</w:t>
      </w:r>
      <w:r w:rsidR="005E4625">
        <w:rPr>
          <w:rFonts w:cstheme="minorHAnsi"/>
        </w:rPr>
        <w:t xml:space="preserve"> </w:t>
      </w:r>
      <w:r w:rsidR="005E4625" w:rsidRPr="005E4625">
        <w:rPr>
          <w:rFonts w:cstheme="minorHAnsi"/>
        </w:rPr>
        <w:t>–</w:t>
      </w:r>
      <w:r w:rsidR="005E4625">
        <w:rPr>
          <w:rFonts w:cstheme="minorHAnsi"/>
        </w:rPr>
        <w:t xml:space="preserve"> </w:t>
      </w:r>
      <w:r w:rsidR="005E4625" w:rsidRPr="005E4625">
        <w:rPr>
          <w:rFonts w:cstheme="minorHAnsi"/>
        </w:rPr>
        <w:t xml:space="preserve"> varianta în vigoare la data semnării contractului de finanțare</w:t>
      </w:r>
      <w:r w:rsidR="005E4625">
        <w:rPr>
          <w:rFonts w:cstheme="minorHAnsi"/>
        </w:rPr>
        <w:t>.</w:t>
      </w:r>
      <w:r w:rsidRPr="00A64E0B">
        <w:rPr>
          <w:rFonts w:cstheme="minorHAnsi"/>
        </w:rPr>
        <w:t xml:space="preserve"> Activitățile de comunicare vor fi adaptate din punct de vedere al valorii, frecvenței și complexității, în funcție de specificitatea proiectului gestionat de beneficiar.</w:t>
      </w:r>
      <w:bookmarkEnd w:id="87"/>
    </w:p>
    <w:p w14:paraId="3F7CAE9D" w14:textId="77777777" w:rsidR="00A50C9B" w:rsidRPr="00D01D1C" w:rsidRDefault="00A50C9B" w:rsidP="00BD00E6">
      <w:pPr>
        <w:spacing w:after="0"/>
        <w:jc w:val="both"/>
      </w:pPr>
    </w:p>
    <w:p w14:paraId="2D43A257" w14:textId="77777777" w:rsidR="00D01D1C" w:rsidRDefault="00D01D1C" w:rsidP="00BD00E6">
      <w:pPr>
        <w:pStyle w:val="Heading3"/>
        <w:rPr>
          <w:rFonts w:asciiTheme="minorHAnsi" w:hAnsiTheme="minorHAnsi"/>
          <w:sz w:val="22"/>
          <w:szCs w:val="22"/>
        </w:rPr>
      </w:pPr>
      <w:bookmarkStart w:id="89" w:name="_Toc155862953"/>
      <w:r w:rsidRPr="00644075">
        <w:rPr>
          <w:rFonts w:asciiTheme="minorHAnsi" w:hAnsiTheme="minorHAnsi"/>
          <w:sz w:val="22"/>
          <w:szCs w:val="22"/>
        </w:rPr>
        <w:t>5.2.3. Activitatea de bază</w:t>
      </w:r>
      <w:bookmarkEnd w:id="89"/>
      <w:r w:rsidRPr="00644075">
        <w:rPr>
          <w:rFonts w:asciiTheme="minorHAnsi" w:hAnsiTheme="minorHAnsi"/>
          <w:sz w:val="22"/>
          <w:szCs w:val="22"/>
        </w:rPr>
        <w:t xml:space="preserve"> </w:t>
      </w:r>
    </w:p>
    <w:p w14:paraId="16B7AD43" w14:textId="77777777" w:rsidR="003E7F4A" w:rsidRDefault="003E7F4A" w:rsidP="00BD00E6">
      <w:pPr>
        <w:spacing w:after="0"/>
      </w:pPr>
    </w:p>
    <w:p w14:paraId="1F7EAC06" w14:textId="75B79268" w:rsidR="00A50C9B" w:rsidRPr="00A50C9B" w:rsidRDefault="004C6F71" w:rsidP="00A50C9B">
      <w:pPr>
        <w:spacing w:after="0" w:line="240" w:lineRule="auto"/>
        <w:jc w:val="both"/>
      </w:pPr>
      <w:r>
        <w:rPr>
          <w:rFonts w:cstheme="minorHAnsi"/>
        </w:rPr>
        <w:t>Activitatea de bază,</w:t>
      </w:r>
      <w:r w:rsidR="00A50C9B" w:rsidRPr="00A50C9B">
        <w:t xml:space="preserve"> în conformitate cu prevederile OUG nr. 23/2023</w:t>
      </w:r>
      <w:r>
        <w:t>,</w:t>
      </w:r>
      <w:r w:rsidR="00A50C9B" w:rsidRPr="00A50C9B">
        <w:t xml:space="preserve"> reprezintă o activitate sau un pachet de activități declarată/declarate de către solicitant ca fiind principale sau de referință pentru un proiect în corelare cu planul de monitorizare a proiectului și care respectă următoarele condiții cumulative:</w:t>
      </w:r>
    </w:p>
    <w:p w14:paraId="599A1CFF" w14:textId="77777777" w:rsidR="00A50C9B" w:rsidRPr="00A50C9B" w:rsidRDefault="00A50C9B">
      <w:pPr>
        <w:numPr>
          <w:ilvl w:val="0"/>
          <w:numId w:val="54"/>
        </w:numPr>
        <w:tabs>
          <w:tab w:val="left" w:pos="720"/>
        </w:tabs>
        <w:ind w:left="720" w:hanging="180"/>
        <w:contextualSpacing/>
        <w:jc w:val="both"/>
        <w:rPr>
          <w:rFonts w:cstheme="minorHAnsi"/>
          <w:color w:val="000000"/>
          <w:bdr w:val="none" w:sz="0" w:space="0" w:color="auto" w:frame="1"/>
          <w:shd w:val="clear" w:color="auto" w:fill="FFFFFF"/>
        </w:rPr>
      </w:pPr>
      <w:r w:rsidRPr="00A50C9B">
        <w:rPr>
          <w:rFonts w:cstheme="minorHAnsi"/>
          <w:color w:val="000000"/>
          <w:bdr w:val="none" w:sz="0" w:space="0" w:color="auto" w:frame="1"/>
          <w:shd w:val="clear" w:color="auto" w:fill="FFFFFF"/>
        </w:rPr>
        <w:lastRenderedPageBreak/>
        <w:t>are legătură directă cu obiectul proiectului pentru care se acordă finanțarea și contribuie în mod direct și semnificativ la realizarea obiectivelor și la obținerea rezultatelor acestuia;</w:t>
      </w:r>
    </w:p>
    <w:p w14:paraId="08575308" w14:textId="77777777" w:rsidR="00A50C9B" w:rsidRPr="00A50C9B" w:rsidRDefault="00A50C9B">
      <w:pPr>
        <w:numPr>
          <w:ilvl w:val="0"/>
          <w:numId w:val="54"/>
        </w:numPr>
        <w:ind w:left="720" w:hanging="180"/>
        <w:contextualSpacing/>
        <w:jc w:val="both"/>
        <w:rPr>
          <w:rFonts w:cstheme="minorHAnsi"/>
        </w:rPr>
      </w:pPr>
      <w:r w:rsidRPr="00A50C9B">
        <w:rPr>
          <w:rFonts w:cstheme="minorHAnsi"/>
          <w:color w:val="000000"/>
          <w:bdr w:val="none" w:sz="0" w:space="0" w:color="auto" w:frame="1"/>
          <w:shd w:val="clear" w:color="auto" w:fill="FFFFFF"/>
        </w:rPr>
        <w:t>se regăsește în cererea de finanțare sub forma activităților eligibile obligatorii specificate în cadrul prezentului ghid;</w:t>
      </w:r>
    </w:p>
    <w:p w14:paraId="19191F11" w14:textId="77777777" w:rsidR="00757947" w:rsidRDefault="00A50C9B">
      <w:pPr>
        <w:numPr>
          <w:ilvl w:val="0"/>
          <w:numId w:val="54"/>
        </w:numPr>
        <w:ind w:left="720" w:hanging="90"/>
        <w:contextualSpacing/>
        <w:jc w:val="both"/>
        <w:rPr>
          <w:rFonts w:cstheme="minorHAnsi"/>
        </w:rPr>
      </w:pPr>
      <w:r w:rsidRPr="00A50C9B">
        <w:rPr>
          <w:rFonts w:cstheme="minorHAnsi"/>
          <w:color w:val="000000"/>
          <w:bdr w:val="none" w:sz="0" w:space="0" w:color="auto" w:frame="1"/>
          <w:shd w:val="clear" w:color="auto" w:fill="FFFFFF"/>
        </w:rPr>
        <w:t>nu face parte din activitățile conexe;</w:t>
      </w:r>
    </w:p>
    <w:p w14:paraId="73C99BC0" w14:textId="77777777" w:rsidR="00644075" w:rsidRPr="00C0234F" w:rsidRDefault="00A50C9B">
      <w:pPr>
        <w:numPr>
          <w:ilvl w:val="0"/>
          <w:numId w:val="54"/>
        </w:numPr>
        <w:ind w:left="720" w:hanging="90"/>
        <w:contextualSpacing/>
        <w:jc w:val="both"/>
        <w:rPr>
          <w:rFonts w:cstheme="minorHAnsi"/>
        </w:rPr>
      </w:pPr>
      <w:r w:rsidRPr="00757947">
        <w:rPr>
          <w:rFonts w:cstheme="minorHAnsi"/>
          <w:color w:val="000000"/>
          <w:bdr w:val="none" w:sz="0" w:space="0" w:color="auto" w:frame="1"/>
          <w:shd w:val="clear" w:color="auto" w:fill="FFFFFF"/>
        </w:rPr>
        <w:t xml:space="preserve">bugetul estimat alocat activității sau pachetului de activități reprezintă minimum 50% din </w:t>
      </w:r>
      <w:r w:rsidR="00A7303B">
        <w:rPr>
          <w:rFonts w:cstheme="minorHAnsi"/>
          <w:color w:val="000000"/>
          <w:bdr w:val="none" w:sz="0" w:space="0" w:color="auto" w:frame="1"/>
          <w:shd w:val="clear" w:color="auto" w:fill="FFFFFF"/>
        </w:rPr>
        <w:t>bugetul eligibil al proiectului.</w:t>
      </w:r>
    </w:p>
    <w:p w14:paraId="18690705" w14:textId="77777777" w:rsidR="00644075" w:rsidRPr="00644075" w:rsidRDefault="00644075" w:rsidP="00644075">
      <w:pPr>
        <w:spacing w:after="0" w:line="240" w:lineRule="auto"/>
        <w:jc w:val="both"/>
        <w:rPr>
          <w:b/>
        </w:rPr>
      </w:pPr>
    </w:p>
    <w:p w14:paraId="103EFE72" w14:textId="27AD0D1D" w:rsidR="00644075" w:rsidRPr="003230AC" w:rsidRDefault="003230AC" w:rsidP="003230AC">
      <w:pPr>
        <w:spacing w:after="0" w:line="240" w:lineRule="auto"/>
        <w:jc w:val="both"/>
        <w:rPr>
          <w:b/>
        </w:rPr>
      </w:pPr>
      <w:r w:rsidRPr="003230AC">
        <w:rPr>
          <w:b/>
        </w:rPr>
        <w:t>A.</w:t>
      </w:r>
      <w:r>
        <w:rPr>
          <w:b/>
        </w:rPr>
        <w:t xml:space="preserve"> </w:t>
      </w:r>
      <w:r w:rsidR="00644075" w:rsidRPr="003230AC">
        <w:rPr>
          <w:b/>
        </w:rPr>
        <w:t>Elaborare planuri de management / planuri de acţiune:</w:t>
      </w:r>
    </w:p>
    <w:p w14:paraId="3D11C2BD" w14:textId="77777777" w:rsidR="003230AC" w:rsidRPr="00644075" w:rsidRDefault="003230AC" w:rsidP="003230AC"/>
    <w:p w14:paraId="5BB414A8" w14:textId="77777777" w:rsidR="00644075" w:rsidRPr="00644075" w:rsidRDefault="00644075">
      <w:pPr>
        <w:numPr>
          <w:ilvl w:val="0"/>
          <w:numId w:val="26"/>
        </w:numPr>
        <w:spacing w:after="0" w:line="240" w:lineRule="auto"/>
        <w:ind w:left="720"/>
        <w:contextualSpacing/>
        <w:jc w:val="both"/>
      </w:pPr>
      <w:r w:rsidRPr="00644075">
        <w:t>Proiectele ce propun elaborarea planurilor de management vor descrie criteriile pe baza cărora a fost prioritizată aria naturală protejată propusă în cadrul proiectului. Se vor avea în vedere cu prioritate siturile care se suprapun cu locații în care sunt propuse investiții în infrastructură prin alte proiecte.</w:t>
      </w:r>
    </w:p>
    <w:p w14:paraId="590FFB18" w14:textId="77777777" w:rsidR="002D0C3B" w:rsidRDefault="002D0C3B">
      <w:pPr>
        <w:pStyle w:val="ListParagraph"/>
        <w:numPr>
          <w:ilvl w:val="0"/>
          <w:numId w:val="26"/>
        </w:numPr>
        <w:spacing w:after="0" w:line="240" w:lineRule="auto"/>
        <w:ind w:left="720"/>
        <w:jc w:val="both"/>
      </w:pPr>
      <w:r w:rsidRPr="00644075">
        <w:t>Planul de management va respecta formatul şi metodologia recomandată de Ministerul Mediului, Apelor și Pădurilor în vigoare la momentul elaborării planului de management.</w:t>
      </w:r>
      <w:r w:rsidRPr="00636962">
        <w:t xml:space="preserve"> </w:t>
      </w:r>
      <w:bookmarkStart w:id="90" w:name="_Hlk148621113"/>
      <w:bookmarkStart w:id="91" w:name="_Hlk148621398"/>
      <w:r w:rsidRPr="00644075">
        <w:t>La elaborarea planurilor de management se va ține cont</w:t>
      </w:r>
      <w:r>
        <w:t xml:space="preserve"> de: </w:t>
      </w:r>
    </w:p>
    <w:p w14:paraId="5520BA82" w14:textId="77777777" w:rsidR="002D0C3B" w:rsidRDefault="002D0C3B">
      <w:pPr>
        <w:pStyle w:val="ListParagraph"/>
        <w:numPr>
          <w:ilvl w:val="0"/>
          <w:numId w:val="18"/>
        </w:numPr>
        <w:spacing w:after="0" w:line="240" w:lineRule="auto"/>
        <w:ind w:left="1260"/>
        <w:jc w:val="both"/>
      </w:pPr>
      <w:r>
        <w:t>Obiectivele/Măsurile de conservare specifice elaborate de ANANP (http://ananp.gov.ro/obiective-de-conservare-specifice/);</w:t>
      </w:r>
    </w:p>
    <w:p w14:paraId="639FF18E" w14:textId="77777777" w:rsidR="002D0C3B" w:rsidRPr="00644075" w:rsidRDefault="002D0C3B" w:rsidP="002D0C3B">
      <w:pPr>
        <w:pStyle w:val="ListParagraph"/>
        <w:spacing w:after="0" w:line="240" w:lineRule="auto"/>
        <w:jc w:val="both"/>
      </w:pPr>
      <w:r>
        <w:t>și de</w:t>
      </w:r>
      <w:r w:rsidRPr="00644075">
        <w:t xml:space="preserve"> note</w:t>
      </w:r>
      <w:r>
        <w:t>le</w:t>
      </w:r>
      <w:r w:rsidRPr="00644075">
        <w:t xml:space="preserve"> Comisiei Europene </w:t>
      </w:r>
      <w:bookmarkEnd w:id="90"/>
      <w:r w:rsidRPr="00644075">
        <w:t>referitoare atât la stabilirea obiectivelor de conservare, cât și a măsurilor de conservare pentru habitate și specii de interes comunitar care se regăsesc la următoarele adrese web:</w:t>
      </w:r>
      <w:bookmarkEnd w:id="91"/>
    </w:p>
    <w:p w14:paraId="51F62A0B" w14:textId="36F5DA96" w:rsidR="006D7EC5" w:rsidRDefault="00AA58B3" w:rsidP="006D7EC5">
      <w:pPr>
        <w:pStyle w:val="ListParagraph"/>
        <w:numPr>
          <w:ilvl w:val="0"/>
          <w:numId w:val="18"/>
        </w:numPr>
        <w:spacing w:after="0" w:line="240" w:lineRule="auto"/>
        <w:ind w:left="1260"/>
        <w:jc w:val="both"/>
      </w:pPr>
      <w:hyperlink r:id="rId17" w:history="1">
        <w:r w:rsidR="006D7EC5" w:rsidRPr="00B70720">
          <w:rPr>
            <w:rStyle w:val="Hyperlink"/>
          </w:rPr>
          <w:t>https://ec.europa.eu/environment/nature/natura2000/management/docs/commission_note/commission_note2_EN.pdf</w:t>
        </w:r>
      </w:hyperlink>
    </w:p>
    <w:p w14:paraId="18A77D08" w14:textId="6B87C0A3" w:rsidR="006D7EC5" w:rsidRDefault="002D0C3B" w:rsidP="006D7EC5">
      <w:pPr>
        <w:pStyle w:val="ListParagraph"/>
        <w:numPr>
          <w:ilvl w:val="0"/>
          <w:numId w:val="18"/>
        </w:numPr>
        <w:spacing w:after="0" w:line="240" w:lineRule="auto"/>
        <w:ind w:left="1260"/>
        <w:jc w:val="both"/>
      </w:pPr>
      <w:r w:rsidRPr="00644075">
        <w:t>https://ec.europa.eu/environment/nature/natura2000/management/docs/commission_note/comNote%20conservation%20measures_EN.pdf .</w:t>
      </w:r>
    </w:p>
    <w:p w14:paraId="621A0E75" w14:textId="1D426EF5" w:rsidR="00644075" w:rsidRPr="00644075" w:rsidRDefault="00073F6A" w:rsidP="002D0C3B">
      <w:pPr>
        <w:spacing w:after="0" w:line="240" w:lineRule="auto"/>
        <w:ind w:left="720" w:hanging="360"/>
        <w:jc w:val="both"/>
      </w:pPr>
      <w:r w:rsidRPr="00644075">
        <w:t>•</w:t>
      </w:r>
      <w:r w:rsidRPr="00644075">
        <w:tab/>
        <w:t>Planurile de management şi planurile de acţiune vor fi aprobate în conformitate cu prevederile OUG nr. 57/2007, cu modificările şi completările ulterioare.</w:t>
      </w:r>
    </w:p>
    <w:p w14:paraId="195C6575" w14:textId="7D302747" w:rsidR="00644075" w:rsidRPr="00644075" w:rsidRDefault="00644075" w:rsidP="00073F6A">
      <w:pPr>
        <w:spacing w:after="0" w:line="240" w:lineRule="auto"/>
        <w:ind w:left="720" w:hanging="360"/>
        <w:jc w:val="both"/>
        <w:rPr>
          <w:rFonts w:cstheme="minorHAnsi"/>
        </w:rPr>
      </w:pPr>
      <w:bookmarkStart w:id="92" w:name="_Hlk147310156"/>
      <w:r w:rsidRPr="00644075">
        <w:t>•</w:t>
      </w:r>
      <w:r w:rsidRPr="00644075">
        <w:tab/>
      </w:r>
      <w:r w:rsidRPr="00644075">
        <w:rPr>
          <w:rFonts w:cstheme="minorHAnsi"/>
        </w:rPr>
        <w:t>Solicitantul trebuie să aibă în vedere în planificarea activităţilor faptul că planurile de management/acțiune sunt supuse procedurii SEA (</w:t>
      </w:r>
      <w:r w:rsidR="00F5538D" w:rsidRPr="00F5538D">
        <w:rPr>
          <w:rFonts w:cstheme="minorHAnsi"/>
        </w:rPr>
        <w:t>Evaluarea de mediu pentru planuri şi programe</w:t>
      </w:r>
      <w:r w:rsidRPr="00644075">
        <w:rPr>
          <w:rFonts w:cstheme="minorHAnsi"/>
        </w:rPr>
        <w:t>), respectiv evaluarea adecvată de mediu, după caz. Această procedură trebuie finalizată înainte de terminarea proiectului.</w:t>
      </w:r>
    </w:p>
    <w:bookmarkEnd w:id="92"/>
    <w:p w14:paraId="4FC0D33A" w14:textId="77777777" w:rsidR="00644075" w:rsidRPr="00644075" w:rsidRDefault="00644075" w:rsidP="00644075">
      <w:pPr>
        <w:autoSpaceDE w:val="0"/>
        <w:autoSpaceDN w:val="0"/>
        <w:adjustRightInd w:val="0"/>
        <w:spacing w:after="0" w:line="240" w:lineRule="auto"/>
        <w:ind w:left="720"/>
        <w:contextualSpacing/>
        <w:jc w:val="both"/>
        <w:rPr>
          <w:rFonts w:cstheme="minorHAnsi"/>
          <w:color w:val="C45911" w:themeColor="accent2" w:themeShade="BF"/>
        </w:rPr>
      </w:pPr>
    </w:p>
    <w:p w14:paraId="33742F37" w14:textId="77777777" w:rsidR="00644075" w:rsidRPr="00644075" w:rsidRDefault="00644075" w:rsidP="00644075">
      <w:pPr>
        <w:autoSpaceDE w:val="0"/>
        <w:autoSpaceDN w:val="0"/>
        <w:adjustRightInd w:val="0"/>
        <w:spacing w:after="0" w:line="240" w:lineRule="auto"/>
        <w:ind w:left="720"/>
        <w:contextualSpacing/>
        <w:jc w:val="both"/>
        <w:rPr>
          <w:rFonts w:cstheme="minorHAnsi"/>
          <w:color w:val="C45911" w:themeColor="accent2" w:themeShade="BF"/>
        </w:rPr>
      </w:pPr>
    </w:p>
    <w:p w14:paraId="0B440DFA" w14:textId="77777777" w:rsidR="00644075" w:rsidRPr="008B594A" w:rsidRDefault="00E626B3" w:rsidP="00644075">
      <w:pPr>
        <w:autoSpaceDE w:val="0"/>
        <w:autoSpaceDN w:val="0"/>
        <w:adjustRightInd w:val="0"/>
        <w:spacing w:after="0" w:line="240" w:lineRule="auto"/>
        <w:jc w:val="both"/>
        <w:rPr>
          <w:rFonts w:cstheme="minorHAnsi"/>
          <w:b/>
          <w:bCs/>
        </w:rPr>
      </w:pPr>
      <w:r w:rsidRPr="008B594A">
        <w:rPr>
          <w:rFonts w:cstheme="minorHAnsi"/>
          <w:b/>
          <w:bCs/>
        </w:rPr>
        <w:t xml:space="preserve">B. </w:t>
      </w:r>
      <w:r w:rsidR="00644075" w:rsidRPr="008B594A">
        <w:rPr>
          <w:rFonts w:cstheme="minorHAnsi"/>
          <w:b/>
          <w:bCs/>
        </w:rPr>
        <w:t>Implementarea planurilor de management / planurilor de acțiune</w:t>
      </w:r>
    </w:p>
    <w:p w14:paraId="4CD8DDC0" w14:textId="77777777" w:rsidR="00644075" w:rsidRPr="008B594A" w:rsidRDefault="00644075" w:rsidP="00644075">
      <w:pPr>
        <w:autoSpaceDE w:val="0"/>
        <w:autoSpaceDN w:val="0"/>
        <w:adjustRightInd w:val="0"/>
        <w:spacing w:after="0" w:line="240" w:lineRule="auto"/>
        <w:jc w:val="both"/>
        <w:rPr>
          <w:rFonts w:cstheme="minorHAnsi"/>
        </w:rPr>
      </w:pPr>
    </w:p>
    <w:p w14:paraId="36BFF5DA" w14:textId="77777777" w:rsidR="00644075" w:rsidRPr="008B594A" w:rsidRDefault="00644075">
      <w:pPr>
        <w:numPr>
          <w:ilvl w:val="0"/>
          <w:numId w:val="43"/>
        </w:numPr>
        <w:autoSpaceDE w:val="0"/>
        <w:autoSpaceDN w:val="0"/>
        <w:adjustRightInd w:val="0"/>
        <w:spacing w:after="0" w:line="240" w:lineRule="auto"/>
        <w:contextualSpacing/>
        <w:jc w:val="both"/>
        <w:rPr>
          <w:rFonts w:cstheme="minorHAnsi"/>
        </w:rPr>
      </w:pPr>
      <w:r w:rsidRPr="008B594A">
        <w:rPr>
          <w:rFonts w:cstheme="minorHAnsi"/>
        </w:rPr>
        <w:t>Proiectele vizând implementarea planurilor de management / planurilor de acțiune vor conţine doar activităţi de implementare a măsurilor identificate în planurile de management / planurile de acțiune aprobate. Se vor prezenta măsurile selectate din planul de management / planul de acţiune aprobat şi justificarea prioritizării acestora în raport cu celelalte măsuri cuprinse în plan, modul în care acestea influenţează, precum şi planificarea generală a implementării celorlalte măsuri prevăzute în planul de management / planul de acţiune.</w:t>
      </w:r>
    </w:p>
    <w:p w14:paraId="7D4783A2" w14:textId="77777777" w:rsidR="00644075" w:rsidRPr="008B594A" w:rsidRDefault="00644075">
      <w:pPr>
        <w:numPr>
          <w:ilvl w:val="0"/>
          <w:numId w:val="32"/>
        </w:numPr>
        <w:autoSpaceDE w:val="0"/>
        <w:autoSpaceDN w:val="0"/>
        <w:adjustRightInd w:val="0"/>
        <w:spacing w:after="0" w:line="240" w:lineRule="auto"/>
        <w:contextualSpacing/>
        <w:jc w:val="both"/>
        <w:rPr>
          <w:rFonts w:cstheme="minorHAnsi"/>
        </w:rPr>
      </w:pPr>
      <w:r w:rsidRPr="008B594A">
        <w:rPr>
          <w:rFonts w:cstheme="minorHAnsi"/>
        </w:rPr>
        <w:t>Monitorizarea şi evaluarea stării de conservare a speciilor şi habitatelor de importanţă comunitară se va face în conformitate cu planurile de monitorizare realizate anterior proiectului sau cu alte metodologii recomandate de autorităţile competente în vigoare la momentul depunerii cererii de finanţare, după caz.</w:t>
      </w:r>
    </w:p>
    <w:p w14:paraId="3B91DD15" w14:textId="77777777" w:rsidR="00644075" w:rsidRPr="008B594A" w:rsidRDefault="00644075">
      <w:pPr>
        <w:numPr>
          <w:ilvl w:val="0"/>
          <w:numId w:val="34"/>
        </w:numPr>
        <w:autoSpaceDE w:val="0"/>
        <w:autoSpaceDN w:val="0"/>
        <w:adjustRightInd w:val="0"/>
        <w:spacing w:after="0" w:line="240" w:lineRule="auto"/>
        <w:contextualSpacing/>
        <w:jc w:val="both"/>
        <w:rPr>
          <w:rFonts w:cstheme="minorHAnsi"/>
        </w:rPr>
      </w:pPr>
      <w:r w:rsidRPr="008B594A">
        <w:rPr>
          <w:rFonts w:cstheme="minorHAnsi"/>
          <w:b/>
        </w:rPr>
        <w:lastRenderedPageBreak/>
        <w:t>Investiţiile în infrastructură</w:t>
      </w:r>
      <w:r w:rsidRPr="008B594A">
        <w:rPr>
          <w:rFonts w:cstheme="minorHAnsi"/>
        </w:rPr>
        <w:t xml:space="preserve"> pot fi:</w:t>
      </w:r>
    </w:p>
    <w:p w14:paraId="65DB3296" w14:textId="77777777" w:rsidR="00644075" w:rsidRPr="008B594A" w:rsidRDefault="00644075">
      <w:pPr>
        <w:numPr>
          <w:ilvl w:val="0"/>
          <w:numId w:val="35"/>
        </w:numPr>
        <w:autoSpaceDE w:val="0"/>
        <w:autoSpaceDN w:val="0"/>
        <w:adjustRightInd w:val="0"/>
        <w:spacing w:after="0" w:line="240" w:lineRule="auto"/>
        <w:contextualSpacing/>
        <w:jc w:val="both"/>
        <w:rPr>
          <w:rFonts w:cstheme="minorHAnsi"/>
        </w:rPr>
      </w:pPr>
      <w:r w:rsidRPr="008B594A">
        <w:rPr>
          <w:rFonts w:cstheme="minorHAnsi"/>
        </w:rPr>
        <w:t>orientate spre protecţia şi gestionarea mediului în ariile naturale protejate: marcaje, poteci, punţi, observatoare, centre de vizitare, puncte de informare şi alte tipuri de infrastructură destinate managementului ariei/ariilor naturale protejate sau informării vizitatorilor, etc.</w:t>
      </w:r>
    </w:p>
    <w:p w14:paraId="25309B08" w14:textId="77777777" w:rsidR="00644075" w:rsidRPr="008B594A" w:rsidRDefault="00644075">
      <w:pPr>
        <w:numPr>
          <w:ilvl w:val="0"/>
          <w:numId w:val="35"/>
        </w:numPr>
        <w:autoSpaceDE w:val="0"/>
        <w:autoSpaceDN w:val="0"/>
        <w:adjustRightInd w:val="0"/>
        <w:spacing w:after="0" w:line="240" w:lineRule="auto"/>
        <w:contextualSpacing/>
        <w:jc w:val="both"/>
        <w:rPr>
          <w:rFonts w:cstheme="minorHAnsi"/>
        </w:rPr>
      </w:pPr>
      <w:r w:rsidRPr="008B594A">
        <w:rPr>
          <w:rFonts w:cstheme="minorHAnsi"/>
        </w:rPr>
        <w:t>orientate către măsuri active de conservare: infrastructura verde, construcţia de ecoducte, etc. Doar aceste tipuri de investiții intră în calculul plafonului alocat măsurilor active de conservare.</w:t>
      </w:r>
    </w:p>
    <w:p w14:paraId="3BEFEABD" w14:textId="314FD0C7" w:rsidR="00644075" w:rsidRPr="008B594A" w:rsidRDefault="00644075" w:rsidP="00E408CB">
      <w:pPr>
        <w:autoSpaceDE w:val="0"/>
        <w:autoSpaceDN w:val="0"/>
        <w:adjustRightInd w:val="0"/>
        <w:spacing w:after="0" w:line="240" w:lineRule="auto"/>
        <w:ind w:left="1440"/>
        <w:contextualSpacing/>
        <w:jc w:val="both"/>
        <w:rPr>
          <w:rFonts w:cstheme="minorHAnsi"/>
        </w:rPr>
      </w:pPr>
      <w:r w:rsidRPr="008B594A">
        <w:rPr>
          <w:rFonts w:cstheme="minorHAnsi"/>
        </w:rPr>
        <w:t xml:space="preserve">Notă: </w:t>
      </w:r>
      <w:r w:rsidRPr="008B594A">
        <w:rPr>
          <w:rFonts w:cstheme="minorHAnsi"/>
          <w:i/>
        </w:rPr>
        <w:t>anumite tipuri de investiții precum panourile pot fi implementate în scopuri diferite (panouri de protecție a speciilor – ce pot fi considerate măsuri active în cazul în care este vorba despre împrejmuiri</w:t>
      </w:r>
      <w:r w:rsidR="008B594A">
        <w:rPr>
          <w:rFonts w:cstheme="minorHAnsi"/>
          <w:i/>
        </w:rPr>
        <w:t>,</w:t>
      </w:r>
      <w:r w:rsidRPr="008B594A">
        <w:rPr>
          <w:rFonts w:cstheme="minorHAnsi"/>
          <w:i/>
        </w:rPr>
        <w:t xml:space="preserve"> sau panouri publicitare orientate spre protecţia şi gestionarea mediului în ariile naturale protejate - ce nu pot fi considerate măsuri active de conservare)</w:t>
      </w:r>
      <w:r w:rsidRPr="008B594A">
        <w:rPr>
          <w:rFonts w:cstheme="minorHAnsi"/>
        </w:rPr>
        <w:t>.</w:t>
      </w:r>
    </w:p>
    <w:p w14:paraId="7E0D18EB" w14:textId="77777777" w:rsidR="00644075" w:rsidRPr="008B594A" w:rsidRDefault="00644075" w:rsidP="00824024">
      <w:pPr>
        <w:autoSpaceDE w:val="0"/>
        <w:autoSpaceDN w:val="0"/>
        <w:adjustRightInd w:val="0"/>
        <w:spacing w:after="0" w:line="240" w:lineRule="auto"/>
        <w:ind w:left="1440"/>
        <w:contextualSpacing/>
        <w:jc w:val="both"/>
        <w:rPr>
          <w:rFonts w:cstheme="minorHAnsi"/>
        </w:rPr>
      </w:pPr>
      <w:r w:rsidRPr="008B594A">
        <w:rPr>
          <w:rFonts w:cstheme="minorHAnsi"/>
        </w:rPr>
        <w:t>Întrucât nu se poate prezenta o demarcare clară între cele două categorii de infrastructură, încadrarea activităților propuse într-una din cele două categorii se va analiza în fun</w:t>
      </w:r>
      <w:r w:rsidR="00824024" w:rsidRPr="008B594A">
        <w:rPr>
          <w:rFonts w:cstheme="minorHAnsi"/>
        </w:rPr>
        <w:t>cție de specificul proiectului.</w:t>
      </w:r>
    </w:p>
    <w:p w14:paraId="5781DB6B" w14:textId="77777777" w:rsidR="00644075" w:rsidRPr="008B594A" w:rsidRDefault="00644075">
      <w:pPr>
        <w:numPr>
          <w:ilvl w:val="0"/>
          <w:numId w:val="34"/>
        </w:numPr>
        <w:autoSpaceDE w:val="0"/>
        <w:autoSpaceDN w:val="0"/>
        <w:adjustRightInd w:val="0"/>
        <w:spacing w:after="0" w:line="240" w:lineRule="auto"/>
        <w:contextualSpacing/>
        <w:jc w:val="both"/>
        <w:rPr>
          <w:rFonts w:cstheme="minorHAnsi"/>
        </w:rPr>
      </w:pPr>
      <w:r w:rsidRPr="008B594A">
        <w:rPr>
          <w:rFonts w:cstheme="minorHAnsi"/>
        </w:rPr>
        <w:t>Infrastructura va fi eligibilă doar în măsura în care este identificată ca măsură în planurile de management / acțiune aprobate. Prin urmare, necesitatea acestui tip de investiţii trebuie să fie justificată ţinând cont de prevederile planului de management /acțiune aprobat al ariei/speciei, cu respectarea legislaţiei aplicabile în vigoare şi a regulamentului intern al structurii de administrare a acesteia (dacă există).</w:t>
      </w:r>
    </w:p>
    <w:p w14:paraId="2BCB6F04" w14:textId="77777777" w:rsidR="00644075" w:rsidRPr="008B594A" w:rsidRDefault="00644075">
      <w:pPr>
        <w:numPr>
          <w:ilvl w:val="0"/>
          <w:numId w:val="34"/>
        </w:numPr>
        <w:autoSpaceDE w:val="0"/>
        <w:autoSpaceDN w:val="0"/>
        <w:adjustRightInd w:val="0"/>
        <w:spacing w:after="0" w:line="240" w:lineRule="auto"/>
        <w:contextualSpacing/>
        <w:jc w:val="both"/>
        <w:rPr>
          <w:rFonts w:cstheme="minorHAnsi"/>
        </w:rPr>
      </w:pPr>
      <w:r w:rsidRPr="008B594A">
        <w:rPr>
          <w:rFonts w:cstheme="minorHAnsi"/>
        </w:rPr>
        <w:t>Veniturile obţinute din gestiunea infrastructurii de vizitare vor fi utilizate pentru acoperirea cheltuielilor curente ale centrului, aferente managementului ariei naturale protejate şi pentru finanţarea altor acţiuni de conservare a ariei naturale protejate.</w:t>
      </w:r>
    </w:p>
    <w:p w14:paraId="366EA972" w14:textId="77777777" w:rsidR="00644075" w:rsidRPr="008B594A" w:rsidRDefault="00644075">
      <w:pPr>
        <w:numPr>
          <w:ilvl w:val="0"/>
          <w:numId w:val="34"/>
        </w:numPr>
        <w:autoSpaceDE w:val="0"/>
        <w:autoSpaceDN w:val="0"/>
        <w:adjustRightInd w:val="0"/>
        <w:spacing w:after="0" w:line="240" w:lineRule="auto"/>
        <w:contextualSpacing/>
        <w:jc w:val="both"/>
        <w:rPr>
          <w:rFonts w:cstheme="minorHAnsi"/>
        </w:rPr>
      </w:pPr>
      <w:r w:rsidRPr="008B594A">
        <w:rPr>
          <w:rFonts w:cstheme="minorHAnsi"/>
        </w:rPr>
        <w:t>Infrastructura de vizitare poate fi construită şi în proximitatea ariilor naturale protejate în cazuri bine justificate şi numai dacă este dovedit aportul acesteia la obiectivele de conservare a biodiversităţii în aria respectivă.</w:t>
      </w:r>
    </w:p>
    <w:p w14:paraId="4E674EB5" w14:textId="77777777" w:rsidR="00644075" w:rsidRPr="00644075" w:rsidRDefault="00644075" w:rsidP="00644075">
      <w:pPr>
        <w:autoSpaceDE w:val="0"/>
        <w:autoSpaceDN w:val="0"/>
        <w:adjustRightInd w:val="0"/>
        <w:spacing w:after="0" w:line="240" w:lineRule="auto"/>
        <w:jc w:val="both"/>
        <w:rPr>
          <w:rFonts w:cstheme="minorHAnsi"/>
          <w:color w:val="7030A0"/>
        </w:rPr>
      </w:pPr>
    </w:p>
    <w:p w14:paraId="6C435CDA" w14:textId="77777777" w:rsidR="00644075" w:rsidRPr="001B1B42" w:rsidRDefault="00644075" w:rsidP="00644075">
      <w:pPr>
        <w:autoSpaceDE w:val="0"/>
        <w:autoSpaceDN w:val="0"/>
        <w:adjustRightInd w:val="0"/>
        <w:spacing w:after="0" w:line="240" w:lineRule="auto"/>
        <w:jc w:val="both"/>
        <w:rPr>
          <w:rFonts w:cstheme="minorHAnsi"/>
          <w:b/>
        </w:rPr>
      </w:pPr>
      <w:r w:rsidRPr="001B1B42">
        <w:rPr>
          <w:rFonts w:cstheme="minorHAnsi"/>
          <w:b/>
        </w:rPr>
        <w:t>Măsuri active de conservare</w:t>
      </w:r>
    </w:p>
    <w:p w14:paraId="6F4E14FF" w14:textId="77777777" w:rsidR="00644075" w:rsidRPr="001B1B42" w:rsidRDefault="00644075" w:rsidP="00644075">
      <w:pPr>
        <w:autoSpaceDE w:val="0"/>
        <w:autoSpaceDN w:val="0"/>
        <w:adjustRightInd w:val="0"/>
        <w:spacing w:after="0" w:line="240" w:lineRule="auto"/>
        <w:jc w:val="both"/>
        <w:rPr>
          <w:rFonts w:cstheme="minorHAnsi"/>
          <w:b/>
        </w:rPr>
      </w:pPr>
    </w:p>
    <w:p w14:paraId="218879F1" w14:textId="77777777" w:rsidR="00644075" w:rsidRPr="001B1B42" w:rsidRDefault="00644075" w:rsidP="00644075">
      <w:pPr>
        <w:autoSpaceDE w:val="0"/>
        <w:autoSpaceDN w:val="0"/>
        <w:adjustRightInd w:val="0"/>
        <w:spacing w:after="0" w:line="240" w:lineRule="auto"/>
        <w:jc w:val="both"/>
        <w:rPr>
          <w:rFonts w:cstheme="minorHAnsi"/>
        </w:rPr>
      </w:pPr>
      <w:r w:rsidRPr="001B1B42">
        <w:rPr>
          <w:rFonts w:cstheme="minorHAnsi"/>
        </w:rPr>
        <w:t>Interpretarea activităţilor ca fiind măsuri de conservare va fi realizată în sensul mai larg al contextului planului de management/ planului de acţiune, prin luarea în considerare a stării de conservare și a presiunilor/amenințărilor cu care se confruntă respectivul habitat sau specie, precum și obiectivele de conservare cuprinse în planurile aprobate.</w:t>
      </w:r>
    </w:p>
    <w:p w14:paraId="0BBADD68" w14:textId="77777777" w:rsidR="00644075" w:rsidRPr="001B1B42" w:rsidRDefault="00644075" w:rsidP="00644075">
      <w:pPr>
        <w:autoSpaceDE w:val="0"/>
        <w:autoSpaceDN w:val="0"/>
        <w:adjustRightInd w:val="0"/>
        <w:spacing w:after="0" w:line="240" w:lineRule="auto"/>
        <w:jc w:val="both"/>
        <w:rPr>
          <w:rFonts w:cstheme="minorHAnsi"/>
        </w:rPr>
      </w:pPr>
    </w:p>
    <w:p w14:paraId="1ACCA3DE" w14:textId="77777777" w:rsidR="00644075" w:rsidRPr="001B1B42" w:rsidRDefault="00644075" w:rsidP="00644075">
      <w:pPr>
        <w:autoSpaceDE w:val="0"/>
        <w:autoSpaceDN w:val="0"/>
        <w:adjustRightInd w:val="0"/>
        <w:spacing w:after="0" w:line="240" w:lineRule="auto"/>
        <w:jc w:val="both"/>
        <w:rPr>
          <w:rFonts w:cstheme="minorHAnsi"/>
        </w:rPr>
      </w:pPr>
      <w:r w:rsidRPr="001B1B42">
        <w:rPr>
          <w:rFonts w:cstheme="minorHAnsi"/>
        </w:rPr>
        <w:t>Pot fi considerate măsuri de conservare activă următoarele tipuri de activități</w:t>
      </w:r>
      <w:r w:rsidRPr="001B1B42">
        <w:rPr>
          <w:rFonts w:cstheme="minorHAnsi"/>
          <w:vertAlign w:val="superscript"/>
        </w:rPr>
        <w:footnoteReference w:id="5"/>
      </w:r>
      <w:r w:rsidRPr="001B1B42">
        <w:rPr>
          <w:rFonts w:cstheme="minorHAnsi"/>
        </w:rPr>
        <w:t>:</w:t>
      </w:r>
    </w:p>
    <w:p w14:paraId="37B74142" w14:textId="77777777" w:rsidR="00644075" w:rsidRPr="001B1B42" w:rsidRDefault="00644075" w:rsidP="00644075">
      <w:pPr>
        <w:autoSpaceDE w:val="0"/>
        <w:autoSpaceDN w:val="0"/>
        <w:adjustRightInd w:val="0"/>
        <w:spacing w:after="0" w:line="240" w:lineRule="auto"/>
        <w:jc w:val="both"/>
        <w:rPr>
          <w:rFonts w:cstheme="minorHAnsi"/>
        </w:rPr>
      </w:pPr>
    </w:p>
    <w:p w14:paraId="0C4F5101" w14:textId="77777777" w:rsidR="00644075" w:rsidRPr="001B1B42" w:rsidRDefault="00644075">
      <w:pPr>
        <w:numPr>
          <w:ilvl w:val="0"/>
          <w:numId w:val="36"/>
        </w:numPr>
        <w:autoSpaceDE w:val="0"/>
        <w:autoSpaceDN w:val="0"/>
        <w:adjustRightInd w:val="0"/>
        <w:spacing w:after="0" w:line="240" w:lineRule="auto"/>
        <w:contextualSpacing/>
        <w:jc w:val="both"/>
        <w:rPr>
          <w:rFonts w:cstheme="minorHAnsi"/>
        </w:rPr>
      </w:pPr>
      <w:r w:rsidRPr="001B1B42">
        <w:rPr>
          <w:rFonts w:cstheme="minorHAnsi"/>
        </w:rPr>
        <w:t>Măsuri de conservare adresate habitatelor de interes conservativ care vizează:</w:t>
      </w:r>
    </w:p>
    <w:p w14:paraId="59E3468A"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reconstrucția ecologică a unor zone umede;</w:t>
      </w:r>
    </w:p>
    <w:p w14:paraId="7F15F84B" w14:textId="3FB9F301"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refacerea unor habitate prin eliminarea speciilor invazive;</w:t>
      </w:r>
    </w:p>
    <w:p w14:paraId="08E33F20"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refacerea naturală a malurilor râurilor;</w:t>
      </w:r>
    </w:p>
    <w:p w14:paraId="10F95511"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managementul habitatelor acvatice;</w:t>
      </w:r>
    </w:p>
    <w:p w14:paraId="4841279F"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împădurire pentru refacerea unor habitate forestiere naturale;</w:t>
      </w:r>
    </w:p>
    <w:p w14:paraId="0699CC51" w14:textId="5BAC48B3"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reconstrucția ecologică a unor habitate de pajiști;</w:t>
      </w:r>
    </w:p>
    <w:p w14:paraId="553FF2D3"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activități de management demonstrativ al pajiștilor;</w:t>
      </w:r>
    </w:p>
    <w:p w14:paraId="115379B9"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t>asigurarea protecției unor habitate speologice;</w:t>
      </w:r>
    </w:p>
    <w:p w14:paraId="4A71655B" w14:textId="77777777" w:rsidR="00644075" w:rsidRPr="001B1B42" w:rsidRDefault="00644075">
      <w:pPr>
        <w:numPr>
          <w:ilvl w:val="0"/>
          <w:numId w:val="37"/>
        </w:numPr>
        <w:autoSpaceDE w:val="0"/>
        <w:autoSpaceDN w:val="0"/>
        <w:adjustRightInd w:val="0"/>
        <w:spacing w:after="0" w:line="240" w:lineRule="auto"/>
        <w:contextualSpacing/>
        <w:jc w:val="both"/>
        <w:rPr>
          <w:rFonts w:cstheme="minorHAnsi"/>
        </w:rPr>
      </w:pPr>
      <w:r w:rsidRPr="001B1B42">
        <w:rPr>
          <w:rFonts w:cstheme="minorHAnsi"/>
        </w:rPr>
        <w:lastRenderedPageBreak/>
        <w:t>alte măsuri care vizează reconstrucția unor habitate de interes conservativ fundamentate pe baza studiilor de fezabilitate.</w:t>
      </w:r>
    </w:p>
    <w:p w14:paraId="7B4A21E8" w14:textId="77777777" w:rsidR="00644075" w:rsidRPr="00644075" w:rsidRDefault="00644075" w:rsidP="00644075">
      <w:pPr>
        <w:autoSpaceDE w:val="0"/>
        <w:autoSpaceDN w:val="0"/>
        <w:adjustRightInd w:val="0"/>
        <w:spacing w:after="0" w:line="240" w:lineRule="auto"/>
        <w:ind w:left="1440"/>
        <w:contextualSpacing/>
        <w:jc w:val="both"/>
        <w:rPr>
          <w:rFonts w:cstheme="minorHAnsi"/>
          <w:color w:val="7030A0"/>
        </w:rPr>
      </w:pPr>
    </w:p>
    <w:p w14:paraId="6603B6EB" w14:textId="77777777" w:rsidR="00644075" w:rsidRPr="001B1B42" w:rsidRDefault="00644075">
      <w:pPr>
        <w:numPr>
          <w:ilvl w:val="0"/>
          <w:numId w:val="36"/>
        </w:numPr>
        <w:autoSpaceDE w:val="0"/>
        <w:autoSpaceDN w:val="0"/>
        <w:adjustRightInd w:val="0"/>
        <w:spacing w:after="0" w:line="240" w:lineRule="auto"/>
        <w:contextualSpacing/>
        <w:jc w:val="both"/>
        <w:rPr>
          <w:rFonts w:cstheme="minorHAnsi"/>
        </w:rPr>
      </w:pPr>
      <w:r w:rsidRPr="001B1B42">
        <w:rPr>
          <w:rFonts w:cstheme="minorHAnsi"/>
        </w:rPr>
        <w:t>Măsuri de conservare adresate speciilor de interes conservativ care vizează:</w:t>
      </w:r>
    </w:p>
    <w:p w14:paraId="378D361B"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lucrări de refacere a habitatelor, zonelor de reproducere și a zonelor de hrănire pentru speciile de interes conservativ;</w:t>
      </w:r>
    </w:p>
    <w:p w14:paraId="18218A37"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eliminarea speciilor invazive;</w:t>
      </w:r>
    </w:p>
    <w:p w14:paraId="3C23F9BB"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protecția temporară a speciilor de interes conservativ împotriva unor amenințări sau presiuni identificate; realizarea de lucrări hidrotehnice (bypass-uri, scări de pești) de asigurare a continuității râurilor ca habitate și coridoare de migrație pentru speciile de pești;</w:t>
      </w:r>
    </w:p>
    <w:p w14:paraId="4B305D64"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realizarea și instalarea de elemente pentru protecția păsărilor: platforme de cuibarit pentru pelicani; cuiburi artificiale pentru păsările răpitoare: platforme pentru limicole, sternidae și laridae; cuiburi artificiale pentru paseriforme; cutii artificiale pentru șoimul dunarean; platforme pentru berze; cutii artificiale pentru răpitoarele de noapte; zone tampon pentru cuibărit; markere linii electrice de înaltă tensiune;</w:t>
      </w:r>
    </w:p>
    <w:p w14:paraId="197B92BB"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izolarea liniilor electrice de medie tensiune;</w:t>
      </w:r>
    </w:p>
    <w:p w14:paraId="34B8DBC3"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îngroparea secțiunilor de linii electrice de medie tensiune cauzatoare de mortalitate ridicată;</w:t>
      </w:r>
    </w:p>
    <w:p w14:paraId="32D39AC9"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realizarea, modernizarea și dotarea centrelor de reabilitare și conservare a speciilor de interes conservativ;</w:t>
      </w:r>
    </w:p>
    <w:p w14:paraId="7AE5EDC7" w14:textId="77777777" w:rsidR="00644075" w:rsidRPr="001B1B42" w:rsidRDefault="00644075">
      <w:pPr>
        <w:numPr>
          <w:ilvl w:val="0"/>
          <w:numId w:val="38"/>
        </w:numPr>
        <w:autoSpaceDE w:val="0"/>
        <w:autoSpaceDN w:val="0"/>
        <w:adjustRightInd w:val="0"/>
        <w:spacing w:after="0" w:line="240" w:lineRule="auto"/>
        <w:contextualSpacing/>
        <w:jc w:val="both"/>
        <w:rPr>
          <w:rFonts w:cstheme="minorHAnsi"/>
        </w:rPr>
      </w:pPr>
      <w:r w:rsidRPr="001B1B42">
        <w:rPr>
          <w:rFonts w:cstheme="minorHAnsi"/>
        </w:rPr>
        <w:t>alte măsuri care vizează conservarea unor specii de interes conservativ fundamentate pe baza studiilor de fezabilitate.</w:t>
      </w:r>
    </w:p>
    <w:p w14:paraId="61DFE68C" w14:textId="77777777" w:rsidR="00644075" w:rsidRPr="00644075" w:rsidRDefault="00644075" w:rsidP="00644075">
      <w:pPr>
        <w:autoSpaceDE w:val="0"/>
        <w:autoSpaceDN w:val="0"/>
        <w:adjustRightInd w:val="0"/>
        <w:spacing w:after="0" w:line="240" w:lineRule="auto"/>
        <w:ind w:left="1440"/>
        <w:contextualSpacing/>
        <w:jc w:val="both"/>
        <w:rPr>
          <w:rFonts w:cstheme="minorHAnsi"/>
          <w:color w:val="7030A0"/>
        </w:rPr>
      </w:pPr>
    </w:p>
    <w:p w14:paraId="659C816B" w14:textId="62818789" w:rsidR="00644075" w:rsidRPr="001B1B42" w:rsidRDefault="002D0C3B">
      <w:pPr>
        <w:numPr>
          <w:ilvl w:val="0"/>
          <w:numId w:val="39"/>
        </w:numPr>
        <w:autoSpaceDE w:val="0"/>
        <w:autoSpaceDN w:val="0"/>
        <w:adjustRightInd w:val="0"/>
        <w:spacing w:after="0" w:line="240" w:lineRule="auto"/>
        <w:contextualSpacing/>
        <w:jc w:val="both"/>
        <w:rPr>
          <w:rFonts w:cstheme="minorHAnsi"/>
        </w:rPr>
      </w:pPr>
      <w:r w:rsidRPr="004D0E33">
        <w:rPr>
          <w:rFonts w:cstheme="minorHAnsi"/>
        </w:rPr>
        <w:t xml:space="preserve">Pentru </w:t>
      </w:r>
      <w:r w:rsidRPr="004D0E33">
        <w:rPr>
          <w:rFonts w:cstheme="minorHAnsi"/>
          <w:b/>
        </w:rPr>
        <w:t>activităţile de reconstrucţie ecologică</w:t>
      </w:r>
      <w:r w:rsidRPr="004D0E33">
        <w:rPr>
          <w:rFonts w:cstheme="minorHAnsi"/>
        </w:rPr>
        <w:t xml:space="preserve"> din cadrul ariilor </w:t>
      </w:r>
      <w:r w:rsidR="009555C2">
        <w:rPr>
          <w:rFonts w:cstheme="minorHAnsi"/>
        </w:rPr>
        <w:t xml:space="preserve">naturale </w:t>
      </w:r>
      <w:r w:rsidRPr="004D0E33">
        <w:rPr>
          <w:rFonts w:cstheme="minorHAnsi"/>
        </w:rPr>
        <w:t xml:space="preserve">protejate, se vor avea în vedere </w:t>
      </w:r>
      <w:r>
        <w:rPr>
          <w:rFonts w:cstheme="minorHAnsi"/>
        </w:rPr>
        <w:t>obiectivele specifice de conservare</w:t>
      </w:r>
      <w:r w:rsidRPr="004D0E33">
        <w:rPr>
          <w:rFonts w:cstheme="minorHAnsi"/>
        </w:rPr>
        <w:t xml:space="preserve"> </w:t>
      </w:r>
      <w:r>
        <w:rPr>
          <w:rFonts w:cstheme="minorHAnsi"/>
        </w:rPr>
        <w:t>și</w:t>
      </w:r>
      <w:r w:rsidRPr="004D0E33">
        <w:rPr>
          <w:rFonts w:cstheme="minorHAnsi"/>
        </w:rPr>
        <w:t xml:space="preserve"> recomandările din planul de management.</w:t>
      </w:r>
    </w:p>
    <w:p w14:paraId="401DC9AD" w14:textId="77777777" w:rsidR="00644075" w:rsidRPr="00B924A0" w:rsidRDefault="00644075" w:rsidP="00644075">
      <w:pPr>
        <w:autoSpaceDE w:val="0"/>
        <w:autoSpaceDN w:val="0"/>
        <w:adjustRightInd w:val="0"/>
        <w:spacing w:after="0" w:line="240" w:lineRule="auto"/>
        <w:ind w:left="720"/>
        <w:contextualSpacing/>
        <w:jc w:val="both"/>
        <w:rPr>
          <w:rFonts w:cstheme="minorHAnsi"/>
        </w:rPr>
      </w:pPr>
    </w:p>
    <w:p w14:paraId="51CEC997" w14:textId="77777777" w:rsidR="00644075" w:rsidRPr="00B924A0" w:rsidRDefault="00644075">
      <w:pPr>
        <w:numPr>
          <w:ilvl w:val="0"/>
          <w:numId w:val="39"/>
        </w:numPr>
        <w:autoSpaceDE w:val="0"/>
        <w:autoSpaceDN w:val="0"/>
        <w:adjustRightInd w:val="0"/>
        <w:spacing w:after="0" w:line="240" w:lineRule="auto"/>
        <w:contextualSpacing/>
        <w:jc w:val="both"/>
        <w:rPr>
          <w:rFonts w:cstheme="minorHAnsi"/>
        </w:rPr>
      </w:pPr>
      <w:r w:rsidRPr="00B924A0">
        <w:rPr>
          <w:rFonts w:cstheme="minorHAnsi"/>
        </w:rPr>
        <w:t>Efectele acţiunilor de reconstrucţie asupra stării de conservare a habitatului/speciilor vizate de proiect trebuie monitorizate pe tot parcursul proiectului, iar rezultatele acestora trebuie evaluate periodic prin stabilirea unor standarde de performanţă si a unui sistem de monitorizare, prin comparaţie cu o stare de referinţă, imagini istorice ale sitului (hărţi, aerofotograme), prin strategii de intervenţie pentru corectarea în timpul implementării a efectelor nedorite etc.</w:t>
      </w:r>
    </w:p>
    <w:p w14:paraId="0518743C" w14:textId="77777777" w:rsidR="00644075" w:rsidRPr="00B924A0" w:rsidRDefault="00644075" w:rsidP="00644075">
      <w:pPr>
        <w:ind w:left="720"/>
        <w:contextualSpacing/>
        <w:rPr>
          <w:rFonts w:cstheme="minorHAnsi"/>
        </w:rPr>
      </w:pPr>
    </w:p>
    <w:p w14:paraId="1363D067" w14:textId="50B4EDD8" w:rsidR="00C84E56" w:rsidRPr="004C133A" w:rsidRDefault="00644075" w:rsidP="00644075">
      <w:pPr>
        <w:autoSpaceDE w:val="0"/>
        <w:autoSpaceDN w:val="0"/>
        <w:adjustRightInd w:val="0"/>
        <w:spacing w:after="0" w:line="240" w:lineRule="auto"/>
        <w:jc w:val="both"/>
        <w:rPr>
          <w:rFonts w:cstheme="minorHAnsi"/>
        </w:rPr>
      </w:pPr>
      <w:r w:rsidRPr="00B924A0">
        <w:rPr>
          <w:rFonts w:cstheme="minorHAnsi"/>
        </w:rPr>
        <w:t>Fără a fi limitative, nu sunt considerate măsuri active de conservare următoarele activităţi: cartarea şi inventarierea habitatelor și speciilor, realizarea de baze de date, activități de dezvoltare a capacitații administrative, training-uri, workshop-uri,etc.</w:t>
      </w:r>
    </w:p>
    <w:p w14:paraId="3E5E6A77" w14:textId="77777777" w:rsidR="00C84E56" w:rsidRPr="00644075" w:rsidRDefault="00C84E56" w:rsidP="00644075">
      <w:pPr>
        <w:autoSpaceDE w:val="0"/>
        <w:autoSpaceDN w:val="0"/>
        <w:adjustRightInd w:val="0"/>
        <w:spacing w:after="0" w:line="240" w:lineRule="auto"/>
        <w:jc w:val="both"/>
        <w:rPr>
          <w:rFonts w:cstheme="minorHAnsi"/>
          <w:color w:val="7030A0"/>
        </w:rPr>
      </w:pPr>
    </w:p>
    <w:p w14:paraId="3284DB0E" w14:textId="42A41A6B" w:rsidR="00644075" w:rsidRPr="00E46F30" w:rsidRDefault="00E46F30" w:rsidP="00E46F30">
      <w:pPr>
        <w:rPr>
          <w:b/>
        </w:rPr>
      </w:pPr>
      <w:r w:rsidRPr="00E46F30">
        <w:rPr>
          <w:b/>
        </w:rPr>
        <w:t>C.</w:t>
      </w:r>
      <w:r>
        <w:rPr>
          <w:b/>
        </w:rPr>
        <w:t xml:space="preserve"> </w:t>
      </w:r>
      <w:r w:rsidR="00644075" w:rsidRPr="00E46F30">
        <w:rPr>
          <w:b/>
        </w:rPr>
        <w:t>Măsuri de refacere a ecosistemelor degradate</w:t>
      </w:r>
    </w:p>
    <w:p w14:paraId="0F26E86E" w14:textId="7C85D0DD" w:rsidR="00C82642" w:rsidRDefault="00C82642" w:rsidP="00C82642">
      <w:pPr>
        <w:contextualSpacing/>
        <w:jc w:val="both"/>
      </w:pPr>
      <w:bookmarkStart w:id="93" w:name="_Hlk147315042"/>
      <w:r>
        <w:t>În contextul prezentului ghid de finanțare, prin ecosistem se înțelege un complex dinamic de comunităţi de plante, animale şi microorganisme şi mediul abiotic, care interacţionează într-o unitate funcţională. Un ecosistem este considerat degradat atunci când viabilitatea proceselor și relațiilor naturale din cadrul său, prin urmare și biodiversitatea sa, sunt perturbate antropogenic sau sub acțiunea unor factori naturali.</w:t>
      </w:r>
    </w:p>
    <w:p w14:paraId="11681502" w14:textId="77777777" w:rsidR="00C82642" w:rsidRDefault="00C82642" w:rsidP="00C82642">
      <w:pPr>
        <w:contextualSpacing/>
        <w:jc w:val="both"/>
      </w:pPr>
    </w:p>
    <w:p w14:paraId="4522DD17" w14:textId="4D5CB308" w:rsidR="00C8059A" w:rsidRDefault="00C8059A" w:rsidP="00C82642">
      <w:pPr>
        <w:contextualSpacing/>
        <w:jc w:val="both"/>
      </w:pPr>
      <w:r w:rsidRPr="00C8059A">
        <w:t xml:space="preserve">Proiectele de </w:t>
      </w:r>
      <w:r>
        <w:t>îmbunătățire</w:t>
      </w:r>
      <w:r w:rsidRPr="00C8059A">
        <w:t xml:space="preserve"> a ecosistemelor degradate se referă la procesul de refacere a unui habitat natural în sensul îmbunătăţirii stării de conservare/stării ecologice sau refacerea funcţiilor unor ecosisteme care au fost diminuate sau degradate ca urmare a unor activităţi, de obicei antropice (ex. </w:t>
      </w:r>
      <w:r w:rsidRPr="00C8059A">
        <w:lastRenderedPageBreak/>
        <w:t>substituirea unor ecosisteme naturale cu unele artificiale – desecarea unor zone umede în vederea practicării agriculturii), dar și ca urmare a unor fenomene naturale. Refacerea acestor funcţii trebuie sa conducă la viabilitatea proceselor și relațiilor naturale din cadrul ecosistemului, ceea ce presupune și activități de prevenire a unor acțiuni viitoare de degradare.</w:t>
      </w:r>
    </w:p>
    <w:bookmarkEnd w:id="93"/>
    <w:p w14:paraId="4B20116E" w14:textId="77777777" w:rsidR="00C8059A" w:rsidRDefault="00C8059A" w:rsidP="00C82642">
      <w:pPr>
        <w:contextualSpacing/>
        <w:jc w:val="both"/>
      </w:pPr>
    </w:p>
    <w:p w14:paraId="0303B7D1" w14:textId="053CF8F1" w:rsidR="00C82642" w:rsidRDefault="00C82642" w:rsidP="00C82642">
      <w:pPr>
        <w:contextualSpacing/>
        <w:jc w:val="both"/>
      </w:pPr>
      <w:r w:rsidRPr="00B924A0">
        <w:t>Necesitatea implementării de măsuri pentru refacerea ecosistemelor degradate va fi analizată prin luarea în considerare a stării actuale de degradare a suprafețelor ce fac obiectul propunerii de proiect și a presiunilor/amenințărilor cu care se confruntă respectivul ecosistem</w:t>
      </w:r>
      <w:r>
        <w:t>.</w:t>
      </w:r>
    </w:p>
    <w:p w14:paraId="40AF8340" w14:textId="77777777" w:rsidR="00C82642" w:rsidRPr="00B924A0" w:rsidRDefault="00C82642" w:rsidP="00C82642">
      <w:pPr>
        <w:contextualSpacing/>
        <w:jc w:val="both"/>
      </w:pPr>
    </w:p>
    <w:p w14:paraId="284AFC2E" w14:textId="1E5B7393" w:rsidR="00C82642" w:rsidRPr="00B924A0" w:rsidRDefault="00C82642" w:rsidP="00C82642">
      <w:pPr>
        <w:contextualSpacing/>
        <w:jc w:val="both"/>
      </w:pPr>
      <w:r w:rsidRPr="00B924A0">
        <w:t xml:space="preserve">Efectele acţiunilor de reconstrucţie asupra stării ecosistemului vizat de proiect trebuie monitorizate pe tot parcursul proiectului, iar rezultatele acestora trebuie evaluate periodic prin stabilirea unor standarde de performanţă </w:t>
      </w:r>
      <w:r w:rsidR="009555C2">
        <w:t>ș</w:t>
      </w:r>
      <w:r w:rsidRPr="00B924A0">
        <w:t>i a unui sistem de monitorizare, prin comparație cu o stare de referinţă, imagini istorice ale sitului (hărţi, aerofotograme), prin strategii de intervenţie pentru corectarea în timpul implementării a efectelor nedorite etc.</w:t>
      </w:r>
    </w:p>
    <w:p w14:paraId="5FB93797" w14:textId="77777777" w:rsidR="00C82642" w:rsidRDefault="00C82642" w:rsidP="00C82642">
      <w:pPr>
        <w:contextualSpacing/>
        <w:jc w:val="both"/>
      </w:pPr>
    </w:p>
    <w:p w14:paraId="5F96959D" w14:textId="5982AB9F" w:rsidR="00C82642" w:rsidRDefault="00C82642" w:rsidP="00C82642">
      <w:pPr>
        <w:contextualSpacing/>
        <w:jc w:val="both"/>
      </w:pPr>
      <w:r w:rsidRPr="00B924A0">
        <w:t xml:space="preserve">În situația în care suprafețele degradate identificate prin </w:t>
      </w:r>
      <w:r w:rsidRPr="00C84E56">
        <w:rPr>
          <w:rFonts w:eastAsia="Calibri" w:cstheme="minorHAnsi"/>
          <w:b/>
          <w:color w:val="4472C4" w:themeColor="accent5"/>
        </w:rPr>
        <w:t>Anexa 1</w:t>
      </w:r>
      <w:r w:rsidR="00B97382" w:rsidRPr="00C84E56">
        <w:rPr>
          <w:rFonts w:eastAsia="Calibri" w:cstheme="minorHAnsi"/>
          <w:b/>
          <w:color w:val="4472C4" w:themeColor="accent5"/>
        </w:rPr>
        <w:t>0</w:t>
      </w:r>
      <w:r w:rsidR="006D7EC5" w:rsidRPr="00C84E56">
        <w:rPr>
          <w:rFonts w:eastAsia="Calibri" w:cstheme="minorHAnsi"/>
          <w:b/>
          <w:color w:val="4472C4" w:themeColor="accent5"/>
        </w:rPr>
        <w:t xml:space="preserve"> </w:t>
      </w:r>
      <w:r w:rsidR="006D7EC5" w:rsidRPr="00C84E56">
        <w:rPr>
          <w:rFonts w:eastAsia="Calibri" w:cstheme="minorHAnsi"/>
          <w:bCs/>
        </w:rPr>
        <w:t>la prezentul Ghid</w:t>
      </w:r>
      <w:r w:rsidRPr="00542DD8">
        <w:rPr>
          <w:bCs/>
        </w:rPr>
        <w:t xml:space="preserve"> se</w:t>
      </w:r>
      <w:r w:rsidRPr="00542DD8">
        <w:t xml:space="preserve"> </w:t>
      </w:r>
      <w:r w:rsidRPr="00B924A0">
        <w:t>suprapun parțial cu o unitate amenajistică/parcelă etc., lucrările vor fi executate cu respectarea obligațiilor ce derivă din administrarea respectivei suprafețe, orice alte cheltuieli ce ar putea rezulta în afara celor ce privesc suprafața eligibilă urmând a fi cuprinse în bugetul proiectului ca și cheltuieli neeligibile.</w:t>
      </w:r>
    </w:p>
    <w:p w14:paraId="7A6B6635" w14:textId="77777777" w:rsidR="00C82642" w:rsidRDefault="00C82642" w:rsidP="00C82642">
      <w:pPr>
        <w:contextualSpacing/>
        <w:jc w:val="both"/>
      </w:pPr>
    </w:p>
    <w:p w14:paraId="5333060B" w14:textId="42D5950E" w:rsidR="00E46F30" w:rsidRDefault="00C82642" w:rsidP="00E46F30">
      <w:pPr>
        <w:autoSpaceDE w:val="0"/>
        <w:autoSpaceDN w:val="0"/>
        <w:adjustRightInd w:val="0"/>
        <w:spacing w:after="0" w:line="240" w:lineRule="auto"/>
        <w:jc w:val="both"/>
        <w:rPr>
          <w:rFonts w:cstheme="minorHAnsi"/>
          <w:i/>
          <w:iCs/>
        </w:rPr>
      </w:pPr>
      <w:r>
        <w:rPr>
          <w:rFonts w:cstheme="minorHAnsi"/>
          <w:i/>
          <w:iCs/>
        </w:rPr>
        <w:t>C</w:t>
      </w:r>
      <w:r w:rsidR="00E46F30" w:rsidRPr="00BC136A">
        <w:rPr>
          <w:rFonts w:cstheme="minorHAnsi"/>
          <w:i/>
          <w:iCs/>
        </w:rPr>
        <w:t>1. Menținerea și refacerea ecosistemelor forestiere și a serviciilor furnizate</w:t>
      </w:r>
    </w:p>
    <w:p w14:paraId="03C9C518" w14:textId="77777777" w:rsidR="00BC136A" w:rsidRPr="00E46F30" w:rsidRDefault="00BC136A" w:rsidP="00E46F30">
      <w:pPr>
        <w:autoSpaceDE w:val="0"/>
        <w:autoSpaceDN w:val="0"/>
        <w:adjustRightInd w:val="0"/>
        <w:spacing w:after="0" w:line="240" w:lineRule="auto"/>
        <w:jc w:val="both"/>
        <w:rPr>
          <w:rFonts w:cstheme="minorHAnsi"/>
        </w:rPr>
      </w:pPr>
    </w:p>
    <w:p w14:paraId="00222999" w14:textId="37A8F522" w:rsidR="00E46F30" w:rsidRDefault="00E46F30" w:rsidP="00E46F30">
      <w:pPr>
        <w:autoSpaceDE w:val="0"/>
        <w:autoSpaceDN w:val="0"/>
        <w:adjustRightInd w:val="0"/>
        <w:spacing w:after="0" w:line="240" w:lineRule="auto"/>
        <w:jc w:val="both"/>
        <w:rPr>
          <w:rFonts w:cstheme="minorHAnsi"/>
        </w:rPr>
      </w:pPr>
      <w:r w:rsidRPr="00E46F30">
        <w:rPr>
          <w:rFonts w:cstheme="minorHAnsi"/>
        </w:rPr>
        <w:t>Ecosistemele forestiere degradate sunt acele ecosisteme forestiere care au suferit o reducere persistentă a capacității de a furniza servicii ecosistemice, incluzând reducerea emisiilor de carbon, biodiversitatea, funcțiile de protecție a apelor/bazinelor hidrografice, stabilizarea microclimatului, peisajul, etc.</w:t>
      </w:r>
    </w:p>
    <w:p w14:paraId="6A46A267" w14:textId="77777777" w:rsidR="00BC136A" w:rsidRDefault="00BC136A" w:rsidP="00E46F30">
      <w:pPr>
        <w:autoSpaceDE w:val="0"/>
        <w:autoSpaceDN w:val="0"/>
        <w:adjustRightInd w:val="0"/>
        <w:spacing w:after="0" w:line="240" w:lineRule="auto"/>
        <w:jc w:val="both"/>
        <w:rPr>
          <w:rFonts w:cstheme="minorHAnsi"/>
        </w:rPr>
      </w:pPr>
    </w:p>
    <w:p w14:paraId="21A06ED5" w14:textId="22C5E72D" w:rsidR="00BC136A" w:rsidRDefault="00BC136A" w:rsidP="00E46F30">
      <w:pPr>
        <w:autoSpaceDE w:val="0"/>
        <w:autoSpaceDN w:val="0"/>
        <w:adjustRightInd w:val="0"/>
        <w:spacing w:after="0" w:line="240" w:lineRule="auto"/>
        <w:jc w:val="both"/>
        <w:rPr>
          <w:rFonts w:cstheme="minorHAnsi"/>
        </w:rPr>
      </w:pPr>
      <w:r w:rsidRPr="00BC136A">
        <w:rPr>
          <w:rFonts w:cstheme="minorHAnsi"/>
        </w:rPr>
        <w:t xml:space="preserve">Prin prezentul ghid, se vor avea în vedere </w:t>
      </w:r>
      <w:r w:rsidRPr="00BC136A">
        <w:rPr>
          <w:rFonts w:cstheme="minorHAnsi"/>
          <w:b/>
          <w:bCs/>
        </w:rPr>
        <w:t>suprafețele forestiere degradate</w:t>
      </w:r>
      <w:r w:rsidRPr="00BC136A">
        <w:rPr>
          <w:rFonts w:cstheme="minorHAnsi"/>
        </w:rPr>
        <w:t xml:space="preserve"> situate în fond forestier național, aflate în proprietate publică, având folosinţa de pădure și cuprinse în amenajamente silvice, ce nu fac parte din arii naturale protejate, respectiv suprafețele ce pot fi identificate conform </w:t>
      </w:r>
      <w:r w:rsidRPr="00C84E56">
        <w:rPr>
          <w:rFonts w:eastAsia="Calibri" w:cstheme="minorHAnsi"/>
          <w:b/>
          <w:color w:val="4472C4" w:themeColor="accent5"/>
        </w:rPr>
        <w:t>Anexei 1</w:t>
      </w:r>
      <w:r w:rsidR="00B97382" w:rsidRPr="00C84E56">
        <w:rPr>
          <w:rFonts w:eastAsia="Calibri" w:cstheme="minorHAnsi"/>
          <w:b/>
          <w:color w:val="4472C4" w:themeColor="accent5"/>
        </w:rPr>
        <w:t>0</w:t>
      </w:r>
      <w:r w:rsidR="006D7EC5" w:rsidRPr="00C84E56">
        <w:rPr>
          <w:rFonts w:eastAsia="Calibri" w:cstheme="minorHAnsi"/>
          <w:b/>
          <w:color w:val="4472C4" w:themeColor="accent5"/>
        </w:rPr>
        <w:t xml:space="preserve"> </w:t>
      </w:r>
      <w:r w:rsidRPr="00C84E56">
        <w:rPr>
          <w:rFonts w:eastAsia="Calibri" w:cstheme="minorHAnsi"/>
          <w:b/>
          <w:color w:val="4472C4" w:themeColor="accent5"/>
        </w:rPr>
        <w:t>-</w:t>
      </w:r>
      <w:r w:rsidR="006D7EC5" w:rsidRPr="00C84E56">
        <w:rPr>
          <w:rFonts w:eastAsia="Calibri" w:cstheme="minorHAnsi"/>
          <w:b/>
          <w:color w:val="4472C4" w:themeColor="accent5"/>
        </w:rPr>
        <w:t xml:space="preserve"> </w:t>
      </w:r>
      <w:r w:rsidR="00C82642" w:rsidRPr="00C84E56">
        <w:rPr>
          <w:rFonts w:eastAsia="Calibri" w:cstheme="minorHAnsi"/>
          <w:b/>
          <w:color w:val="4472C4" w:themeColor="accent5"/>
        </w:rPr>
        <w:t>C</w:t>
      </w:r>
      <w:r w:rsidRPr="00C84E56">
        <w:rPr>
          <w:rFonts w:eastAsia="Calibri" w:cstheme="minorHAnsi"/>
          <w:b/>
          <w:color w:val="4472C4" w:themeColor="accent5"/>
        </w:rPr>
        <w:t>1</w:t>
      </w:r>
      <w:r w:rsidRPr="00BC136A">
        <w:rPr>
          <w:rFonts w:cstheme="minorHAnsi"/>
        </w:rPr>
        <w:t xml:space="preserve"> (ecosistemele forestiere degradate eligibile în vederea finanțării sunt prezentate sub formă de vector, extensie .shp și .kmz).</w:t>
      </w:r>
    </w:p>
    <w:p w14:paraId="13744F3D" w14:textId="77777777" w:rsidR="008E3B0B" w:rsidRDefault="008E3B0B" w:rsidP="00E46F30">
      <w:pPr>
        <w:autoSpaceDE w:val="0"/>
        <w:autoSpaceDN w:val="0"/>
        <w:adjustRightInd w:val="0"/>
        <w:spacing w:after="0" w:line="240" w:lineRule="auto"/>
        <w:jc w:val="both"/>
        <w:rPr>
          <w:rFonts w:cstheme="minorHAnsi"/>
        </w:rPr>
      </w:pPr>
    </w:p>
    <w:p w14:paraId="3A7E070F" w14:textId="77777777" w:rsidR="008E3B0B" w:rsidRPr="00B924A0" w:rsidRDefault="008E3B0B" w:rsidP="008E3B0B">
      <w:pPr>
        <w:ind w:left="360" w:hanging="360"/>
        <w:jc w:val="both"/>
        <w:rPr>
          <w:b/>
        </w:rPr>
      </w:pPr>
      <w:r w:rsidRPr="00B924A0">
        <w:rPr>
          <w:b/>
        </w:rPr>
        <w:t>Condiții specifice pentru proiectele ce vizează activități de refacere a ecosistemelor forestiere degradate:</w:t>
      </w:r>
    </w:p>
    <w:p w14:paraId="0FE1A856" w14:textId="77777777" w:rsidR="008E3B0B" w:rsidRPr="00B924A0" w:rsidRDefault="008E3B0B">
      <w:pPr>
        <w:numPr>
          <w:ilvl w:val="0"/>
          <w:numId w:val="41"/>
        </w:numPr>
        <w:contextualSpacing/>
        <w:jc w:val="both"/>
      </w:pPr>
      <w:r w:rsidRPr="00B924A0">
        <w:t>Pentru proiectele ce vizează activități de refacere a ecosistemelor forestiere degradate, prin lucrări de împădurire, acestea se vor executa în baza unui proiect tehnic elaborat în conformitate cu prevederile legislației specifice în domeniul silviculturii.</w:t>
      </w:r>
    </w:p>
    <w:p w14:paraId="5F03B592" w14:textId="6A8D8682" w:rsidR="008E3B0B" w:rsidRDefault="008E3B0B">
      <w:pPr>
        <w:numPr>
          <w:ilvl w:val="0"/>
          <w:numId w:val="41"/>
        </w:numPr>
        <w:contextualSpacing/>
        <w:jc w:val="both"/>
      </w:pPr>
      <w:r w:rsidRPr="00B924A0">
        <w:t>Terenurile ce vor fi împădurite nu vor face obiectul exploatărilor forestiere decât în condițiile impuse prin amenajamentul silvic și cu respectarea legislației privind ajutorul de stat.</w:t>
      </w:r>
    </w:p>
    <w:p w14:paraId="5F5C7153" w14:textId="526E1C9E" w:rsidR="00F5657F" w:rsidRPr="00B924A0" w:rsidRDefault="00F5657F">
      <w:pPr>
        <w:numPr>
          <w:ilvl w:val="0"/>
          <w:numId w:val="41"/>
        </w:numPr>
        <w:contextualSpacing/>
        <w:jc w:val="both"/>
      </w:pPr>
      <w:r w:rsidRPr="00F5657F">
        <w:t xml:space="preserve">Activitățile propuse vor respecta amenajamentele silvice valabile pentru suprafețele ce fac obiectul proiectului. Pentru a verifica eligibilitatea acestora, la scrierea cererii de finanțare, datele de referință ce atestă starea ecosistemului, respectiv </w:t>
      </w:r>
      <w:r w:rsidRPr="00C84E56">
        <w:rPr>
          <w:rFonts w:eastAsia="Calibri" w:cstheme="minorHAnsi"/>
          <w:b/>
          <w:color w:val="4472C4" w:themeColor="accent5"/>
        </w:rPr>
        <w:t>Anexa 1</w:t>
      </w:r>
      <w:r w:rsidR="00B97382" w:rsidRPr="00C84E56">
        <w:rPr>
          <w:rFonts w:eastAsia="Calibri" w:cstheme="minorHAnsi"/>
          <w:b/>
          <w:color w:val="4472C4" w:themeColor="accent5"/>
        </w:rPr>
        <w:t>0</w:t>
      </w:r>
      <w:r w:rsidRPr="00C84E56">
        <w:rPr>
          <w:rFonts w:eastAsia="Calibri" w:cstheme="minorHAnsi"/>
          <w:b/>
          <w:color w:val="4472C4" w:themeColor="accent5"/>
        </w:rPr>
        <w:t xml:space="preserve"> - C1</w:t>
      </w:r>
      <w:r w:rsidRPr="00F5657F">
        <w:t xml:space="preserve">, vor fi coroborate cu datele și informațiile ce rezultă din amenajamentul silvic. Astfel, pentru a fi considerată eligibilă, se va face </w:t>
      </w:r>
      <w:r w:rsidRPr="00F5657F">
        <w:lastRenderedPageBreak/>
        <w:t>dovada, prin studii de specialitate, că suprafața ce face obiectul proiectului este degradată inclusiv din punct de vedere silvic, nu doar din punct de vedere al interpretării imaginilor satelitare.</w:t>
      </w:r>
    </w:p>
    <w:p w14:paraId="2C598313" w14:textId="77777777" w:rsidR="008E3B0B" w:rsidRPr="00B924A0" w:rsidRDefault="008E3B0B">
      <w:pPr>
        <w:numPr>
          <w:ilvl w:val="0"/>
          <w:numId w:val="41"/>
        </w:numPr>
        <w:contextualSpacing/>
        <w:jc w:val="both"/>
      </w:pPr>
      <w:r w:rsidRPr="00B924A0">
        <w:t>Limitele terenului identificate şi măsurate, conținând limitele parcelelor / u.a., vor fi prezentate de către potențialul beneficiar în format compatibil GIS (date spațiale Stereo 70 sau WGS 84).</w:t>
      </w:r>
    </w:p>
    <w:p w14:paraId="01062C00" w14:textId="70082737" w:rsidR="008E3B0B" w:rsidRDefault="008E3B0B">
      <w:pPr>
        <w:numPr>
          <w:ilvl w:val="0"/>
          <w:numId w:val="41"/>
        </w:numPr>
        <w:contextualSpacing/>
        <w:jc w:val="both"/>
      </w:pPr>
      <w:r w:rsidRPr="00B924A0">
        <w:t xml:space="preserve">Terenurile incluse în Programul naţional de realizare a perdelelor forestiere pentru protecţia autostrăzilor şi drumurilor naţionale prevăzut în Legea nr. 289/2002 privind perdelele forestiere de protecţie, republicată, nu fac obiectul prezentei finanțări. Pentru verificarea includerii/neincluderii terenului în Programul naţional de realizare a perdelelor forestiere pentru protecţia autostrăzilor şi drumurilor naţionale, solicitantul va prezenta avizul care confirmă îndeplinirea acestei condiții, din partea </w:t>
      </w:r>
      <w:r w:rsidR="006F5AE4" w:rsidRPr="006F5AE4">
        <w:t>autorității publice centrale care raspunde de silvicultur</w:t>
      </w:r>
      <w:r w:rsidR="006F5AE4">
        <w:t>ă</w:t>
      </w:r>
      <w:r w:rsidRPr="00B924A0">
        <w:t>.</w:t>
      </w:r>
    </w:p>
    <w:p w14:paraId="2CF51784" w14:textId="79F709B1" w:rsidR="00F5657F" w:rsidRPr="00B924A0" w:rsidRDefault="00F5657F">
      <w:pPr>
        <w:numPr>
          <w:ilvl w:val="0"/>
          <w:numId w:val="41"/>
        </w:numPr>
        <w:contextualSpacing/>
        <w:jc w:val="both"/>
      </w:pPr>
      <w:r w:rsidRPr="00F5657F">
        <w:t xml:space="preserve">Proiectul tehnic de împădurire (refacere/renaturare) poate fi elaborat doar de către o persoană fizică sau juridică atestată conform Ordinul MMAP </w:t>
      </w:r>
      <w:r w:rsidR="00D424F8">
        <w:t xml:space="preserve">nr. </w:t>
      </w:r>
      <w:r w:rsidRPr="00F5657F">
        <w:t>1763/2015 pentru aprobarea Regulamentului privind atestarea persoanelor juridice care realizează lucrări de regenerare şi întreţinere a seminţişurilor şi plantaţiilor, lucrări de îngrijire a arboretelor, precum şi atestarea persoanelor fizice şi juridice care efectuează proiectarea şi/sau execută lucrări de îmbunătăţiri funciare în domeniul silvic sau conform Ordinului MMAP nr. 718/2010 pentru aprobarea Normelor metodologice privind atestarea persoanelor fizice și juridice care efectuează proiectarea și/sau execută lucrări de îmbunătățiri funciare din domeniul silvic.</w:t>
      </w:r>
    </w:p>
    <w:p w14:paraId="64D2A309" w14:textId="77777777" w:rsidR="008E3B0B" w:rsidRPr="00B924A0" w:rsidRDefault="008E3B0B">
      <w:pPr>
        <w:numPr>
          <w:ilvl w:val="0"/>
          <w:numId w:val="41"/>
        </w:numPr>
        <w:contextualSpacing/>
        <w:jc w:val="both"/>
      </w:pPr>
      <w:r w:rsidRPr="00B924A0">
        <w:t>Persoana fizică sau juridică trebuie să fie atestată pentru domeniul „proiectare” cu codificarea „5a” în Ordinul MMAP nr. 1763/2015 și Ordinul MMP nr. 718/2010 și pentru grupa de lucrări codificată „6g” în atestatele emise în baza Ordinul MMAP nr. 1763/2015 sau „7d” în atestatele emise în baza Ordinul MMP nr. 718/2010. În plus, persoana fizică sau juridică trebuie să fie atestată pentru următoarele grupe de lucrări:</w:t>
      </w:r>
    </w:p>
    <w:p w14:paraId="7FC58275" w14:textId="5AB1864C" w:rsidR="008E3B0B" w:rsidRPr="00B924A0" w:rsidRDefault="008E3B0B" w:rsidP="008E3B0B">
      <w:pPr>
        <w:ind w:left="720"/>
        <w:contextualSpacing/>
        <w:jc w:val="both"/>
      </w:pPr>
      <w:r w:rsidRPr="00B924A0">
        <w:t>- „6e” (conform O</w:t>
      </w:r>
      <w:r w:rsidR="00D424F8">
        <w:t>rdinului</w:t>
      </w:r>
      <w:r w:rsidRPr="00B924A0">
        <w:t xml:space="preserve"> MMAP nr. 1763/2015) dacă terenurile care fac obiectul împăduririi sunt afectate de fenomene de degradare de tipul eroziunii de suprafaţă foarte puternică şi excesivă, eroziunii de adâncime (ogaşe, ravene, torenţi), alunecărilor active, prăbuşiri, surpări şi scurgeri noroioase, prezenţei aglomerărilor de pietriş, bolovăniş, grohotiş, stâncării şi depozitelor de aluviuni torenţiale și care necesită realizarea unor lucrări de corectare a torenților;</w:t>
      </w:r>
    </w:p>
    <w:p w14:paraId="572AC747" w14:textId="23B7E5A9" w:rsidR="008E3B0B" w:rsidRPr="00B924A0" w:rsidRDefault="008E3B0B" w:rsidP="008E3B0B">
      <w:pPr>
        <w:ind w:left="720"/>
        <w:contextualSpacing/>
        <w:jc w:val="both"/>
      </w:pPr>
      <w:r w:rsidRPr="00B924A0">
        <w:t>- „6f” (conform O</w:t>
      </w:r>
      <w:r w:rsidR="00D424F8">
        <w:t>rdinului</w:t>
      </w:r>
      <w:r w:rsidRPr="00B924A0">
        <w:t xml:space="preserve"> MMAP nr. 1763/2015) sau „7c” (conform O</w:t>
      </w:r>
      <w:r w:rsidR="00D424F8">
        <w:t>rdinului</w:t>
      </w:r>
      <w:r w:rsidRPr="00B924A0">
        <w:t xml:space="preserve"> MMAP nr. 1763/2015) dacă terenurile care fac obiectul împăduririi sunt afectate de sărăturare sau aciditate puternică (foarte puternică sau puternică).</w:t>
      </w:r>
    </w:p>
    <w:p w14:paraId="1F2BC38A" w14:textId="77777777" w:rsidR="008E3B0B" w:rsidRPr="00B924A0" w:rsidRDefault="008E3B0B">
      <w:pPr>
        <w:numPr>
          <w:ilvl w:val="0"/>
          <w:numId w:val="41"/>
        </w:numPr>
        <w:contextualSpacing/>
        <w:jc w:val="both"/>
      </w:pPr>
      <w:r w:rsidRPr="00B924A0">
        <w:t xml:space="preserve">Documentarea fenomenelor de degradare se va realiza așa cum este prevăzut la Cap. 2.1.2. </w:t>
      </w:r>
      <w:r w:rsidRPr="00B924A0">
        <w:rPr>
          <w:i/>
        </w:rPr>
        <w:t>Zonele pentru care nu există soluții de împădurire</w:t>
      </w:r>
      <w:r w:rsidRPr="00B924A0">
        <w:t>, precizate în Ordinul nr. 1648 din 31.10.2000, al ministrului apelor, pădurilor și protecției mediului, privind aprobarea “Normelor tehnice privind compoziții, scheme și tehnologii de regenerare a pădurilor și împădurire a terenurilor degradate”- Norma tehnică nr. 1 (ex. Grupele Staţionale 7, 33, 142), nu pot face obiectul proiectului tehnic de împădurire. Suprafaţa solicitată pentru sprijin este suprafața care va fi parcursă efectiv cu lucrări de împădurire.</w:t>
      </w:r>
    </w:p>
    <w:p w14:paraId="6CF94951" w14:textId="77777777" w:rsidR="008E3B0B" w:rsidRPr="00B924A0" w:rsidRDefault="008E3B0B">
      <w:pPr>
        <w:numPr>
          <w:ilvl w:val="0"/>
          <w:numId w:val="41"/>
        </w:numPr>
        <w:contextualSpacing/>
        <w:jc w:val="both"/>
      </w:pPr>
      <w:r w:rsidRPr="00B924A0">
        <w:t>Lista persoanelor fizice și a persoanelor juridice de specialitate atestate de autoritatea naţională în domeniul silviculturii pentru proiectarea lucrărilor de regenerare, întreţinere a seminţişurilor şi plantaţiilor, lucrări de îngrijire a arboretelor, precum şi a lucrărilor de îmbunătăţiri funciare din domeniul silvic este publicată pe site-ul Ministerului Apelor și Pădurilor domeniul „Păduri”.</w:t>
      </w:r>
    </w:p>
    <w:p w14:paraId="327E8D81" w14:textId="77777777" w:rsidR="008E3B0B" w:rsidRPr="00B924A0" w:rsidRDefault="008E3B0B">
      <w:pPr>
        <w:numPr>
          <w:ilvl w:val="0"/>
          <w:numId w:val="41"/>
        </w:numPr>
        <w:contextualSpacing/>
        <w:jc w:val="both"/>
      </w:pPr>
      <w:r w:rsidRPr="00B924A0">
        <w:t>Proiectarea lucrărilor de înființare, întreținere și îngrijire a plantațiilor, precum și execuția acestora se realizează la nivel de unitate amenajistică (u.a.).</w:t>
      </w:r>
    </w:p>
    <w:p w14:paraId="3C07690D" w14:textId="77777777" w:rsidR="008E3B0B" w:rsidRPr="00B924A0" w:rsidRDefault="008E3B0B">
      <w:pPr>
        <w:numPr>
          <w:ilvl w:val="0"/>
          <w:numId w:val="41"/>
        </w:numPr>
        <w:contextualSpacing/>
        <w:jc w:val="both"/>
      </w:pPr>
      <w:r w:rsidRPr="00B924A0">
        <w:lastRenderedPageBreak/>
        <w:t>Fiecare unitate amenajistică va avea o singură formulă de împădurire și schemă de plantare aferentă.</w:t>
      </w:r>
    </w:p>
    <w:p w14:paraId="56A3E9BF" w14:textId="77777777" w:rsidR="00BC136A" w:rsidRDefault="00BC136A" w:rsidP="00E46F30">
      <w:pPr>
        <w:autoSpaceDE w:val="0"/>
        <w:autoSpaceDN w:val="0"/>
        <w:adjustRightInd w:val="0"/>
        <w:spacing w:after="0" w:line="240" w:lineRule="auto"/>
        <w:jc w:val="both"/>
        <w:rPr>
          <w:rFonts w:cstheme="minorHAnsi"/>
        </w:rPr>
      </w:pPr>
    </w:p>
    <w:p w14:paraId="18F4A2F8" w14:textId="4CFA1102" w:rsidR="00BC136A" w:rsidRDefault="00C82642" w:rsidP="00E46F30">
      <w:pPr>
        <w:autoSpaceDE w:val="0"/>
        <w:autoSpaceDN w:val="0"/>
        <w:adjustRightInd w:val="0"/>
        <w:spacing w:after="0" w:line="240" w:lineRule="auto"/>
        <w:jc w:val="both"/>
        <w:rPr>
          <w:rFonts w:cstheme="minorHAnsi"/>
          <w:i/>
          <w:iCs/>
        </w:rPr>
      </w:pPr>
      <w:r>
        <w:rPr>
          <w:rFonts w:cstheme="minorHAnsi"/>
          <w:i/>
          <w:iCs/>
        </w:rPr>
        <w:t>C</w:t>
      </w:r>
      <w:r w:rsidR="00BC136A" w:rsidRPr="00BC136A">
        <w:rPr>
          <w:rFonts w:cstheme="minorHAnsi"/>
          <w:i/>
          <w:iCs/>
        </w:rPr>
        <w:t>2. Menținerea și refacerea ecosistemelor lacustre și de ape curgătoare și a serviciilor furnizate</w:t>
      </w:r>
    </w:p>
    <w:p w14:paraId="27E7DB0A" w14:textId="77777777" w:rsidR="008E3B0B" w:rsidRPr="008E3B0B" w:rsidRDefault="008E3B0B" w:rsidP="00E46F30">
      <w:pPr>
        <w:autoSpaceDE w:val="0"/>
        <w:autoSpaceDN w:val="0"/>
        <w:adjustRightInd w:val="0"/>
        <w:spacing w:after="0" w:line="240" w:lineRule="auto"/>
        <w:jc w:val="both"/>
        <w:rPr>
          <w:rFonts w:cstheme="minorHAnsi"/>
          <w:i/>
          <w:iCs/>
        </w:rPr>
      </w:pPr>
    </w:p>
    <w:p w14:paraId="21466E7B" w14:textId="77777777" w:rsidR="000D3B82" w:rsidRDefault="00BC136A" w:rsidP="000D3B82">
      <w:pPr>
        <w:autoSpaceDE w:val="0"/>
        <w:autoSpaceDN w:val="0"/>
        <w:adjustRightInd w:val="0"/>
        <w:spacing w:after="0" w:line="240" w:lineRule="auto"/>
        <w:jc w:val="both"/>
        <w:rPr>
          <w:rFonts w:cstheme="minorHAnsi"/>
        </w:rPr>
      </w:pPr>
      <w:r w:rsidRPr="00BC136A">
        <w:rPr>
          <w:rFonts w:cstheme="minorHAnsi"/>
        </w:rPr>
        <w:t>În contextul prezentului ghid, activitățile de refacere a ecosistemelor de ape curgătoare și lacustre vizează râurile (apele curgătoare), respectiv corpuri de apă care curg în cea mai mare parte la suprafața terenului sau subteran într-o anumită parte a cursului și lacurile (corpuri de apă – râuri și lacuri).</w:t>
      </w:r>
    </w:p>
    <w:p w14:paraId="4AC1D716" w14:textId="77777777" w:rsidR="000D3B82" w:rsidRDefault="000D3B82" w:rsidP="000D3B82">
      <w:pPr>
        <w:autoSpaceDE w:val="0"/>
        <w:autoSpaceDN w:val="0"/>
        <w:adjustRightInd w:val="0"/>
        <w:spacing w:after="0" w:line="240" w:lineRule="auto"/>
        <w:jc w:val="both"/>
        <w:rPr>
          <w:rFonts w:cstheme="minorHAnsi"/>
        </w:rPr>
      </w:pPr>
    </w:p>
    <w:p w14:paraId="07C020A6" w14:textId="77777777" w:rsidR="000D3B82" w:rsidRDefault="00BC136A" w:rsidP="000D3B82">
      <w:pPr>
        <w:autoSpaceDE w:val="0"/>
        <w:autoSpaceDN w:val="0"/>
        <w:adjustRightInd w:val="0"/>
        <w:spacing w:after="0" w:line="240" w:lineRule="auto"/>
        <w:jc w:val="both"/>
        <w:rPr>
          <w:rFonts w:cstheme="minorHAnsi"/>
        </w:rPr>
      </w:pPr>
      <w:r w:rsidRPr="000D3B82">
        <w:rPr>
          <w:rFonts w:cstheme="minorHAnsi"/>
          <w:b/>
          <w:bCs/>
        </w:rPr>
        <w:t>Ecosistemele lacustre degradate</w:t>
      </w:r>
      <w:r w:rsidRPr="000D3B82">
        <w:rPr>
          <w:rFonts w:cstheme="minorHAnsi"/>
        </w:rPr>
        <w:t xml:space="preserve"> sunt acele ecosisteme care au suferit intervenții antropice care le-au modificat în mod semnificativ trăsăturile și dinamica naturală și care se manifestă (fără a se limita la) prin distrugerea/fragmentarea vegetației ripariene, aport sporit de nutrienți și de sedimente, poluarea apei sau influențarea diversității biologice.</w:t>
      </w:r>
    </w:p>
    <w:p w14:paraId="5BE25162" w14:textId="77777777" w:rsidR="000D3B82" w:rsidRDefault="000D3B82" w:rsidP="000D3B82">
      <w:pPr>
        <w:autoSpaceDE w:val="0"/>
        <w:autoSpaceDN w:val="0"/>
        <w:adjustRightInd w:val="0"/>
        <w:spacing w:after="0" w:line="240" w:lineRule="auto"/>
        <w:jc w:val="both"/>
        <w:rPr>
          <w:rFonts w:cstheme="minorHAnsi"/>
        </w:rPr>
      </w:pPr>
    </w:p>
    <w:p w14:paraId="4C80DA8E" w14:textId="70B14649" w:rsidR="00BC136A" w:rsidRPr="000D3B82" w:rsidRDefault="00BC136A" w:rsidP="000D3B82">
      <w:pPr>
        <w:autoSpaceDE w:val="0"/>
        <w:autoSpaceDN w:val="0"/>
        <w:adjustRightInd w:val="0"/>
        <w:spacing w:after="0" w:line="240" w:lineRule="auto"/>
        <w:jc w:val="both"/>
        <w:rPr>
          <w:rFonts w:cstheme="minorHAnsi"/>
        </w:rPr>
      </w:pPr>
      <w:r w:rsidRPr="000D3B82">
        <w:rPr>
          <w:rFonts w:cstheme="minorHAnsi"/>
          <w:b/>
          <w:bCs/>
        </w:rPr>
        <w:t>Ecosistemele de ape curgătoare degradate</w:t>
      </w:r>
      <w:r w:rsidRPr="000D3B82">
        <w:rPr>
          <w:rFonts w:cstheme="minorHAnsi"/>
        </w:rPr>
        <w:t xml:space="preserve"> reprezintă acele ecosisteme cărora prin intervenții antropice semnificative determinate de activități precum amenajări de albie și de mal, distrugerea/fragmentarea habitatelor ripariene, evacuarea de ape poluate, li s-au modificat serviciile ecosistemice fundamentale (ex: reținerea poluanților, controlul eroziunii, habitat pentru specii, stabilizarea malurilor, păstrarea microclimatului specific).</w:t>
      </w:r>
    </w:p>
    <w:p w14:paraId="5F6DEA52" w14:textId="77777777" w:rsidR="009F640A" w:rsidRPr="00BC136A" w:rsidRDefault="009F640A" w:rsidP="009F640A">
      <w:pPr>
        <w:pStyle w:val="ListParagraph"/>
        <w:autoSpaceDE w:val="0"/>
        <w:autoSpaceDN w:val="0"/>
        <w:adjustRightInd w:val="0"/>
        <w:spacing w:after="0" w:line="240" w:lineRule="auto"/>
        <w:jc w:val="both"/>
        <w:rPr>
          <w:rFonts w:cstheme="minorHAnsi"/>
        </w:rPr>
      </w:pPr>
    </w:p>
    <w:p w14:paraId="05D252AF" w14:textId="064D4CFC" w:rsidR="00BC136A" w:rsidRDefault="00BC136A" w:rsidP="00BC136A">
      <w:pPr>
        <w:autoSpaceDE w:val="0"/>
        <w:autoSpaceDN w:val="0"/>
        <w:adjustRightInd w:val="0"/>
        <w:spacing w:after="0" w:line="240" w:lineRule="auto"/>
        <w:jc w:val="both"/>
        <w:rPr>
          <w:rFonts w:cstheme="minorHAnsi"/>
        </w:rPr>
      </w:pPr>
      <w:r w:rsidRPr="00BC136A">
        <w:rPr>
          <w:rFonts w:cstheme="minorHAnsi"/>
        </w:rPr>
        <w:t>Sursele de degradare a ecosistemelor lacustre și de ape curgătoare pot fi atât naturale, cât și antropice. La nivel global, principalele presiuni asupra ecosistemelor lacustre și de ape curgătoare sunt reprezentate de creșterea populației și dezvoltarea economică, degradând aceste ecosisteme în special prin intensificarea agriculturii, dezvoltarea infrastructurii, amploarea defrișărilor, lipsa infrastructurii de apă uzată, etc.</w:t>
      </w:r>
    </w:p>
    <w:p w14:paraId="57C6A050" w14:textId="77777777" w:rsidR="009F640A" w:rsidRDefault="009F640A" w:rsidP="00BC136A">
      <w:pPr>
        <w:autoSpaceDE w:val="0"/>
        <w:autoSpaceDN w:val="0"/>
        <w:adjustRightInd w:val="0"/>
        <w:spacing w:after="0" w:line="240" w:lineRule="auto"/>
        <w:jc w:val="both"/>
        <w:rPr>
          <w:rFonts w:cstheme="minorHAnsi"/>
        </w:rPr>
      </w:pPr>
    </w:p>
    <w:p w14:paraId="04673B9A" w14:textId="570890D1" w:rsidR="009F640A" w:rsidRDefault="009F640A" w:rsidP="009F640A">
      <w:pPr>
        <w:autoSpaceDE w:val="0"/>
        <w:autoSpaceDN w:val="0"/>
        <w:adjustRightInd w:val="0"/>
        <w:spacing w:after="0" w:line="240" w:lineRule="auto"/>
        <w:jc w:val="both"/>
        <w:rPr>
          <w:rFonts w:cstheme="minorHAnsi"/>
        </w:rPr>
      </w:pPr>
      <w:r w:rsidRPr="009F640A">
        <w:rPr>
          <w:rFonts w:cstheme="minorHAnsi"/>
        </w:rPr>
        <w:t xml:space="preserve">În cadrul prezentului ghid vor fi finanțate </w:t>
      </w:r>
      <w:r w:rsidRPr="009F640A">
        <w:rPr>
          <w:rFonts w:cstheme="minorHAnsi"/>
          <w:b/>
          <w:bCs/>
          <w:u w:val="single"/>
        </w:rPr>
        <w:t>doar acele suprafețe ale ecosistemelor lacustre și de ape curgătoare aflate în proprietate publică ce au suferit un proces de deteriorare a stării ecologice / degradare a stării de conservare</w:t>
      </w:r>
      <w:r w:rsidRPr="009F640A">
        <w:rPr>
          <w:rFonts w:cstheme="minorHAnsi"/>
        </w:rPr>
        <w:t xml:space="preserve">, respectiv suprafețele ce pot fi identificate conform </w:t>
      </w:r>
      <w:r w:rsidRPr="00C84E56">
        <w:rPr>
          <w:rFonts w:eastAsia="Calibri" w:cstheme="minorHAnsi"/>
          <w:b/>
          <w:color w:val="4472C4" w:themeColor="accent5"/>
        </w:rPr>
        <w:t>Anexei 1</w:t>
      </w:r>
      <w:r w:rsidR="00B97382" w:rsidRPr="00C84E56">
        <w:rPr>
          <w:rFonts w:eastAsia="Calibri" w:cstheme="minorHAnsi"/>
          <w:b/>
          <w:color w:val="4472C4" w:themeColor="accent5"/>
        </w:rPr>
        <w:t>0</w:t>
      </w:r>
      <w:r w:rsidR="006D7EC5" w:rsidRPr="00C84E56">
        <w:rPr>
          <w:rFonts w:eastAsia="Calibri" w:cstheme="minorHAnsi"/>
          <w:b/>
          <w:color w:val="4472C4" w:themeColor="accent5"/>
        </w:rPr>
        <w:t xml:space="preserve"> </w:t>
      </w:r>
      <w:r w:rsidRPr="00C84E56">
        <w:rPr>
          <w:rFonts w:eastAsia="Calibri" w:cstheme="minorHAnsi"/>
          <w:b/>
          <w:color w:val="4472C4" w:themeColor="accent5"/>
        </w:rPr>
        <w:t xml:space="preserve">- </w:t>
      </w:r>
      <w:r w:rsidR="00C82642" w:rsidRPr="00C84E56">
        <w:rPr>
          <w:rFonts w:eastAsia="Calibri" w:cstheme="minorHAnsi"/>
          <w:b/>
          <w:color w:val="4472C4" w:themeColor="accent5"/>
        </w:rPr>
        <w:t>C</w:t>
      </w:r>
      <w:r w:rsidRPr="00C84E56">
        <w:rPr>
          <w:rFonts w:eastAsia="Calibri" w:cstheme="minorHAnsi"/>
          <w:b/>
          <w:color w:val="4472C4" w:themeColor="accent5"/>
        </w:rPr>
        <w:t>2</w:t>
      </w:r>
      <w:r w:rsidRPr="009F640A">
        <w:rPr>
          <w:rFonts w:cstheme="minorHAnsi"/>
        </w:rPr>
        <w:t xml:space="preserve"> (ecosistemele lacustre și de ape curgătoare degradate eligibile în vederea finanțării sunt prezentate sub formă de vector, extensie .shp și .kmz), care nu se află în arii protejate și nu sunt explotate în scopuri de acvacultură, pescuit </w:t>
      </w:r>
      <w:r w:rsidRPr="00567520">
        <w:rPr>
          <w:rFonts w:cstheme="minorHAnsi"/>
        </w:rPr>
        <w:t xml:space="preserve">comercial și </w:t>
      </w:r>
      <w:r w:rsidR="00540461" w:rsidRPr="00567520">
        <w:rPr>
          <w:rFonts w:cstheme="minorHAnsi"/>
        </w:rPr>
        <w:t>sportiv</w:t>
      </w:r>
      <w:r w:rsidRPr="00567520">
        <w:rPr>
          <w:rFonts w:cstheme="minorHAnsi"/>
        </w:rPr>
        <w:t xml:space="preserve"> (prin confirmare de la Agenția Națională pentru Pescuit și Acvacultură).</w:t>
      </w:r>
    </w:p>
    <w:p w14:paraId="04F33ECA" w14:textId="77777777" w:rsidR="009F640A" w:rsidRPr="009F640A" w:rsidRDefault="009F640A" w:rsidP="009F640A">
      <w:pPr>
        <w:autoSpaceDE w:val="0"/>
        <w:autoSpaceDN w:val="0"/>
        <w:adjustRightInd w:val="0"/>
        <w:spacing w:after="0" w:line="240" w:lineRule="auto"/>
        <w:jc w:val="both"/>
        <w:rPr>
          <w:rFonts w:cstheme="minorHAnsi"/>
        </w:rPr>
      </w:pPr>
    </w:p>
    <w:p w14:paraId="420F83B4" w14:textId="77777777" w:rsidR="009F640A" w:rsidRPr="009F640A" w:rsidRDefault="009F640A" w:rsidP="009F640A">
      <w:pPr>
        <w:autoSpaceDE w:val="0"/>
        <w:autoSpaceDN w:val="0"/>
        <w:adjustRightInd w:val="0"/>
        <w:spacing w:after="0" w:line="240" w:lineRule="auto"/>
        <w:jc w:val="both"/>
        <w:rPr>
          <w:rFonts w:cstheme="minorHAnsi"/>
          <w:b/>
          <w:bCs/>
          <w:color w:val="FF0000"/>
        </w:rPr>
      </w:pPr>
      <w:bookmarkStart w:id="94" w:name="_Hlk147244800"/>
      <w:r w:rsidRPr="009F640A">
        <w:rPr>
          <w:rFonts w:cstheme="minorHAnsi"/>
          <w:b/>
          <w:bCs/>
          <w:color w:val="FF0000"/>
        </w:rPr>
        <w:t>Atenție!</w:t>
      </w:r>
    </w:p>
    <w:bookmarkEnd w:id="94"/>
    <w:p w14:paraId="15A4A435" w14:textId="0EBB49EB" w:rsidR="009F640A" w:rsidRDefault="009F640A" w:rsidP="009F640A">
      <w:pPr>
        <w:autoSpaceDE w:val="0"/>
        <w:autoSpaceDN w:val="0"/>
        <w:adjustRightInd w:val="0"/>
        <w:spacing w:after="0" w:line="240" w:lineRule="auto"/>
        <w:jc w:val="both"/>
        <w:rPr>
          <w:rFonts w:cstheme="minorHAnsi"/>
        </w:rPr>
      </w:pPr>
      <w:r w:rsidRPr="009F640A">
        <w:rPr>
          <w:rFonts w:cstheme="minorHAnsi"/>
        </w:rPr>
        <w:t xml:space="preserve"> Se vor finanța doar proiecte care au ca obiectiv îmbunătățirea condițiilor de mediu a corpurilor de apă degradate. Reducerea riscului la inundații nu este obiectiv de finanțare în cadrul prezentului ghid.</w:t>
      </w:r>
    </w:p>
    <w:p w14:paraId="71806855" w14:textId="77777777" w:rsidR="00C82642" w:rsidRDefault="00C82642" w:rsidP="009F640A">
      <w:pPr>
        <w:autoSpaceDE w:val="0"/>
        <w:autoSpaceDN w:val="0"/>
        <w:adjustRightInd w:val="0"/>
        <w:spacing w:after="0" w:line="240" w:lineRule="auto"/>
        <w:jc w:val="both"/>
        <w:rPr>
          <w:rFonts w:cstheme="minorHAnsi"/>
        </w:rPr>
      </w:pPr>
    </w:p>
    <w:p w14:paraId="4CD0B809" w14:textId="77777777" w:rsidR="008E3B0B" w:rsidRPr="00567520" w:rsidRDefault="008E3B0B" w:rsidP="008E3B0B">
      <w:pPr>
        <w:jc w:val="both"/>
        <w:rPr>
          <w:b/>
        </w:rPr>
      </w:pPr>
      <w:r w:rsidRPr="00B924A0">
        <w:rPr>
          <w:b/>
        </w:rPr>
        <w:t xml:space="preserve">Condiții specifice pentru proiectele ce vizează activități de refacere a ecosistemelor lacustre și de ape </w:t>
      </w:r>
      <w:r w:rsidRPr="00567520">
        <w:rPr>
          <w:b/>
        </w:rPr>
        <w:t>curgătoare degradate</w:t>
      </w:r>
    </w:p>
    <w:p w14:paraId="7E310B8F" w14:textId="1AF3CEAA" w:rsidR="008E3B0B" w:rsidRPr="00567520" w:rsidRDefault="008E3B0B">
      <w:pPr>
        <w:numPr>
          <w:ilvl w:val="0"/>
          <w:numId w:val="42"/>
        </w:numPr>
        <w:contextualSpacing/>
        <w:jc w:val="both"/>
      </w:pPr>
      <w:r w:rsidRPr="00567520">
        <w:t xml:space="preserve">Suprafețele ce fac obiectul propunerii de proiect nu sunt exploatate în scopuri de acvacultură, pescuit comercial și </w:t>
      </w:r>
      <w:r w:rsidR="00540461" w:rsidRPr="00567520">
        <w:t>sportiv</w:t>
      </w:r>
      <w:r w:rsidRPr="00567520">
        <w:t xml:space="preserve"> (se va </w:t>
      </w:r>
      <w:r w:rsidR="000D3B82" w:rsidRPr="00567520">
        <w:t>transmite avizul</w:t>
      </w:r>
      <w:r w:rsidRPr="00567520">
        <w:t xml:space="preserve"> Agenți</w:t>
      </w:r>
      <w:r w:rsidR="000D3B82" w:rsidRPr="00567520">
        <w:t>ei</w:t>
      </w:r>
      <w:r w:rsidRPr="00567520">
        <w:t xml:space="preserve"> Național</w:t>
      </w:r>
      <w:r w:rsidR="000D3B82" w:rsidRPr="00567520">
        <w:t>e</w:t>
      </w:r>
      <w:r w:rsidRPr="00567520">
        <w:t xml:space="preserve"> pentru Pescuit și Acvacultură);</w:t>
      </w:r>
    </w:p>
    <w:p w14:paraId="3A955912" w14:textId="0A8AB4F1" w:rsidR="008E3B0B" w:rsidRPr="00B924A0" w:rsidRDefault="000D3B82">
      <w:pPr>
        <w:numPr>
          <w:ilvl w:val="0"/>
          <w:numId w:val="42"/>
        </w:numPr>
        <w:contextualSpacing/>
        <w:jc w:val="both"/>
      </w:pPr>
      <w:r w:rsidRPr="00175FD2">
        <w:t xml:space="preserve">Proiectele vor respecta prevederile Planului Național de Management actualizat aferent porţiunii din bazinul hidrografic internaţional al fluviului Dunărea care este cuprinsă în teritoriul României </w:t>
      </w:r>
      <w:r w:rsidRPr="00175FD2">
        <w:lastRenderedPageBreak/>
        <w:t>aprobat prin Hotărârea de Guvern nr. 392/2023</w:t>
      </w:r>
      <w:r>
        <w:t>,</w:t>
      </w:r>
      <w:r w:rsidRPr="00175FD2">
        <w:t xml:space="preserve"> precum și planurile de management ale bazinelor hidrografice în vigoare</w:t>
      </w:r>
      <w:r w:rsidR="008E3B0B" w:rsidRPr="00B924A0">
        <w:t>;</w:t>
      </w:r>
    </w:p>
    <w:p w14:paraId="0E86E594" w14:textId="77777777" w:rsidR="008E3B0B" w:rsidRPr="00B924A0" w:rsidRDefault="008E3B0B">
      <w:pPr>
        <w:numPr>
          <w:ilvl w:val="0"/>
          <w:numId w:val="42"/>
        </w:numPr>
        <w:contextualSpacing/>
        <w:jc w:val="both"/>
      </w:pPr>
      <w:r w:rsidRPr="00B924A0">
        <w:t>Pentru proiectele ce vizează activități de refacere a ecosistemelor lacustre și de ape curgătoare degradate se va avea în vedere faptul că documentația pentru fundamentarea solicitării avizului de gospodărire a apelor şi a autorizaţiei de gospodărire a apelor, poate fi elaborată doar de către o instituție publică sau privată atestată conform Ordinului MAP nr. 584/2017 pentru aprobarea Regulamentului privind organizarea activităţii de atestare a instituţiilor publice sau private specializate în elaborarea documentaţiilor pentru fundamentarea solicitării avizului de gospodărire a apelor şi a autorizaţiei de gospodărire a apelor;</w:t>
      </w:r>
    </w:p>
    <w:p w14:paraId="682210AA" w14:textId="77777777" w:rsidR="008E3B0B" w:rsidRPr="00B924A0" w:rsidRDefault="008E3B0B">
      <w:pPr>
        <w:numPr>
          <w:ilvl w:val="0"/>
          <w:numId w:val="42"/>
        </w:numPr>
        <w:contextualSpacing/>
        <w:jc w:val="both"/>
      </w:pPr>
      <w:r w:rsidRPr="00B924A0">
        <w:t>Proiectul tehnic trebuie documentat în conformitate cu prevederile legislației specifice din domeniul apelor.</w:t>
      </w:r>
    </w:p>
    <w:p w14:paraId="7DE648E8" w14:textId="33B4781E" w:rsidR="008E3B0B" w:rsidRPr="00B924A0" w:rsidRDefault="008E3B0B">
      <w:pPr>
        <w:numPr>
          <w:ilvl w:val="0"/>
          <w:numId w:val="42"/>
        </w:numPr>
        <w:contextualSpacing/>
        <w:jc w:val="both"/>
      </w:pPr>
      <w:r w:rsidRPr="00B924A0">
        <w:t xml:space="preserve">Pentru aceste tipuri de proiecte, în măsura în care se demonstrează că sunt esențiale pentru atingerea obiectivelor proiectului și vizează zona de proiect așa cum a fost identificată prin </w:t>
      </w:r>
      <w:r w:rsidRPr="00C84E56">
        <w:rPr>
          <w:rFonts w:eastAsia="Calibri" w:cstheme="minorHAnsi"/>
          <w:b/>
          <w:color w:val="4472C4" w:themeColor="accent5"/>
        </w:rPr>
        <w:t>Anexa 1</w:t>
      </w:r>
      <w:r w:rsidR="00B97382" w:rsidRPr="00C84E56">
        <w:rPr>
          <w:rFonts w:eastAsia="Calibri" w:cstheme="minorHAnsi"/>
          <w:b/>
          <w:color w:val="4472C4" w:themeColor="accent5"/>
        </w:rPr>
        <w:t>0</w:t>
      </w:r>
      <w:r w:rsidRPr="00C84E56">
        <w:rPr>
          <w:rFonts w:eastAsia="Calibri" w:cstheme="minorHAnsi"/>
          <w:b/>
          <w:color w:val="4472C4" w:themeColor="accent5"/>
        </w:rPr>
        <w:t xml:space="preserve"> - C2</w:t>
      </w:r>
      <w:r w:rsidRPr="00C84E56">
        <w:t>,</w:t>
      </w:r>
      <w:r w:rsidRPr="00B924A0">
        <w:t xml:space="preserve"> pot fi implementate măsuri și în vecinătatea acesteia, fiind considerate eligibile în mod justificat. Justificarea trebuie să detalieze care este legătura între localizarea investiției și contribuția la obiectivele proiectului.</w:t>
      </w:r>
    </w:p>
    <w:p w14:paraId="358DE71E" w14:textId="77777777" w:rsidR="00E300A6" w:rsidRDefault="00E300A6" w:rsidP="009F640A">
      <w:pPr>
        <w:autoSpaceDE w:val="0"/>
        <w:autoSpaceDN w:val="0"/>
        <w:adjustRightInd w:val="0"/>
        <w:spacing w:after="0" w:line="240" w:lineRule="auto"/>
        <w:jc w:val="both"/>
        <w:rPr>
          <w:rFonts w:cstheme="minorHAnsi"/>
        </w:rPr>
      </w:pPr>
    </w:p>
    <w:p w14:paraId="2D1DE3FD" w14:textId="334FE139" w:rsidR="00E300A6" w:rsidRPr="00E300A6" w:rsidRDefault="00C82642" w:rsidP="009F640A">
      <w:pPr>
        <w:autoSpaceDE w:val="0"/>
        <w:autoSpaceDN w:val="0"/>
        <w:adjustRightInd w:val="0"/>
        <w:spacing w:after="0" w:line="240" w:lineRule="auto"/>
        <w:jc w:val="both"/>
        <w:rPr>
          <w:rFonts w:cstheme="minorHAnsi"/>
          <w:i/>
          <w:iCs/>
        </w:rPr>
      </w:pPr>
      <w:r>
        <w:rPr>
          <w:rFonts w:cstheme="minorHAnsi"/>
          <w:i/>
          <w:iCs/>
        </w:rPr>
        <w:t>C</w:t>
      </w:r>
      <w:r w:rsidR="00E300A6" w:rsidRPr="00E300A6">
        <w:rPr>
          <w:rFonts w:cstheme="minorHAnsi"/>
          <w:i/>
          <w:iCs/>
        </w:rPr>
        <w:t>3. Menținerea și refacerea ecosistemelor de pajiști și a serviciilor furnizate</w:t>
      </w:r>
    </w:p>
    <w:p w14:paraId="28629722" w14:textId="77777777" w:rsidR="00E300A6" w:rsidRDefault="00E300A6" w:rsidP="009F640A">
      <w:pPr>
        <w:autoSpaceDE w:val="0"/>
        <w:autoSpaceDN w:val="0"/>
        <w:adjustRightInd w:val="0"/>
        <w:spacing w:after="0" w:line="240" w:lineRule="auto"/>
        <w:jc w:val="both"/>
        <w:rPr>
          <w:rFonts w:cstheme="minorHAnsi"/>
        </w:rPr>
      </w:pPr>
    </w:p>
    <w:p w14:paraId="56CA41E6" w14:textId="40D4BED9" w:rsidR="00E300A6" w:rsidRDefault="00E300A6" w:rsidP="00E300A6">
      <w:pPr>
        <w:autoSpaceDE w:val="0"/>
        <w:autoSpaceDN w:val="0"/>
        <w:adjustRightInd w:val="0"/>
        <w:spacing w:after="0" w:line="240" w:lineRule="auto"/>
        <w:jc w:val="both"/>
        <w:rPr>
          <w:rFonts w:cstheme="minorHAnsi"/>
        </w:rPr>
      </w:pPr>
      <w:r w:rsidRPr="00E300A6">
        <w:rPr>
          <w:rFonts w:cstheme="minorHAnsi"/>
        </w:rPr>
        <w:t>Ecosistemul de pajiște este considerat degradat atunci când caracteristicile sale structurale și funcționale sunt alterate de orice proces sau activitate care contribuie la reducerea/dispariția viabilității acestora la nivel de ecosistem. Astfel, conceptul degradării ecosistemului de pajiște vizează alterarea caracteristicilor structurale și funcționale ale acestuia, integrând aspecte precum schimbări ale condițiilor pedologice, ale structurii comunităților vegetale, biodiversității, productivității, mecanismelor de dispersie și polenizare, ale implicațiilor socio-economice etc.</w:t>
      </w:r>
    </w:p>
    <w:p w14:paraId="6D278BB6" w14:textId="77777777" w:rsidR="00E300A6" w:rsidRPr="00E300A6" w:rsidRDefault="00E300A6" w:rsidP="00E300A6">
      <w:pPr>
        <w:autoSpaceDE w:val="0"/>
        <w:autoSpaceDN w:val="0"/>
        <w:adjustRightInd w:val="0"/>
        <w:spacing w:after="0" w:line="240" w:lineRule="auto"/>
        <w:jc w:val="both"/>
        <w:rPr>
          <w:rFonts w:cstheme="minorHAnsi"/>
        </w:rPr>
      </w:pPr>
    </w:p>
    <w:p w14:paraId="284EFD4E" w14:textId="0420E2BD" w:rsidR="00E300A6" w:rsidRDefault="00E300A6" w:rsidP="00E300A6">
      <w:pPr>
        <w:autoSpaceDE w:val="0"/>
        <w:autoSpaceDN w:val="0"/>
        <w:adjustRightInd w:val="0"/>
        <w:spacing w:after="0" w:line="240" w:lineRule="auto"/>
        <w:jc w:val="both"/>
        <w:rPr>
          <w:rFonts w:cstheme="minorHAnsi"/>
        </w:rPr>
      </w:pPr>
      <w:r w:rsidRPr="00E300A6">
        <w:rPr>
          <w:rFonts w:cstheme="minorHAnsi"/>
        </w:rPr>
        <w:t xml:space="preserve">În cadrul prezentului ghid, vor fi finanțate doar acele suprafețe de pajiști aflate în proprietate publică ce nu sunt incluse în arii naturale protejate și care au suferit degradări semnificative ale funcției lor de bază, suprafețe ce pot fi identificate conform </w:t>
      </w:r>
      <w:r w:rsidRPr="00C84E56">
        <w:rPr>
          <w:rFonts w:eastAsia="Calibri" w:cstheme="minorHAnsi"/>
          <w:b/>
          <w:color w:val="4472C4" w:themeColor="accent5"/>
        </w:rPr>
        <w:t>Anexei 1</w:t>
      </w:r>
      <w:r w:rsidR="00B97382" w:rsidRPr="00C84E56">
        <w:rPr>
          <w:rFonts w:eastAsia="Calibri" w:cstheme="minorHAnsi"/>
          <w:b/>
          <w:color w:val="4472C4" w:themeColor="accent5"/>
        </w:rPr>
        <w:t>0</w:t>
      </w:r>
      <w:r w:rsidR="006D7EC5" w:rsidRPr="00C84E56">
        <w:rPr>
          <w:rFonts w:eastAsia="Calibri" w:cstheme="minorHAnsi"/>
          <w:b/>
          <w:color w:val="4472C4" w:themeColor="accent5"/>
        </w:rPr>
        <w:t xml:space="preserve"> </w:t>
      </w:r>
      <w:r w:rsidRPr="00C84E56">
        <w:rPr>
          <w:rFonts w:eastAsia="Calibri" w:cstheme="minorHAnsi"/>
          <w:b/>
          <w:color w:val="4472C4" w:themeColor="accent5"/>
        </w:rPr>
        <w:t>-</w:t>
      </w:r>
      <w:r w:rsidR="006D7EC5" w:rsidRPr="00C84E56">
        <w:rPr>
          <w:rFonts w:eastAsia="Calibri" w:cstheme="minorHAnsi"/>
          <w:b/>
          <w:color w:val="4472C4" w:themeColor="accent5"/>
        </w:rPr>
        <w:t xml:space="preserve"> </w:t>
      </w:r>
      <w:r w:rsidR="00C82642" w:rsidRPr="00C84E56">
        <w:rPr>
          <w:rFonts w:eastAsia="Calibri" w:cstheme="minorHAnsi"/>
          <w:b/>
          <w:color w:val="4472C4" w:themeColor="accent5"/>
        </w:rPr>
        <w:t>C</w:t>
      </w:r>
      <w:r w:rsidRPr="00C84E56">
        <w:rPr>
          <w:rFonts w:eastAsia="Calibri" w:cstheme="minorHAnsi"/>
          <w:b/>
          <w:color w:val="4472C4" w:themeColor="accent5"/>
        </w:rPr>
        <w:t>3</w:t>
      </w:r>
      <w:r w:rsidRPr="00E300A6">
        <w:rPr>
          <w:rFonts w:cstheme="minorHAnsi"/>
        </w:rPr>
        <w:t xml:space="preserve"> (ecosistemele de pajiști degradate eligibile în vederea finanțării sunt prezentate sub formă de vector, extensie .shp și .kmz).</w:t>
      </w:r>
    </w:p>
    <w:p w14:paraId="18AE35FB" w14:textId="77777777" w:rsidR="000D3B82" w:rsidRDefault="000D3B82" w:rsidP="00E300A6">
      <w:pPr>
        <w:autoSpaceDE w:val="0"/>
        <w:autoSpaceDN w:val="0"/>
        <w:adjustRightInd w:val="0"/>
        <w:spacing w:after="0" w:line="240" w:lineRule="auto"/>
        <w:jc w:val="both"/>
        <w:rPr>
          <w:rFonts w:cstheme="minorHAnsi"/>
        </w:rPr>
      </w:pPr>
    </w:p>
    <w:p w14:paraId="16D63579" w14:textId="77777777" w:rsidR="008E3B0B" w:rsidRPr="00B924A0" w:rsidRDefault="008E3B0B" w:rsidP="008E3B0B">
      <w:pPr>
        <w:ind w:left="720" w:hanging="720"/>
        <w:contextualSpacing/>
        <w:jc w:val="both"/>
        <w:rPr>
          <w:b/>
        </w:rPr>
      </w:pPr>
      <w:r w:rsidRPr="00B924A0">
        <w:rPr>
          <w:b/>
        </w:rPr>
        <w:t>Condiţii specifice pentru proiectele ce vizează activități de refacere a ecosistemelor de pajiști degradate:</w:t>
      </w:r>
    </w:p>
    <w:p w14:paraId="32CE32AF" w14:textId="77777777" w:rsidR="008E3B0B" w:rsidRPr="00B924A0" w:rsidRDefault="008E3B0B" w:rsidP="008E3B0B">
      <w:pPr>
        <w:ind w:left="720" w:hanging="720"/>
        <w:contextualSpacing/>
        <w:jc w:val="both"/>
        <w:rPr>
          <w:b/>
        </w:rPr>
      </w:pPr>
    </w:p>
    <w:p w14:paraId="2DB70DCF" w14:textId="77777777" w:rsidR="008E3B0B" w:rsidRPr="00B924A0" w:rsidRDefault="008E3B0B">
      <w:pPr>
        <w:numPr>
          <w:ilvl w:val="0"/>
          <w:numId w:val="42"/>
        </w:numPr>
        <w:contextualSpacing/>
        <w:jc w:val="both"/>
      </w:pPr>
      <w:r w:rsidRPr="00B924A0">
        <w:t>Pentru proiectele ce vizează activități de refacere a ecosistemelor de pajiști degradate, lucrările vor fi executate ținând cont de studiul de fundamentare a lucrărilor/proiect tehnic, acesta fiind efectuat de către un specialist în domeniu/instituție specializată;</w:t>
      </w:r>
    </w:p>
    <w:p w14:paraId="62998036" w14:textId="77777777" w:rsidR="008E3B0B" w:rsidRPr="00B924A0" w:rsidRDefault="008E3B0B">
      <w:pPr>
        <w:numPr>
          <w:ilvl w:val="0"/>
          <w:numId w:val="42"/>
        </w:numPr>
        <w:contextualSpacing/>
        <w:jc w:val="both"/>
      </w:pPr>
      <w:r w:rsidRPr="00B924A0">
        <w:t>Costurile aferente renaturării unui hectar de pajiște vor fi asumate și validate de către beneficiarul proiectului în cadrul studiului de fundamentare a lucrărilor ce vor fi efectuate;</w:t>
      </w:r>
    </w:p>
    <w:p w14:paraId="35D8726E" w14:textId="02EAE5BA" w:rsidR="008E3B0B" w:rsidRPr="00B924A0" w:rsidRDefault="008E3B0B">
      <w:pPr>
        <w:numPr>
          <w:ilvl w:val="0"/>
          <w:numId w:val="42"/>
        </w:numPr>
        <w:contextualSpacing/>
        <w:jc w:val="both"/>
      </w:pPr>
      <w:r w:rsidRPr="00B924A0">
        <w:t>Activitățile propuse vor respecta amenajamentele pastorale valabile pentru pajiştile permanente aflate pe unitatea administrativ-teritorială în cauză, acolo unde acestea sunt disponibile</w:t>
      </w:r>
      <w:r w:rsidR="00F50EAB">
        <w:t>.</w:t>
      </w:r>
    </w:p>
    <w:p w14:paraId="3C029D91" w14:textId="77777777" w:rsidR="00E300A6" w:rsidRPr="00E300A6" w:rsidRDefault="00E300A6" w:rsidP="00E300A6">
      <w:pPr>
        <w:autoSpaceDE w:val="0"/>
        <w:autoSpaceDN w:val="0"/>
        <w:adjustRightInd w:val="0"/>
        <w:spacing w:after="0" w:line="240" w:lineRule="auto"/>
        <w:jc w:val="both"/>
        <w:rPr>
          <w:rFonts w:cstheme="minorHAnsi"/>
        </w:rPr>
      </w:pPr>
    </w:p>
    <w:p w14:paraId="795870A0" w14:textId="41CD1B6F" w:rsidR="00E300A6" w:rsidRDefault="00C82642" w:rsidP="00E300A6">
      <w:pPr>
        <w:autoSpaceDE w:val="0"/>
        <w:autoSpaceDN w:val="0"/>
        <w:adjustRightInd w:val="0"/>
        <w:spacing w:after="0" w:line="240" w:lineRule="auto"/>
        <w:jc w:val="both"/>
        <w:rPr>
          <w:rFonts w:cstheme="minorHAnsi"/>
          <w:i/>
          <w:iCs/>
        </w:rPr>
      </w:pPr>
      <w:r>
        <w:rPr>
          <w:rFonts w:cstheme="minorHAnsi"/>
          <w:i/>
          <w:iCs/>
        </w:rPr>
        <w:t>C</w:t>
      </w:r>
      <w:r w:rsidR="00E300A6" w:rsidRPr="00E300A6">
        <w:rPr>
          <w:rFonts w:cstheme="minorHAnsi"/>
          <w:i/>
          <w:iCs/>
        </w:rPr>
        <w:t>4. Menținerea și refacerea ecosistemelor de peșteri și a serviciilor furnizate</w:t>
      </w:r>
    </w:p>
    <w:p w14:paraId="64261625" w14:textId="77777777" w:rsidR="00E300A6" w:rsidRPr="00E300A6" w:rsidRDefault="00E300A6" w:rsidP="00E300A6">
      <w:pPr>
        <w:autoSpaceDE w:val="0"/>
        <w:autoSpaceDN w:val="0"/>
        <w:adjustRightInd w:val="0"/>
        <w:spacing w:after="0" w:line="240" w:lineRule="auto"/>
        <w:jc w:val="both"/>
        <w:rPr>
          <w:rFonts w:cstheme="minorHAnsi"/>
        </w:rPr>
      </w:pPr>
    </w:p>
    <w:p w14:paraId="68D6FC95" w14:textId="31FEB698" w:rsidR="00E300A6" w:rsidRDefault="00E300A6" w:rsidP="00E300A6">
      <w:pPr>
        <w:autoSpaceDE w:val="0"/>
        <w:autoSpaceDN w:val="0"/>
        <w:adjustRightInd w:val="0"/>
        <w:spacing w:after="0" w:line="240" w:lineRule="auto"/>
        <w:jc w:val="both"/>
        <w:rPr>
          <w:rFonts w:cstheme="minorHAnsi"/>
        </w:rPr>
      </w:pPr>
      <w:r w:rsidRPr="00E300A6">
        <w:rPr>
          <w:rFonts w:cstheme="minorHAnsi"/>
        </w:rPr>
        <w:t xml:space="preserve">În cadrul prezentului ghid se vor finanța proiecte care vizează suprafețe ale peșterilor aflate în proprietate publică, ce nu fac parte din arii naturale protejate și care au suferit degradări semnificative ale integrității și funcționalității ca și ecosistem, suprafețe ce pot fi identificate conform </w:t>
      </w:r>
      <w:r w:rsidRPr="00C84E56">
        <w:rPr>
          <w:rFonts w:cstheme="minorHAnsi"/>
        </w:rPr>
        <w:t>Anexei 1</w:t>
      </w:r>
      <w:r w:rsidR="00B97382" w:rsidRPr="00C84E56">
        <w:rPr>
          <w:rFonts w:cstheme="minorHAnsi"/>
        </w:rPr>
        <w:t>0</w:t>
      </w:r>
      <w:r w:rsidR="006D7EC5" w:rsidRPr="00C84E56">
        <w:rPr>
          <w:rFonts w:cstheme="minorHAnsi"/>
        </w:rPr>
        <w:t xml:space="preserve"> </w:t>
      </w:r>
      <w:r w:rsidRPr="00C84E56">
        <w:rPr>
          <w:rFonts w:cstheme="minorHAnsi"/>
        </w:rPr>
        <w:t>-</w:t>
      </w:r>
      <w:r w:rsidR="006D7EC5" w:rsidRPr="00C84E56">
        <w:rPr>
          <w:rFonts w:cstheme="minorHAnsi"/>
        </w:rPr>
        <w:t xml:space="preserve"> </w:t>
      </w:r>
      <w:r w:rsidR="00C82642" w:rsidRPr="00C84E56">
        <w:rPr>
          <w:rFonts w:cstheme="minorHAnsi"/>
        </w:rPr>
        <w:t>C</w:t>
      </w:r>
      <w:r w:rsidRPr="00C84E56">
        <w:rPr>
          <w:rFonts w:cstheme="minorHAnsi"/>
        </w:rPr>
        <w:t>4</w:t>
      </w:r>
      <w:r w:rsidRPr="00E300A6">
        <w:rPr>
          <w:rFonts w:cstheme="minorHAnsi"/>
        </w:rPr>
        <w:t xml:space="preserve"> (ecosistemele de </w:t>
      </w:r>
      <w:r w:rsidRPr="00E300A6">
        <w:rPr>
          <w:rFonts w:cstheme="minorHAnsi"/>
        </w:rPr>
        <w:lastRenderedPageBreak/>
        <w:t>peșteri degradate eligibile în vederea finanțării sunt prezentate sub formă de vector, extensie .shp și .kmz).</w:t>
      </w:r>
    </w:p>
    <w:p w14:paraId="591FADD7" w14:textId="77777777" w:rsidR="00E300A6" w:rsidRDefault="00E300A6" w:rsidP="00E300A6">
      <w:pPr>
        <w:autoSpaceDE w:val="0"/>
        <w:autoSpaceDN w:val="0"/>
        <w:adjustRightInd w:val="0"/>
        <w:spacing w:after="0" w:line="240" w:lineRule="auto"/>
        <w:jc w:val="both"/>
        <w:rPr>
          <w:rFonts w:cstheme="minorHAnsi"/>
        </w:rPr>
      </w:pPr>
    </w:p>
    <w:p w14:paraId="188B7DE8" w14:textId="4770EA3D" w:rsidR="00E300A6" w:rsidRPr="00E300A6" w:rsidRDefault="00E300A6" w:rsidP="00E300A6">
      <w:pPr>
        <w:autoSpaceDE w:val="0"/>
        <w:autoSpaceDN w:val="0"/>
        <w:adjustRightInd w:val="0"/>
        <w:spacing w:after="0" w:line="240" w:lineRule="auto"/>
        <w:jc w:val="both"/>
        <w:rPr>
          <w:rFonts w:cstheme="minorHAnsi"/>
          <w:b/>
          <w:bCs/>
          <w:color w:val="FF0000"/>
        </w:rPr>
      </w:pPr>
      <w:r w:rsidRPr="009F640A">
        <w:rPr>
          <w:rFonts w:cstheme="minorHAnsi"/>
          <w:b/>
          <w:bCs/>
          <w:color w:val="FF0000"/>
        </w:rPr>
        <w:t>Atenție!</w:t>
      </w:r>
    </w:p>
    <w:p w14:paraId="0526AB44" w14:textId="0FAD448C" w:rsidR="00644075" w:rsidRPr="006B3845" w:rsidRDefault="00E300A6" w:rsidP="006B3845">
      <w:pPr>
        <w:autoSpaceDE w:val="0"/>
        <w:autoSpaceDN w:val="0"/>
        <w:adjustRightInd w:val="0"/>
        <w:spacing w:after="0" w:line="240" w:lineRule="auto"/>
        <w:jc w:val="both"/>
        <w:rPr>
          <w:rFonts w:cstheme="minorHAnsi"/>
        </w:rPr>
      </w:pPr>
      <w:r w:rsidRPr="00E300A6">
        <w:rPr>
          <w:rFonts w:cstheme="minorHAnsi"/>
        </w:rPr>
        <w:t>Prin prezentul ghid nu se finanțează refacerea ecosistemelor costiere.</w:t>
      </w:r>
    </w:p>
    <w:p w14:paraId="7A562B12" w14:textId="77777777" w:rsidR="006D7EC5" w:rsidRDefault="006D7EC5" w:rsidP="00E43A62">
      <w:pPr>
        <w:contextualSpacing/>
        <w:jc w:val="both"/>
      </w:pPr>
    </w:p>
    <w:p w14:paraId="0115015D" w14:textId="77777777" w:rsidR="006D7EC5" w:rsidRPr="00B924A0" w:rsidRDefault="006D7EC5" w:rsidP="00644075">
      <w:pPr>
        <w:ind w:left="720"/>
        <w:contextualSpacing/>
        <w:jc w:val="both"/>
      </w:pPr>
    </w:p>
    <w:p w14:paraId="544275DF" w14:textId="39536878" w:rsidR="00644075" w:rsidRPr="00B924A0" w:rsidRDefault="00644075" w:rsidP="008D1A61">
      <w:pPr>
        <w:contextualSpacing/>
        <w:jc w:val="both"/>
        <w:rPr>
          <w:b/>
        </w:rPr>
      </w:pPr>
      <w:r w:rsidRPr="00B924A0">
        <w:rPr>
          <w:b/>
        </w:rPr>
        <w:t>Condiții specifice pentru proiectele ce vizează activități de refacere a ecosistemelor de peșteri</w:t>
      </w:r>
      <w:r w:rsidR="008D1A61">
        <w:rPr>
          <w:b/>
        </w:rPr>
        <w:t xml:space="preserve"> </w:t>
      </w:r>
      <w:r w:rsidRPr="00B924A0">
        <w:rPr>
          <w:b/>
        </w:rPr>
        <w:t>degradate:</w:t>
      </w:r>
    </w:p>
    <w:p w14:paraId="14B0D909" w14:textId="77777777" w:rsidR="00644075" w:rsidRPr="00B924A0" w:rsidRDefault="00644075" w:rsidP="00644075">
      <w:pPr>
        <w:ind w:left="720" w:hanging="720"/>
        <w:contextualSpacing/>
        <w:jc w:val="both"/>
        <w:rPr>
          <w:b/>
        </w:rPr>
      </w:pPr>
    </w:p>
    <w:p w14:paraId="5F82ECC2" w14:textId="77777777" w:rsidR="00644075" w:rsidRPr="00B924A0" w:rsidRDefault="00644075" w:rsidP="00644075">
      <w:pPr>
        <w:autoSpaceDE w:val="0"/>
        <w:autoSpaceDN w:val="0"/>
        <w:adjustRightInd w:val="0"/>
        <w:spacing w:after="0" w:line="240" w:lineRule="auto"/>
        <w:jc w:val="both"/>
      </w:pPr>
      <w:r w:rsidRPr="00B924A0">
        <w:t>Pentru activitățile propuse se va obține autorizația de la Comisia Patrimoniului Speologic în conformitate cu OUG nr. 57/2007 privind regimul ariilor naturale protejate, conservarea habitatelor naturale, a florei şi faunei sălbatice.</w:t>
      </w:r>
    </w:p>
    <w:p w14:paraId="6F319CC3" w14:textId="77777777" w:rsidR="002F6A50" w:rsidRPr="00B924A0" w:rsidRDefault="002F6A50" w:rsidP="00644075">
      <w:pPr>
        <w:autoSpaceDE w:val="0"/>
        <w:autoSpaceDN w:val="0"/>
        <w:adjustRightInd w:val="0"/>
        <w:spacing w:after="0" w:line="240" w:lineRule="auto"/>
        <w:jc w:val="both"/>
        <w:rPr>
          <w:rFonts w:cstheme="minorHAnsi"/>
        </w:rPr>
      </w:pPr>
    </w:p>
    <w:p w14:paraId="5D57EA23" w14:textId="77777777" w:rsidR="00E626B3" w:rsidRPr="00B924A0" w:rsidRDefault="00E626B3" w:rsidP="00E626B3">
      <w:pPr>
        <w:autoSpaceDE w:val="0"/>
        <w:autoSpaceDN w:val="0"/>
        <w:adjustRightInd w:val="0"/>
        <w:spacing w:after="0" w:line="240" w:lineRule="auto"/>
        <w:jc w:val="both"/>
        <w:rPr>
          <w:rFonts w:cstheme="minorHAnsi"/>
          <w:b/>
        </w:rPr>
      </w:pPr>
      <w:r w:rsidRPr="00B924A0">
        <w:rPr>
          <w:rFonts w:cstheme="minorHAnsi"/>
          <w:b/>
        </w:rPr>
        <w:t>D. Îmbunătățirea nivelului de cunoaștere a biodiversității și a ecosistemelor (ex. realizarea de studii științifice, documente strategice, baze de date cu asigurarea calității acestora)</w:t>
      </w:r>
    </w:p>
    <w:p w14:paraId="10BE1FF4" w14:textId="77777777" w:rsidR="00644075" w:rsidRPr="00B924A0" w:rsidRDefault="00644075" w:rsidP="00644075">
      <w:pPr>
        <w:autoSpaceDE w:val="0"/>
        <w:autoSpaceDN w:val="0"/>
        <w:adjustRightInd w:val="0"/>
        <w:spacing w:after="0" w:line="240" w:lineRule="auto"/>
        <w:jc w:val="both"/>
        <w:rPr>
          <w:rFonts w:cstheme="minorHAnsi"/>
        </w:rPr>
      </w:pPr>
    </w:p>
    <w:p w14:paraId="68DC81F2" w14:textId="7C58AC38" w:rsidR="002F6A50" w:rsidRPr="00B924A0" w:rsidRDefault="002F6A50" w:rsidP="002F6A50">
      <w:pPr>
        <w:spacing w:after="0" w:line="240" w:lineRule="auto"/>
        <w:jc w:val="both"/>
        <w:rPr>
          <w:rFonts w:cstheme="minorHAnsi"/>
        </w:rPr>
      </w:pPr>
      <w:r w:rsidRPr="00B924A0">
        <w:rPr>
          <w:rFonts w:cstheme="minorHAnsi"/>
        </w:rPr>
        <w:t>- Proiectele vor fi eligibile doar în măsura în care fundamentează raportări solicitate de către</w:t>
      </w:r>
      <w:r w:rsidR="00E626B3" w:rsidRPr="00B924A0">
        <w:rPr>
          <w:rFonts w:cstheme="minorHAnsi"/>
        </w:rPr>
        <w:t xml:space="preserve"> Directivele</w:t>
      </w:r>
      <w:r w:rsidRPr="00B924A0">
        <w:rPr>
          <w:rFonts w:cstheme="minorHAnsi"/>
        </w:rPr>
        <w:t xml:space="preserve"> Habitate şi Păsări</w:t>
      </w:r>
      <w:r w:rsidR="00E626B3" w:rsidRPr="00B924A0">
        <w:rPr>
          <w:rFonts w:cstheme="minorHAnsi"/>
        </w:rPr>
        <w:t>, precum și de Regulamentul</w:t>
      </w:r>
      <w:r w:rsidR="00160D66">
        <w:rPr>
          <w:rFonts w:cstheme="minorHAnsi"/>
        </w:rPr>
        <w:t xml:space="preserve"> (UE) nr.</w:t>
      </w:r>
      <w:r w:rsidR="00E626B3" w:rsidRPr="00B924A0">
        <w:rPr>
          <w:rFonts w:cstheme="minorHAnsi"/>
        </w:rPr>
        <w:t xml:space="preserve"> 1143/2014 privind prevenirea și gestionarea introducerii și răspândirii speciilor alogene invazive</w:t>
      </w:r>
      <w:r w:rsidRPr="00B924A0">
        <w:rPr>
          <w:rFonts w:cstheme="minorHAnsi"/>
        </w:rPr>
        <w:t xml:space="preserve">.  </w:t>
      </w:r>
    </w:p>
    <w:p w14:paraId="6E0F23B6" w14:textId="67719E05" w:rsidR="00B745AC" w:rsidRDefault="002F6A50" w:rsidP="004C133A">
      <w:pPr>
        <w:spacing w:after="0"/>
        <w:jc w:val="both"/>
        <w:rPr>
          <w:rFonts w:cstheme="minorHAnsi"/>
        </w:rPr>
      </w:pPr>
      <w:r w:rsidRPr="00B924A0">
        <w:rPr>
          <w:rFonts w:cstheme="minorHAnsi"/>
        </w:rPr>
        <w:t xml:space="preserve">- Proiectele vor putea aborda acțiuni de informare/conștientizare cu privire la </w:t>
      </w:r>
      <w:r w:rsidR="00616E4C" w:rsidRPr="00B924A0">
        <w:rPr>
          <w:rFonts w:cstheme="minorHAnsi"/>
        </w:rPr>
        <w:t>Rețeaua</w:t>
      </w:r>
      <w:r w:rsidRPr="00B924A0">
        <w:rPr>
          <w:rFonts w:cstheme="minorHAnsi"/>
        </w:rPr>
        <w:t xml:space="preserve"> Natura 2000 în contextul raportărilor solicitat</w:t>
      </w:r>
      <w:r w:rsidR="00F224BF" w:rsidRPr="00B924A0">
        <w:rPr>
          <w:rFonts w:cstheme="minorHAnsi"/>
        </w:rPr>
        <w:t>e de către Directiva Habitate,</w:t>
      </w:r>
      <w:r w:rsidRPr="00B924A0">
        <w:rPr>
          <w:rFonts w:cstheme="minorHAnsi"/>
        </w:rPr>
        <w:t xml:space="preserve"> Directiva Păsări</w:t>
      </w:r>
      <w:r w:rsidR="00F224BF" w:rsidRPr="00B924A0">
        <w:rPr>
          <w:rFonts w:cstheme="minorHAnsi"/>
        </w:rPr>
        <w:t xml:space="preserve"> și a Regulamentului </w:t>
      </w:r>
      <w:r w:rsidR="00160D66">
        <w:rPr>
          <w:rFonts w:cstheme="minorHAnsi"/>
        </w:rPr>
        <w:t xml:space="preserve">(UE) nr. </w:t>
      </w:r>
      <w:r w:rsidR="00F224BF" w:rsidRPr="00B924A0">
        <w:rPr>
          <w:rFonts w:cstheme="minorHAnsi"/>
        </w:rPr>
        <w:t>1143/2014</w:t>
      </w:r>
      <w:r w:rsidRPr="00B924A0">
        <w:rPr>
          <w:rFonts w:cstheme="minorHAnsi"/>
        </w:rPr>
        <w:t>.</w:t>
      </w:r>
    </w:p>
    <w:p w14:paraId="66951C11" w14:textId="77777777" w:rsidR="004C133A" w:rsidRPr="00C84E56" w:rsidRDefault="004C133A" w:rsidP="004C133A">
      <w:pPr>
        <w:spacing w:after="0"/>
        <w:jc w:val="both"/>
        <w:rPr>
          <w:rFonts w:cstheme="minorHAnsi"/>
        </w:rPr>
      </w:pPr>
    </w:p>
    <w:p w14:paraId="27233EF9" w14:textId="77777777" w:rsidR="00D01D1C" w:rsidRDefault="00D01D1C" w:rsidP="004C133A">
      <w:pPr>
        <w:pStyle w:val="Heading3"/>
        <w:rPr>
          <w:rFonts w:asciiTheme="minorHAnsi" w:hAnsiTheme="minorHAnsi" w:cstheme="minorHAnsi"/>
          <w:sz w:val="22"/>
          <w:szCs w:val="22"/>
        </w:rPr>
      </w:pPr>
      <w:bookmarkStart w:id="95" w:name="_Toc155862954"/>
      <w:r w:rsidRPr="00616E4C">
        <w:rPr>
          <w:rFonts w:asciiTheme="minorHAnsi" w:hAnsiTheme="minorHAnsi" w:cstheme="minorHAnsi"/>
          <w:sz w:val="22"/>
          <w:szCs w:val="22"/>
        </w:rPr>
        <w:t>5.2.4.  Activități neeligibile</w:t>
      </w:r>
      <w:bookmarkEnd w:id="95"/>
      <w:r w:rsidRPr="00616E4C">
        <w:rPr>
          <w:rFonts w:asciiTheme="minorHAnsi" w:hAnsiTheme="minorHAnsi" w:cstheme="minorHAnsi"/>
          <w:sz w:val="22"/>
          <w:szCs w:val="22"/>
        </w:rPr>
        <w:t xml:space="preserve">  </w:t>
      </w:r>
    </w:p>
    <w:p w14:paraId="0E33B133" w14:textId="77777777" w:rsidR="00D602C0" w:rsidRPr="00D602C0" w:rsidRDefault="00D602C0" w:rsidP="004C133A">
      <w:pPr>
        <w:spacing w:after="0"/>
      </w:pPr>
    </w:p>
    <w:p w14:paraId="7021A3BA" w14:textId="46CC65FB" w:rsidR="00D602C0" w:rsidRPr="00B924A0" w:rsidRDefault="00D602C0" w:rsidP="004C133A">
      <w:pPr>
        <w:spacing w:after="0" w:line="240" w:lineRule="auto"/>
        <w:jc w:val="both"/>
        <w:rPr>
          <w:rFonts w:cstheme="minorHAnsi"/>
        </w:rPr>
      </w:pPr>
      <w:r w:rsidRPr="00B924A0">
        <w:rPr>
          <w:rFonts w:cstheme="minorHAnsi"/>
        </w:rPr>
        <w:t>Categoriile de activități neeligibile sunt cele care contribuie la realizarea obiectivelor de investiție aferente proiectul</w:t>
      </w:r>
      <w:r w:rsidR="00A93158">
        <w:rPr>
          <w:rFonts w:cstheme="minorHAnsi"/>
        </w:rPr>
        <w:t>ui</w:t>
      </w:r>
      <w:r w:rsidRPr="00B924A0">
        <w:rPr>
          <w:rFonts w:cstheme="minorHAnsi"/>
        </w:rPr>
        <w:t>, dar care:</w:t>
      </w:r>
    </w:p>
    <w:p w14:paraId="55930B3C" w14:textId="77777777" w:rsidR="00D602C0" w:rsidRPr="00B924A0" w:rsidRDefault="00D602C0">
      <w:pPr>
        <w:numPr>
          <w:ilvl w:val="0"/>
          <w:numId w:val="55"/>
        </w:numPr>
        <w:spacing w:after="0" w:line="240" w:lineRule="auto"/>
        <w:contextualSpacing/>
        <w:jc w:val="both"/>
        <w:rPr>
          <w:rFonts w:cstheme="minorHAnsi"/>
        </w:rPr>
      </w:pPr>
      <w:r w:rsidRPr="00B924A0">
        <w:rPr>
          <w:rFonts w:cstheme="minorHAnsi"/>
        </w:rPr>
        <w:t xml:space="preserve">nu îndeplinesc condițiile de eligibilitate și conformitate a activităților în corelare cu prevederile prezentului ghid, </w:t>
      </w:r>
    </w:p>
    <w:p w14:paraId="0522CF99" w14:textId="77777777" w:rsidR="00D602C0" w:rsidRPr="00B924A0" w:rsidRDefault="00D602C0">
      <w:pPr>
        <w:numPr>
          <w:ilvl w:val="0"/>
          <w:numId w:val="55"/>
        </w:numPr>
        <w:spacing w:after="0" w:line="240" w:lineRule="auto"/>
        <w:contextualSpacing/>
        <w:jc w:val="both"/>
        <w:rPr>
          <w:rFonts w:cstheme="minorHAnsi"/>
        </w:rPr>
      </w:pPr>
      <w:r w:rsidRPr="00B924A0">
        <w:rPr>
          <w:rFonts w:cstheme="minorHAnsi"/>
        </w:rPr>
        <w:t xml:space="preserve">nu se încadrează în activitățile eligibile specifice fondului din care este cofinanțat PDD (FEDR si FC), respectiv prezentului apelul de proiecte, </w:t>
      </w:r>
    </w:p>
    <w:p w14:paraId="2382C90C" w14:textId="02CA3503" w:rsidR="00D602C0" w:rsidRPr="00B924A0" w:rsidRDefault="00D602C0">
      <w:pPr>
        <w:numPr>
          <w:ilvl w:val="0"/>
          <w:numId w:val="55"/>
        </w:numPr>
        <w:spacing w:after="0" w:line="240" w:lineRule="auto"/>
        <w:contextualSpacing/>
        <w:jc w:val="both"/>
        <w:rPr>
          <w:rFonts w:cstheme="minorHAnsi"/>
        </w:rPr>
      </w:pPr>
      <w:r w:rsidRPr="00B924A0">
        <w:rPr>
          <w:rFonts w:cstheme="minorHAnsi"/>
        </w:rPr>
        <w:t>nu îndeplinesc criteriile de eligibilitate cu privire la obiectivele priorității și apelu</w:t>
      </w:r>
      <w:r w:rsidR="00521F88">
        <w:rPr>
          <w:rFonts w:cstheme="minorHAnsi"/>
        </w:rPr>
        <w:t>lui</w:t>
      </w:r>
      <w:r w:rsidRPr="00B924A0">
        <w:rPr>
          <w:rFonts w:cstheme="minorHAnsi"/>
        </w:rPr>
        <w:t xml:space="preserve"> de proiecte menționat în cadrul capitolului 5 din prezentul ghid.</w:t>
      </w:r>
    </w:p>
    <w:p w14:paraId="6B678821" w14:textId="77777777" w:rsidR="003A1953" w:rsidRDefault="00D602C0" w:rsidP="00D602C0">
      <w:pPr>
        <w:spacing w:after="0" w:line="240" w:lineRule="auto"/>
        <w:jc w:val="both"/>
      </w:pPr>
      <w:r w:rsidRPr="00B924A0">
        <w:rPr>
          <w:rFonts w:cstheme="minorHAnsi"/>
        </w:rPr>
        <w:t>Atragem atenția asupra faptului că solicitantul are obligația de a asigura fonduri suficiente și realiste în bugetul proiectului, precum și termene realiste pentru realizarea activităților, cu încadrarea în limitele maxime prevăzute pentru bugetul sau, după caz, durata maximă de implementare a proiectului.</w:t>
      </w:r>
    </w:p>
    <w:p w14:paraId="7DDE51B8" w14:textId="77777777" w:rsidR="00D602C0" w:rsidRDefault="00D602C0" w:rsidP="003A1953">
      <w:pPr>
        <w:spacing w:after="0" w:line="240" w:lineRule="auto"/>
        <w:jc w:val="both"/>
      </w:pPr>
    </w:p>
    <w:p w14:paraId="54F20A3C" w14:textId="0F73AC05" w:rsidR="002B16EE" w:rsidRDefault="002B16EE" w:rsidP="003A1953">
      <w:pPr>
        <w:spacing w:after="0" w:line="240" w:lineRule="auto"/>
        <w:jc w:val="both"/>
      </w:pPr>
      <w:r w:rsidRPr="002B16EE">
        <w:t>Pentru acțiunile sprijinite prin prezentul ghid</w:t>
      </w:r>
      <w:r w:rsidR="00B745AC">
        <w:t>,</w:t>
      </w:r>
      <w:r w:rsidRPr="002B16EE">
        <w:t xml:space="preserve"> mai sus menționate</w:t>
      </w:r>
      <w:r w:rsidR="00B745AC">
        <w:t>,</w:t>
      </w:r>
      <w:r w:rsidRPr="002B16EE">
        <w:t xml:space="preserve"> următoarele activități</w:t>
      </w:r>
      <w:r>
        <w:t xml:space="preserve"> sunt</w:t>
      </w:r>
      <w:r w:rsidRPr="002B16EE">
        <w:t xml:space="preserve"> </w:t>
      </w:r>
      <w:r>
        <w:t>ne</w:t>
      </w:r>
      <w:r w:rsidRPr="002B16EE">
        <w:t>eligibile:</w:t>
      </w:r>
    </w:p>
    <w:p w14:paraId="647F8C84" w14:textId="77777777" w:rsidR="002B16EE" w:rsidRDefault="002B16EE" w:rsidP="003A1953">
      <w:pPr>
        <w:spacing w:after="0" w:line="240" w:lineRule="auto"/>
        <w:jc w:val="both"/>
      </w:pPr>
    </w:p>
    <w:p w14:paraId="0C3E934D" w14:textId="77777777" w:rsidR="003A1953" w:rsidRDefault="003A1953" w:rsidP="003A1953">
      <w:pPr>
        <w:spacing w:after="0" w:line="240" w:lineRule="auto"/>
        <w:jc w:val="both"/>
      </w:pPr>
      <w:r>
        <w:t xml:space="preserve">- </w:t>
      </w:r>
      <w:r w:rsidRPr="00644075">
        <w:t>Nu sunt eligibile activități de realizare a unor produse/servicii /infrastructură care poate fi exploatată din punct de vedere economic, în scop comercial.</w:t>
      </w:r>
    </w:p>
    <w:p w14:paraId="57A5A14D" w14:textId="77777777" w:rsidR="008079A6" w:rsidRDefault="008079A6" w:rsidP="003A1953">
      <w:pPr>
        <w:spacing w:after="0" w:line="240" w:lineRule="auto"/>
        <w:jc w:val="both"/>
      </w:pPr>
    </w:p>
    <w:p w14:paraId="013C8702" w14:textId="00270AE6" w:rsidR="006D7EC5" w:rsidRDefault="003A1953" w:rsidP="003A1953">
      <w:pPr>
        <w:jc w:val="both"/>
      </w:pPr>
      <w:r w:rsidRPr="003A1953">
        <w:t>- Activităţile de management operaţional recurent</w:t>
      </w:r>
      <w:r>
        <w:t xml:space="preserve"> ale ariilor naturale protejate, p</w:t>
      </w:r>
      <w:r w:rsidRPr="003A1953">
        <w:rPr>
          <w:b/>
        </w:rPr>
        <w:t>entru proiectele aferente acțiunii de tip A</w:t>
      </w:r>
      <w:r>
        <w:rPr>
          <w:b/>
        </w:rPr>
        <w:t xml:space="preserve"> și B, </w:t>
      </w:r>
      <w:r w:rsidRPr="003A1953">
        <w:t xml:space="preserve">nu sunt eligibile spre finanţare din PDD. </w:t>
      </w:r>
      <w:r w:rsidR="00CE692A">
        <w:t>P</w:t>
      </w:r>
      <w:r w:rsidRPr="003A1953">
        <w:t xml:space="preserve">rin activităţi de management operaţional recurent ale ariilor naturale protejate se vor înțelege activități legate de administrarea ariei naturale protejate care sunt desfășurate periodic şi repetitiv pe termen mediu/lung (ex.: costuri salariale </w:t>
      </w:r>
      <w:r w:rsidRPr="003A1953">
        <w:lastRenderedPageBreak/>
        <w:t>ale întregului personal al organizației, costuri administrative care nu au legătură cu managementul proiectului, patrularea, ecologizarea, etc.).</w:t>
      </w:r>
    </w:p>
    <w:p w14:paraId="4A8B32C2" w14:textId="50B80E4F" w:rsidR="00824024" w:rsidRPr="002710C3" w:rsidRDefault="003A1953" w:rsidP="003A1953">
      <w:pPr>
        <w:jc w:val="both"/>
      </w:pPr>
      <w:r w:rsidRPr="002710C3">
        <w:rPr>
          <w:rFonts w:cstheme="minorHAnsi"/>
        </w:rPr>
        <w:t xml:space="preserve">- </w:t>
      </w:r>
      <w:r w:rsidRPr="002710C3">
        <w:rPr>
          <w:rFonts w:cstheme="minorHAnsi"/>
          <w:b/>
        </w:rPr>
        <w:t>Pentru proiect</w:t>
      </w:r>
      <w:r w:rsidR="00824024" w:rsidRPr="002710C3">
        <w:rPr>
          <w:rFonts w:cstheme="minorHAnsi"/>
          <w:b/>
        </w:rPr>
        <w:t>ele aferente acți</w:t>
      </w:r>
      <w:r w:rsidR="008D1A61">
        <w:rPr>
          <w:rFonts w:cstheme="minorHAnsi"/>
          <w:b/>
        </w:rPr>
        <w:t>u</w:t>
      </w:r>
      <w:r w:rsidR="00824024" w:rsidRPr="002710C3">
        <w:rPr>
          <w:rFonts w:cstheme="minorHAnsi"/>
          <w:b/>
        </w:rPr>
        <w:t>nii de tip B:</w:t>
      </w:r>
    </w:p>
    <w:p w14:paraId="59272154" w14:textId="77777777" w:rsidR="003A1953" w:rsidRPr="002710C3" w:rsidRDefault="00824024">
      <w:pPr>
        <w:pStyle w:val="ListParagraph"/>
        <w:numPr>
          <w:ilvl w:val="0"/>
          <w:numId w:val="48"/>
        </w:numPr>
        <w:ind w:left="720" w:hanging="270"/>
        <w:jc w:val="both"/>
        <w:rPr>
          <w:b/>
        </w:rPr>
      </w:pPr>
      <w:r w:rsidRPr="002710C3">
        <w:rPr>
          <w:rFonts w:cstheme="minorHAnsi"/>
        </w:rPr>
        <w:t>N</w:t>
      </w:r>
      <w:r w:rsidR="003A1953" w:rsidRPr="002710C3">
        <w:rPr>
          <w:rFonts w:cstheme="minorHAnsi"/>
        </w:rPr>
        <w:t>u sunt eligibile pentru finanțare studiile care au ca scop cercetarea fundamentală</w:t>
      </w:r>
      <w:r w:rsidR="003A1953" w:rsidRPr="002710C3">
        <w:rPr>
          <w:vertAlign w:val="superscript"/>
        </w:rPr>
        <w:footnoteReference w:id="6"/>
      </w:r>
      <w:r w:rsidR="003A1953" w:rsidRPr="002710C3">
        <w:rPr>
          <w:rFonts w:cstheme="minorHAnsi"/>
        </w:rPr>
        <w:t xml:space="preserve"> sau determinarea măsurilor pentru menținerea sau îmbunătățirea stării de conservare a speciilor sau habitatelor. Studiile finanțate prin proiect trebuie să creeze premisele pentru implementarea unor măsuri de conservare sau să fie necesare pentru a demonstra impactul măsurii implementate.</w:t>
      </w:r>
    </w:p>
    <w:p w14:paraId="4D368016" w14:textId="77777777" w:rsidR="00824024" w:rsidRPr="008C2A37" w:rsidRDefault="00824024">
      <w:pPr>
        <w:numPr>
          <w:ilvl w:val="0"/>
          <w:numId w:val="32"/>
        </w:numPr>
        <w:autoSpaceDE w:val="0"/>
        <w:autoSpaceDN w:val="0"/>
        <w:adjustRightInd w:val="0"/>
        <w:spacing w:after="0" w:line="240" w:lineRule="auto"/>
        <w:contextualSpacing/>
        <w:jc w:val="both"/>
        <w:rPr>
          <w:rFonts w:cstheme="minorHAnsi"/>
        </w:rPr>
      </w:pPr>
      <w:r w:rsidRPr="008C2A37">
        <w:rPr>
          <w:rFonts w:cstheme="minorHAnsi"/>
        </w:rPr>
        <w:t>Nu sunt eligibile spre finanţare activităţi care nu vizează implementarea de măsuri din planul de management / planul de acţiune, cu excepţia următoarelor activităţi (care nu trebuie să se regăsească în planurile de management / planuri de acţiune aprobate):</w:t>
      </w:r>
    </w:p>
    <w:p w14:paraId="3EDCAD66" w14:textId="77777777" w:rsidR="00824024" w:rsidRPr="008C2A37" w:rsidRDefault="00824024">
      <w:pPr>
        <w:numPr>
          <w:ilvl w:val="0"/>
          <w:numId w:val="33"/>
        </w:numPr>
        <w:autoSpaceDE w:val="0"/>
        <w:autoSpaceDN w:val="0"/>
        <w:adjustRightInd w:val="0"/>
        <w:spacing w:after="0" w:line="240" w:lineRule="auto"/>
        <w:contextualSpacing/>
        <w:jc w:val="both"/>
        <w:rPr>
          <w:rFonts w:cstheme="minorHAnsi"/>
        </w:rPr>
      </w:pPr>
      <w:r w:rsidRPr="008C2A37">
        <w:rPr>
          <w:rFonts w:cstheme="minorHAnsi"/>
        </w:rPr>
        <w:t>management de proiect;</w:t>
      </w:r>
    </w:p>
    <w:p w14:paraId="32F500FD" w14:textId="77777777" w:rsidR="00824024" w:rsidRPr="006D7EC5" w:rsidRDefault="00824024">
      <w:pPr>
        <w:numPr>
          <w:ilvl w:val="0"/>
          <w:numId w:val="33"/>
        </w:numPr>
        <w:autoSpaceDE w:val="0"/>
        <w:autoSpaceDN w:val="0"/>
        <w:adjustRightInd w:val="0"/>
        <w:spacing w:after="0" w:line="240" w:lineRule="auto"/>
        <w:contextualSpacing/>
        <w:jc w:val="both"/>
        <w:rPr>
          <w:rFonts w:cstheme="minorHAnsi"/>
        </w:rPr>
      </w:pPr>
      <w:r w:rsidRPr="006D7EC5">
        <w:rPr>
          <w:rFonts w:cstheme="minorHAnsi"/>
        </w:rPr>
        <w:t>informarea şi publicitatea;</w:t>
      </w:r>
    </w:p>
    <w:p w14:paraId="7C33C911" w14:textId="77777777" w:rsidR="00824024" w:rsidRPr="006D7EC5" w:rsidRDefault="00824024">
      <w:pPr>
        <w:numPr>
          <w:ilvl w:val="0"/>
          <w:numId w:val="33"/>
        </w:numPr>
        <w:autoSpaceDE w:val="0"/>
        <w:autoSpaceDN w:val="0"/>
        <w:adjustRightInd w:val="0"/>
        <w:spacing w:after="0" w:line="240" w:lineRule="auto"/>
        <w:contextualSpacing/>
        <w:jc w:val="both"/>
        <w:rPr>
          <w:rFonts w:cstheme="minorHAnsi"/>
        </w:rPr>
      </w:pPr>
      <w:r w:rsidRPr="006D7EC5">
        <w:rPr>
          <w:rFonts w:cstheme="minorHAnsi"/>
        </w:rPr>
        <w:t>audit;</w:t>
      </w:r>
    </w:p>
    <w:p w14:paraId="69B5853D" w14:textId="77777777" w:rsidR="00824024" w:rsidRPr="008C2A37" w:rsidRDefault="00824024">
      <w:pPr>
        <w:numPr>
          <w:ilvl w:val="0"/>
          <w:numId w:val="33"/>
        </w:numPr>
        <w:autoSpaceDE w:val="0"/>
        <w:autoSpaceDN w:val="0"/>
        <w:adjustRightInd w:val="0"/>
        <w:spacing w:after="0" w:line="240" w:lineRule="auto"/>
        <w:contextualSpacing/>
        <w:jc w:val="both"/>
        <w:rPr>
          <w:rFonts w:cstheme="minorHAnsi"/>
        </w:rPr>
      </w:pPr>
      <w:r w:rsidRPr="008C2A37">
        <w:rPr>
          <w:rFonts w:cstheme="minorHAnsi"/>
        </w:rPr>
        <w:t>conştientizarea şi educarea populaţiei cu privire la ariile naturale protejate vizate de proiect;</w:t>
      </w:r>
    </w:p>
    <w:p w14:paraId="73C55CEF" w14:textId="77777777" w:rsidR="00824024" w:rsidRPr="008C2A37" w:rsidRDefault="00824024">
      <w:pPr>
        <w:numPr>
          <w:ilvl w:val="0"/>
          <w:numId w:val="33"/>
        </w:numPr>
        <w:autoSpaceDE w:val="0"/>
        <w:autoSpaceDN w:val="0"/>
        <w:adjustRightInd w:val="0"/>
        <w:spacing w:after="0" w:line="240" w:lineRule="auto"/>
        <w:contextualSpacing/>
        <w:jc w:val="both"/>
        <w:rPr>
          <w:rFonts w:cstheme="minorHAnsi"/>
        </w:rPr>
      </w:pPr>
      <w:r w:rsidRPr="008C2A37">
        <w:rPr>
          <w:rFonts w:cstheme="minorHAnsi"/>
        </w:rPr>
        <w:t>întărirea capacităţii administrative.</w:t>
      </w:r>
    </w:p>
    <w:p w14:paraId="758B2C9D" w14:textId="77777777" w:rsidR="00824024" w:rsidRDefault="00824024" w:rsidP="00824024">
      <w:pPr>
        <w:autoSpaceDE w:val="0"/>
        <w:autoSpaceDN w:val="0"/>
        <w:adjustRightInd w:val="0"/>
        <w:spacing w:after="0" w:line="240" w:lineRule="auto"/>
        <w:ind w:left="1440"/>
        <w:contextualSpacing/>
        <w:jc w:val="both"/>
        <w:rPr>
          <w:rFonts w:cstheme="minorHAnsi"/>
          <w:color w:val="7030A0"/>
        </w:rPr>
      </w:pPr>
    </w:p>
    <w:p w14:paraId="773B8389" w14:textId="77777777" w:rsidR="00824024" w:rsidRPr="008C2A37" w:rsidRDefault="00824024" w:rsidP="00824024">
      <w:pPr>
        <w:autoSpaceDE w:val="0"/>
        <w:autoSpaceDN w:val="0"/>
        <w:adjustRightInd w:val="0"/>
        <w:spacing w:after="0" w:line="240" w:lineRule="auto"/>
        <w:jc w:val="both"/>
        <w:rPr>
          <w:rFonts w:cstheme="minorHAnsi"/>
          <w:b/>
        </w:rPr>
      </w:pPr>
      <w:r w:rsidRPr="008C2A37">
        <w:rPr>
          <w:rFonts w:cstheme="minorHAnsi"/>
          <w:b/>
        </w:rPr>
        <w:t>- Pentru proiectele aferente acțiunii de tip C:</w:t>
      </w:r>
    </w:p>
    <w:p w14:paraId="41320C64" w14:textId="77777777" w:rsidR="00824024" w:rsidRPr="008C2A37" w:rsidRDefault="00824024" w:rsidP="00824024">
      <w:pPr>
        <w:autoSpaceDE w:val="0"/>
        <w:autoSpaceDN w:val="0"/>
        <w:adjustRightInd w:val="0"/>
        <w:spacing w:after="0" w:line="240" w:lineRule="auto"/>
        <w:ind w:left="720" w:hanging="450"/>
        <w:jc w:val="both"/>
        <w:rPr>
          <w:rFonts w:cstheme="minorHAnsi"/>
        </w:rPr>
      </w:pPr>
      <w:r w:rsidRPr="008C2A37">
        <w:rPr>
          <w:rFonts w:cstheme="minorHAnsi"/>
        </w:rPr>
        <w:t>•</w:t>
      </w:r>
      <w:r w:rsidRPr="008C2A37">
        <w:rPr>
          <w:rFonts w:cstheme="minorHAnsi"/>
        </w:rPr>
        <w:tab/>
        <w:t>Nu sunt eligibile spre finanţare activităţi care nu vizează implementarea de măsuri direct legate de refacerea ecosistemului sau de menținere a funcțiilor și prevenire a degradării, cu excepţia următoarelor activităţi generale:</w:t>
      </w:r>
    </w:p>
    <w:p w14:paraId="38122847" w14:textId="77777777" w:rsidR="00824024" w:rsidRPr="008C2A37" w:rsidRDefault="00824024">
      <w:pPr>
        <w:pStyle w:val="ListParagraph"/>
        <w:numPr>
          <w:ilvl w:val="0"/>
          <w:numId w:val="49"/>
        </w:numPr>
        <w:autoSpaceDE w:val="0"/>
        <w:autoSpaceDN w:val="0"/>
        <w:adjustRightInd w:val="0"/>
        <w:spacing w:after="0" w:line="240" w:lineRule="auto"/>
        <w:jc w:val="both"/>
        <w:rPr>
          <w:rFonts w:cstheme="minorHAnsi"/>
        </w:rPr>
      </w:pPr>
      <w:r w:rsidRPr="008C2A37">
        <w:rPr>
          <w:rFonts w:cstheme="minorHAnsi"/>
        </w:rPr>
        <w:t>management de proiect;</w:t>
      </w:r>
    </w:p>
    <w:p w14:paraId="2B9FFE5E" w14:textId="77777777" w:rsidR="00824024" w:rsidRPr="008C2A37" w:rsidRDefault="00824024">
      <w:pPr>
        <w:pStyle w:val="ListParagraph"/>
        <w:numPr>
          <w:ilvl w:val="0"/>
          <w:numId w:val="49"/>
        </w:numPr>
        <w:autoSpaceDE w:val="0"/>
        <w:autoSpaceDN w:val="0"/>
        <w:adjustRightInd w:val="0"/>
        <w:spacing w:after="0" w:line="240" w:lineRule="auto"/>
        <w:jc w:val="both"/>
        <w:rPr>
          <w:rFonts w:cstheme="minorHAnsi"/>
        </w:rPr>
      </w:pPr>
      <w:r w:rsidRPr="008C2A37">
        <w:rPr>
          <w:rFonts w:cstheme="minorHAnsi"/>
        </w:rPr>
        <w:t>audit;</w:t>
      </w:r>
    </w:p>
    <w:p w14:paraId="33EE1612" w14:textId="77777777" w:rsidR="00824024" w:rsidRPr="008C2A37" w:rsidRDefault="00824024">
      <w:pPr>
        <w:pStyle w:val="ListParagraph"/>
        <w:numPr>
          <w:ilvl w:val="0"/>
          <w:numId w:val="49"/>
        </w:numPr>
        <w:autoSpaceDE w:val="0"/>
        <w:autoSpaceDN w:val="0"/>
        <w:adjustRightInd w:val="0"/>
        <w:spacing w:after="0" w:line="240" w:lineRule="auto"/>
        <w:jc w:val="both"/>
        <w:rPr>
          <w:rFonts w:cstheme="minorHAnsi"/>
        </w:rPr>
      </w:pPr>
      <w:r w:rsidRPr="008C2A37">
        <w:rPr>
          <w:rFonts w:cstheme="minorHAnsi"/>
        </w:rPr>
        <w:t>informarea şi publicitatea obligatorie. În cadrul componentei de comunicare, sunt eligibile doar activitățile obligatorii privind publicitatea proiectului prevăzute în GIV 2021-2027.</w:t>
      </w:r>
    </w:p>
    <w:p w14:paraId="4FD173AD" w14:textId="77777777" w:rsidR="00824024" w:rsidRPr="008C2A37" w:rsidRDefault="008079A6">
      <w:pPr>
        <w:numPr>
          <w:ilvl w:val="0"/>
          <w:numId w:val="40"/>
        </w:numPr>
        <w:contextualSpacing/>
        <w:jc w:val="both"/>
      </w:pPr>
      <w:r w:rsidRPr="008C2A37">
        <w:t xml:space="preserve">Nu sunt eligibile </w:t>
      </w:r>
      <w:r w:rsidR="00E376C0" w:rsidRPr="008C2A37">
        <w:t>activitățile</w:t>
      </w:r>
      <w:r w:rsidRPr="008C2A37">
        <w:t xml:space="preserve"> ce propun măsuri de refacere a unor suprafețe care se suprapun cu cea a unei arii naturale protejate. Pentru suprafețele care se suprapun doar parțial cu cea a unei arii naturale protejate, sunt eligibile măsurile implementate pe suprafețele ce nu intră în aria naturală protejată, atâta timp cât această opțiune este fezabilă din punct de vedere tehnic.</w:t>
      </w:r>
    </w:p>
    <w:p w14:paraId="7B6BBD70" w14:textId="37ABFF22" w:rsidR="00160D66" w:rsidRDefault="008079A6" w:rsidP="003A1953">
      <w:pPr>
        <w:pStyle w:val="ListParagraph"/>
        <w:numPr>
          <w:ilvl w:val="0"/>
          <w:numId w:val="40"/>
        </w:numPr>
        <w:spacing w:after="0" w:line="240" w:lineRule="auto"/>
        <w:jc w:val="both"/>
        <w:rPr>
          <w:rFonts w:cstheme="minorHAnsi"/>
        </w:rPr>
      </w:pPr>
      <w:r w:rsidRPr="008C2A37">
        <w:rPr>
          <w:rFonts w:cstheme="minorHAnsi"/>
        </w:rPr>
        <w:t xml:space="preserve">Nu sunt eligibile </w:t>
      </w:r>
      <w:r w:rsidR="00E376C0" w:rsidRPr="008C2A37">
        <w:rPr>
          <w:rFonts w:cstheme="minorHAnsi"/>
        </w:rPr>
        <w:t>activitățile</w:t>
      </w:r>
      <w:r w:rsidRPr="008C2A37">
        <w:rPr>
          <w:rFonts w:cstheme="minorHAnsi"/>
        </w:rPr>
        <w:t xml:space="preserve"> care propun formarea unor noi ecosisteme prin transformarea altor ecosisteme (ex. pajiști în pădure).</w:t>
      </w:r>
    </w:p>
    <w:p w14:paraId="23B00D33" w14:textId="77777777" w:rsidR="008A7B0B" w:rsidRDefault="008A7B0B" w:rsidP="008A7B0B">
      <w:pPr>
        <w:pStyle w:val="ListParagraph"/>
        <w:spacing w:after="0" w:line="240" w:lineRule="auto"/>
        <w:jc w:val="both"/>
        <w:rPr>
          <w:rFonts w:cstheme="minorHAnsi"/>
        </w:rPr>
      </w:pPr>
    </w:p>
    <w:p w14:paraId="0C6E2E40" w14:textId="77777777" w:rsidR="008A7B0B" w:rsidRPr="00C84E56" w:rsidRDefault="008A7B0B" w:rsidP="006179DB">
      <w:pPr>
        <w:pStyle w:val="ListParagraph"/>
        <w:spacing w:after="0" w:line="240" w:lineRule="auto"/>
        <w:jc w:val="both"/>
        <w:rPr>
          <w:rFonts w:cstheme="minorHAnsi"/>
        </w:rPr>
      </w:pPr>
    </w:p>
    <w:p w14:paraId="4C00CA0E" w14:textId="77777777" w:rsidR="00D01D1C" w:rsidRPr="008C2A37" w:rsidRDefault="00D01D1C" w:rsidP="00616E4C">
      <w:pPr>
        <w:pStyle w:val="Heading2"/>
        <w:rPr>
          <w:rFonts w:asciiTheme="minorHAnsi" w:hAnsiTheme="minorHAnsi" w:cstheme="minorHAnsi"/>
          <w:sz w:val="22"/>
          <w:szCs w:val="22"/>
        </w:rPr>
      </w:pPr>
      <w:bookmarkStart w:id="96" w:name="_Toc155862955"/>
      <w:r w:rsidRPr="008C2A37">
        <w:rPr>
          <w:rFonts w:asciiTheme="minorHAnsi" w:hAnsiTheme="minorHAnsi" w:cstheme="minorHAnsi"/>
          <w:sz w:val="22"/>
          <w:szCs w:val="22"/>
        </w:rPr>
        <w:t>5.3.  Eligibilitatea cheltuielilor</w:t>
      </w:r>
      <w:bookmarkEnd w:id="96"/>
      <w:r w:rsidRPr="008C2A37">
        <w:rPr>
          <w:rFonts w:asciiTheme="minorHAnsi" w:hAnsiTheme="minorHAnsi" w:cstheme="minorHAnsi"/>
          <w:sz w:val="22"/>
          <w:szCs w:val="22"/>
        </w:rPr>
        <w:tab/>
      </w:r>
    </w:p>
    <w:p w14:paraId="55546615" w14:textId="77777777" w:rsidR="003A1953" w:rsidRDefault="003A1953" w:rsidP="003A1953"/>
    <w:p w14:paraId="21DD1C28" w14:textId="77777777" w:rsidR="003A1953" w:rsidRPr="003A1953" w:rsidRDefault="003A1953" w:rsidP="003A1953">
      <w:pPr>
        <w:spacing w:after="0" w:line="240" w:lineRule="auto"/>
        <w:jc w:val="both"/>
        <w:rPr>
          <w:rFonts w:cstheme="minorHAnsi"/>
        </w:rPr>
      </w:pPr>
      <w:r w:rsidRPr="003A1953">
        <w:rPr>
          <w:rFonts w:cstheme="minorHAnsi"/>
        </w:rPr>
        <w:t>Cheltuielile sunt eligibile pentru o contribuție din fonduri dacă au fost suportate de beneficiar și plătite în cadrul implementării proiectului, între 1 ianuarie 2021 și 31 decembrie 2029.</w:t>
      </w:r>
    </w:p>
    <w:p w14:paraId="3A8DECEB" w14:textId="77777777" w:rsidR="003A1953" w:rsidRPr="003A1953" w:rsidRDefault="003A1953" w:rsidP="003A1953">
      <w:pPr>
        <w:spacing w:after="0" w:line="240" w:lineRule="auto"/>
        <w:jc w:val="both"/>
        <w:rPr>
          <w:rFonts w:cstheme="minorHAnsi"/>
        </w:rPr>
      </w:pPr>
    </w:p>
    <w:p w14:paraId="71C6CAA9" w14:textId="77777777" w:rsidR="003A1953" w:rsidRPr="003A1953" w:rsidRDefault="003A1953" w:rsidP="003A1953">
      <w:pPr>
        <w:spacing w:after="0" w:line="240" w:lineRule="auto"/>
        <w:jc w:val="both"/>
        <w:rPr>
          <w:rFonts w:cstheme="minorHAnsi"/>
        </w:rPr>
      </w:pPr>
      <w:r w:rsidRPr="003A1953">
        <w:rPr>
          <w:rFonts w:cstheme="minorHAnsi"/>
        </w:rPr>
        <w:lastRenderedPageBreak/>
        <w:t xml:space="preserve">Solicitantul trebuie să aibă în vedere faptul că eligibilitatea unei activităţi </w:t>
      </w:r>
      <w:r w:rsidRPr="00160D66">
        <w:rPr>
          <w:rFonts w:cstheme="minorHAnsi"/>
        </w:rPr>
        <w:t>nu este echivalentă</w:t>
      </w:r>
      <w:r w:rsidRPr="003A1953">
        <w:rPr>
          <w:rFonts w:cstheme="minorHAnsi"/>
        </w:rPr>
        <w:t xml:space="preserve"> cu eligibilitatea cheltuielilor efectuate pentru realizarea acelei activităţi.</w:t>
      </w:r>
    </w:p>
    <w:p w14:paraId="7259A6AF" w14:textId="77777777" w:rsidR="003A1953" w:rsidRPr="003A1953" w:rsidRDefault="003A1953" w:rsidP="003A1953">
      <w:pPr>
        <w:spacing w:after="0" w:line="240" w:lineRule="auto"/>
        <w:jc w:val="both"/>
        <w:rPr>
          <w:rFonts w:cstheme="minorHAnsi"/>
        </w:rPr>
      </w:pPr>
    </w:p>
    <w:p w14:paraId="1AC0C6D7" w14:textId="4F24851D" w:rsidR="003A1953" w:rsidRDefault="003A1953" w:rsidP="00815F82">
      <w:pPr>
        <w:spacing w:after="0" w:line="240" w:lineRule="auto"/>
        <w:jc w:val="both"/>
        <w:rPr>
          <w:rFonts w:cstheme="minorHAnsi"/>
        </w:rPr>
      </w:pPr>
      <w:r w:rsidRPr="003A1953">
        <w:rPr>
          <w:rFonts w:cstheme="minorHAnsi"/>
        </w:rPr>
        <w:t>Având în vedere complementaritatea cu alte programe de finanţare, se va avea în vedere evitarea dublei finanţări.</w:t>
      </w:r>
    </w:p>
    <w:p w14:paraId="50D5005E" w14:textId="77777777" w:rsidR="00815F82" w:rsidRPr="00815F82" w:rsidRDefault="00815F82" w:rsidP="00815F82">
      <w:pPr>
        <w:spacing w:after="0" w:line="240" w:lineRule="auto"/>
        <w:jc w:val="both"/>
        <w:rPr>
          <w:rFonts w:cstheme="minorHAnsi"/>
        </w:rPr>
      </w:pPr>
    </w:p>
    <w:p w14:paraId="7098D72E" w14:textId="77777777" w:rsidR="003A1953" w:rsidRPr="003A1953" w:rsidRDefault="003A1953" w:rsidP="003A1953">
      <w:pPr>
        <w:spacing w:after="0" w:line="240" w:lineRule="auto"/>
        <w:jc w:val="both"/>
        <w:rPr>
          <w:rFonts w:eastAsia="Times New Roman" w:cstheme="minorHAnsi"/>
          <w:iCs/>
        </w:rPr>
      </w:pPr>
      <w:r w:rsidRPr="003A1953">
        <w:rPr>
          <w:rFonts w:eastAsia="Times New Roman" w:cstheme="minorHAnsi"/>
          <w:iCs/>
        </w:rPr>
        <w:t>Pentru a fi eligibilă, o cheltuială trebuie să îndeplinească cumulativ următoarele condiții cu caracter general:</w:t>
      </w:r>
    </w:p>
    <w:p w14:paraId="3283FEF1" w14:textId="7E115684"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respecte prevederile art. 63 și, după caz, ale art. 20 alin. (1) lit. b) și c) din Regulamentul (UE) 2021/1060, cu modificările și completările ulterioare;</w:t>
      </w:r>
    </w:p>
    <w:p w14:paraId="0CD82784" w14:textId="11A486F1"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fie însoțită de facturi emise în conformitate cu prevederile </w:t>
      </w:r>
      <w:hyperlink r:id="rId18" w:history="1">
        <w:r w:rsidRPr="003A1953">
          <w:rPr>
            <w:rFonts w:eastAsia="Times New Roman" w:cstheme="minorHAnsi"/>
            <w:iCs/>
          </w:rPr>
          <w:t>Legii nr. 227/2015 privind Codul fiscal</w:t>
        </w:r>
      </w:hyperlink>
      <w:r w:rsidRPr="003A1953">
        <w:rPr>
          <w:rFonts w:eastAsia="Times New Roman" w:cstheme="minorHAnsi"/>
          <w:iCs/>
        </w:rPr>
        <w:t xml:space="preserve">,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w:t>
      </w:r>
      <w:r w:rsidR="003538BD">
        <w:rPr>
          <w:rFonts w:eastAsia="Times New Roman" w:cstheme="minorHAnsi"/>
          <w:iCs/>
        </w:rPr>
        <w:t xml:space="preserve">nr. </w:t>
      </w:r>
      <w:r w:rsidRPr="003A1953">
        <w:rPr>
          <w:rFonts w:eastAsia="Times New Roman" w:cstheme="minorHAnsi"/>
          <w:iCs/>
        </w:rPr>
        <w:t>873/2022;</w:t>
      </w:r>
    </w:p>
    <w:p w14:paraId="5B709CC3" w14:textId="47B1AA7F"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 xml:space="preserve">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w:t>
      </w:r>
      <w:r w:rsidR="003538BD">
        <w:rPr>
          <w:rFonts w:eastAsia="Times New Roman" w:cstheme="minorHAnsi"/>
          <w:iCs/>
        </w:rPr>
        <w:t xml:space="preserve">nr. </w:t>
      </w:r>
      <w:r w:rsidRPr="003A1953">
        <w:rPr>
          <w:rFonts w:eastAsia="Times New Roman" w:cstheme="minorHAnsi"/>
          <w:iCs/>
        </w:rPr>
        <w:t>873/2022;</w:t>
      </w:r>
    </w:p>
    <w:p w14:paraId="0A3ACC52" w14:textId="77777777"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fie în conformitate cu prevederile programului;</w:t>
      </w:r>
    </w:p>
    <w:p w14:paraId="0CBD1359" w14:textId="77777777"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fie în conformitate cu prevederile contractului/deciziei de finanțare;</w:t>
      </w:r>
    </w:p>
    <w:p w14:paraId="4C9C0197" w14:textId="77777777"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fie rezonabilă și necesară realizării operațiunii;</w:t>
      </w:r>
    </w:p>
    <w:p w14:paraId="17F5E9E8" w14:textId="77777777"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respecte prevederile legislației Uniunii Europene și legislației naționale aplicabile;</w:t>
      </w:r>
    </w:p>
    <w:p w14:paraId="501B19E9" w14:textId="7A31112B" w:rsidR="003A1953" w:rsidRPr="003A1953" w:rsidRDefault="003A1953">
      <w:pPr>
        <w:numPr>
          <w:ilvl w:val="0"/>
          <w:numId w:val="47"/>
        </w:numPr>
        <w:spacing w:after="0" w:line="240" w:lineRule="auto"/>
        <w:jc w:val="both"/>
        <w:rPr>
          <w:rFonts w:eastAsia="Times New Roman" w:cstheme="minorHAnsi"/>
          <w:iCs/>
        </w:rPr>
      </w:pPr>
      <w:r w:rsidRPr="003A1953">
        <w:rPr>
          <w:rFonts w:eastAsia="Times New Roman" w:cstheme="minorHAnsi"/>
          <w:iCs/>
        </w:rPr>
        <w:t>să fie înregistrată în contabilitatea beneficiarului, cu respectarea prevederilor art. 74 alin. (1) lit. a) pct. (i) din Regulamentul (UE) 2021/1060, cu excepția formelor de sprijin prevăzute la art. 5</w:t>
      </w:r>
      <w:r w:rsidR="004F37BF">
        <w:rPr>
          <w:rFonts w:eastAsia="Times New Roman" w:cstheme="minorHAnsi"/>
          <w:iCs/>
        </w:rPr>
        <w:t xml:space="preserve"> </w:t>
      </w:r>
      <w:r w:rsidRPr="003A1953">
        <w:rPr>
          <w:rFonts w:eastAsia="Times New Roman" w:cstheme="minorHAnsi"/>
          <w:iCs/>
        </w:rPr>
        <w:t xml:space="preserve">(2) din HG </w:t>
      </w:r>
      <w:r w:rsidR="00D424F8">
        <w:rPr>
          <w:rFonts w:eastAsia="Times New Roman" w:cstheme="minorHAnsi"/>
          <w:iCs/>
        </w:rPr>
        <w:t xml:space="preserve">nr. </w:t>
      </w:r>
      <w:r w:rsidRPr="003A1953">
        <w:rPr>
          <w:rFonts w:eastAsia="Times New Roman" w:cstheme="minorHAnsi"/>
          <w:iCs/>
        </w:rPr>
        <w:t>873/2022.</w:t>
      </w:r>
    </w:p>
    <w:p w14:paraId="3ABDD510" w14:textId="77777777" w:rsidR="003A1953" w:rsidRPr="003A1953" w:rsidRDefault="003A1953" w:rsidP="003A1953"/>
    <w:p w14:paraId="1FA3A35A" w14:textId="77777777" w:rsidR="00D01D1C" w:rsidRDefault="00D01D1C" w:rsidP="00616E4C">
      <w:pPr>
        <w:pStyle w:val="Heading3"/>
        <w:rPr>
          <w:rFonts w:asciiTheme="minorHAnsi" w:hAnsiTheme="minorHAnsi" w:cstheme="minorHAnsi"/>
          <w:sz w:val="22"/>
          <w:szCs w:val="22"/>
        </w:rPr>
      </w:pPr>
      <w:bookmarkStart w:id="97" w:name="_Toc155862956"/>
      <w:r w:rsidRPr="00616E4C">
        <w:rPr>
          <w:rFonts w:asciiTheme="minorHAnsi" w:hAnsiTheme="minorHAnsi" w:cstheme="minorHAnsi"/>
          <w:sz w:val="22"/>
          <w:szCs w:val="22"/>
        </w:rPr>
        <w:t>5.3.1.  Baza legală pentru stabilirea eligibilității cheltuielilor</w:t>
      </w:r>
      <w:bookmarkEnd w:id="97"/>
    </w:p>
    <w:p w14:paraId="7FEA9F39" w14:textId="77777777" w:rsidR="002B16EE" w:rsidRDefault="002B16EE" w:rsidP="004019C5">
      <w:pPr>
        <w:spacing w:after="0" w:line="240" w:lineRule="auto"/>
        <w:jc w:val="both"/>
        <w:rPr>
          <w:rFonts w:eastAsia="Times New Roman" w:cstheme="minorHAnsi"/>
          <w:iCs/>
        </w:rPr>
      </w:pPr>
    </w:p>
    <w:p w14:paraId="1EF7EF84" w14:textId="65F6FC29" w:rsidR="004019C5" w:rsidRPr="004019C5" w:rsidRDefault="004019C5" w:rsidP="004019C5">
      <w:r>
        <w:rPr>
          <w:rFonts w:eastAsia="Times New Roman" w:cstheme="minorHAnsi"/>
          <w:iCs/>
        </w:rPr>
        <w:t>Conform listei indicative</w:t>
      </w:r>
      <w:r w:rsidRPr="006D7EC5">
        <w:rPr>
          <w:rFonts w:eastAsia="Times New Roman" w:cstheme="minorHAnsi"/>
          <w:iCs/>
        </w:rPr>
        <w:t xml:space="preserve"> </w:t>
      </w:r>
      <w:r w:rsidRPr="006D7EC5">
        <w:rPr>
          <w:rFonts w:cstheme="minorHAnsi"/>
          <w:iCs/>
        </w:rPr>
        <w:t>din</w:t>
      </w:r>
      <w:r w:rsidRPr="006D7EC5">
        <w:rPr>
          <w:rFonts w:cstheme="minorHAnsi"/>
          <w:b/>
          <w:bCs/>
          <w:iCs/>
        </w:rPr>
        <w:t xml:space="preserve"> </w:t>
      </w:r>
      <w:r>
        <w:rPr>
          <w:rFonts w:cstheme="minorHAnsi"/>
          <w:b/>
          <w:bCs/>
          <w:iCs/>
          <w:color w:val="0070C0"/>
        </w:rPr>
        <w:t>secțiunea 2.3</w:t>
      </w:r>
      <w:r>
        <w:rPr>
          <w:rFonts w:eastAsia="Times New Roman" w:cstheme="minorHAnsi"/>
          <w:iCs/>
        </w:rPr>
        <w:t xml:space="preserve"> </w:t>
      </w:r>
      <w:r w:rsidRPr="008D1A61">
        <w:rPr>
          <w:rFonts w:cstheme="minorHAnsi"/>
          <w:iCs/>
        </w:rPr>
        <w:t>la prezentul ghid</w:t>
      </w:r>
      <w:r w:rsidRPr="008D1A61">
        <w:rPr>
          <w:rFonts w:eastAsia="Times New Roman" w:cstheme="minorHAnsi"/>
          <w:iCs/>
        </w:rPr>
        <w:t>.</w:t>
      </w:r>
    </w:p>
    <w:p w14:paraId="0E153BFE" w14:textId="7DDE9531" w:rsidR="00C84E56" w:rsidRDefault="002B16EE" w:rsidP="004C133A">
      <w:pPr>
        <w:spacing w:after="0"/>
        <w:jc w:val="both"/>
      </w:pPr>
      <w:r w:rsidRPr="002B16EE">
        <w:t xml:space="preserve">Mecanismul de plată şi rambursare a cheltuielilor în cadrul contractelor de finanţare se realizează în conformitate cu prevederile OUG nr. 133/2021  privind gestionarea financiară a fondurilor europene în perioada de programare 2021-2027 alocate României din Fondul european de dezvoltare regională, Fondul de coeziune, Fondul social european Plus, Fondul pentru o tranziție justă, precum şi normele de aplicare aprobate prin HG </w:t>
      </w:r>
      <w:r w:rsidR="00D424F8">
        <w:t xml:space="preserve">nr. </w:t>
      </w:r>
      <w:r w:rsidRPr="002B16EE">
        <w:t xml:space="preserve">829/2022, cu modificările și completările ulterioare. Pentru mai multe detalii a se vedea </w:t>
      </w:r>
      <w:r w:rsidRPr="002B16EE">
        <w:rPr>
          <w:b/>
          <w:color w:val="4472C4" w:themeColor="accent5"/>
        </w:rPr>
        <w:t xml:space="preserve">capitolul 12 </w:t>
      </w:r>
      <w:r w:rsidRPr="008D1A61">
        <w:rPr>
          <w:bCs/>
        </w:rPr>
        <w:t>din prezentul ghid</w:t>
      </w:r>
      <w:r w:rsidRPr="002B16EE">
        <w:t>.</w:t>
      </w:r>
    </w:p>
    <w:p w14:paraId="66917F8E" w14:textId="77777777" w:rsidR="004C133A" w:rsidRPr="00616E4C" w:rsidRDefault="004C133A" w:rsidP="004C133A">
      <w:pPr>
        <w:spacing w:after="0"/>
        <w:jc w:val="both"/>
      </w:pPr>
    </w:p>
    <w:p w14:paraId="6D5D86B3" w14:textId="77777777" w:rsidR="00D01D1C" w:rsidRDefault="00D01D1C" w:rsidP="004C133A">
      <w:pPr>
        <w:pStyle w:val="Heading3"/>
        <w:rPr>
          <w:rFonts w:asciiTheme="minorHAnsi" w:hAnsiTheme="minorHAnsi" w:cstheme="minorHAnsi"/>
          <w:sz w:val="22"/>
          <w:szCs w:val="22"/>
        </w:rPr>
      </w:pPr>
      <w:bookmarkStart w:id="98" w:name="_Toc155862957"/>
      <w:r w:rsidRPr="00616E4C">
        <w:rPr>
          <w:rFonts w:asciiTheme="minorHAnsi" w:hAnsiTheme="minorHAnsi" w:cstheme="minorHAnsi"/>
          <w:sz w:val="22"/>
          <w:szCs w:val="22"/>
        </w:rPr>
        <w:t>5.3.2. Categorii și plafoane de cheltuieli eligibile</w:t>
      </w:r>
      <w:bookmarkEnd w:id="98"/>
      <w:r w:rsidRPr="00616E4C">
        <w:rPr>
          <w:rFonts w:asciiTheme="minorHAnsi" w:hAnsiTheme="minorHAnsi" w:cstheme="minorHAnsi"/>
          <w:sz w:val="22"/>
          <w:szCs w:val="22"/>
        </w:rPr>
        <w:tab/>
      </w:r>
    </w:p>
    <w:p w14:paraId="38057B76" w14:textId="77777777" w:rsidR="00A7303B" w:rsidRDefault="00A7303B" w:rsidP="004C133A">
      <w:pPr>
        <w:spacing w:after="0"/>
      </w:pPr>
    </w:p>
    <w:p w14:paraId="2D99D5A1" w14:textId="3C19F51D" w:rsidR="00C529A1" w:rsidRDefault="00C529A1" w:rsidP="004C133A">
      <w:pPr>
        <w:spacing w:after="0"/>
        <w:jc w:val="both"/>
      </w:pPr>
      <w:r w:rsidRPr="00C529A1">
        <w:t xml:space="preserve">Categoriile de cheltuieli eligibile </w:t>
      </w:r>
      <w:r w:rsidR="00160D66">
        <w:t xml:space="preserve">și neeligibile </w:t>
      </w:r>
      <w:r w:rsidRPr="00C529A1">
        <w:t xml:space="preserve">aferente </w:t>
      </w:r>
      <w:r w:rsidRPr="00B11D86">
        <w:t>apelu</w:t>
      </w:r>
      <w:r w:rsidR="00521F88" w:rsidRPr="00B11D86">
        <w:t>lui</w:t>
      </w:r>
      <w:r w:rsidRPr="00B11D86">
        <w:t xml:space="preserve"> de proiecte</w:t>
      </w:r>
      <w:r w:rsidRPr="00C529A1">
        <w:t xml:space="preserve"> ce se lansează prin prezentul ghid sunt detaliate în </w:t>
      </w:r>
      <w:r w:rsidRPr="00C84E56">
        <w:rPr>
          <w:rFonts w:eastAsia="Calibri" w:cstheme="minorHAnsi"/>
          <w:b/>
          <w:color w:val="4472C4" w:themeColor="accent5"/>
        </w:rPr>
        <w:t>anexa 5</w:t>
      </w:r>
      <w:r w:rsidR="006D7EC5" w:rsidRPr="00C84E56">
        <w:rPr>
          <w:rFonts w:eastAsia="Calibri" w:cstheme="minorHAnsi"/>
          <w:b/>
          <w:color w:val="4472C4" w:themeColor="accent5"/>
        </w:rPr>
        <w:t xml:space="preserve"> </w:t>
      </w:r>
      <w:r w:rsidR="006D7EC5" w:rsidRPr="00C84E56">
        <w:rPr>
          <w:rFonts w:eastAsia="Calibri" w:cstheme="minorHAnsi"/>
          <w:bCs/>
        </w:rPr>
        <w:t>la prezentul Ghid</w:t>
      </w:r>
      <w:r w:rsidRPr="00C84E56">
        <w:rPr>
          <w:bCs/>
        </w:rPr>
        <w:t>.</w:t>
      </w:r>
      <w:r w:rsidRPr="00542DD8">
        <w:rPr>
          <w:bCs/>
        </w:rPr>
        <w:t xml:space="preserve">  </w:t>
      </w:r>
    </w:p>
    <w:p w14:paraId="455E3037" w14:textId="368184F9" w:rsidR="00A7303B" w:rsidRPr="00A7303B" w:rsidRDefault="00A7303B" w:rsidP="00A7303B">
      <w:pPr>
        <w:jc w:val="both"/>
      </w:pPr>
      <w:r>
        <w:t xml:space="preserve">Activitățile de pregătire </w:t>
      </w:r>
      <w:r w:rsidR="0091522C">
        <w:t xml:space="preserve">(elaborarea documentelor pregătitoare necesare implementării activităților proiectului) </w:t>
      </w:r>
      <w:r>
        <w:t>se vor derula anterior depunerii proiectelor, dar vor fi cuprinse ca și cheltuieli eligibile în bugetul proiectului și de asemenea, vor fi integrate în graficul de implementare a proiectului.</w:t>
      </w:r>
    </w:p>
    <w:p w14:paraId="496C795C" w14:textId="3AD2C6FF" w:rsidR="00616E4C" w:rsidRPr="00616E4C" w:rsidRDefault="001E12C5" w:rsidP="00616E4C">
      <w:pPr>
        <w:spacing w:after="0" w:line="264" w:lineRule="auto"/>
        <w:jc w:val="both"/>
        <w:rPr>
          <w:rFonts w:cstheme="minorHAnsi"/>
        </w:rPr>
      </w:pPr>
      <w:r>
        <w:rPr>
          <w:rFonts w:cstheme="minorHAnsi"/>
        </w:rPr>
        <w:lastRenderedPageBreak/>
        <w:t xml:space="preserve">În cazul </w:t>
      </w:r>
      <w:r w:rsidR="00616E4C" w:rsidRPr="00616E4C">
        <w:rPr>
          <w:rFonts w:cstheme="minorHAnsi"/>
        </w:rPr>
        <w:t>proiect</w:t>
      </w:r>
      <w:r>
        <w:rPr>
          <w:rFonts w:cstheme="minorHAnsi"/>
        </w:rPr>
        <w:t>elor</w:t>
      </w:r>
      <w:r w:rsidR="00616E4C" w:rsidRPr="00616E4C">
        <w:rPr>
          <w:rFonts w:cstheme="minorHAnsi"/>
        </w:rPr>
        <w:t xml:space="preserve"> din cadrul acțiunii de tip B,</w:t>
      </w:r>
      <w:r w:rsidR="00616E4C" w:rsidRPr="00D6489B">
        <w:rPr>
          <w:rFonts w:cstheme="minorHAnsi"/>
        </w:rPr>
        <w:t xml:space="preserve"> </w:t>
      </w:r>
      <w:r w:rsidR="00616E4C" w:rsidRPr="00616E4C">
        <w:rPr>
          <w:rFonts w:cstheme="minorHAnsi"/>
        </w:rPr>
        <w:t xml:space="preserve"> minim 40% din bugetul eligibil va fi alocat spre finanțarea măsurilor de conservare activă din planul de management. </w:t>
      </w:r>
      <w:r>
        <w:rPr>
          <w:rFonts w:cstheme="minorHAnsi"/>
        </w:rPr>
        <w:t>În cadrul p</w:t>
      </w:r>
      <w:r w:rsidR="00616E4C" w:rsidRPr="00616E4C">
        <w:rPr>
          <w:rFonts w:cstheme="minorHAnsi"/>
        </w:rPr>
        <w:t>roiectel</w:t>
      </w:r>
      <w:r w:rsidR="00CD4A20">
        <w:rPr>
          <w:rFonts w:cstheme="minorHAnsi"/>
        </w:rPr>
        <w:t>or</w:t>
      </w:r>
      <w:r w:rsidR="00616E4C" w:rsidRPr="00616E4C">
        <w:rPr>
          <w:rFonts w:cstheme="minorHAnsi"/>
        </w:rPr>
        <w:t xml:space="preserve"> care propun implementarea mai multor planuri de management sau planuri de acțiune, se va urmări ca ponderea măsurilor active între planurile implementate să fie echilibrată. În calculul valorii pentru stabilirea activităților care reprezintă măsuri active sunt incluse și cheltuielile pentru pregătirea măsurilor active.</w:t>
      </w:r>
    </w:p>
    <w:p w14:paraId="61788DEB" w14:textId="77777777" w:rsidR="00616E4C" w:rsidRPr="00616E4C" w:rsidRDefault="00616E4C" w:rsidP="00616E4C">
      <w:pPr>
        <w:spacing w:after="0" w:line="264" w:lineRule="auto"/>
        <w:jc w:val="both"/>
        <w:rPr>
          <w:rFonts w:cstheme="minorHAnsi"/>
        </w:rPr>
      </w:pPr>
    </w:p>
    <w:p w14:paraId="68E965DB" w14:textId="77777777" w:rsidR="00616E4C" w:rsidRPr="00616E4C" w:rsidRDefault="00616E4C" w:rsidP="00616E4C">
      <w:pPr>
        <w:spacing w:after="0" w:line="264" w:lineRule="auto"/>
        <w:jc w:val="both"/>
        <w:rPr>
          <w:rFonts w:cstheme="minorHAnsi"/>
        </w:rPr>
      </w:pPr>
      <w:r w:rsidRPr="00616E4C">
        <w:rPr>
          <w:rFonts w:cstheme="minorHAnsi"/>
        </w:rPr>
        <w:t>Bugetarea activităților va ține cont de următoarele plafoane maximale, acolo unde este cazul:</w:t>
      </w:r>
    </w:p>
    <w:p w14:paraId="5CF57B91" w14:textId="77777777" w:rsidR="00616E4C" w:rsidRPr="00616E4C" w:rsidRDefault="00616E4C">
      <w:pPr>
        <w:numPr>
          <w:ilvl w:val="0"/>
          <w:numId w:val="45"/>
        </w:numPr>
        <w:spacing w:after="0" w:line="264" w:lineRule="auto"/>
        <w:jc w:val="both"/>
        <w:rPr>
          <w:rFonts w:cstheme="minorHAnsi"/>
        </w:rPr>
      </w:pPr>
      <w:r w:rsidRPr="00616E4C">
        <w:rPr>
          <w:rFonts w:cstheme="minorHAnsi"/>
        </w:rPr>
        <w:t>Cheltuieli generale de administrație – maxim 3%. În cadrul acestei categorii vor putea fi incluse următoarele tipuri de cheltuieli: cheltuieli pentru apă și canalizare; cheltuieli cu servicii de salubrizare;  cheltuieli cu energia electrică; cheltuieli cu energia termică și/sau gaze naturale (alt tip de combustibil utilizat pentru încălzire); cheltuieli pentru telefoane, fax, internet și poștă; cheltuieli pentru închirierea de spații; cheltuieli pentru întreținerea spațiilor.</w:t>
      </w:r>
    </w:p>
    <w:p w14:paraId="509250ED" w14:textId="21D72125" w:rsidR="00616E4C" w:rsidRPr="00616E4C" w:rsidRDefault="00616E4C">
      <w:pPr>
        <w:numPr>
          <w:ilvl w:val="0"/>
          <w:numId w:val="45"/>
        </w:numPr>
        <w:spacing w:after="0" w:line="264" w:lineRule="auto"/>
        <w:jc w:val="both"/>
        <w:rPr>
          <w:rFonts w:cstheme="minorHAnsi"/>
        </w:rPr>
      </w:pPr>
      <w:r w:rsidRPr="00CC0991">
        <w:rPr>
          <w:rFonts w:cstheme="minorHAnsi"/>
        </w:rPr>
        <w:t>Costurile eligibile pentru lucrări de infrastructură de mediu</w:t>
      </w:r>
      <w:r w:rsidR="00CC0991">
        <w:rPr>
          <w:rFonts w:cstheme="minorHAnsi"/>
        </w:rPr>
        <w:t>,</w:t>
      </w:r>
      <w:r w:rsidRPr="00CC0991">
        <w:rPr>
          <w:rFonts w:cstheme="minorHAnsi"/>
        </w:rPr>
        <w:t xml:space="preserve"> </w:t>
      </w:r>
      <w:r w:rsidR="00CC0991" w:rsidRPr="00CC0991">
        <w:rPr>
          <w:rFonts w:cstheme="minorHAnsi"/>
        </w:rPr>
        <w:t xml:space="preserve">inclusiv dotări (acolo unde este cazul), </w:t>
      </w:r>
      <w:r w:rsidRPr="00CC0991">
        <w:rPr>
          <w:rFonts w:cstheme="minorHAnsi"/>
        </w:rPr>
        <w:t>pentru proiectele din cadrul acțiunii de tip B</w:t>
      </w:r>
      <w:r w:rsidR="00CC0991">
        <w:rPr>
          <w:rFonts w:cstheme="minorHAnsi"/>
        </w:rPr>
        <w:t>,</w:t>
      </w:r>
      <w:r w:rsidRPr="00CC0991">
        <w:rPr>
          <w:rFonts w:cstheme="minorHAnsi"/>
        </w:rPr>
        <w:t xml:space="preserve">  </w:t>
      </w:r>
      <w:r w:rsidRPr="00616E4C">
        <w:rPr>
          <w:rFonts w:cstheme="minorHAnsi"/>
        </w:rPr>
        <w:t xml:space="preserve">nu vor depăși 30% din </w:t>
      </w:r>
      <w:r w:rsidRPr="00CC0991">
        <w:rPr>
          <w:rFonts w:cstheme="minorHAnsi"/>
        </w:rPr>
        <w:t xml:space="preserve">valoarea totală eligibilă a proiectului, acolo unde infrastructura este identificată în planul de management aprobat ca necesitate. </w:t>
      </w:r>
      <w:r w:rsidRPr="00616E4C">
        <w:rPr>
          <w:rFonts w:cstheme="minorHAnsi"/>
        </w:rPr>
        <w:t xml:space="preserve">Plafonul nu se aplică pentru lucrări de infrastructură orientate către măsuri active de conservare, acestea fiind incluse în categoria măsurilor de conservare activă. </w:t>
      </w:r>
    </w:p>
    <w:p w14:paraId="1837797A" w14:textId="07799DFC" w:rsidR="00616E4C" w:rsidRPr="0091522C" w:rsidRDefault="00616E4C">
      <w:pPr>
        <w:numPr>
          <w:ilvl w:val="0"/>
          <w:numId w:val="45"/>
        </w:numPr>
        <w:spacing w:after="0" w:line="264" w:lineRule="auto"/>
        <w:jc w:val="both"/>
        <w:rPr>
          <w:rFonts w:cstheme="minorHAnsi"/>
        </w:rPr>
      </w:pPr>
      <w:r w:rsidRPr="00616E4C">
        <w:rPr>
          <w:rFonts w:cstheme="minorHAnsi"/>
        </w:rPr>
        <w:t>Conştientizare, educaţie şi publicitate (inclusiv activităţi de educaţie ecologică) – maxim 5</w:t>
      </w:r>
      <w:r w:rsidRPr="0091522C">
        <w:rPr>
          <w:rFonts w:cstheme="minorHAnsi"/>
        </w:rPr>
        <w:t xml:space="preserve">% din valoarea totală eligibilă pentru proiectele de tip A și maxim 10% pentru proiectele de tip B; acest plafon acoperă şi cheltuielile aferente activităţii de informare şi publicitate a proiectului. </w:t>
      </w:r>
    </w:p>
    <w:p w14:paraId="233C0DF2" w14:textId="57ABA9C8" w:rsidR="00616E4C" w:rsidRPr="0091522C" w:rsidRDefault="00616E4C">
      <w:pPr>
        <w:numPr>
          <w:ilvl w:val="0"/>
          <w:numId w:val="45"/>
        </w:numPr>
        <w:spacing w:after="0" w:line="264" w:lineRule="auto"/>
        <w:jc w:val="both"/>
        <w:rPr>
          <w:rFonts w:cstheme="minorHAnsi"/>
        </w:rPr>
      </w:pPr>
      <w:r w:rsidRPr="0091522C">
        <w:rPr>
          <w:rFonts w:cstheme="minorHAnsi"/>
        </w:rPr>
        <w:t>Cheltuielile pentru întărirea capacității administrative – maxim 5% din valoarea totală eligibilă pentru proiectele de tip A și maxim 10%</w:t>
      </w:r>
      <w:r w:rsidRPr="0091522C">
        <w:t xml:space="preserve"> </w:t>
      </w:r>
      <w:r w:rsidRPr="0091522C">
        <w:rPr>
          <w:rFonts w:cstheme="minorHAnsi"/>
        </w:rPr>
        <w:t>din valoarea totală eligibilă pentru proiectele de tip B și D.</w:t>
      </w:r>
    </w:p>
    <w:p w14:paraId="51EFC179" w14:textId="3E0864E5" w:rsidR="00616E4C" w:rsidRPr="0091522C" w:rsidRDefault="00616E4C">
      <w:pPr>
        <w:numPr>
          <w:ilvl w:val="0"/>
          <w:numId w:val="45"/>
        </w:numPr>
        <w:spacing w:after="0" w:line="264" w:lineRule="auto"/>
        <w:jc w:val="both"/>
        <w:rPr>
          <w:rFonts w:cstheme="minorHAnsi"/>
        </w:rPr>
      </w:pPr>
      <w:r w:rsidRPr="0091522C">
        <w:rPr>
          <w:rFonts w:cstheme="minorHAnsi"/>
        </w:rPr>
        <w:t xml:space="preserve">Cheltuieli cu managementul de proiect – maxim 15% din valoarea totală eligibilă </w:t>
      </w:r>
      <w:bookmarkStart w:id="99" w:name="_Hlk147327083"/>
      <w:r w:rsidR="00E157F6" w:rsidRPr="0091522C">
        <w:rPr>
          <w:rFonts w:cstheme="minorHAnsi"/>
        </w:rPr>
        <w:t>pentru proiectele de tip A, B și D și maxim 10%</w:t>
      </w:r>
      <w:r w:rsidR="00C05261" w:rsidRPr="0091522C">
        <w:rPr>
          <w:rFonts w:cstheme="minorHAnsi"/>
        </w:rPr>
        <w:t xml:space="preserve"> pentru din valoarea totală eligibilă pentru proiectele de tip C</w:t>
      </w:r>
      <w:r w:rsidRPr="0091522C">
        <w:rPr>
          <w:rFonts w:cstheme="minorHAnsi"/>
        </w:rPr>
        <w:t>.</w:t>
      </w:r>
      <w:bookmarkEnd w:id="99"/>
    </w:p>
    <w:p w14:paraId="75DE2083" w14:textId="77777777" w:rsidR="00616E4C" w:rsidRPr="00616E4C" w:rsidRDefault="00616E4C">
      <w:pPr>
        <w:numPr>
          <w:ilvl w:val="0"/>
          <w:numId w:val="45"/>
        </w:numPr>
        <w:spacing w:after="0" w:line="264" w:lineRule="auto"/>
        <w:jc w:val="both"/>
        <w:rPr>
          <w:rFonts w:cstheme="minorHAnsi"/>
        </w:rPr>
      </w:pPr>
      <w:r w:rsidRPr="006D7EC5">
        <w:rPr>
          <w:rFonts w:cstheme="minorHAnsi"/>
        </w:rPr>
        <w:t>Cheltuieli cu auditul proiectului  - maxim 1% din</w:t>
      </w:r>
      <w:r w:rsidRPr="00E157F6">
        <w:rPr>
          <w:rFonts w:cstheme="minorHAnsi"/>
        </w:rPr>
        <w:t xml:space="preserve"> valoarea totală eligibilă a proiectului.</w:t>
      </w:r>
    </w:p>
    <w:p w14:paraId="65922E75" w14:textId="77777777" w:rsidR="00616E4C" w:rsidRPr="00616E4C" w:rsidRDefault="00616E4C" w:rsidP="00616E4C">
      <w:pPr>
        <w:spacing w:after="0" w:line="264" w:lineRule="auto"/>
        <w:jc w:val="both"/>
        <w:rPr>
          <w:rFonts w:cstheme="minorHAnsi"/>
        </w:rPr>
      </w:pPr>
    </w:p>
    <w:p w14:paraId="340D3BDC" w14:textId="77777777" w:rsidR="00616E4C" w:rsidRPr="00616E4C" w:rsidRDefault="00616E4C" w:rsidP="00616E4C">
      <w:pPr>
        <w:spacing w:after="0" w:line="264" w:lineRule="auto"/>
        <w:jc w:val="both"/>
        <w:rPr>
          <w:rFonts w:cstheme="minorHAnsi"/>
          <w:b/>
          <w:bCs/>
          <w:iCs/>
          <w:color w:val="FF0000"/>
        </w:rPr>
      </w:pPr>
      <w:r w:rsidRPr="00616E4C">
        <w:rPr>
          <w:rFonts w:cstheme="minorHAnsi"/>
          <w:b/>
          <w:bCs/>
          <w:iCs/>
          <w:color w:val="FF0000"/>
        </w:rPr>
        <w:t>Atenție!</w:t>
      </w:r>
    </w:p>
    <w:p w14:paraId="7ABE3C56" w14:textId="77777777" w:rsidR="00616E4C" w:rsidRPr="00616E4C" w:rsidRDefault="00616E4C" w:rsidP="00616E4C">
      <w:pPr>
        <w:spacing w:after="0" w:line="264" w:lineRule="auto"/>
        <w:jc w:val="both"/>
        <w:rPr>
          <w:rFonts w:cstheme="minorHAnsi"/>
        </w:rPr>
      </w:pPr>
      <w:r w:rsidRPr="00616E4C">
        <w:rPr>
          <w:rFonts w:cstheme="minorHAnsi"/>
        </w:rPr>
        <w:t>Aceste plafoane nu reprezintă structura bugetului, ci sunt plafoane maximale aplicabile unor categorii de cheltuieli, dacă acestea se regăsesc în propunerea bugetară. Acolo unde nu se precizează, regulile sunt aplicabile tuturor acțiunilor finanțabile.</w:t>
      </w:r>
    </w:p>
    <w:p w14:paraId="6F1DB224" w14:textId="77777777" w:rsidR="00616E4C" w:rsidRPr="00616E4C" w:rsidRDefault="00616E4C" w:rsidP="00616E4C">
      <w:pPr>
        <w:spacing w:after="0" w:line="264" w:lineRule="auto"/>
        <w:jc w:val="both"/>
        <w:rPr>
          <w:rFonts w:cstheme="minorHAnsi"/>
        </w:rPr>
      </w:pPr>
    </w:p>
    <w:p w14:paraId="6147F581" w14:textId="12C86600" w:rsidR="00616E4C" w:rsidRPr="00616E4C" w:rsidRDefault="00616E4C" w:rsidP="00616E4C">
      <w:pPr>
        <w:spacing w:after="0" w:line="264" w:lineRule="auto"/>
        <w:jc w:val="both"/>
        <w:rPr>
          <w:rFonts w:cstheme="minorHAnsi"/>
        </w:rPr>
      </w:pPr>
      <w:r w:rsidRPr="00616E4C">
        <w:rPr>
          <w:rFonts w:cstheme="minorHAnsi"/>
        </w:rPr>
        <w:t xml:space="preserve">Cheltuielile legate de </w:t>
      </w:r>
      <w:r w:rsidRPr="001E12C5">
        <w:rPr>
          <w:rFonts w:cstheme="minorHAnsi"/>
          <w:b/>
          <w:bCs/>
        </w:rPr>
        <w:t>managementul proiectului</w:t>
      </w:r>
      <w:r w:rsidRPr="00616E4C">
        <w:rPr>
          <w:rFonts w:cstheme="minorHAnsi"/>
        </w:rPr>
        <w:t>, în funcție de opțiunea solicitantului (descrisă la secțiunea Resurse Umane</w:t>
      </w:r>
      <w:r w:rsidR="00145747">
        <w:rPr>
          <w:rFonts w:cstheme="minorHAnsi"/>
        </w:rPr>
        <w:t xml:space="preserve"> Implicate</w:t>
      </w:r>
      <w:r w:rsidRPr="00616E4C">
        <w:rPr>
          <w:rFonts w:cstheme="minorHAnsi"/>
        </w:rPr>
        <w:t xml:space="preserve"> din Cererea de finanțare, în acord cu prevederile de la managementul proiectului) pot fi:</w:t>
      </w:r>
    </w:p>
    <w:p w14:paraId="20A23B65" w14:textId="77777777" w:rsidR="00616E4C" w:rsidRPr="00616E4C" w:rsidRDefault="00616E4C">
      <w:pPr>
        <w:numPr>
          <w:ilvl w:val="0"/>
          <w:numId w:val="46"/>
        </w:numPr>
        <w:spacing w:after="0" w:line="264" w:lineRule="auto"/>
        <w:contextualSpacing/>
        <w:jc w:val="both"/>
        <w:rPr>
          <w:rFonts w:cstheme="minorHAnsi"/>
        </w:rPr>
      </w:pPr>
      <w:r w:rsidRPr="00616E4C">
        <w:rPr>
          <w:rFonts w:cstheme="minorHAnsi"/>
        </w:rPr>
        <w:t>cheltuielile cu salariile personalului aflat în componența UIP-ului;</w:t>
      </w:r>
    </w:p>
    <w:p w14:paraId="0ACD49E4" w14:textId="77777777" w:rsidR="00616E4C" w:rsidRPr="00616E4C" w:rsidRDefault="00616E4C">
      <w:pPr>
        <w:numPr>
          <w:ilvl w:val="0"/>
          <w:numId w:val="46"/>
        </w:numPr>
        <w:spacing w:after="0" w:line="264" w:lineRule="auto"/>
        <w:contextualSpacing/>
        <w:jc w:val="both"/>
        <w:rPr>
          <w:rFonts w:cstheme="minorHAnsi"/>
        </w:rPr>
      </w:pPr>
      <w:r w:rsidRPr="00616E4C">
        <w:rPr>
          <w:rFonts w:cstheme="minorHAnsi"/>
        </w:rPr>
        <w:t>cheltuielile efectuate în cadrul unui contract/ unor contracte de prestare servicii prin care sunt realizate activitățile aferente managementului proiectului.</w:t>
      </w:r>
    </w:p>
    <w:p w14:paraId="00986C26" w14:textId="77777777" w:rsidR="00616E4C" w:rsidRPr="00616E4C" w:rsidRDefault="00616E4C" w:rsidP="00616E4C">
      <w:pPr>
        <w:spacing w:after="0" w:line="264" w:lineRule="auto"/>
        <w:jc w:val="both"/>
        <w:rPr>
          <w:rFonts w:cstheme="minorHAnsi"/>
          <w:highlight w:val="green"/>
        </w:rPr>
      </w:pPr>
    </w:p>
    <w:p w14:paraId="7279A9BF" w14:textId="77777777" w:rsidR="00616E4C" w:rsidRPr="00616E4C" w:rsidRDefault="00616E4C" w:rsidP="00616E4C">
      <w:pPr>
        <w:spacing w:after="0" w:line="264" w:lineRule="auto"/>
        <w:jc w:val="both"/>
        <w:rPr>
          <w:rFonts w:cstheme="minorHAnsi"/>
        </w:rPr>
      </w:pPr>
      <w:r w:rsidRPr="00616E4C">
        <w:rPr>
          <w:rFonts w:cstheme="minorHAnsi"/>
        </w:rPr>
        <w:lastRenderedPageBreak/>
        <w:t>Cheltuielile salariale se decontează conform contractului de muncă şi/sau proporţional cu procentul din fişa postului/foaia de prezenţă aferentă atribuţiilor specifice implementării proiectului.</w:t>
      </w:r>
    </w:p>
    <w:p w14:paraId="4071EA37" w14:textId="77777777" w:rsidR="00616E4C" w:rsidRPr="00616E4C" w:rsidRDefault="00616E4C" w:rsidP="00616E4C">
      <w:pPr>
        <w:spacing w:after="0" w:line="264" w:lineRule="auto"/>
        <w:jc w:val="both"/>
        <w:rPr>
          <w:rFonts w:cstheme="minorHAnsi"/>
          <w:highlight w:val="green"/>
        </w:rPr>
      </w:pPr>
    </w:p>
    <w:p w14:paraId="6D331FA9" w14:textId="77777777" w:rsidR="00616E4C" w:rsidRPr="00616E4C" w:rsidRDefault="00616E4C" w:rsidP="00616E4C">
      <w:pPr>
        <w:spacing w:after="0" w:line="264" w:lineRule="auto"/>
        <w:jc w:val="both"/>
        <w:rPr>
          <w:rFonts w:cstheme="minorHAnsi"/>
        </w:rPr>
      </w:pPr>
      <w:r w:rsidRPr="00616E4C">
        <w:rPr>
          <w:rFonts w:cstheme="minorHAnsi"/>
        </w:rPr>
        <w:t>În cazul în care activitățile sunt derulate de personal propriu, cheltuielile salariale pe proiect nu pot depăşi plafoanele prevăzute în Hotărârea nr. 1188/2022 pentru aprobarea Planului naţional de cercetare-dezvoltare şi inovare pentru perioada 2022-2027 (PNCDI IV). Aceste plafoane se aplică și personalului implicat în managementul de proiect.</w:t>
      </w:r>
    </w:p>
    <w:p w14:paraId="5D5294DF" w14:textId="77777777" w:rsidR="00616E4C" w:rsidRPr="00616E4C" w:rsidRDefault="00616E4C" w:rsidP="00616E4C">
      <w:pPr>
        <w:spacing w:after="0" w:line="264" w:lineRule="auto"/>
        <w:jc w:val="both"/>
        <w:rPr>
          <w:rFonts w:cstheme="minorHAnsi"/>
          <w:highlight w:val="green"/>
        </w:rPr>
      </w:pPr>
    </w:p>
    <w:p w14:paraId="4426203A" w14:textId="77777777" w:rsidR="00616E4C" w:rsidRPr="00616E4C" w:rsidRDefault="00616E4C" w:rsidP="00616E4C">
      <w:pPr>
        <w:spacing w:after="0" w:line="264" w:lineRule="auto"/>
        <w:jc w:val="both"/>
        <w:rPr>
          <w:rFonts w:cstheme="minorHAnsi"/>
        </w:rPr>
      </w:pPr>
      <w:r w:rsidRPr="00616E4C">
        <w:rPr>
          <w:rFonts w:cstheme="minorHAnsi"/>
        </w:rPr>
        <w:t>Pentru personalul încadrat pe funcția publică, nivelul salariului respectă prevederile legale în vigoare aplicabile funcționarilor publici.</w:t>
      </w:r>
    </w:p>
    <w:p w14:paraId="05AF3C85" w14:textId="77777777" w:rsidR="00616E4C" w:rsidRPr="00616E4C" w:rsidRDefault="00616E4C" w:rsidP="00616E4C">
      <w:pPr>
        <w:spacing w:after="0" w:line="264" w:lineRule="auto"/>
        <w:jc w:val="both"/>
        <w:rPr>
          <w:rFonts w:cstheme="minorHAnsi"/>
          <w:highlight w:val="green"/>
        </w:rPr>
      </w:pPr>
    </w:p>
    <w:p w14:paraId="2EB17FED" w14:textId="77777777" w:rsidR="00616E4C" w:rsidRPr="00616E4C" w:rsidRDefault="00616E4C" w:rsidP="00616E4C">
      <w:pPr>
        <w:spacing w:after="0" w:line="264" w:lineRule="auto"/>
        <w:jc w:val="both"/>
        <w:rPr>
          <w:rFonts w:cstheme="minorHAnsi"/>
        </w:rPr>
      </w:pPr>
      <w:r w:rsidRPr="00616E4C">
        <w:rPr>
          <w:rFonts w:cstheme="minorHAnsi"/>
        </w:rPr>
        <w:t>Angajarea personalului contractual implicat în activitățile proiectului în instituțiile publice se face cu respectarea prevederilor Legii-cadru nr. 153/2017 privind salarizarea unitară a personalului plătit din fonduri publice.</w:t>
      </w:r>
    </w:p>
    <w:p w14:paraId="6A85771E" w14:textId="77777777" w:rsidR="00616E4C" w:rsidRPr="00616E4C" w:rsidRDefault="00616E4C" w:rsidP="00616E4C">
      <w:pPr>
        <w:spacing w:after="0" w:line="264" w:lineRule="auto"/>
        <w:jc w:val="both"/>
        <w:rPr>
          <w:rFonts w:cstheme="minorHAnsi"/>
          <w:highlight w:val="green"/>
        </w:rPr>
      </w:pPr>
    </w:p>
    <w:p w14:paraId="1D37B9CE" w14:textId="77777777" w:rsidR="00616E4C" w:rsidRPr="00616E4C" w:rsidRDefault="00616E4C" w:rsidP="00616E4C">
      <w:pPr>
        <w:spacing w:after="0" w:line="264" w:lineRule="auto"/>
        <w:jc w:val="both"/>
        <w:rPr>
          <w:rFonts w:cstheme="minorHAnsi"/>
        </w:rPr>
      </w:pPr>
      <w:bookmarkStart w:id="100" w:name="_Hlk147486103"/>
      <w:r w:rsidRPr="00616E4C">
        <w:rPr>
          <w:rFonts w:cstheme="minorHAnsi"/>
          <w:b/>
        </w:rPr>
        <w:t>Costurile directe de personal</w:t>
      </w:r>
      <w:r w:rsidRPr="00616E4C">
        <w:rPr>
          <w:rFonts w:cstheme="minorHAnsi"/>
        </w:rPr>
        <w:t xml:space="preserve"> reprezintă costurile care derivă din încheierea de raporturi de serviciu/de muncă, inclusiv contribuţiile angajatului şi angajatorului, cu respectarea prevederilor Legii nr. 53/2003 - Codul muncii, republicată, cu modificările şi completările ulterioare, precum şi costurile rezultate din contracte de servicii încheiate cu personal extern beneficiarului, conform prevederilor legale în vigoare.</w:t>
      </w:r>
    </w:p>
    <w:p w14:paraId="7DDFC9A2" w14:textId="77777777" w:rsidR="00616E4C" w:rsidRPr="00616E4C" w:rsidRDefault="00616E4C" w:rsidP="00616E4C">
      <w:pPr>
        <w:spacing w:after="0" w:line="264" w:lineRule="auto"/>
        <w:jc w:val="both"/>
        <w:rPr>
          <w:rFonts w:cstheme="minorHAnsi"/>
          <w:highlight w:val="green"/>
        </w:rPr>
      </w:pPr>
    </w:p>
    <w:p w14:paraId="0D4735BB" w14:textId="77777777" w:rsidR="00616E4C" w:rsidRPr="00616E4C" w:rsidRDefault="00616E4C" w:rsidP="00616E4C">
      <w:pPr>
        <w:spacing w:after="0" w:line="264" w:lineRule="auto"/>
        <w:jc w:val="both"/>
        <w:rPr>
          <w:rFonts w:cstheme="minorHAnsi"/>
          <w:highlight w:val="green"/>
        </w:rPr>
      </w:pPr>
      <w:r w:rsidRPr="00616E4C">
        <w:rPr>
          <w:rFonts w:cstheme="minorHAnsi"/>
        </w:rPr>
        <w:t>Cheltuielile directe de personal pot viza activitățile UIP, dar şi activitățile de implementare a proiectului, dacă solicitantul nu optează pentru externalizarea activităților.</w:t>
      </w:r>
    </w:p>
    <w:bookmarkEnd w:id="100"/>
    <w:p w14:paraId="7FE4ED5E" w14:textId="77777777" w:rsidR="00616E4C" w:rsidRPr="00616E4C" w:rsidRDefault="00616E4C" w:rsidP="00616E4C">
      <w:pPr>
        <w:spacing w:after="0" w:line="264" w:lineRule="auto"/>
        <w:jc w:val="both"/>
        <w:rPr>
          <w:rFonts w:cstheme="minorHAnsi"/>
          <w:highlight w:val="green"/>
        </w:rPr>
      </w:pPr>
    </w:p>
    <w:p w14:paraId="6BA8FA03" w14:textId="476C8B58" w:rsidR="00482B4E" w:rsidRDefault="00482B4E" w:rsidP="00482B4E">
      <w:pPr>
        <w:spacing w:after="0" w:line="264" w:lineRule="auto"/>
        <w:jc w:val="both"/>
      </w:pPr>
      <w:r w:rsidRPr="00A91D5A">
        <w:rPr>
          <w:rFonts w:cstheme="minorHAnsi"/>
        </w:rPr>
        <w:t>Pentru proiectele de tip A, B și D</w:t>
      </w:r>
      <w:r>
        <w:rPr>
          <w:rFonts w:cstheme="minorHAnsi"/>
          <w:b/>
          <w:bCs/>
        </w:rPr>
        <w:t>, c</w:t>
      </w:r>
      <w:r w:rsidRPr="00175FD2">
        <w:rPr>
          <w:rFonts w:cstheme="minorHAnsi"/>
          <w:b/>
          <w:bCs/>
        </w:rPr>
        <w:t>heltuielile pentru achiziţia de autovehicule sau alte mijloace de transport</w:t>
      </w:r>
      <w:r w:rsidRPr="00175FD2">
        <w:rPr>
          <w:rFonts w:cstheme="minorHAnsi"/>
        </w:rPr>
        <w:t xml:space="preserve"> conform art. 8 din HG nr. 873/2022, sunt eligibile dacă sunt indispensabile managementului operaţiunii</w:t>
      </w:r>
      <w:r>
        <w:rPr>
          <w:rFonts w:cstheme="minorHAnsi"/>
        </w:rPr>
        <w:t xml:space="preserve"> sau</w:t>
      </w:r>
      <w:r w:rsidRPr="001F33F1">
        <w:t xml:space="preserve"> </w:t>
      </w:r>
      <w:r w:rsidRPr="001F33F1">
        <w:rPr>
          <w:rFonts w:cstheme="minorHAnsi"/>
        </w:rPr>
        <w:t>sunt destinate exclusiv atingerii obiectivului operaţiunii și sunt indispensabile acestuia</w:t>
      </w:r>
      <w:r>
        <w:rPr>
          <w:rFonts w:cstheme="minorHAnsi"/>
        </w:rPr>
        <w:t xml:space="preserve">. Autovehiculele sau alte mijloace de transport trebuie să fie </w:t>
      </w:r>
      <w:r w:rsidRPr="00175FD2">
        <w:rPr>
          <w:rFonts w:cstheme="minorHAnsi"/>
        </w:rPr>
        <w:t>nepoluante</w:t>
      </w:r>
      <w:r>
        <w:rPr>
          <w:rFonts w:cstheme="minorHAnsi"/>
        </w:rPr>
        <w:t xml:space="preserve"> de interes public, conform </w:t>
      </w:r>
      <w:r w:rsidRPr="00DA5248">
        <w:rPr>
          <w:rFonts w:cstheme="minorHAnsi"/>
        </w:rPr>
        <w:t>art. 7 alin. (1) lit. (h) din Regulamentul (UE) 2021/1.058</w:t>
      </w:r>
      <w:r w:rsidRPr="00175FD2">
        <w:rPr>
          <w:rFonts w:cstheme="minorHAnsi"/>
        </w:rPr>
        <w:t xml:space="preserve">. </w:t>
      </w:r>
      <w:r>
        <w:rPr>
          <w:rFonts w:cstheme="minorHAnsi"/>
        </w:rPr>
        <w:t>V</w:t>
      </w:r>
      <w:r w:rsidRPr="00175FD2">
        <w:rPr>
          <w:rFonts w:cstheme="minorHAnsi"/>
        </w:rPr>
        <w:t>aloarea cheltuielilor eligibile nu poate depăși echivalentul în lei a 35.000 de euro, inclusiv TVA pentru fiecare autovehicul sau alt mijloc de transport achiziționat care intră în categoria vehiculelor nepoluante</w:t>
      </w:r>
      <w:r>
        <w:rPr>
          <w:rFonts w:cstheme="minorHAnsi"/>
        </w:rPr>
        <w:t xml:space="preserve">, </w:t>
      </w:r>
      <w:r w:rsidRPr="001F33F1">
        <w:rPr>
          <w:rFonts w:cstheme="minorHAnsi"/>
        </w:rPr>
        <w:t>indispensabile managementului operaţiunii</w:t>
      </w:r>
      <w:r w:rsidRPr="00175FD2">
        <w:rPr>
          <w:rFonts w:cstheme="minorHAnsi"/>
        </w:rPr>
        <w:t>.</w:t>
      </w:r>
      <w:r w:rsidRPr="00175FD2">
        <w:t xml:space="preserve"> </w:t>
      </w:r>
    </w:p>
    <w:p w14:paraId="4C8C2F30" w14:textId="77777777" w:rsidR="00482B4E" w:rsidRPr="00175FD2" w:rsidRDefault="00482B4E" w:rsidP="00482B4E">
      <w:pPr>
        <w:spacing w:after="0" w:line="264" w:lineRule="auto"/>
        <w:jc w:val="both"/>
        <w:rPr>
          <w:rFonts w:cstheme="minorHAnsi"/>
        </w:rPr>
      </w:pPr>
      <w:r>
        <w:rPr>
          <w:rFonts w:cstheme="minorHAnsi"/>
        </w:rPr>
        <w:t>C</w:t>
      </w:r>
      <w:r w:rsidRPr="00175FD2">
        <w:rPr>
          <w:rFonts w:cstheme="minorHAnsi"/>
        </w:rPr>
        <w:t xml:space="preserve">heltuielile pentru achiziţia de autovehicule sau alte mijloace de transport </w:t>
      </w:r>
      <w:r>
        <w:rPr>
          <w:rFonts w:cstheme="minorHAnsi"/>
        </w:rPr>
        <w:t xml:space="preserve">nepoluante </w:t>
      </w:r>
      <w:r w:rsidRPr="00175FD2">
        <w:rPr>
          <w:rFonts w:cstheme="minorHAnsi"/>
        </w:rPr>
        <w:t>sunt eligibile peste plafonul de 35.000 euro fără TVA, dacă acestea sunt destinate exclusiv atingerii obiectivului operaţiunii</w:t>
      </w:r>
      <w:r>
        <w:rPr>
          <w:rFonts w:cstheme="minorHAnsi"/>
        </w:rPr>
        <w:t xml:space="preserve"> </w:t>
      </w:r>
      <w:r w:rsidRPr="001F33F1">
        <w:rPr>
          <w:rFonts w:cstheme="minorHAnsi"/>
        </w:rPr>
        <w:t>și sunt indispensabile acestuia</w:t>
      </w:r>
      <w:r w:rsidRPr="00175FD2">
        <w:rPr>
          <w:rFonts w:cstheme="minorHAnsi"/>
        </w:rPr>
        <w:t xml:space="preserve">. </w:t>
      </w:r>
    </w:p>
    <w:p w14:paraId="04920E97" w14:textId="02255DAA" w:rsidR="000C3369" w:rsidRPr="00175FD2" w:rsidRDefault="00482B4E" w:rsidP="000C3369">
      <w:pPr>
        <w:spacing w:after="0" w:line="264" w:lineRule="auto"/>
        <w:jc w:val="both"/>
        <w:rPr>
          <w:rFonts w:cstheme="minorHAnsi"/>
        </w:rPr>
      </w:pPr>
      <w:r w:rsidRPr="00175FD2">
        <w:rPr>
          <w:rFonts w:cstheme="minorHAnsi"/>
        </w:rPr>
        <w:t>Caracteristicile tehnice ale autovehiculelor şi mijloacelor de transport trebuie să fie adecvate în raport cu activităţile operaţiunii.</w:t>
      </w:r>
    </w:p>
    <w:p w14:paraId="3AF7B557" w14:textId="77777777" w:rsidR="00616E4C" w:rsidRPr="00616E4C" w:rsidRDefault="00616E4C" w:rsidP="00616E4C">
      <w:pPr>
        <w:spacing w:after="0" w:line="264" w:lineRule="auto"/>
        <w:jc w:val="both"/>
        <w:rPr>
          <w:rFonts w:cstheme="minorHAnsi"/>
          <w:highlight w:val="green"/>
        </w:rPr>
      </w:pPr>
    </w:p>
    <w:p w14:paraId="4BF4A45F" w14:textId="301CFA93" w:rsidR="00616E4C" w:rsidRPr="00616E4C" w:rsidRDefault="00616E4C" w:rsidP="00616E4C">
      <w:pPr>
        <w:spacing w:after="0" w:line="264" w:lineRule="auto"/>
        <w:jc w:val="both"/>
        <w:rPr>
          <w:rFonts w:cstheme="minorHAnsi"/>
        </w:rPr>
      </w:pPr>
      <w:r w:rsidRPr="00ED7C5D">
        <w:rPr>
          <w:rFonts w:cstheme="minorHAnsi"/>
          <w:b/>
          <w:bCs/>
          <w:i/>
        </w:rPr>
        <w:t>Cheltuielile pentru obţinerea terenului</w:t>
      </w:r>
      <w:r w:rsidRPr="00616E4C">
        <w:rPr>
          <w:rFonts w:cstheme="minorHAnsi"/>
          <w:i/>
        </w:rPr>
        <w:t xml:space="preserve"> care cuprind cheltuieli pentru achiziţia de teren fără construcţii cu valoare ridicată din punct de vedere al biodiversităţii, sunt eligibile numai pentru proiectele </w:t>
      </w:r>
      <w:r w:rsidR="00AD3192">
        <w:rPr>
          <w:rFonts w:cstheme="minorHAnsi"/>
          <w:i/>
        </w:rPr>
        <w:t xml:space="preserve">de </w:t>
      </w:r>
      <w:r w:rsidRPr="00616E4C">
        <w:rPr>
          <w:rFonts w:cstheme="minorHAnsi"/>
          <w:i/>
        </w:rPr>
        <w:t>tip B și C, în următoarele condiţii</w:t>
      </w:r>
      <w:r w:rsidRPr="00616E4C">
        <w:rPr>
          <w:rFonts w:cstheme="minorHAnsi"/>
        </w:rPr>
        <w:t xml:space="preserve">: </w:t>
      </w:r>
    </w:p>
    <w:p w14:paraId="03529B38"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t>achiziţia terenului este posibilă numai în numele sau de către autorităţile publice, iar terenul se trece în domeniul public al statului sau al autorităţii locale, după caz;</w:t>
      </w:r>
    </w:p>
    <w:p w14:paraId="13196A7E"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t xml:space="preserve">achiziţia terenului este strâns legată de realizarea obiectivelor proiectului; </w:t>
      </w:r>
    </w:p>
    <w:p w14:paraId="511731A0" w14:textId="77777777" w:rsidR="00616E4C" w:rsidRPr="00616E4C" w:rsidRDefault="00616E4C" w:rsidP="00616E4C">
      <w:pPr>
        <w:spacing w:after="0" w:line="264" w:lineRule="auto"/>
        <w:jc w:val="both"/>
        <w:rPr>
          <w:rFonts w:cstheme="minorHAnsi"/>
        </w:rPr>
      </w:pPr>
      <w:r w:rsidRPr="00616E4C">
        <w:rPr>
          <w:rFonts w:cstheme="minorHAnsi"/>
        </w:rPr>
        <w:lastRenderedPageBreak/>
        <w:t>•</w:t>
      </w:r>
      <w:r w:rsidRPr="00616E4C">
        <w:rPr>
          <w:rFonts w:cstheme="minorHAnsi"/>
        </w:rPr>
        <w:tab/>
        <w:t xml:space="preserve">achiziţia terenului este singura modalitate eficientă de a asigura starea favorabilă de conservare pentru speciile/habitatele de interes comunitar/ naţional pentru care a fost declarată aria naturală protejată </w:t>
      </w:r>
      <w:r w:rsidRPr="00AD3192">
        <w:rPr>
          <w:rFonts w:cstheme="minorHAnsi"/>
        </w:rPr>
        <w:t>pentru proiectele de tip B și de refacere ecologică a ecosistemului respectiv pentru proiectele de tip C;</w:t>
      </w:r>
    </w:p>
    <w:p w14:paraId="01D7AD68"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t>terenul achiziţionat este utilizat numai în scopul de a asigura starea favorabilă de conservare pentru speciile/ habitatele de interes comunitar/naţional pentru care a fost declarată aria naturală protejată;</w:t>
      </w:r>
    </w:p>
    <w:p w14:paraId="4A241FEF"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r>
      <w:r w:rsidRPr="00830378">
        <w:rPr>
          <w:rFonts w:cstheme="minorHAnsi"/>
        </w:rPr>
        <w:t xml:space="preserve">terenul achiziţionat este parte integrantă dintr-o arie naturală protejată pentru proiectele de tip B și este utilizat numai în scopul refacerii ecologice a ecosistemului și pentru a asigura reluarea funcțiilor ecosistemice, viabilitatea proceselor și relațiilor naturale din cadrul său pentru proiectele de tip C; </w:t>
      </w:r>
    </w:p>
    <w:p w14:paraId="66E9F3A8"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t>solicitantul trebuie să aducă dovezi că terenul achiziţionat a fost în proprietate privată pe o durată de cel puţin trei ani înainte de achiziţie. Achiziţia unui teren care a fost proprietate publică în ultimii trei ani şi apoi transferat în proprietate privată nu este eligibilă. În acest sens, contractul de vânzare încheiat în vederea achiziţiei va menţiona în mod expres provenienţa şi istoricul imobilului;</w:t>
      </w:r>
    </w:p>
    <w:p w14:paraId="38357116" w14:textId="77777777" w:rsidR="00616E4C" w:rsidRPr="00616E4C" w:rsidRDefault="00616E4C" w:rsidP="00616E4C">
      <w:pPr>
        <w:spacing w:after="0" w:line="264" w:lineRule="auto"/>
        <w:jc w:val="both"/>
        <w:rPr>
          <w:rFonts w:cstheme="minorHAnsi"/>
        </w:rPr>
      </w:pPr>
      <w:r w:rsidRPr="00616E4C">
        <w:rPr>
          <w:rFonts w:cstheme="minorHAnsi"/>
        </w:rPr>
        <w:t>•</w:t>
      </w:r>
      <w:r w:rsidRPr="00616E4C">
        <w:rPr>
          <w:rFonts w:cstheme="minorHAnsi"/>
        </w:rPr>
        <w:tab/>
        <w:t xml:space="preserve">nu vor fi eligibile cheltuielile legate de achiziţia unei suprafeţe de teren ce nu face parte dintr-o arie naturală protejată </w:t>
      </w:r>
      <w:r w:rsidRPr="00830378">
        <w:rPr>
          <w:rFonts w:cstheme="minorHAnsi"/>
        </w:rPr>
        <w:t xml:space="preserve">pentru proiectele de tip B. </w:t>
      </w:r>
      <w:r w:rsidRPr="00616E4C">
        <w:rPr>
          <w:rFonts w:cstheme="minorHAnsi"/>
        </w:rPr>
        <w:t xml:space="preserve">În cazul în care aria naturală protejată se suprapune doar parțial cu o suprafaţă de teren, fie se va lotiza suprafața respectivă, fie cheltuielile aferente suprafeţei ce nu face parte din aria naturală protejată, vor fi suportate de către solicitant.  </w:t>
      </w:r>
    </w:p>
    <w:p w14:paraId="754038E6" w14:textId="77777777" w:rsidR="00616E4C" w:rsidRPr="00616E4C" w:rsidRDefault="00616E4C" w:rsidP="00616E4C">
      <w:pPr>
        <w:spacing w:after="0" w:line="264" w:lineRule="auto"/>
        <w:jc w:val="both"/>
        <w:rPr>
          <w:rFonts w:cstheme="minorHAnsi"/>
          <w:highlight w:val="green"/>
        </w:rPr>
      </w:pPr>
    </w:p>
    <w:p w14:paraId="3BD3BC93" w14:textId="5A803AB3" w:rsidR="00616E4C" w:rsidRPr="00616E4C" w:rsidRDefault="00616E4C" w:rsidP="00616E4C">
      <w:pPr>
        <w:spacing w:after="0" w:line="264" w:lineRule="auto"/>
        <w:jc w:val="both"/>
        <w:rPr>
          <w:rFonts w:cstheme="minorHAnsi"/>
        </w:rPr>
      </w:pPr>
      <w:r w:rsidRPr="00616E4C">
        <w:rPr>
          <w:rFonts w:cstheme="minorHAnsi"/>
        </w:rPr>
        <w:t>Achiziția de terenuri va respecta prevederile HG nr. 873/2022</w:t>
      </w:r>
      <w:r w:rsidR="000E0144">
        <w:rPr>
          <w:rFonts w:cstheme="minorHAnsi"/>
        </w:rPr>
        <w:t xml:space="preserve"> și nu va depăși 10% din valoarea totală eligibilă a proiectului</w:t>
      </w:r>
      <w:r w:rsidRPr="00616E4C">
        <w:rPr>
          <w:rFonts w:cstheme="minorHAnsi"/>
        </w:rPr>
        <w:t>.</w:t>
      </w:r>
    </w:p>
    <w:p w14:paraId="44F63855" w14:textId="77777777" w:rsidR="00616E4C" w:rsidRPr="00616E4C" w:rsidRDefault="00616E4C" w:rsidP="00616E4C">
      <w:pPr>
        <w:spacing w:after="0" w:line="264" w:lineRule="auto"/>
        <w:jc w:val="both"/>
        <w:rPr>
          <w:rFonts w:cstheme="minorHAnsi"/>
          <w:highlight w:val="green"/>
        </w:rPr>
      </w:pPr>
    </w:p>
    <w:p w14:paraId="34DBE20E" w14:textId="77777777" w:rsidR="00616E4C" w:rsidRDefault="00616E4C" w:rsidP="00616E4C">
      <w:pPr>
        <w:spacing w:after="0" w:line="264" w:lineRule="auto"/>
        <w:jc w:val="both"/>
        <w:rPr>
          <w:rFonts w:cstheme="minorHAnsi"/>
        </w:rPr>
      </w:pPr>
      <w:r w:rsidRPr="00616E4C">
        <w:rPr>
          <w:rFonts w:cstheme="minorHAnsi"/>
        </w:rPr>
        <w:t xml:space="preserve">Pentru proiectele naționale sau pentru proiecte care pot avea localizare parțială și în regiunea București-Ilfov, cheltuielile aferente acestei regiuni nu vor fi eligibile și vor fi identificate în proiect ca și cheltuieli neeligibile. Cheltuielile neeligibile aferente regiunii București-Ilfov se vor calcula pro-rata raportat la suprafaţa ariilor naturale protejate (suprafaţa totală a ariilor naturale protejate din regiunea BI / suprafaţa totală a ariilor naturale protejate din România = 0,2%). Calculul s-a bazat pe datele puse la dispoziție de Ministerul Mediului privind suprafaţa totală a ariilor naturale protejate aferente regiunii București-Ilfov în </w:t>
      </w:r>
      <w:r w:rsidRPr="00C84E56">
        <w:rPr>
          <w:rFonts w:cstheme="minorHAnsi"/>
        </w:rPr>
        <w:t>2016 (12.341,3 ha) și suprafaţa totală a ariilor naturale protejate din România (6.246.644,29 ha).</w:t>
      </w:r>
    </w:p>
    <w:p w14:paraId="727C105E" w14:textId="77777777" w:rsidR="00616E4C" w:rsidRPr="00616E4C" w:rsidRDefault="00616E4C" w:rsidP="00616E4C"/>
    <w:p w14:paraId="1C8CEBD3" w14:textId="77777777" w:rsidR="00616E4C" w:rsidRDefault="00D01D1C" w:rsidP="00616E4C">
      <w:pPr>
        <w:pStyle w:val="Heading3"/>
        <w:rPr>
          <w:rFonts w:asciiTheme="minorHAnsi" w:hAnsiTheme="minorHAnsi" w:cstheme="minorHAnsi"/>
          <w:sz w:val="22"/>
          <w:szCs w:val="22"/>
        </w:rPr>
      </w:pPr>
      <w:bookmarkStart w:id="101" w:name="_Toc155862958"/>
      <w:r w:rsidRPr="00616E4C">
        <w:rPr>
          <w:rFonts w:asciiTheme="minorHAnsi" w:hAnsiTheme="minorHAnsi" w:cstheme="minorHAnsi"/>
          <w:sz w:val="22"/>
          <w:szCs w:val="22"/>
        </w:rPr>
        <w:t>5.3.3.  Categorii de cheltuieli neeligibile</w:t>
      </w:r>
      <w:bookmarkEnd w:id="101"/>
    </w:p>
    <w:p w14:paraId="653FB2ED" w14:textId="77777777" w:rsidR="00616E4C" w:rsidRPr="00616E4C" w:rsidRDefault="00616E4C" w:rsidP="00616E4C"/>
    <w:p w14:paraId="57C00D8E" w14:textId="77777777" w:rsidR="00616E4C" w:rsidRPr="00616E4C" w:rsidRDefault="00616E4C" w:rsidP="00616E4C">
      <w:pPr>
        <w:spacing w:after="0" w:line="240" w:lineRule="auto"/>
        <w:jc w:val="both"/>
        <w:rPr>
          <w:rFonts w:cstheme="minorHAnsi"/>
        </w:rPr>
      </w:pPr>
      <w:r>
        <w:rPr>
          <w:rFonts w:cstheme="minorHAnsi"/>
        </w:rPr>
        <w:t>U</w:t>
      </w:r>
      <w:r w:rsidRPr="00616E4C">
        <w:rPr>
          <w:rFonts w:cstheme="minorHAnsi"/>
        </w:rPr>
        <w:t>rmătoarele costuri nu sunt eligibile:</w:t>
      </w:r>
    </w:p>
    <w:p w14:paraId="7DD4EA28" w14:textId="77777777" w:rsidR="00616E4C" w:rsidRDefault="00616E4C">
      <w:pPr>
        <w:numPr>
          <w:ilvl w:val="0"/>
          <w:numId w:val="44"/>
        </w:numPr>
        <w:spacing w:after="0" w:line="240" w:lineRule="auto"/>
        <w:contextualSpacing/>
        <w:jc w:val="both"/>
        <w:rPr>
          <w:rFonts w:cstheme="minorHAnsi"/>
        </w:rPr>
      </w:pPr>
      <w:r w:rsidRPr="00616E4C">
        <w:rPr>
          <w:rFonts w:cstheme="minorHAnsi"/>
        </w:rPr>
        <w:t xml:space="preserve">dobânzi pentru împrumuturi, cu excepția celor referitoare la granturi acordate sub forma unei subvenții pentru rata dobânzii sau a unei subvenții pentru comisioanele de garantare; </w:t>
      </w:r>
    </w:p>
    <w:p w14:paraId="4720C8C5" w14:textId="46FB1340" w:rsidR="00254B2A" w:rsidRDefault="00254B2A" w:rsidP="00254B2A">
      <w:pPr>
        <w:pStyle w:val="ListParagraph"/>
        <w:numPr>
          <w:ilvl w:val="0"/>
          <w:numId w:val="44"/>
        </w:numPr>
        <w:spacing w:after="0" w:line="240" w:lineRule="auto"/>
        <w:jc w:val="both"/>
        <w:rPr>
          <w:rFonts w:cstheme="minorHAnsi"/>
        </w:rPr>
      </w:pPr>
    </w:p>
    <w:p w14:paraId="7DF5168F" w14:textId="6D112E0E" w:rsidR="00254B2A" w:rsidRDefault="00254B2A" w:rsidP="00254B2A">
      <w:pPr>
        <w:pStyle w:val="ListParagraph"/>
        <w:numPr>
          <w:ilvl w:val="0"/>
          <w:numId w:val="44"/>
        </w:numPr>
        <w:spacing w:after="0" w:line="240" w:lineRule="auto"/>
        <w:jc w:val="both"/>
        <w:rPr>
          <w:rFonts w:cstheme="minorHAnsi"/>
        </w:rPr>
      </w:pPr>
      <w:r w:rsidRPr="00A64E0B">
        <w:rPr>
          <w:rFonts w:cstheme="minorHAnsi"/>
        </w:rPr>
        <w:t>achiziționarea de terenuri</w:t>
      </w:r>
      <w:r>
        <w:rPr>
          <w:rFonts w:cstheme="minorHAnsi"/>
        </w:rPr>
        <w:t xml:space="preserve"> -</w:t>
      </w:r>
      <w:r w:rsidRPr="00A64E0B">
        <w:rPr>
          <w:rFonts w:cstheme="minorHAnsi"/>
        </w:rPr>
        <w:t xml:space="preserve"> valoare</w:t>
      </w:r>
      <w:r>
        <w:rPr>
          <w:rFonts w:cstheme="minorHAnsi"/>
        </w:rPr>
        <w:t>a care depășește</w:t>
      </w:r>
      <w:r w:rsidRPr="00A64E0B">
        <w:rPr>
          <w:rFonts w:cstheme="minorHAnsi"/>
        </w:rPr>
        <w:t xml:space="preserve"> 10% din cheltuielile totale eligibile ale operațiunii în cauză</w:t>
      </w:r>
    </w:p>
    <w:p w14:paraId="6495FF05" w14:textId="77777777" w:rsidR="00254B2A" w:rsidRDefault="00254B2A">
      <w:pPr>
        <w:pStyle w:val="ListParagraph"/>
        <w:numPr>
          <w:ilvl w:val="0"/>
          <w:numId w:val="44"/>
        </w:numPr>
        <w:jc w:val="both"/>
        <w:rPr>
          <w:rFonts w:cstheme="minorHAnsi"/>
        </w:rPr>
      </w:pPr>
    </w:p>
    <w:p w14:paraId="6C27FE1C" w14:textId="38065AC0" w:rsidR="00616E4C" w:rsidRPr="00562297" w:rsidRDefault="00616E4C">
      <w:pPr>
        <w:pStyle w:val="ListParagraph"/>
        <w:numPr>
          <w:ilvl w:val="0"/>
          <w:numId w:val="44"/>
        </w:numPr>
        <w:rPr>
          <w:rFonts w:cstheme="minorHAnsi"/>
        </w:rPr>
      </w:pPr>
      <w:r w:rsidRPr="00562297">
        <w:rPr>
          <w:rFonts w:cstheme="minorHAnsi"/>
        </w:rPr>
        <w:t xml:space="preserve">taxa pe valoarea adăugată („TVA”), cu următoarele excepții: </w:t>
      </w:r>
    </w:p>
    <w:p w14:paraId="554C627F" w14:textId="76B4FEE9" w:rsidR="00616E4C" w:rsidRPr="00616E4C" w:rsidRDefault="00616E4C">
      <w:pPr>
        <w:numPr>
          <w:ilvl w:val="3"/>
          <w:numId w:val="44"/>
        </w:numPr>
        <w:spacing w:after="0" w:line="240" w:lineRule="auto"/>
        <w:contextualSpacing/>
        <w:jc w:val="both"/>
        <w:rPr>
          <w:rFonts w:cstheme="minorHAnsi"/>
        </w:rPr>
      </w:pPr>
      <w:r w:rsidRPr="00616E4C">
        <w:rPr>
          <w:rFonts w:cstheme="minorHAnsi"/>
        </w:rPr>
        <w:t xml:space="preserve">pentru operațiunile al căror cost total este mai mic de 5.000.000 </w:t>
      </w:r>
      <w:r w:rsidR="00145747">
        <w:rPr>
          <w:rFonts w:cstheme="minorHAnsi"/>
        </w:rPr>
        <w:t>euro</w:t>
      </w:r>
      <w:r w:rsidRPr="00616E4C">
        <w:rPr>
          <w:rFonts w:cstheme="minorHAnsi"/>
        </w:rPr>
        <w:t xml:space="preserve"> (inclusiv TVA); </w:t>
      </w:r>
    </w:p>
    <w:p w14:paraId="6E6B7262" w14:textId="1321AA3D" w:rsidR="00616E4C" w:rsidRPr="00616E4C" w:rsidRDefault="00616E4C">
      <w:pPr>
        <w:numPr>
          <w:ilvl w:val="3"/>
          <w:numId w:val="44"/>
        </w:numPr>
        <w:spacing w:after="0" w:line="240" w:lineRule="auto"/>
        <w:contextualSpacing/>
        <w:jc w:val="both"/>
        <w:rPr>
          <w:rFonts w:cstheme="minorHAnsi"/>
        </w:rPr>
      </w:pPr>
      <w:r w:rsidRPr="00616E4C">
        <w:rPr>
          <w:rFonts w:cstheme="minorHAnsi"/>
        </w:rPr>
        <w:lastRenderedPageBreak/>
        <w:t>pentru operațiunile al căror cost total este mai mare de 5.000</w:t>
      </w:r>
      <w:r w:rsidR="00145747">
        <w:rPr>
          <w:rFonts w:cstheme="minorHAnsi"/>
        </w:rPr>
        <w:t>.</w:t>
      </w:r>
      <w:r w:rsidRPr="00616E4C">
        <w:rPr>
          <w:rFonts w:cstheme="minorHAnsi"/>
        </w:rPr>
        <w:t xml:space="preserve">000 </w:t>
      </w:r>
      <w:r w:rsidR="00145747">
        <w:rPr>
          <w:rFonts w:cstheme="minorHAnsi"/>
        </w:rPr>
        <w:t>euro</w:t>
      </w:r>
      <w:r w:rsidRPr="00616E4C">
        <w:rPr>
          <w:rFonts w:cstheme="minorHAnsi"/>
        </w:rPr>
        <w:t xml:space="preserve"> (inclusiv TVA), în cazul în care TVA-ul nu se recuperează în temeiul legislației naționale privind TVA; </w:t>
      </w:r>
    </w:p>
    <w:p w14:paraId="380D9D45" w14:textId="2D7796F6" w:rsidR="00616E4C" w:rsidRPr="00616E4C" w:rsidRDefault="00616E4C">
      <w:pPr>
        <w:numPr>
          <w:ilvl w:val="0"/>
          <w:numId w:val="44"/>
        </w:numPr>
        <w:spacing w:after="0" w:line="240" w:lineRule="auto"/>
        <w:contextualSpacing/>
        <w:jc w:val="both"/>
        <w:rPr>
          <w:rFonts w:cstheme="minorHAnsi"/>
        </w:rPr>
      </w:pPr>
      <w:r w:rsidRPr="00616E4C">
        <w:rPr>
          <w:rFonts w:cstheme="minorHAnsi"/>
        </w:rPr>
        <w:t>cheltuieli aferente contribuției în natură</w:t>
      </w:r>
      <w:r w:rsidR="00562297">
        <w:rPr>
          <w:rFonts w:cstheme="minorHAnsi"/>
        </w:rPr>
        <w:t>;</w:t>
      </w:r>
    </w:p>
    <w:p w14:paraId="7D574059" w14:textId="5FE739A0" w:rsidR="00616E4C" w:rsidRPr="00616E4C" w:rsidRDefault="00616E4C">
      <w:pPr>
        <w:numPr>
          <w:ilvl w:val="0"/>
          <w:numId w:val="44"/>
        </w:numPr>
        <w:spacing w:after="0" w:line="240" w:lineRule="auto"/>
        <w:contextualSpacing/>
        <w:jc w:val="both"/>
        <w:rPr>
          <w:rFonts w:cstheme="minorHAnsi"/>
        </w:rPr>
      </w:pPr>
      <w:r w:rsidRPr="00616E4C">
        <w:rPr>
          <w:rFonts w:cstheme="minorHAnsi"/>
        </w:rPr>
        <w:t>cheltuieli cu amortizarea</w:t>
      </w:r>
      <w:r w:rsidR="00562297">
        <w:rPr>
          <w:rFonts w:cstheme="minorHAnsi"/>
        </w:rPr>
        <w:t>;</w:t>
      </w:r>
    </w:p>
    <w:p w14:paraId="174C7FD5" w14:textId="449A9C4C" w:rsidR="00616E4C" w:rsidRPr="00616E4C" w:rsidRDefault="00616E4C">
      <w:pPr>
        <w:numPr>
          <w:ilvl w:val="0"/>
          <w:numId w:val="44"/>
        </w:numPr>
        <w:spacing w:after="0" w:line="240" w:lineRule="auto"/>
        <w:contextualSpacing/>
        <w:jc w:val="both"/>
        <w:rPr>
          <w:rFonts w:cstheme="minorHAnsi"/>
        </w:rPr>
      </w:pPr>
      <w:r w:rsidRPr="00616E4C">
        <w:rPr>
          <w:rFonts w:cstheme="minorHAnsi"/>
        </w:rPr>
        <w:t>cheltuieli cu achiziția imobilelor deja construite</w:t>
      </w:r>
      <w:r w:rsidR="00562297">
        <w:rPr>
          <w:rFonts w:cstheme="minorHAnsi"/>
        </w:rPr>
        <w:t>;</w:t>
      </w:r>
    </w:p>
    <w:p w14:paraId="6CD0DEA0" w14:textId="7A6ADC08" w:rsidR="00616E4C" w:rsidRPr="00616E4C" w:rsidRDefault="00616E4C">
      <w:pPr>
        <w:numPr>
          <w:ilvl w:val="0"/>
          <w:numId w:val="44"/>
        </w:numPr>
        <w:spacing w:after="0" w:line="240" w:lineRule="auto"/>
        <w:contextualSpacing/>
        <w:jc w:val="both"/>
        <w:rPr>
          <w:rFonts w:cstheme="minorHAnsi"/>
        </w:rPr>
      </w:pPr>
      <w:r w:rsidRPr="00616E4C">
        <w:rPr>
          <w:rFonts w:cstheme="minorHAnsi"/>
        </w:rPr>
        <w:t>cheltuieli de leasing</w:t>
      </w:r>
      <w:r w:rsidR="00562297">
        <w:rPr>
          <w:rFonts w:cstheme="minorHAnsi"/>
        </w:rPr>
        <w:t>;</w:t>
      </w:r>
    </w:p>
    <w:p w14:paraId="23F98E92" w14:textId="70882999" w:rsidR="00616E4C" w:rsidRPr="00616E4C" w:rsidRDefault="00616E4C">
      <w:pPr>
        <w:numPr>
          <w:ilvl w:val="0"/>
          <w:numId w:val="44"/>
        </w:numPr>
        <w:spacing w:after="0" w:line="240" w:lineRule="auto"/>
        <w:contextualSpacing/>
        <w:jc w:val="both"/>
        <w:rPr>
          <w:rFonts w:cstheme="minorHAnsi"/>
        </w:rPr>
      </w:pPr>
      <w:r w:rsidRPr="00616E4C">
        <w:rPr>
          <w:rFonts w:cstheme="minorHAnsi"/>
        </w:rPr>
        <w:t>cheltuieli cu închirierea, altele decât cele prevăzute la cheltuielile generale de administrație</w:t>
      </w:r>
      <w:r w:rsidR="00562297">
        <w:rPr>
          <w:rFonts w:cstheme="minorHAnsi"/>
        </w:rPr>
        <w:t>;</w:t>
      </w:r>
    </w:p>
    <w:p w14:paraId="37DF46FD" w14:textId="5A72D00D" w:rsidR="00616E4C" w:rsidRPr="00616E4C" w:rsidRDefault="00616E4C">
      <w:pPr>
        <w:numPr>
          <w:ilvl w:val="0"/>
          <w:numId w:val="44"/>
        </w:numPr>
        <w:spacing w:after="0" w:line="240" w:lineRule="auto"/>
        <w:contextualSpacing/>
        <w:jc w:val="both"/>
        <w:rPr>
          <w:rFonts w:cstheme="minorHAnsi"/>
        </w:rPr>
      </w:pPr>
      <w:r w:rsidRPr="00616E4C">
        <w:rPr>
          <w:rFonts w:cstheme="minorHAnsi"/>
        </w:rPr>
        <w:t xml:space="preserve">cheltuieli cu achiziția de mijloace de transport. În cazul </w:t>
      </w:r>
      <w:r w:rsidRPr="00260341">
        <w:rPr>
          <w:rFonts w:cstheme="minorHAnsi"/>
        </w:rPr>
        <w:t xml:space="preserve">proiectelor aferente acțiunilor de tip A și B, cheltuielile cu achiziția de mijloace de transport sunt eligibile dacă sunt </w:t>
      </w:r>
      <w:r w:rsidRPr="00616E4C">
        <w:rPr>
          <w:rFonts w:cstheme="minorHAnsi"/>
        </w:rPr>
        <w:t>indispensabile pentru atingerea obiectivului operațiunii și dacă sunt respectate condițiile privind întărirea capacității administrative a administratorilor</w:t>
      </w:r>
      <w:r w:rsidR="006B090D">
        <w:rPr>
          <w:rFonts w:cstheme="minorHAnsi"/>
        </w:rPr>
        <w:t>;</w:t>
      </w:r>
    </w:p>
    <w:p w14:paraId="6EBFEDC1" w14:textId="19E64E80" w:rsidR="00E01558" w:rsidRPr="00FF07D1" w:rsidRDefault="00E01558">
      <w:pPr>
        <w:pStyle w:val="ListParagraph"/>
        <w:numPr>
          <w:ilvl w:val="0"/>
          <w:numId w:val="44"/>
        </w:numPr>
        <w:rPr>
          <w:rFonts w:cstheme="minorHAnsi"/>
        </w:rPr>
      </w:pPr>
      <w:r w:rsidRPr="00FF07D1">
        <w:rPr>
          <w:rFonts w:cstheme="minorHAnsi"/>
        </w:rPr>
        <w:t>cheltuieli cu achiziția de echipamente second hand</w:t>
      </w:r>
      <w:r w:rsidR="006B090D">
        <w:rPr>
          <w:rFonts w:cstheme="minorHAnsi"/>
        </w:rPr>
        <w:t>;</w:t>
      </w:r>
    </w:p>
    <w:p w14:paraId="5410EC83" w14:textId="77777777" w:rsidR="00E01558" w:rsidRPr="009C1712" w:rsidRDefault="00E01558">
      <w:pPr>
        <w:pStyle w:val="ListParagraph"/>
        <w:numPr>
          <w:ilvl w:val="0"/>
          <w:numId w:val="44"/>
        </w:numPr>
        <w:spacing w:after="0" w:line="240" w:lineRule="auto"/>
        <w:jc w:val="both"/>
        <w:rPr>
          <w:rFonts w:cstheme="minorHAnsi"/>
        </w:rPr>
      </w:pPr>
      <w:r w:rsidRPr="00F335AB">
        <w:rPr>
          <w:rFonts w:cstheme="minorHAnsi"/>
        </w:rPr>
        <w:t>cheltuieli cu amenzi, penalităţi, cheltuieli de judecată şi cheltuieli de arbitraj;</w:t>
      </w:r>
    </w:p>
    <w:p w14:paraId="284E50E8" w14:textId="5EFCF213" w:rsidR="00E01558" w:rsidRPr="00616E4C" w:rsidRDefault="00E01558">
      <w:pPr>
        <w:numPr>
          <w:ilvl w:val="0"/>
          <w:numId w:val="44"/>
        </w:numPr>
        <w:spacing w:after="0" w:line="240" w:lineRule="auto"/>
        <w:contextualSpacing/>
        <w:jc w:val="both"/>
        <w:rPr>
          <w:rFonts w:cstheme="minorHAnsi"/>
        </w:rPr>
      </w:pPr>
      <w:r w:rsidRPr="00616E4C">
        <w:rPr>
          <w:rFonts w:cstheme="minorHAnsi"/>
        </w:rPr>
        <w:t>cheltuieli cu înmatricularea, asigurarea, întreținerea și repararea mijloacelor de transport, inclusiv a celor achiziționate în cadrul proiectului</w:t>
      </w:r>
      <w:r w:rsidR="006B090D">
        <w:rPr>
          <w:rFonts w:cstheme="minorHAnsi"/>
        </w:rPr>
        <w:t>;</w:t>
      </w:r>
    </w:p>
    <w:p w14:paraId="5F829CA9" w14:textId="28DFA403" w:rsidR="00E01558" w:rsidRDefault="00E01558">
      <w:pPr>
        <w:numPr>
          <w:ilvl w:val="0"/>
          <w:numId w:val="44"/>
        </w:numPr>
        <w:spacing w:after="0" w:line="240" w:lineRule="auto"/>
        <w:contextualSpacing/>
        <w:jc w:val="both"/>
        <w:rPr>
          <w:rFonts w:cstheme="minorHAnsi"/>
        </w:rPr>
      </w:pPr>
      <w:r w:rsidRPr="00616E4C">
        <w:rPr>
          <w:rFonts w:cstheme="minorHAnsi"/>
        </w:rPr>
        <w:t>cheltuielile salariale derulate înainte de semnarea contractului de finanțare</w:t>
      </w:r>
      <w:r w:rsidR="006B090D">
        <w:rPr>
          <w:rFonts w:cstheme="minorHAnsi"/>
        </w:rPr>
        <w:t>;</w:t>
      </w:r>
    </w:p>
    <w:p w14:paraId="66D33D3A" w14:textId="30C0EB11" w:rsidR="00616E4C" w:rsidRDefault="00E01558">
      <w:pPr>
        <w:numPr>
          <w:ilvl w:val="0"/>
          <w:numId w:val="44"/>
        </w:numPr>
        <w:spacing w:after="0" w:line="240" w:lineRule="auto"/>
        <w:contextualSpacing/>
        <w:jc w:val="both"/>
        <w:rPr>
          <w:rFonts w:cstheme="minorHAnsi"/>
        </w:rPr>
      </w:pPr>
      <w:r w:rsidRPr="00CE72FA">
        <w:rPr>
          <w:rFonts w:cstheme="minorHAnsi"/>
        </w:rPr>
        <w:t>cheltuieli cu remunerația prestațiilor artistice</w:t>
      </w:r>
      <w:r w:rsidR="00260341">
        <w:rPr>
          <w:rFonts w:cstheme="minorHAnsi"/>
        </w:rPr>
        <w:t>.</w:t>
      </w:r>
    </w:p>
    <w:p w14:paraId="5E901D12" w14:textId="77777777" w:rsidR="00260341" w:rsidRPr="00260341" w:rsidRDefault="00260341" w:rsidP="00260341">
      <w:pPr>
        <w:spacing w:after="0" w:line="240" w:lineRule="auto"/>
        <w:ind w:left="720"/>
        <w:contextualSpacing/>
        <w:jc w:val="both"/>
        <w:rPr>
          <w:rFonts w:cstheme="minorHAnsi"/>
        </w:rPr>
      </w:pPr>
    </w:p>
    <w:p w14:paraId="50E0D0AE" w14:textId="77777777" w:rsidR="00D01D1C" w:rsidRDefault="00D01D1C" w:rsidP="00616E4C">
      <w:pPr>
        <w:pStyle w:val="Heading3"/>
        <w:rPr>
          <w:rFonts w:asciiTheme="minorHAnsi" w:hAnsiTheme="minorHAnsi" w:cstheme="minorHAnsi"/>
          <w:sz w:val="22"/>
          <w:szCs w:val="22"/>
        </w:rPr>
      </w:pPr>
      <w:bookmarkStart w:id="102" w:name="_Toc155862959"/>
      <w:r w:rsidRPr="00616E4C">
        <w:rPr>
          <w:rFonts w:asciiTheme="minorHAnsi" w:hAnsiTheme="minorHAnsi" w:cstheme="minorHAnsi"/>
          <w:sz w:val="22"/>
          <w:szCs w:val="22"/>
        </w:rPr>
        <w:t>5.3.4. Opțiuni de costuri simplificate. Costuri directe și costuri indirecte</w:t>
      </w:r>
      <w:bookmarkEnd w:id="102"/>
    </w:p>
    <w:p w14:paraId="5BB291A7" w14:textId="77777777" w:rsidR="003511B8" w:rsidRDefault="003511B8" w:rsidP="003511B8">
      <w:pPr>
        <w:spacing w:after="0" w:line="240" w:lineRule="auto"/>
        <w:jc w:val="both"/>
        <w:rPr>
          <w:rFonts w:cstheme="minorHAnsi"/>
        </w:rPr>
      </w:pPr>
    </w:p>
    <w:p w14:paraId="6830DC42" w14:textId="373B4C8D" w:rsidR="00616E4C" w:rsidRPr="00616E4C" w:rsidRDefault="00E01558" w:rsidP="00616E4C">
      <w:r w:rsidRPr="00E01558">
        <w:t>Nu se aplică.</w:t>
      </w:r>
    </w:p>
    <w:p w14:paraId="357EB6DB" w14:textId="78F488E6" w:rsidR="00D01D1C" w:rsidRDefault="00D01D1C" w:rsidP="00616E4C">
      <w:pPr>
        <w:pStyle w:val="Heading3"/>
        <w:rPr>
          <w:rFonts w:asciiTheme="minorHAnsi" w:hAnsiTheme="minorHAnsi" w:cstheme="minorHAnsi"/>
          <w:sz w:val="22"/>
          <w:szCs w:val="22"/>
        </w:rPr>
      </w:pPr>
      <w:bookmarkStart w:id="103" w:name="_Toc155862960"/>
      <w:r w:rsidRPr="00616E4C">
        <w:rPr>
          <w:rFonts w:asciiTheme="minorHAnsi" w:hAnsiTheme="minorHAnsi" w:cstheme="minorHAnsi"/>
          <w:sz w:val="22"/>
          <w:szCs w:val="22"/>
        </w:rPr>
        <w:t>5.3.5. Opțiuni de costuri simplificate.  Costuri unitare/sume forfetare și rate forfetare</w:t>
      </w:r>
      <w:bookmarkEnd w:id="103"/>
      <w:r w:rsidR="003511B8">
        <w:rPr>
          <w:rFonts w:asciiTheme="minorHAnsi" w:hAnsiTheme="minorHAnsi" w:cstheme="minorHAnsi"/>
          <w:sz w:val="22"/>
          <w:szCs w:val="22"/>
        </w:rPr>
        <w:t xml:space="preserve"> </w:t>
      </w:r>
    </w:p>
    <w:p w14:paraId="7C59CB2C" w14:textId="77777777" w:rsidR="00E01558" w:rsidRDefault="00E01558" w:rsidP="00E01558"/>
    <w:p w14:paraId="5939B218" w14:textId="05685674" w:rsidR="00616E4C" w:rsidRPr="00616E4C" w:rsidRDefault="00E01558" w:rsidP="00616E4C">
      <w:r w:rsidRPr="00E01558">
        <w:t>Nu se aplică.</w:t>
      </w:r>
    </w:p>
    <w:p w14:paraId="157227F3" w14:textId="5C042CCB" w:rsidR="00D01D1C" w:rsidRDefault="00D01D1C" w:rsidP="00616E4C">
      <w:pPr>
        <w:pStyle w:val="Heading3"/>
        <w:rPr>
          <w:rFonts w:asciiTheme="minorHAnsi" w:hAnsiTheme="minorHAnsi" w:cstheme="minorHAnsi"/>
          <w:sz w:val="22"/>
          <w:szCs w:val="22"/>
        </w:rPr>
      </w:pPr>
      <w:bookmarkStart w:id="104" w:name="_Toc155862961"/>
      <w:r w:rsidRPr="00616E4C">
        <w:rPr>
          <w:rFonts w:asciiTheme="minorHAnsi" w:hAnsiTheme="minorHAnsi" w:cstheme="minorHAnsi"/>
          <w:sz w:val="22"/>
          <w:szCs w:val="22"/>
        </w:rPr>
        <w:t>5.3.6. Finanțare nelegată de costuri</w:t>
      </w:r>
      <w:bookmarkEnd w:id="104"/>
    </w:p>
    <w:p w14:paraId="11290325" w14:textId="77777777" w:rsidR="00E01558" w:rsidRDefault="00E01558" w:rsidP="00E01558"/>
    <w:p w14:paraId="577357F6" w14:textId="43CFE477" w:rsidR="00616E4C" w:rsidRPr="00616E4C" w:rsidRDefault="00E01558" w:rsidP="00616E4C">
      <w:r w:rsidRPr="00E01558">
        <w:t>Nu se aplică.</w:t>
      </w:r>
    </w:p>
    <w:p w14:paraId="7F026B87" w14:textId="77777777" w:rsidR="00D01D1C" w:rsidRPr="006140DC" w:rsidRDefault="00D01D1C" w:rsidP="00616E4C">
      <w:pPr>
        <w:pStyle w:val="Heading2"/>
        <w:rPr>
          <w:rFonts w:asciiTheme="minorHAnsi" w:hAnsiTheme="minorHAnsi" w:cstheme="minorHAnsi"/>
          <w:sz w:val="22"/>
          <w:szCs w:val="22"/>
        </w:rPr>
      </w:pPr>
      <w:bookmarkStart w:id="105" w:name="_Toc155862962"/>
      <w:r w:rsidRPr="006140DC">
        <w:rPr>
          <w:rFonts w:asciiTheme="minorHAnsi" w:hAnsiTheme="minorHAnsi" w:cstheme="minorHAnsi"/>
          <w:sz w:val="22"/>
          <w:szCs w:val="22"/>
        </w:rPr>
        <w:t>5.4. Valoarea minimă și maximă eligibilă/nerambursabilă a unui proiect</w:t>
      </w:r>
      <w:bookmarkEnd w:id="105"/>
    </w:p>
    <w:p w14:paraId="1AE42137" w14:textId="77777777" w:rsidR="00616E4C" w:rsidRDefault="00616E4C" w:rsidP="00616E4C"/>
    <w:tbl>
      <w:tblPr>
        <w:tblStyle w:val="TableGrid7"/>
        <w:tblW w:w="9728" w:type="dxa"/>
        <w:jc w:val="center"/>
        <w:tblLook w:val="04A0" w:firstRow="1" w:lastRow="0" w:firstColumn="1" w:lastColumn="0" w:noHBand="0" w:noVBand="1"/>
      </w:tblPr>
      <w:tblGrid>
        <w:gridCol w:w="3237"/>
        <w:gridCol w:w="3137"/>
        <w:gridCol w:w="3354"/>
      </w:tblGrid>
      <w:tr w:rsidR="00616E4C" w:rsidRPr="00616E4C" w14:paraId="2EB196C4" w14:textId="77777777" w:rsidTr="00616E4C">
        <w:trPr>
          <w:trHeight w:val="425"/>
          <w:jc w:val="center"/>
        </w:trPr>
        <w:tc>
          <w:tcPr>
            <w:tcW w:w="3237" w:type="dxa"/>
          </w:tcPr>
          <w:p w14:paraId="3CDB0888" w14:textId="77777777" w:rsidR="00616E4C" w:rsidRPr="00616E4C" w:rsidRDefault="00616E4C" w:rsidP="00616E4C">
            <w:pPr>
              <w:jc w:val="both"/>
              <w:rPr>
                <w:rFonts w:cstheme="minorHAnsi"/>
              </w:rPr>
            </w:pPr>
            <w:r w:rsidRPr="00616E4C">
              <w:rPr>
                <w:rFonts w:cstheme="minorHAnsi"/>
                <w:color w:val="231F20"/>
              </w:rPr>
              <w:t>Tipul de acțiune</w:t>
            </w:r>
          </w:p>
        </w:tc>
        <w:tc>
          <w:tcPr>
            <w:tcW w:w="3137" w:type="dxa"/>
          </w:tcPr>
          <w:p w14:paraId="39E3232C" w14:textId="1C714767" w:rsidR="00616E4C" w:rsidRPr="00616E4C" w:rsidRDefault="00616E4C" w:rsidP="00616E4C">
            <w:pPr>
              <w:keepNext/>
              <w:keepLines/>
              <w:spacing w:before="40"/>
              <w:outlineLvl w:val="2"/>
              <w:rPr>
                <w:rFonts w:eastAsiaTheme="majorEastAsia" w:cstheme="minorHAnsi"/>
                <w:i/>
                <w:color w:val="1F4D78" w:themeColor="accent1" w:themeShade="7F"/>
              </w:rPr>
            </w:pPr>
            <w:bookmarkStart w:id="106" w:name="_Toc132978487"/>
            <w:bookmarkStart w:id="107" w:name="_Toc155862963"/>
            <w:r w:rsidRPr="00616E4C">
              <w:rPr>
                <w:rFonts w:eastAsiaTheme="majorEastAsia" w:cstheme="minorHAnsi"/>
                <w:color w:val="1F4D78" w:themeColor="accent1" w:themeShade="7F"/>
              </w:rPr>
              <w:t>3.4.1.</w:t>
            </w:r>
            <w:r w:rsidRPr="00616E4C">
              <w:rPr>
                <w:rFonts w:eastAsiaTheme="majorEastAsia" w:cstheme="minorHAnsi"/>
                <w:color w:val="1F4D78" w:themeColor="accent1" w:themeShade="7F"/>
              </w:rPr>
              <w:tab/>
              <w:t>Valoarea minimă eligibilă/nerambursabilă a unui proiect</w:t>
            </w:r>
            <w:bookmarkEnd w:id="106"/>
            <w:r w:rsidR="004C34C5">
              <w:rPr>
                <w:rFonts w:eastAsiaTheme="majorEastAsia" w:cstheme="minorHAnsi"/>
                <w:color w:val="1F4D78" w:themeColor="accent1" w:themeShade="7F"/>
              </w:rPr>
              <w:t xml:space="preserve"> (euro)</w:t>
            </w:r>
            <w:bookmarkEnd w:id="107"/>
          </w:p>
          <w:p w14:paraId="59C919B0" w14:textId="77777777" w:rsidR="00616E4C" w:rsidRPr="00616E4C" w:rsidRDefault="00616E4C" w:rsidP="00616E4C">
            <w:pPr>
              <w:keepNext/>
              <w:keepLines/>
              <w:spacing w:before="40"/>
              <w:outlineLvl w:val="2"/>
              <w:rPr>
                <w:rFonts w:eastAsiaTheme="majorEastAsia" w:cstheme="minorHAnsi"/>
                <w:color w:val="1F4D78" w:themeColor="accent1" w:themeShade="7F"/>
              </w:rPr>
            </w:pPr>
          </w:p>
        </w:tc>
        <w:tc>
          <w:tcPr>
            <w:tcW w:w="3354" w:type="dxa"/>
          </w:tcPr>
          <w:p w14:paraId="12EB5273" w14:textId="6AF8D1D3" w:rsidR="00616E4C" w:rsidRPr="00616E4C" w:rsidRDefault="00616E4C" w:rsidP="00616E4C">
            <w:pPr>
              <w:keepNext/>
              <w:keepLines/>
              <w:spacing w:before="40"/>
              <w:outlineLvl w:val="2"/>
              <w:rPr>
                <w:rFonts w:eastAsiaTheme="majorEastAsia" w:cstheme="minorHAnsi"/>
                <w:i/>
                <w:color w:val="1F4D78" w:themeColor="accent1" w:themeShade="7F"/>
              </w:rPr>
            </w:pPr>
            <w:bookmarkStart w:id="108" w:name="_Toc132978488"/>
            <w:bookmarkStart w:id="109" w:name="_Toc155862964"/>
            <w:r w:rsidRPr="00616E4C">
              <w:rPr>
                <w:rFonts w:eastAsiaTheme="majorEastAsia" w:cstheme="minorHAnsi"/>
                <w:color w:val="1F4D78" w:themeColor="accent1" w:themeShade="7F"/>
              </w:rPr>
              <w:t>3.4.2.</w:t>
            </w:r>
            <w:r w:rsidRPr="00616E4C">
              <w:rPr>
                <w:rFonts w:eastAsiaTheme="majorEastAsia" w:cstheme="minorHAnsi"/>
                <w:color w:val="1F4D78" w:themeColor="accent1" w:themeShade="7F"/>
              </w:rPr>
              <w:tab/>
              <w:t>Valoarea maximă eligibilă/nerambursabilă a unui proiect</w:t>
            </w:r>
            <w:bookmarkEnd w:id="108"/>
            <w:r w:rsidRPr="00616E4C">
              <w:rPr>
                <w:rFonts w:eastAsiaTheme="majorEastAsia" w:cstheme="minorHAnsi"/>
                <w:i/>
                <w:color w:val="1F4D78" w:themeColor="accent1" w:themeShade="7F"/>
              </w:rPr>
              <w:t xml:space="preserve"> </w:t>
            </w:r>
            <w:r w:rsidR="004C34C5">
              <w:rPr>
                <w:rFonts w:eastAsiaTheme="majorEastAsia" w:cstheme="minorHAnsi"/>
                <w:i/>
                <w:color w:val="1F4D78" w:themeColor="accent1" w:themeShade="7F"/>
              </w:rPr>
              <w:t>(euro)</w:t>
            </w:r>
            <w:bookmarkEnd w:id="109"/>
          </w:p>
          <w:p w14:paraId="68C6D3A0" w14:textId="77777777" w:rsidR="00616E4C" w:rsidRPr="00616E4C" w:rsidRDefault="00616E4C" w:rsidP="00616E4C">
            <w:pPr>
              <w:keepNext/>
              <w:keepLines/>
              <w:spacing w:before="40"/>
              <w:outlineLvl w:val="2"/>
              <w:rPr>
                <w:rFonts w:eastAsiaTheme="majorEastAsia" w:cstheme="minorHAnsi"/>
                <w:color w:val="1F4D78" w:themeColor="accent1" w:themeShade="7F"/>
              </w:rPr>
            </w:pPr>
          </w:p>
        </w:tc>
      </w:tr>
      <w:tr w:rsidR="00616E4C" w:rsidRPr="00616E4C" w14:paraId="452B313F" w14:textId="77777777" w:rsidTr="00616E4C">
        <w:trPr>
          <w:trHeight w:val="603"/>
          <w:jc w:val="center"/>
        </w:trPr>
        <w:tc>
          <w:tcPr>
            <w:tcW w:w="3237" w:type="dxa"/>
          </w:tcPr>
          <w:p w14:paraId="6DF1976C" w14:textId="77777777" w:rsidR="00616E4C" w:rsidRPr="00616E4C" w:rsidRDefault="00616E4C" w:rsidP="00616E4C">
            <w:pPr>
              <w:jc w:val="both"/>
              <w:rPr>
                <w:rFonts w:cstheme="minorHAnsi"/>
                <w:iCs/>
              </w:rPr>
            </w:pPr>
            <w:r w:rsidRPr="00616E4C">
              <w:rPr>
                <w:rFonts w:cstheme="minorHAnsi"/>
              </w:rPr>
              <w:t xml:space="preserve"> A. Elaborarea Planurilor de Management (PM) a siturilor Natura 2000 și a Planurilor de acțiune (PA) pentru specii, ținându-se cont de ordinea cronologică a declarării acestora, prioritate având PM ale siturilor aflate în arealul proiectelor de infrastructură aflate în pregătire</w:t>
            </w:r>
          </w:p>
        </w:tc>
        <w:tc>
          <w:tcPr>
            <w:tcW w:w="3137" w:type="dxa"/>
          </w:tcPr>
          <w:p w14:paraId="684AE93E" w14:textId="77777777" w:rsidR="00616E4C" w:rsidRPr="006140DC" w:rsidRDefault="00616E4C" w:rsidP="00616E4C">
            <w:pPr>
              <w:spacing w:before="100"/>
              <w:rPr>
                <w:rFonts w:cstheme="minorHAnsi"/>
                <w:color w:val="000000"/>
                <w:highlight w:val="magenta"/>
              </w:rPr>
            </w:pPr>
          </w:p>
        </w:tc>
        <w:tc>
          <w:tcPr>
            <w:tcW w:w="3354" w:type="dxa"/>
          </w:tcPr>
          <w:p w14:paraId="1CE2D5A7" w14:textId="77777777" w:rsidR="00616E4C" w:rsidRPr="006140DC" w:rsidRDefault="00616E4C" w:rsidP="00616E4C">
            <w:pPr>
              <w:jc w:val="both"/>
              <w:rPr>
                <w:rFonts w:cstheme="minorHAnsi"/>
                <w:iCs/>
                <w:highlight w:val="magenta"/>
              </w:rPr>
            </w:pPr>
            <w:r w:rsidRPr="006D7EC5">
              <w:rPr>
                <w:rFonts w:cstheme="minorHAnsi"/>
                <w:iCs/>
              </w:rPr>
              <w:t xml:space="preserve">5.000.000 </w:t>
            </w:r>
          </w:p>
        </w:tc>
      </w:tr>
      <w:tr w:rsidR="00616E4C" w:rsidRPr="00616E4C" w14:paraId="02E988C3" w14:textId="77777777" w:rsidTr="00616E4C">
        <w:trPr>
          <w:trHeight w:val="603"/>
          <w:jc w:val="center"/>
        </w:trPr>
        <w:tc>
          <w:tcPr>
            <w:tcW w:w="3237" w:type="dxa"/>
          </w:tcPr>
          <w:p w14:paraId="250D25F7" w14:textId="77777777" w:rsidR="00616E4C" w:rsidRPr="00616E4C" w:rsidRDefault="00616E4C" w:rsidP="00616E4C">
            <w:pPr>
              <w:jc w:val="both"/>
              <w:rPr>
                <w:rFonts w:cstheme="minorHAnsi"/>
                <w:iCs/>
              </w:rPr>
            </w:pPr>
            <w:r w:rsidRPr="00616E4C">
              <w:rPr>
                <w:rFonts w:cstheme="minorHAnsi"/>
              </w:rPr>
              <w:lastRenderedPageBreak/>
              <w:t>B. Menținerea/îmbunătățirea stării de conservare a speciilor și habitatelor prin măsuri de conservare prevăzute în planurile de management ale siturilor Natura 2000/planurile de acțiune pentru specii</w:t>
            </w:r>
          </w:p>
        </w:tc>
        <w:tc>
          <w:tcPr>
            <w:tcW w:w="3137" w:type="dxa"/>
          </w:tcPr>
          <w:p w14:paraId="047633AD" w14:textId="77777777" w:rsidR="00616E4C" w:rsidRPr="00616E4C" w:rsidRDefault="00616E4C" w:rsidP="00616E4C">
            <w:pPr>
              <w:jc w:val="both"/>
              <w:rPr>
                <w:rFonts w:cstheme="minorHAnsi"/>
                <w:iCs/>
              </w:rPr>
            </w:pPr>
          </w:p>
        </w:tc>
        <w:tc>
          <w:tcPr>
            <w:tcW w:w="3354" w:type="dxa"/>
          </w:tcPr>
          <w:p w14:paraId="45A91724" w14:textId="77777777" w:rsidR="00616E4C" w:rsidRPr="006140DC" w:rsidRDefault="00616E4C" w:rsidP="00616E4C">
            <w:pPr>
              <w:jc w:val="both"/>
              <w:rPr>
                <w:rFonts w:cstheme="minorHAnsi"/>
                <w:iCs/>
                <w:highlight w:val="magenta"/>
              </w:rPr>
            </w:pPr>
            <w:r w:rsidRPr="006D7EC5">
              <w:rPr>
                <w:rFonts w:cstheme="minorHAnsi"/>
                <w:iCs/>
              </w:rPr>
              <w:t xml:space="preserve">10.000.000 </w:t>
            </w:r>
          </w:p>
        </w:tc>
      </w:tr>
      <w:tr w:rsidR="00616E4C" w:rsidRPr="00616E4C" w14:paraId="4E6A555A" w14:textId="77777777" w:rsidTr="00616E4C">
        <w:trPr>
          <w:trHeight w:val="603"/>
          <w:jc w:val="center"/>
        </w:trPr>
        <w:tc>
          <w:tcPr>
            <w:tcW w:w="3237" w:type="dxa"/>
          </w:tcPr>
          <w:p w14:paraId="54305BA8" w14:textId="5A67B944" w:rsidR="00616E4C" w:rsidRPr="00616E4C" w:rsidRDefault="00616E4C" w:rsidP="00616E4C">
            <w:pPr>
              <w:jc w:val="both"/>
              <w:rPr>
                <w:rFonts w:cstheme="minorHAnsi"/>
              </w:rPr>
            </w:pPr>
            <w:r w:rsidRPr="00616E4C">
              <w:rPr>
                <w:rFonts w:cstheme="minorHAnsi"/>
              </w:rPr>
              <w:t>C. Îmbunătățirea ecosistemelor degradate prin proiecte care vizează activități cu potențial de stocare a carbonului (ex. cursurile râurilor, zone umede, tronsoane degradate de râu, păduri, diversificarea habitatelor riverane), precum și asigurarea conectivității ecologice</w:t>
            </w:r>
          </w:p>
        </w:tc>
        <w:tc>
          <w:tcPr>
            <w:tcW w:w="3137" w:type="dxa"/>
          </w:tcPr>
          <w:p w14:paraId="5E392C6D" w14:textId="77777777" w:rsidR="00616E4C" w:rsidRPr="00616E4C" w:rsidRDefault="00616E4C" w:rsidP="00616E4C">
            <w:pPr>
              <w:jc w:val="both"/>
              <w:rPr>
                <w:rFonts w:cstheme="minorHAnsi"/>
                <w:iCs/>
              </w:rPr>
            </w:pPr>
          </w:p>
        </w:tc>
        <w:tc>
          <w:tcPr>
            <w:tcW w:w="3354" w:type="dxa"/>
          </w:tcPr>
          <w:p w14:paraId="526A2DC2" w14:textId="77777777" w:rsidR="00616E4C" w:rsidRPr="006140DC" w:rsidRDefault="00616E4C" w:rsidP="00616E4C">
            <w:pPr>
              <w:jc w:val="both"/>
              <w:rPr>
                <w:rFonts w:cstheme="minorHAnsi"/>
                <w:iCs/>
                <w:highlight w:val="magenta"/>
              </w:rPr>
            </w:pPr>
            <w:r w:rsidRPr="006D7EC5">
              <w:rPr>
                <w:rFonts w:cstheme="minorHAnsi"/>
                <w:iCs/>
              </w:rPr>
              <w:t>10.000.000</w:t>
            </w:r>
          </w:p>
        </w:tc>
      </w:tr>
      <w:tr w:rsidR="00616E4C" w:rsidRPr="00616E4C" w14:paraId="5C0E85CA" w14:textId="77777777" w:rsidTr="00616E4C">
        <w:trPr>
          <w:trHeight w:val="603"/>
          <w:jc w:val="center"/>
        </w:trPr>
        <w:tc>
          <w:tcPr>
            <w:tcW w:w="3237" w:type="dxa"/>
          </w:tcPr>
          <w:p w14:paraId="60592A6C" w14:textId="77777777" w:rsidR="00616E4C" w:rsidRPr="00616E4C" w:rsidRDefault="00616E4C" w:rsidP="00616E4C">
            <w:pPr>
              <w:jc w:val="both"/>
              <w:rPr>
                <w:rFonts w:cstheme="minorHAnsi"/>
              </w:rPr>
            </w:pPr>
            <w:r w:rsidRPr="00616E4C">
              <w:rPr>
                <w:rFonts w:cstheme="minorHAnsi"/>
              </w:rPr>
              <w:t>D. Îmbunătățirea nivelului de cunoaștere a biodiversității și a ecosistemelor (ex. realizarea de studii științifice, documente strategice, baze de date cu asigurarea calității acestora) şi consolidarea capacitații autorităților/instituții publice și administratorilor rețelei Natura 2000 și a altor arii naturale protejate de interes național, în particular pentru îmbunătățirea colectării, procesării și raportării datelor</w:t>
            </w:r>
          </w:p>
        </w:tc>
        <w:tc>
          <w:tcPr>
            <w:tcW w:w="3137" w:type="dxa"/>
          </w:tcPr>
          <w:p w14:paraId="57BD4B13" w14:textId="77777777" w:rsidR="00616E4C" w:rsidRPr="00616E4C" w:rsidRDefault="00616E4C" w:rsidP="00616E4C">
            <w:pPr>
              <w:jc w:val="both"/>
              <w:rPr>
                <w:rFonts w:cstheme="minorHAnsi"/>
                <w:iCs/>
              </w:rPr>
            </w:pPr>
          </w:p>
        </w:tc>
        <w:tc>
          <w:tcPr>
            <w:tcW w:w="3354" w:type="dxa"/>
          </w:tcPr>
          <w:p w14:paraId="13F5E994" w14:textId="77777777" w:rsidR="00616E4C" w:rsidRPr="00616E4C" w:rsidRDefault="00616E4C" w:rsidP="00616E4C">
            <w:pPr>
              <w:jc w:val="both"/>
              <w:rPr>
                <w:rFonts w:cstheme="minorHAnsi"/>
                <w:iCs/>
                <w:highlight w:val="magenta"/>
              </w:rPr>
            </w:pPr>
            <w:r w:rsidRPr="006D7EC5">
              <w:rPr>
                <w:rFonts w:cstheme="minorHAnsi"/>
                <w:iCs/>
              </w:rPr>
              <w:t>10.000.000</w:t>
            </w:r>
          </w:p>
        </w:tc>
      </w:tr>
    </w:tbl>
    <w:p w14:paraId="342F8AF9" w14:textId="77777777" w:rsidR="00616E4C" w:rsidRDefault="00616E4C" w:rsidP="00616E4C"/>
    <w:p w14:paraId="1EF33E36" w14:textId="77777777" w:rsidR="003511B8" w:rsidRPr="002B16EE" w:rsidRDefault="003511B8" w:rsidP="004C133A">
      <w:pPr>
        <w:spacing w:after="0"/>
        <w:jc w:val="both"/>
        <w:rPr>
          <w:rFonts w:cstheme="minorHAnsi"/>
          <w:b/>
          <w:bCs/>
          <w:color w:val="FF0000"/>
        </w:rPr>
      </w:pPr>
      <w:r w:rsidRPr="002B16EE">
        <w:rPr>
          <w:rFonts w:cstheme="minorHAnsi"/>
          <w:b/>
          <w:bCs/>
          <w:color w:val="FF0000"/>
        </w:rPr>
        <w:t>Atenție!</w:t>
      </w:r>
    </w:p>
    <w:p w14:paraId="74A66997" w14:textId="53DCB4CE" w:rsidR="003511B8" w:rsidRPr="00616E4C" w:rsidRDefault="003511B8" w:rsidP="004C133A">
      <w:pPr>
        <w:spacing w:after="0" w:line="240" w:lineRule="auto"/>
        <w:jc w:val="both"/>
        <w:rPr>
          <w:rFonts w:cstheme="minorHAnsi"/>
        </w:rPr>
      </w:pPr>
      <w:r w:rsidRPr="002B16EE">
        <w:rPr>
          <w:rFonts w:cstheme="minorHAnsi"/>
        </w:rPr>
        <w:t xml:space="preserve">Cursul valutar la care se calculează valorile în euro anterior menționate </w:t>
      </w:r>
      <w:r w:rsidRPr="00224C19">
        <w:rPr>
          <w:rFonts w:cstheme="minorHAnsi"/>
        </w:rPr>
        <w:t xml:space="preserve">este cursul </w:t>
      </w:r>
      <w:r w:rsidR="0004566D">
        <w:rPr>
          <w:rFonts w:cstheme="minorHAnsi"/>
        </w:rPr>
        <w:t>I</w:t>
      </w:r>
      <w:r w:rsidRPr="00224C19">
        <w:rPr>
          <w:rFonts w:cstheme="minorHAnsi"/>
        </w:rPr>
        <w:t xml:space="preserve">nforeuro </w:t>
      </w:r>
      <w:r w:rsidR="00224C19">
        <w:rPr>
          <w:rFonts w:cstheme="minorHAnsi"/>
        </w:rPr>
        <w:t xml:space="preserve"> </w:t>
      </w:r>
      <w:r w:rsidR="00224C19" w:rsidRPr="00224C19">
        <w:rPr>
          <w:rFonts w:cstheme="minorHAnsi"/>
        </w:rPr>
        <w:t>aferent luni</w:t>
      </w:r>
      <w:r w:rsidR="00224C19">
        <w:rPr>
          <w:rFonts w:cstheme="minorHAnsi"/>
        </w:rPr>
        <w:t>i</w:t>
      </w:r>
      <w:r w:rsidR="00224C19" w:rsidRPr="00224C19">
        <w:rPr>
          <w:rFonts w:cstheme="minorHAnsi"/>
        </w:rPr>
        <w:t xml:space="preserve"> anterioare depunerii proiectului </w:t>
      </w:r>
      <w:r w:rsidR="00224C19">
        <w:rPr>
          <w:rFonts w:cstheme="minorHAnsi"/>
        </w:rPr>
        <w:t>în aplicația</w:t>
      </w:r>
      <w:r w:rsidR="00224C19" w:rsidRPr="00224C19">
        <w:rPr>
          <w:rFonts w:cstheme="minorHAnsi"/>
        </w:rPr>
        <w:t xml:space="preserve"> MYSMIS</w:t>
      </w:r>
      <w:r w:rsidR="0004566D">
        <w:rPr>
          <w:rFonts w:cstheme="minorHAnsi"/>
        </w:rPr>
        <w:t>.</w:t>
      </w:r>
    </w:p>
    <w:p w14:paraId="2F2DCD1A" w14:textId="77777777" w:rsidR="003511B8" w:rsidRPr="00616E4C" w:rsidRDefault="003511B8" w:rsidP="00616E4C"/>
    <w:p w14:paraId="0B22330B" w14:textId="77777777" w:rsidR="00D01D1C" w:rsidRPr="000A401C" w:rsidRDefault="00D01D1C" w:rsidP="00616E4C">
      <w:pPr>
        <w:pStyle w:val="Heading2"/>
        <w:rPr>
          <w:rFonts w:asciiTheme="minorHAnsi" w:hAnsiTheme="minorHAnsi" w:cstheme="minorHAnsi"/>
        </w:rPr>
      </w:pPr>
      <w:bookmarkStart w:id="110" w:name="_Toc155862965"/>
      <w:r w:rsidRPr="000A401C">
        <w:rPr>
          <w:rFonts w:asciiTheme="minorHAnsi" w:hAnsiTheme="minorHAnsi" w:cstheme="minorHAnsi"/>
        </w:rPr>
        <w:t>5.5. Cuantumul cofinanțării acordate</w:t>
      </w:r>
      <w:bookmarkEnd w:id="110"/>
    </w:p>
    <w:p w14:paraId="3A0CE33F" w14:textId="77777777" w:rsidR="00616E4C" w:rsidRDefault="00616E4C" w:rsidP="00616E4C"/>
    <w:tbl>
      <w:tblPr>
        <w:tblW w:w="9791" w:type="dxa"/>
        <w:jc w:val="center"/>
        <w:tblLayout w:type="fixed"/>
        <w:tblLook w:val="0000" w:firstRow="0" w:lastRow="0" w:firstColumn="0" w:lastColumn="0" w:noHBand="0" w:noVBand="0"/>
      </w:tblPr>
      <w:tblGrid>
        <w:gridCol w:w="6531"/>
        <w:gridCol w:w="3260"/>
      </w:tblGrid>
      <w:tr w:rsidR="00616E4C" w:rsidRPr="00616E4C" w14:paraId="318EBD78" w14:textId="77777777" w:rsidTr="00616E4C">
        <w:trPr>
          <w:cantSplit/>
          <w:trHeight w:val="415"/>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1B76AED9" w14:textId="77777777" w:rsidR="00616E4C" w:rsidRPr="00616E4C" w:rsidRDefault="00616E4C" w:rsidP="00616E4C">
            <w:pPr>
              <w:spacing w:after="0" w:line="240" w:lineRule="auto"/>
              <w:ind w:right="80"/>
              <w:jc w:val="both"/>
              <w:rPr>
                <w:rFonts w:ascii="Times New Roman" w:eastAsia="Calibri" w:hAnsi="Times New Roman" w:cs="Times New Roman"/>
                <w:bCs/>
                <w:sz w:val="20"/>
                <w:szCs w:val="20"/>
              </w:rPr>
            </w:pPr>
            <w:r w:rsidRPr="00616E4C">
              <w:rPr>
                <w:rFonts w:ascii="Times New Roman" w:eastAsia="Calibri" w:hAnsi="Times New Roman" w:cs="Times New Roman"/>
                <w:sz w:val="20"/>
                <w:szCs w:val="20"/>
              </w:rPr>
              <w:t>Valoarea maximă a finanţării acordate pentru costurile totale eligibile (</w:t>
            </w:r>
            <w:r w:rsidRPr="00616E4C">
              <w:rPr>
                <w:rFonts w:ascii="Times New Roman" w:eastAsia="Calibri" w:hAnsi="Times New Roman" w:cs="Times New Roman"/>
                <w:bCs/>
                <w:sz w:val="20"/>
                <w:szCs w:val="20"/>
              </w:rPr>
              <w:t>pentru beneficiarii prevăzuţi la art.7, alin 1-4 din OUG nr. 133/2021) - FEDR</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1E6ED5" w14:textId="77777777" w:rsidR="00616E4C" w:rsidRPr="00616E4C" w:rsidRDefault="00616E4C" w:rsidP="00616E4C">
            <w:pPr>
              <w:spacing w:after="0" w:line="240" w:lineRule="auto"/>
              <w:ind w:left="133"/>
              <w:jc w:val="both"/>
              <w:rPr>
                <w:rFonts w:ascii="Times New Roman" w:eastAsia="Calibri" w:hAnsi="Times New Roman" w:cs="Times New Roman"/>
                <w:sz w:val="20"/>
                <w:szCs w:val="20"/>
              </w:rPr>
            </w:pPr>
            <w:r w:rsidRPr="00616E4C">
              <w:rPr>
                <w:rFonts w:ascii="Times New Roman" w:eastAsia="Calibri" w:hAnsi="Times New Roman" w:cs="Times New Roman"/>
                <w:sz w:val="20"/>
                <w:szCs w:val="20"/>
              </w:rPr>
              <w:t xml:space="preserve">85% </w:t>
            </w:r>
          </w:p>
        </w:tc>
      </w:tr>
      <w:tr w:rsidR="00107C9B" w:rsidRPr="00616E4C" w14:paraId="225409C7" w14:textId="77777777" w:rsidTr="00B66607">
        <w:trPr>
          <w:cantSplit/>
          <w:trHeight w:val="427"/>
          <w:jc w:val="center"/>
        </w:trPr>
        <w:tc>
          <w:tcPr>
            <w:tcW w:w="653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tcPr>
          <w:p w14:paraId="4C076123" w14:textId="77777777" w:rsidR="00107C9B" w:rsidRPr="00616E4C" w:rsidRDefault="00107C9B" w:rsidP="00107C9B">
            <w:pPr>
              <w:spacing w:after="0" w:line="240" w:lineRule="auto"/>
              <w:ind w:right="80"/>
              <w:jc w:val="both"/>
              <w:rPr>
                <w:rFonts w:ascii="Times New Roman" w:eastAsia="Calibri" w:hAnsi="Times New Roman" w:cs="Times New Roman"/>
                <w:bCs/>
                <w:sz w:val="20"/>
                <w:szCs w:val="20"/>
              </w:rPr>
            </w:pPr>
            <w:r w:rsidRPr="00616E4C">
              <w:rPr>
                <w:rFonts w:ascii="Times New Roman" w:eastAsia="Calibri" w:hAnsi="Times New Roman" w:cs="Times New Roman"/>
                <w:sz w:val="20"/>
                <w:szCs w:val="20"/>
              </w:rPr>
              <w:t>Valoarea maximă a finanțării acordate pentru costurile totale eligibile (</w:t>
            </w:r>
            <w:r w:rsidRPr="00616E4C">
              <w:rPr>
                <w:rFonts w:ascii="Times New Roman" w:eastAsia="Calibri" w:hAnsi="Times New Roman" w:cs="Times New Roman"/>
                <w:bCs/>
                <w:sz w:val="20"/>
                <w:szCs w:val="20"/>
              </w:rPr>
              <w:t>pentru categoriile de beneficiari care nu sunt acoperite de art.7, alin 1-4 din OUG nr. 133/2021) - FEDR</w:t>
            </w: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264C90" w14:textId="77777777" w:rsidR="00107C9B" w:rsidRPr="00616E4C" w:rsidRDefault="00107C9B" w:rsidP="00107C9B">
            <w:pPr>
              <w:spacing w:after="0" w:line="240" w:lineRule="auto"/>
              <w:ind w:left="133"/>
              <w:jc w:val="both"/>
              <w:rPr>
                <w:rFonts w:ascii="Times New Roman" w:eastAsia="Calibri" w:hAnsi="Times New Roman" w:cs="Times New Roman"/>
                <w:sz w:val="20"/>
                <w:szCs w:val="20"/>
              </w:rPr>
            </w:pPr>
            <w:r w:rsidRPr="00616E4C">
              <w:rPr>
                <w:rFonts w:ascii="Times New Roman" w:eastAsia="Calibri" w:hAnsi="Times New Roman" w:cs="Times New Roman"/>
                <w:sz w:val="20"/>
                <w:szCs w:val="20"/>
              </w:rPr>
              <w:t>100% (85% FEDR + 15% buget de stat)</w:t>
            </w:r>
          </w:p>
        </w:tc>
      </w:tr>
    </w:tbl>
    <w:p w14:paraId="0D07EC7D" w14:textId="77777777" w:rsidR="00107C9B" w:rsidRDefault="00107C9B" w:rsidP="003511B8"/>
    <w:p w14:paraId="04083F0C" w14:textId="77777777" w:rsidR="003511B8" w:rsidRDefault="003511B8" w:rsidP="001C628B">
      <w:pPr>
        <w:jc w:val="both"/>
      </w:pPr>
      <w:r>
        <w:t xml:space="preserve">Valoarea totală a proiectului poate creşte faţă de valoarea stabilită inițial prin contractul de finanţare, dar diferenţa astfel rezultată va fi suportată în întregime de beneficiar. </w:t>
      </w:r>
    </w:p>
    <w:p w14:paraId="4B675559" w14:textId="77777777" w:rsidR="003511B8" w:rsidRDefault="003511B8" w:rsidP="001C628B">
      <w:pPr>
        <w:jc w:val="both"/>
      </w:pPr>
      <w:r>
        <w:lastRenderedPageBreak/>
        <w:t>Valoarea eligibilă nerambursabilă se poate majora doar în situația unor circumstanțe de natură obiectivă, bine justificate, care nu au depins de acțiunea/inacțiunea părților, reglementată prin acte normative.</w:t>
      </w:r>
    </w:p>
    <w:p w14:paraId="6FF230E9" w14:textId="583B3F8A" w:rsidR="00962530" w:rsidRDefault="003511B8" w:rsidP="001C628B">
      <w:pPr>
        <w:spacing w:after="0"/>
        <w:jc w:val="both"/>
      </w:pPr>
      <w:r>
        <w:t>Finanţarea nerambursabilă acordată de AM se poate ajusta pe parcursul implementării proiectului, în sensul diminuării acesteia, în funcție de valoarea totală  autorizată în cadrul contractului de finanțare.</w:t>
      </w:r>
    </w:p>
    <w:p w14:paraId="4BEC0ED6" w14:textId="77777777" w:rsidR="001C628B" w:rsidRPr="00616E4C" w:rsidRDefault="001C628B" w:rsidP="001C628B">
      <w:pPr>
        <w:spacing w:after="0"/>
        <w:jc w:val="both"/>
      </w:pPr>
    </w:p>
    <w:p w14:paraId="56BC1B3B" w14:textId="7401892A" w:rsidR="00962530" w:rsidRDefault="00D01D1C" w:rsidP="001C628B">
      <w:pPr>
        <w:pStyle w:val="Heading2"/>
        <w:rPr>
          <w:rFonts w:asciiTheme="minorHAnsi" w:hAnsiTheme="minorHAnsi" w:cstheme="minorHAnsi"/>
          <w:sz w:val="22"/>
          <w:szCs w:val="22"/>
        </w:rPr>
      </w:pPr>
      <w:bookmarkStart w:id="111" w:name="_Toc155862966"/>
      <w:r w:rsidRPr="006140DC">
        <w:rPr>
          <w:rFonts w:asciiTheme="minorHAnsi" w:hAnsiTheme="minorHAnsi" w:cstheme="minorHAnsi"/>
          <w:sz w:val="22"/>
          <w:szCs w:val="22"/>
        </w:rPr>
        <w:t>5.6. Durata proiectului</w:t>
      </w:r>
      <w:bookmarkEnd w:id="111"/>
    </w:p>
    <w:p w14:paraId="3C8B1164" w14:textId="77777777" w:rsidR="0094574A" w:rsidRPr="0094574A" w:rsidRDefault="0094574A" w:rsidP="001C628B">
      <w:pPr>
        <w:spacing w:after="0"/>
      </w:pPr>
    </w:p>
    <w:p w14:paraId="5FD0737D" w14:textId="016EB4A1" w:rsidR="00616E4C" w:rsidRDefault="006140DC" w:rsidP="001C628B">
      <w:pPr>
        <w:spacing w:after="0"/>
        <w:jc w:val="both"/>
        <w:rPr>
          <w:rFonts w:eastAsia="Times New Roman" w:cstheme="minorHAnsi"/>
          <w:color w:val="000000"/>
        </w:rPr>
      </w:pPr>
      <w:r w:rsidRPr="00962530">
        <w:rPr>
          <w:rFonts w:eastAsia="Times New Roman" w:cstheme="minorHAnsi"/>
          <w:color w:val="000000"/>
        </w:rPr>
        <w:t>Solicitantul are obligația de a stabili termene realiste pentru realizarea activităților</w:t>
      </w:r>
      <w:r w:rsidR="001C628B" w:rsidRPr="001C628B">
        <w:rPr>
          <w:rFonts w:eastAsia="Times New Roman" w:cstheme="minorHAnsi"/>
          <w:color w:val="000000"/>
        </w:rPr>
        <w:t>, cu încadrarea în durata maximă de implementare a proiectului, respectiv 31 decembrie 2029.</w:t>
      </w:r>
    </w:p>
    <w:p w14:paraId="19597A7C" w14:textId="77777777" w:rsidR="00962530" w:rsidRPr="00616E4C" w:rsidRDefault="00962530" w:rsidP="001C628B">
      <w:pPr>
        <w:spacing w:after="0"/>
        <w:jc w:val="both"/>
      </w:pPr>
    </w:p>
    <w:p w14:paraId="5AEB7C8B" w14:textId="77777777" w:rsidR="003E7F4A" w:rsidRPr="0094574A" w:rsidRDefault="00D01D1C" w:rsidP="001C628B">
      <w:pPr>
        <w:pStyle w:val="Heading2"/>
        <w:rPr>
          <w:rFonts w:asciiTheme="minorHAnsi" w:hAnsiTheme="minorHAnsi" w:cstheme="minorHAnsi"/>
          <w:sz w:val="22"/>
          <w:szCs w:val="22"/>
        </w:rPr>
      </w:pPr>
      <w:bookmarkStart w:id="112" w:name="_Toc155862967"/>
      <w:r w:rsidRPr="0094574A">
        <w:rPr>
          <w:rFonts w:asciiTheme="minorHAnsi" w:hAnsiTheme="minorHAnsi" w:cstheme="minorHAnsi"/>
          <w:sz w:val="22"/>
          <w:szCs w:val="22"/>
        </w:rPr>
        <w:t>5.7. Alte cerințe de eligibilitate a proiectului</w:t>
      </w:r>
      <w:bookmarkEnd w:id="112"/>
    </w:p>
    <w:p w14:paraId="1715BD2F" w14:textId="77777777" w:rsidR="00D86934" w:rsidRPr="00D86934" w:rsidRDefault="00D86934" w:rsidP="00D86934"/>
    <w:p w14:paraId="38078200" w14:textId="77777777" w:rsidR="00D86934" w:rsidRDefault="00D86934" w:rsidP="00D01D1C">
      <w:pPr>
        <w:tabs>
          <w:tab w:val="left" w:pos="2120"/>
        </w:tabs>
        <w:jc w:val="both"/>
      </w:pPr>
      <w:r>
        <w:t>În fucție de tipul de acțiune vizat, proiectele trebuie să respecte și următoarele cerințe:</w:t>
      </w:r>
    </w:p>
    <w:p w14:paraId="1313103F" w14:textId="77777777" w:rsidR="008079A6" w:rsidRPr="008079A6" w:rsidRDefault="008079A6" w:rsidP="008079A6">
      <w:pPr>
        <w:tabs>
          <w:tab w:val="left" w:pos="2120"/>
        </w:tabs>
        <w:jc w:val="both"/>
        <w:rPr>
          <w:b/>
        </w:rPr>
      </w:pPr>
      <w:r>
        <w:rPr>
          <w:b/>
        </w:rPr>
        <w:t>Pentru acțiunile de tip A și B:</w:t>
      </w:r>
    </w:p>
    <w:p w14:paraId="5D62F6FC" w14:textId="77777777" w:rsidR="008079A6" w:rsidRPr="00BC0593" w:rsidRDefault="008079A6" w:rsidP="008079A6">
      <w:pPr>
        <w:tabs>
          <w:tab w:val="left" w:pos="2120"/>
        </w:tabs>
        <w:jc w:val="both"/>
      </w:pPr>
      <w:r w:rsidRPr="00BC0593">
        <w:t>- Achiziția de echipamente şi software este eligibilă doar în cazul în care este justificată contribuția lor efectivă pentru întărirea capacităţii instituţionale a organizaţiilor responsabile cu managementul ariilor protejate. Fiecare achiziție trebuie justificată prin prisma necesității în contextul atingerii obiectivelor de conservare.</w:t>
      </w:r>
    </w:p>
    <w:p w14:paraId="38AA00EE" w14:textId="410EBFC3" w:rsidR="008079A6" w:rsidRPr="00BC0593" w:rsidRDefault="008079A6" w:rsidP="008079A6">
      <w:pPr>
        <w:tabs>
          <w:tab w:val="left" w:pos="2120"/>
        </w:tabs>
        <w:jc w:val="both"/>
      </w:pPr>
      <w:r w:rsidRPr="00BC0593">
        <w:t xml:space="preserve">- Pentru proiectele care includ un sistem informatic de orice tip (inclusiv baze de date), solicitanţii trebuie să obţină un acord separat de la Agenția Naţională pentru Protecţia Mediului (ANPM) în care se va preciza faptul că nu există suprapunere cu Sistemul integrat de Management și Conștientizare în România a Reţelei Natura 2000-SINCRON sau cu alte sisteme existente. </w:t>
      </w:r>
    </w:p>
    <w:p w14:paraId="6CF28D10" w14:textId="120B6DA4" w:rsidR="002E0EF0" w:rsidRPr="00BC0593" w:rsidRDefault="008079A6" w:rsidP="008079A6">
      <w:pPr>
        <w:tabs>
          <w:tab w:val="left" w:pos="2120"/>
        </w:tabs>
        <w:jc w:val="both"/>
      </w:pPr>
      <w:r w:rsidRPr="00BC0593">
        <w:t>- Pentru a fi eligibile, activităţile de întărire a capacității administrative trebuie să răspundă necesităţilor de instruire/întărire a capacităţii instituţionale în conformitate cu prevederile contractuale legate de administrarea/</w:t>
      </w:r>
      <w:r w:rsidR="004C34C5">
        <w:t>a</w:t>
      </w:r>
      <w:r w:rsidRPr="00BC0593">
        <w:t>sigurarea managementului ariei naturale protejate sau cu atribuțiile în domeniul protecției mediului și a responsabilităților pentru asigurarea managementului/administrării ariei protejate/speciilor de interes comunitar (dacă aceștia au calitatea de solicitant sau partener în proiect) aşa cum sunt descrise în documentele de uz intern relevante (ex: fişă de post) şi să se bazeze pe o analiză a deficienţelor şi măsurilor necesare de soluţionare a acestora. Cheltuielile aferente activităţilor de întărire a capacităţii administrative trebuie legate direct de gestionarea domeniului protecţia biodiversităţii şi de calitatea de administrator/ autoritate /structură responsabilă pentru gestionarea ariilor naturale protejate/speciilor de interes comunitar a solicitantului şi nu pot fi legate de activități conexe ale organizației (ex: achiziţia de softuri de contabilitate, de gestiune etc.).</w:t>
      </w:r>
    </w:p>
    <w:p w14:paraId="301AA084" w14:textId="77777777" w:rsidR="008079A6" w:rsidRPr="008079A6" w:rsidRDefault="008079A6" w:rsidP="008079A6">
      <w:pPr>
        <w:tabs>
          <w:tab w:val="left" w:pos="2120"/>
        </w:tabs>
        <w:jc w:val="both"/>
        <w:rPr>
          <w:b/>
        </w:rPr>
      </w:pPr>
      <w:r>
        <w:rPr>
          <w:b/>
        </w:rPr>
        <w:t>Pentru acțiunile de tip B:</w:t>
      </w:r>
    </w:p>
    <w:p w14:paraId="088CAB9E" w14:textId="77777777" w:rsidR="008079A6" w:rsidRPr="00CB5F94" w:rsidRDefault="002E0EF0" w:rsidP="002E0EF0">
      <w:pPr>
        <w:tabs>
          <w:tab w:val="left" w:pos="2120"/>
        </w:tabs>
        <w:jc w:val="both"/>
      </w:pPr>
      <w:r w:rsidRPr="00CB5F94">
        <w:t xml:space="preserve">- </w:t>
      </w:r>
      <w:r w:rsidR="008079A6" w:rsidRPr="00CB5F94">
        <w:t>Se vor finanța activități care implementează măsurile prioritizate cuprinse în cadrul Planului de Management / Planului de acțiune aprobat, cu accent pe activitățile care reprezintă măsuri de conservare active în sensul prezentului ghid al solicitantului. Pentru proiectele prin care se implementează mai multe planuri de management şi propun acțiuni comune în mai multe arii protejate, cel puțin unul din Planurile de management vizate prin proiect trebuie să prevadă măsuri pentru asigurarea conectivității cu ariile protejate învecinate, din rețeaua ecologică de arii protejate.</w:t>
      </w:r>
    </w:p>
    <w:p w14:paraId="17A080B4" w14:textId="5A082435" w:rsidR="008079A6" w:rsidRPr="00CB5F94" w:rsidRDefault="002E0EF0" w:rsidP="008079A6">
      <w:pPr>
        <w:tabs>
          <w:tab w:val="left" w:pos="2120"/>
        </w:tabs>
        <w:jc w:val="both"/>
      </w:pPr>
      <w:r w:rsidRPr="00CB5F94">
        <w:lastRenderedPageBreak/>
        <w:t xml:space="preserve">- </w:t>
      </w:r>
      <w:r w:rsidR="008079A6" w:rsidRPr="00CB5F94">
        <w:t xml:space="preserve">Activitățile propuse în proiect nu trebuie să se regăsească ca măsuri distincte în planul de management/planul de acțiune, ci să demonstreze contribuția la atingerea măsurilor prevăzute în acestea. În acest sens, se va prezenta un tabel de corespondență între activitățile propuse, măsurile din planul de management/acțiune cărora le corespund, precum şi justificarea modului în care activitatea propusă contribuie la implementarea măsurii </w:t>
      </w:r>
      <w:r w:rsidR="008079A6" w:rsidRPr="00C84E56">
        <w:t>respective (</w:t>
      </w:r>
      <w:r w:rsidR="008079A6" w:rsidRPr="00C84E56">
        <w:rPr>
          <w:b/>
          <w:bCs/>
          <w:color w:val="2E74B5" w:themeColor="accent1" w:themeShade="BF"/>
        </w:rPr>
        <w:t xml:space="preserve">Anexa </w:t>
      </w:r>
      <w:r w:rsidR="00BC0593" w:rsidRPr="00C84E56">
        <w:rPr>
          <w:b/>
          <w:bCs/>
          <w:color w:val="2E74B5" w:themeColor="accent1" w:themeShade="BF"/>
        </w:rPr>
        <w:t>1</w:t>
      </w:r>
      <w:r w:rsidR="00B97382" w:rsidRPr="00C84E56">
        <w:rPr>
          <w:b/>
          <w:bCs/>
          <w:color w:val="2E74B5" w:themeColor="accent1" w:themeShade="BF"/>
        </w:rPr>
        <w:t>1</w:t>
      </w:r>
      <w:r w:rsidR="008079A6" w:rsidRPr="00C84E56">
        <w:t xml:space="preserve"> la</w:t>
      </w:r>
      <w:r w:rsidR="008079A6" w:rsidRPr="00542DD8">
        <w:t xml:space="preserve"> </w:t>
      </w:r>
      <w:r w:rsidR="00703DF1" w:rsidRPr="00542DD8">
        <w:t>prezentul ghid</w:t>
      </w:r>
      <w:r w:rsidR="008079A6" w:rsidRPr="00542DD8">
        <w:t>).</w:t>
      </w:r>
    </w:p>
    <w:p w14:paraId="037624A1" w14:textId="77777777" w:rsidR="008079A6" w:rsidRPr="008079A6" w:rsidRDefault="008079A6" w:rsidP="008079A6">
      <w:pPr>
        <w:tabs>
          <w:tab w:val="left" w:pos="2120"/>
        </w:tabs>
        <w:jc w:val="both"/>
        <w:rPr>
          <w:b/>
        </w:rPr>
      </w:pPr>
      <w:r w:rsidRPr="008079A6">
        <w:rPr>
          <w:b/>
        </w:rPr>
        <w:t>Pentru acțiunile de tip C:</w:t>
      </w:r>
    </w:p>
    <w:p w14:paraId="3A1E2D35" w14:textId="5EF7BFD1" w:rsidR="008079A6" w:rsidRPr="00703DF1" w:rsidRDefault="008079A6" w:rsidP="008079A6">
      <w:pPr>
        <w:tabs>
          <w:tab w:val="left" w:pos="2120"/>
        </w:tabs>
        <w:jc w:val="both"/>
      </w:pPr>
      <w:r w:rsidRPr="00703DF1">
        <w:t>- Sunt considerate eligibile în vederea finanţării activităţile care vizează ecosisteme degradate situate în afara ariilor naturale protejate, așa cum au fost identificate în urma studiului derulat de Ministerul Mediului pentru cartarea ecosistemelor naturale și seminaturale degradate la nivel național (</w:t>
      </w:r>
      <w:r w:rsidRPr="00C84E56">
        <w:t xml:space="preserve">vezi </w:t>
      </w:r>
      <w:r w:rsidRPr="00C84E56">
        <w:rPr>
          <w:b/>
          <w:bCs/>
          <w:color w:val="2E74B5" w:themeColor="accent1" w:themeShade="BF"/>
        </w:rPr>
        <w:t>Anexele 1</w:t>
      </w:r>
      <w:r w:rsidR="00B97382" w:rsidRPr="00C84E56">
        <w:rPr>
          <w:b/>
          <w:bCs/>
          <w:color w:val="2E74B5" w:themeColor="accent1" w:themeShade="BF"/>
        </w:rPr>
        <w:t>0</w:t>
      </w:r>
      <w:r w:rsidRPr="00C84E56">
        <w:rPr>
          <w:b/>
          <w:bCs/>
          <w:color w:val="2E74B5" w:themeColor="accent1" w:themeShade="BF"/>
        </w:rPr>
        <w:t xml:space="preserve"> - </w:t>
      </w:r>
      <w:r w:rsidR="00CB5F94" w:rsidRPr="00C84E56">
        <w:rPr>
          <w:b/>
          <w:bCs/>
          <w:color w:val="2E74B5" w:themeColor="accent1" w:themeShade="BF"/>
        </w:rPr>
        <w:t>C</w:t>
      </w:r>
      <w:r w:rsidRPr="00C84E56">
        <w:rPr>
          <w:b/>
          <w:bCs/>
          <w:color w:val="2E74B5" w:themeColor="accent1" w:themeShade="BF"/>
        </w:rPr>
        <w:t>1-</w:t>
      </w:r>
      <w:r w:rsidR="00CB5F94" w:rsidRPr="00C84E56">
        <w:rPr>
          <w:b/>
          <w:bCs/>
          <w:color w:val="2E74B5" w:themeColor="accent1" w:themeShade="BF"/>
        </w:rPr>
        <w:t>C</w:t>
      </w:r>
      <w:r w:rsidRPr="00C84E56">
        <w:rPr>
          <w:b/>
          <w:bCs/>
          <w:color w:val="2E74B5" w:themeColor="accent1" w:themeShade="BF"/>
        </w:rPr>
        <w:t>4</w:t>
      </w:r>
      <w:r w:rsidRPr="00C84E56">
        <w:t>).</w:t>
      </w:r>
      <w:r w:rsidRPr="00703DF1">
        <w:t xml:space="preserve"> Pentru a demonstra localizarea proiectului în afara limitelor ariilor naturale protejate se va prezenta în mod obligatoriu </w:t>
      </w:r>
      <w:r w:rsidRPr="00703DF1">
        <w:rPr>
          <w:b/>
          <w:bCs/>
        </w:rPr>
        <w:t>avizul Agenției Na</w:t>
      </w:r>
      <w:r w:rsidR="000B538D">
        <w:rPr>
          <w:b/>
          <w:bCs/>
        </w:rPr>
        <w:t>ț</w:t>
      </w:r>
      <w:r w:rsidRPr="00703DF1">
        <w:rPr>
          <w:b/>
          <w:bCs/>
        </w:rPr>
        <w:t>ionale pentru Arii Naturale Protejate</w:t>
      </w:r>
      <w:r w:rsidRPr="00703DF1">
        <w:t xml:space="preserve"> (ANANP) în acest sens.</w:t>
      </w:r>
    </w:p>
    <w:p w14:paraId="32B915A2" w14:textId="77777777" w:rsidR="008079A6" w:rsidRPr="00703DF1" w:rsidRDefault="008079A6" w:rsidP="008079A6">
      <w:pPr>
        <w:tabs>
          <w:tab w:val="left" w:pos="2120"/>
        </w:tabs>
        <w:jc w:val="both"/>
      </w:pPr>
      <w:r w:rsidRPr="00703DF1">
        <w:t>- Dacă factorii care au dus la degradarea habitatului/ecosistemului pot fi identificaţi, trebuie să se aducă justificări cu privire la posibilitatea eliminării acestora pe baza unor studii ştiinţifice / tehnice existente la momentul depunerii cererii de finanţare. În condiţiile în care reconstrucţia ecologică vizează factorii care nu pot fi eliminaţi (ex: modificări climatice globale/regionale) trebuie să se facă dovada, în baza unui studiu ştiinţific, că activitatea de reconstrucţie ecologică se adresează menţinerii pe termen lung a unor funcţii şi servicii ale habitatului/ecosistemului (ex.: funcţia de suport a biodiversităţii) ca şi adaptare la noile condiţii climatice (ex: adaptarea la modificări ale regimului hidrologic pentru asigurarea stării favorabile de conservare a unor specii dependente de acesta).</w:t>
      </w:r>
    </w:p>
    <w:p w14:paraId="017FB75B" w14:textId="2856FBD3" w:rsidR="008079A6" w:rsidRPr="00703DF1" w:rsidRDefault="008079A6" w:rsidP="008079A6">
      <w:pPr>
        <w:tabs>
          <w:tab w:val="left" w:pos="2120"/>
        </w:tabs>
        <w:jc w:val="both"/>
      </w:pPr>
      <w:r w:rsidRPr="00703DF1">
        <w:t xml:space="preserve">- Efectele acţiunilor de refacere asupra stării ecologice a ecosistemului/ecosistemelor vizat(e) de proiect trebuie monitorizate pe tot parcursul proiectului, inclusiv pe perioada de sustenabilitate, iar rezultatul/efectul proiectului asupra stării ecosistemelor trebuie clar demonstrat înainte de finalizarea acestuia. Astfel, proiectele vor conține acțiuni de evaluare periodică a rezultatelor propuse prin stabilirea unor standarde de performanţă și a unui sistem de monitorizare, prin comparaţie cu o stare de referinţă, imagini istorice ale ecosistemului (hărţi, aerofotograme), prin strategii de intervenţie pentru corectarea în timpul implementării a efectelor nedorite etc. Intervalul la care solicitantul va efectua evaluările poate varia în funcție de specificul fiecărui proiect în parte și trebuie să acopere inclusiv perioada de </w:t>
      </w:r>
      <w:r w:rsidR="00DA403E">
        <w:t>durabilitate</w:t>
      </w:r>
      <w:r w:rsidRPr="00703DF1">
        <w:t xml:space="preserve"> a proiectului.</w:t>
      </w:r>
    </w:p>
    <w:p w14:paraId="1BA9C6D2" w14:textId="77777777" w:rsidR="008079A6" w:rsidRPr="00703DF1" w:rsidRDefault="008079A6" w:rsidP="008079A6">
      <w:pPr>
        <w:tabs>
          <w:tab w:val="left" w:pos="2120"/>
        </w:tabs>
        <w:jc w:val="both"/>
      </w:pPr>
      <w:r w:rsidRPr="00703DF1">
        <w:t>- Sunt eligibile activitățile de elaborare a documentelor pregătitoare necesare implementării măsurilor dedicate ecosistemelor, precum: studii de împădurire/vegetație, studii de fezabilitate, documentaţia necesară eliberării avizelor şi acordurilor de mediu, proiectele tehnice, a detaliilor de execuţie, studiu de evaluare a impactului asupra mediului (EIA), studiu de evaluare adecvata (EA), studii suport necesare elaborarii documentaţiei de gospodărire a apelor (hidrologice, hidrogeologice, etc.), studii necesare documentaţiei tehnice pentru autorizarea de construire (studii de arhitectură, geotehnice, etc.), studii suport pentru planuri urbanistice (topografie, cadastru, etc), orice alte studii sau actitivităţi necesare implementării activităților, după caz.</w:t>
      </w:r>
    </w:p>
    <w:p w14:paraId="59087393" w14:textId="2FE6D1B0" w:rsidR="00D86934" w:rsidRPr="00107C9B" w:rsidRDefault="007A7E10" w:rsidP="00D86934">
      <w:pPr>
        <w:autoSpaceDE w:val="0"/>
        <w:autoSpaceDN w:val="0"/>
        <w:adjustRightInd w:val="0"/>
        <w:spacing w:after="0" w:line="240" w:lineRule="auto"/>
        <w:jc w:val="both"/>
        <w:rPr>
          <w:rFonts w:cstheme="minorHAnsi"/>
        </w:rPr>
      </w:pPr>
      <w:r w:rsidRPr="007A7E10">
        <w:rPr>
          <w:rFonts w:cstheme="minorHAnsi"/>
          <w:b/>
          <w:bCs/>
        </w:rPr>
        <w:t>Activităţi de informare şi conştientizare</w:t>
      </w:r>
      <w:r w:rsidRPr="007A7E10">
        <w:rPr>
          <w:rFonts w:cstheme="minorHAnsi"/>
        </w:rPr>
        <w:t>:</w:t>
      </w:r>
      <w:r>
        <w:rPr>
          <w:rFonts w:cstheme="minorHAnsi"/>
        </w:rPr>
        <w:t xml:space="preserve"> </w:t>
      </w:r>
      <w:r w:rsidR="00D86934">
        <w:rPr>
          <w:rFonts w:cstheme="minorHAnsi"/>
        </w:rPr>
        <w:t>p</w:t>
      </w:r>
      <w:r w:rsidR="00D86934" w:rsidRPr="00107C9B">
        <w:rPr>
          <w:rFonts w:cstheme="minorHAnsi"/>
        </w:rPr>
        <w:t xml:space="preserve">roiectele care conţin </w:t>
      </w:r>
      <w:r w:rsidR="00D86934" w:rsidRPr="007A7E10">
        <w:rPr>
          <w:rFonts w:cstheme="minorHAnsi"/>
          <w:bCs/>
        </w:rPr>
        <w:t>activităţi de informare şi conştientizare</w:t>
      </w:r>
      <w:r w:rsidR="00D86934" w:rsidRPr="00107C9B">
        <w:rPr>
          <w:rFonts w:cstheme="minorHAnsi"/>
        </w:rPr>
        <w:t>, vor respecta următoarele reguli cu privire la activităţile derulate:</w:t>
      </w:r>
    </w:p>
    <w:p w14:paraId="3446BF2C"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lastRenderedPageBreak/>
        <w:t xml:space="preserve">Prin proiectele propuse prin PDD sunt finanţate activităţi de conştientizare care vizează reducerea/înlăturarea presiunilor antropice asupra speciilor şi habitatelor de importanţă comunitară/naţională, </w:t>
      </w:r>
      <w:r w:rsidRPr="00644075">
        <w:rPr>
          <w:rFonts w:cstheme="minorHAnsi"/>
          <w:b/>
        </w:rPr>
        <w:t>cu respectarea plafoanelor maximale prevăzute în ghid</w:t>
      </w:r>
      <w:r w:rsidRPr="00644075">
        <w:rPr>
          <w:rFonts w:cstheme="minorHAnsi"/>
        </w:rPr>
        <w:t>;</w:t>
      </w:r>
    </w:p>
    <w:p w14:paraId="1920BCA0"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În cadrul acestei activităţi sunt incluse şi activităţile de informare/publicitate obligatorii, impuse de specificul finanţării din fonduri europene nerambursabile;</w:t>
      </w:r>
    </w:p>
    <w:p w14:paraId="17F0FE19"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Fiecare acţiune de comunicare sau diseminare trebuie să fie adaptată la publicul ţintă, care trebuie clar definit;</w:t>
      </w:r>
    </w:p>
    <w:p w14:paraId="1350D2DC"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 xml:space="preserve">Formularea acţiunilor de comunicare sau diseminare </w:t>
      </w:r>
      <w:r w:rsidRPr="005A1921">
        <w:rPr>
          <w:rFonts w:cstheme="minorHAnsi"/>
          <w:bCs/>
        </w:rPr>
        <w:t>trebuie să urmărească producerea unui impact măsurabil, care să genereze reacţii favorabile pe termen lung</w:t>
      </w:r>
      <w:r w:rsidRPr="00644075">
        <w:rPr>
          <w:rFonts w:cstheme="minorHAnsi"/>
        </w:rPr>
        <w:t>;</w:t>
      </w:r>
    </w:p>
    <w:p w14:paraId="1EB60A3B"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Activităţile de informare sunt eligibile doar în scopul diseminării informaţiilor cu privire la proiect.</w:t>
      </w:r>
    </w:p>
    <w:p w14:paraId="48B337C6"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Acţiunile de comunicare trebuie să abordeze şi aspectele legate de beneficiile economice şi sociale pe care le generează implementarea reţelei Natura 2000. Printre acestea se numără asigurarea serviciilor de mediu, furnizarea de produse alimentare şi lemnoase certificate, crearea de noi locuri de muncă (de exemplu în ecoturism, agricultura organică etc.), diversificarea economiei locale, creşterea stabilităţii economice şi îmbunătăţirea condiţiilor de trai, ca şi reducerea problemelor locale de mediu cum ar fi poluarea apei.</w:t>
      </w:r>
    </w:p>
    <w:p w14:paraId="1E6F8591" w14:textId="7AAD32DE" w:rsidR="00D86934" w:rsidRPr="00644075" w:rsidRDefault="00D86934" w:rsidP="00D86934">
      <w:pPr>
        <w:autoSpaceDE w:val="0"/>
        <w:autoSpaceDN w:val="0"/>
        <w:adjustRightInd w:val="0"/>
        <w:spacing w:after="0" w:line="240" w:lineRule="auto"/>
        <w:ind w:left="720"/>
        <w:contextualSpacing/>
        <w:jc w:val="both"/>
        <w:rPr>
          <w:rFonts w:cstheme="minorHAnsi"/>
        </w:rPr>
      </w:pPr>
      <w:r w:rsidRPr="00644075">
        <w:rPr>
          <w:rFonts w:cstheme="minorHAnsi"/>
        </w:rPr>
        <w:t>În funcţie de activităţile de informare şi conştientizare propuse prin proiect, se vor folosi indicatori de realizare imediată de tipul (lista nu este exclusivă): w seminarii; q conferinţe; z difuzări ale filmului ....; t articole în presă; 1 website/ pagin</w:t>
      </w:r>
      <w:r w:rsidR="00A93158">
        <w:rPr>
          <w:rFonts w:cstheme="minorHAnsi"/>
        </w:rPr>
        <w:t>ă</w:t>
      </w:r>
      <w:r w:rsidRPr="00644075">
        <w:rPr>
          <w:rFonts w:cstheme="minorHAnsi"/>
        </w:rPr>
        <w:t xml:space="preserve"> web ş.a.</w:t>
      </w:r>
    </w:p>
    <w:p w14:paraId="3763CEF6" w14:textId="77777777" w:rsidR="00D86934" w:rsidRPr="00644075" w:rsidRDefault="00D86934" w:rsidP="00D86934">
      <w:pPr>
        <w:autoSpaceDE w:val="0"/>
        <w:autoSpaceDN w:val="0"/>
        <w:adjustRightInd w:val="0"/>
        <w:spacing w:after="0" w:line="240" w:lineRule="auto"/>
        <w:ind w:left="720"/>
        <w:contextualSpacing/>
        <w:jc w:val="both"/>
        <w:rPr>
          <w:rFonts w:cstheme="minorHAnsi"/>
          <w:color w:val="C45911" w:themeColor="accent2" w:themeShade="BF"/>
        </w:rPr>
      </w:pPr>
    </w:p>
    <w:p w14:paraId="0B07918E" w14:textId="77777777" w:rsidR="00D86934" w:rsidRPr="00644075" w:rsidRDefault="00D86934" w:rsidP="00D86934">
      <w:pPr>
        <w:autoSpaceDE w:val="0"/>
        <w:autoSpaceDN w:val="0"/>
        <w:adjustRightInd w:val="0"/>
        <w:spacing w:after="0" w:line="240" w:lineRule="auto"/>
        <w:ind w:left="720"/>
        <w:contextualSpacing/>
        <w:jc w:val="both"/>
        <w:rPr>
          <w:rFonts w:cstheme="minorHAnsi"/>
          <w:color w:val="C45911" w:themeColor="accent2" w:themeShade="BF"/>
        </w:rPr>
      </w:pPr>
      <w:r w:rsidRPr="00644075">
        <w:rPr>
          <w:rFonts w:cstheme="minorHAnsi"/>
          <w:b/>
          <w:color w:val="FF0000"/>
        </w:rPr>
        <w:t>Atenție!</w:t>
      </w:r>
      <w:r w:rsidRPr="00644075">
        <w:rPr>
          <w:rFonts w:cstheme="minorHAnsi"/>
          <w:color w:val="FF0000"/>
        </w:rPr>
        <w:t xml:space="preserve"> </w:t>
      </w:r>
      <w:r w:rsidRPr="00644075">
        <w:rPr>
          <w:rFonts w:cstheme="minorHAnsi"/>
        </w:rPr>
        <w:t>pliante, pixuri, tricouri – nu reprezintă indicatori</w:t>
      </w:r>
    </w:p>
    <w:p w14:paraId="3C67B46D" w14:textId="77777777" w:rsidR="00D86934" w:rsidRPr="00644075" w:rsidRDefault="00D86934" w:rsidP="00D86934">
      <w:pPr>
        <w:autoSpaceDE w:val="0"/>
        <w:autoSpaceDN w:val="0"/>
        <w:adjustRightInd w:val="0"/>
        <w:spacing w:after="0" w:line="240" w:lineRule="auto"/>
        <w:ind w:left="720"/>
        <w:contextualSpacing/>
        <w:jc w:val="both"/>
        <w:rPr>
          <w:rFonts w:cstheme="minorHAnsi"/>
          <w:color w:val="C45911" w:themeColor="accent2" w:themeShade="BF"/>
        </w:rPr>
      </w:pPr>
    </w:p>
    <w:p w14:paraId="71818A25" w14:textId="77777777" w:rsidR="00D86934" w:rsidRPr="00644075" w:rsidRDefault="00D86934" w:rsidP="00D86934">
      <w:pPr>
        <w:autoSpaceDE w:val="0"/>
        <w:autoSpaceDN w:val="0"/>
        <w:adjustRightInd w:val="0"/>
        <w:spacing w:after="0" w:line="240" w:lineRule="auto"/>
        <w:ind w:left="720" w:hanging="720"/>
        <w:contextualSpacing/>
        <w:jc w:val="both"/>
        <w:rPr>
          <w:rFonts w:cstheme="minorHAnsi"/>
        </w:rPr>
      </w:pPr>
      <w:r w:rsidRPr="00644075">
        <w:rPr>
          <w:rFonts w:cstheme="minorHAnsi"/>
        </w:rPr>
        <w:t>Filme documentare</w:t>
      </w:r>
    </w:p>
    <w:p w14:paraId="119D9166" w14:textId="2E1277A5"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Filmele documentare finanţate în cadrul acestei activităţi trebuie să vizeze pe de o parte sensibilizarea publicului ţintă faţă de problemele existente în siturile Natura 2000 şi concomitent, conştientizarea şi cointeresarea acestuia prin prisma beneficiilor pe care siturile Natura 2000 le pot aduce comunităţilor respective (dezvoltare durabilă, sănătate etc.). Având în vedere obiectivul de conştientizare, aceste filme nu vor viza aspecte pur ştiinţifice, ci vor trebui să abordeze doar acele teme care să asigure înţelegerea mesajului privind necesitatea protejării biodiversităţii de către publicul ţintă.</w:t>
      </w:r>
    </w:p>
    <w:p w14:paraId="64DFB584" w14:textId="431DCC25"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 xml:space="preserve">Categorii de filme documentare finanţate: a) filme de max. 30 minute – vizează </w:t>
      </w:r>
      <w:r w:rsidR="00AF5DB5">
        <w:rPr>
          <w:rFonts w:cstheme="minorHAnsi"/>
        </w:rPr>
        <w:t>un</w:t>
      </w:r>
      <w:r w:rsidRPr="00644075">
        <w:rPr>
          <w:rFonts w:cstheme="minorHAnsi"/>
        </w:rPr>
        <w:t xml:space="preserve"> singur </w:t>
      </w:r>
      <w:r w:rsidR="00AF5DB5">
        <w:rPr>
          <w:rFonts w:cstheme="minorHAnsi"/>
        </w:rPr>
        <w:t>sit Natura 2000</w:t>
      </w:r>
      <w:r w:rsidRPr="00644075">
        <w:rPr>
          <w:rFonts w:cstheme="minorHAnsi"/>
        </w:rPr>
        <w:t xml:space="preserve">; b) filme scurte, tip reclamă (maxim 2 minute), vor aborda o problemă specifică aferentă speciilor şi habitatelor pentru care a fost declarat </w:t>
      </w:r>
      <w:bookmarkStart w:id="113" w:name="_Hlk153286056"/>
      <w:r w:rsidR="00AF5DB5">
        <w:rPr>
          <w:rFonts w:cstheme="minorHAnsi"/>
        </w:rPr>
        <w:t>sit Natura 2000</w:t>
      </w:r>
      <w:bookmarkEnd w:id="113"/>
      <w:r w:rsidRPr="00644075">
        <w:rPr>
          <w:rFonts w:cstheme="minorHAnsi"/>
        </w:rPr>
        <w:t>.</w:t>
      </w:r>
    </w:p>
    <w:p w14:paraId="75438362" w14:textId="1529F043"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La nivelul fiecăr</w:t>
      </w:r>
      <w:r w:rsidR="00AF5DB5">
        <w:rPr>
          <w:rFonts w:cstheme="minorHAnsi"/>
        </w:rPr>
        <w:t>ui</w:t>
      </w:r>
      <w:r w:rsidRPr="00644075">
        <w:rPr>
          <w:rFonts w:cstheme="minorHAnsi"/>
        </w:rPr>
        <w:t xml:space="preserve"> </w:t>
      </w:r>
      <w:r w:rsidR="00AF5DB5" w:rsidRPr="00AF5DB5">
        <w:rPr>
          <w:rFonts w:cstheme="minorHAnsi"/>
        </w:rPr>
        <w:t>sit Natura 2000</w:t>
      </w:r>
      <w:r w:rsidRPr="00644075">
        <w:rPr>
          <w:rFonts w:cstheme="minorHAnsi"/>
        </w:rPr>
        <w:t xml:space="preserve"> va fi eligibil pentru finanţare </w:t>
      </w:r>
      <w:r w:rsidRPr="00644075">
        <w:rPr>
          <w:rFonts w:cstheme="minorHAnsi"/>
          <w:b/>
        </w:rPr>
        <w:t>cel mult un film din categoria a)</w:t>
      </w:r>
      <w:r w:rsidRPr="00644075">
        <w:rPr>
          <w:rFonts w:cstheme="minorHAnsi"/>
        </w:rPr>
        <w:t xml:space="preserve">. Pentru filmele din </w:t>
      </w:r>
      <w:r w:rsidRPr="00644075">
        <w:rPr>
          <w:rFonts w:cstheme="minorHAnsi"/>
          <w:b/>
        </w:rPr>
        <w:t xml:space="preserve">categoria b) </w:t>
      </w:r>
      <w:r w:rsidRPr="00644075">
        <w:rPr>
          <w:rFonts w:cstheme="minorHAnsi"/>
        </w:rPr>
        <w:t>limitarea este dată de speciile şi habitatele pentru care s-a constituit aria naturală protejată şi de modul de justificare a problemei specifice urmărite, ţinându-se cont de principiul evitării dublei finanţări.</w:t>
      </w:r>
    </w:p>
    <w:p w14:paraId="3A143F29"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 xml:space="preserve">Valoarea eligibilă maximă alocată pentru filmele din categoria a) este de </w:t>
      </w:r>
      <w:r w:rsidRPr="00AF5DB5">
        <w:rPr>
          <w:rFonts w:cstheme="minorHAnsi"/>
        </w:rPr>
        <w:t>30.000 euro</w:t>
      </w:r>
      <w:r w:rsidRPr="00644075">
        <w:rPr>
          <w:rFonts w:cstheme="minorHAnsi"/>
        </w:rPr>
        <w:t xml:space="preserve"> (fără TVA).</w:t>
      </w:r>
    </w:p>
    <w:p w14:paraId="35C7EBC6"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Tematica filmului trebuie să urmărească, în principal: descrierea speciilor şi habitatelor de importanţă comunitară/naţională, beneficiile asociate, problemele existente, alte aspecte relevante pentru proiect.</w:t>
      </w:r>
    </w:p>
    <w:p w14:paraId="51ACE9A3" w14:textId="3A11E3E3"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Descrierea detaliată (storyline) a filmului documentar va fi inclus</w:t>
      </w:r>
      <w:r w:rsidR="00CD4A20">
        <w:rPr>
          <w:rFonts w:cstheme="minorHAnsi"/>
        </w:rPr>
        <w:t>ă</w:t>
      </w:r>
      <w:r w:rsidRPr="00644075">
        <w:rPr>
          <w:rFonts w:cstheme="minorHAnsi"/>
        </w:rPr>
        <w:t xml:space="preserve"> ca şi anexă în planul de informare şi publicitate.</w:t>
      </w:r>
    </w:p>
    <w:p w14:paraId="718C02D4" w14:textId="29979708"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b/>
        </w:rPr>
        <w:t>Relevanţa acestei activităţi va fi analizată prin prisma contribuţiei finale la obiectivele P</w:t>
      </w:r>
      <w:r w:rsidR="005A1921">
        <w:rPr>
          <w:rFonts w:cstheme="minorHAnsi"/>
          <w:b/>
        </w:rPr>
        <w:t>DD</w:t>
      </w:r>
      <w:r w:rsidRPr="00644075">
        <w:rPr>
          <w:rFonts w:cstheme="minorHAnsi"/>
          <w:b/>
        </w:rPr>
        <w:t xml:space="preserve">, aspectele esenţiale în acest sens fiind modul de diseminare, timpul de expunere al publicului ţintă la mesajul filmului, impactul de conştientizare (trebuie să fie clar justificat - şi prin sinopsis </w:t>
      </w:r>
      <w:r w:rsidRPr="00644075">
        <w:rPr>
          <w:rFonts w:cstheme="minorHAnsi"/>
          <w:b/>
        </w:rPr>
        <w:lastRenderedPageBreak/>
        <w:t>- modul de abordare al temelor respective) şi sustenabilitatea (filmul documentar va putea fi vizionat şi după terminarea proiectului – în centrele de vizitare, TV, pagini web etc.)</w:t>
      </w:r>
      <w:r w:rsidRPr="00644075">
        <w:rPr>
          <w:rFonts w:cstheme="minorHAnsi"/>
        </w:rPr>
        <w:t>.</w:t>
      </w:r>
    </w:p>
    <w:p w14:paraId="23557F72"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 xml:space="preserve">Pentru difuzarea filmelor documentare, se recomandă </w:t>
      </w:r>
      <w:r w:rsidRPr="00644075">
        <w:rPr>
          <w:rFonts w:cstheme="minorHAnsi"/>
          <w:b/>
        </w:rPr>
        <w:t>parteneriatele media, utilizarea liderilor de opinie, organizarea de evenimente mediatice de impact etc</w:t>
      </w:r>
      <w:r w:rsidRPr="00644075">
        <w:rPr>
          <w:rFonts w:cstheme="minorHAnsi"/>
        </w:rPr>
        <w:t>. şi mai puțin difuzarea filmului documentar prin intermediul posturilor de televiziune, ca activitate eligibilă prin proiect.</w:t>
      </w:r>
    </w:p>
    <w:p w14:paraId="2206F8C8" w14:textId="77777777" w:rsidR="00D86934" w:rsidRPr="00644075" w:rsidRDefault="00D86934">
      <w:pPr>
        <w:numPr>
          <w:ilvl w:val="0"/>
          <w:numId w:val="27"/>
        </w:numPr>
        <w:autoSpaceDE w:val="0"/>
        <w:autoSpaceDN w:val="0"/>
        <w:adjustRightInd w:val="0"/>
        <w:spacing w:after="0" w:line="240" w:lineRule="auto"/>
        <w:contextualSpacing/>
        <w:jc w:val="both"/>
        <w:rPr>
          <w:rFonts w:cstheme="minorHAnsi"/>
        </w:rPr>
      </w:pPr>
      <w:r w:rsidRPr="00644075">
        <w:rPr>
          <w:rFonts w:cstheme="minorHAnsi"/>
        </w:rPr>
        <w:t>Solicitantul va asigura expertiza/datele științifice necesare pentru film.</w:t>
      </w:r>
    </w:p>
    <w:p w14:paraId="0082C543" w14:textId="77777777" w:rsidR="00D86934" w:rsidRPr="00644075" w:rsidRDefault="00D86934" w:rsidP="00D86934">
      <w:pPr>
        <w:autoSpaceDE w:val="0"/>
        <w:autoSpaceDN w:val="0"/>
        <w:adjustRightInd w:val="0"/>
        <w:spacing w:after="0" w:line="240" w:lineRule="auto"/>
        <w:jc w:val="both"/>
        <w:rPr>
          <w:rFonts w:cstheme="minorHAnsi"/>
        </w:rPr>
      </w:pPr>
    </w:p>
    <w:p w14:paraId="33D63C16" w14:textId="77777777" w:rsidR="00D86934" w:rsidRPr="00644075" w:rsidRDefault="00D86934" w:rsidP="00D86934">
      <w:pPr>
        <w:autoSpaceDE w:val="0"/>
        <w:autoSpaceDN w:val="0"/>
        <w:adjustRightInd w:val="0"/>
        <w:spacing w:after="0" w:line="240" w:lineRule="auto"/>
        <w:jc w:val="both"/>
        <w:rPr>
          <w:rFonts w:cstheme="minorHAnsi"/>
          <w:b/>
        </w:rPr>
      </w:pPr>
      <w:r w:rsidRPr="00644075">
        <w:rPr>
          <w:rFonts w:cstheme="minorHAnsi"/>
          <w:b/>
        </w:rPr>
        <w:t>Materiale de conştientizare</w:t>
      </w:r>
    </w:p>
    <w:p w14:paraId="3CCBD9EE" w14:textId="77777777" w:rsidR="00D86934" w:rsidRPr="00644075" w:rsidRDefault="00D86934" w:rsidP="00D86934">
      <w:pPr>
        <w:autoSpaceDE w:val="0"/>
        <w:autoSpaceDN w:val="0"/>
        <w:adjustRightInd w:val="0"/>
        <w:spacing w:after="0" w:line="240" w:lineRule="auto"/>
        <w:jc w:val="both"/>
        <w:rPr>
          <w:rFonts w:cstheme="minorHAnsi"/>
        </w:rPr>
      </w:pPr>
    </w:p>
    <w:p w14:paraId="73745ECE"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Cu excepţia materialelor de conştientizare obligatorii reglementate prin GIV 2021-2027, se aplică următoarele restricţii de finanţare:</w:t>
      </w:r>
    </w:p>
    <w:p w14:paraId="5265F72D" w14:textId="77777777" w:rsidR="00D86934" w:rsidRPr="00644075" w:rsidRDefault="00D86934">
      <w:pPr>
        <w:numPr>
          <w:ilvl w:val="0"/>
          <w:numId w:val="28"/>
        </w:numPr>
        <w:autoSpaceDE w:val="0"/>
        <w:autoSpaceDN w:val="0"/>
        <w:adjustRightInd w:val="0"/>
        <w:spacing w:after="0" w:line="240" w:lineRule="auto"/>
        <w:contextualSpacing/>
        <w:jc w:val="both"/>
        <w:rPr>
          <w:rFonts w:cstheme="minorHAnsi"/>
        </w:rPr>
      </w:pPr>
      <w:r w:rsidRPr="00644075">
        <w:rPr>
          <w:rFonts w:cstheme="minorHAnsi"/>
        </w:rPr>
        <w:t xml:space="preserve">Costurile aferente materialelor promotionale (broşurilor, pliantelor, pixurilor, mapelor, şepcilor, tricourilor, calendarelor, bannerelor, afişelor sau altor materiale din aceeaşi categorie), vor fi eligibile doar în cazul în care acestea reprezintă suportul material al unor activităţi concrete de conştientizare (evenimente, seminarii, conferinţe, workshopuri şi altele de acelaşi tip). </w:t>
      </w:r>
      <w:r w:rsidRPr="00644075">
        <w:rPr>
          <w:rFonts w:cstheme="minorHAnsi"/>
          <w:b/>
        </w:rPr>
        <w:t>Pregătirea acestor materiale nu poate constitui o activitate în sine</w:t>
      </w:r>
      <w:r w:rsidRPr="00644075">
        <w:rPr>
          <w:rFonts w:cstheme="minorHAnsi"/>
        </w:rPr>
        <w:t>.</w:t>
      </w:r>
    </w:p>
    <w:p w14:paraId="2CC85A62" w14:textId="77777777" w:rsidR="00D86934" w:rsidRPr="00644075" w:rsidRDefault="00D86934">
      <w:pPr>
        <w:numPr>
          <w:ilvl w:val="0"/>
          <w:numId w:val="28"/>
        </w:numPr>
        <w:autoSpaceDE w:val="0"/>
        <w:autoSpaceDN w:val="0"/>
        <w:adjustRightInd w:val="0"/>
        <w:spacing w:after="0" w:line="240" w:lineRule="auto"/>
        <w:contextualSpacing/>
        <w:jc w:val="both"/>
        <w:rPr>
          <w:rFonts w:cstheme="minorHAnsi"/>
        </w:rPr>
      </w:pPr>
      <w:r w:rsidRPr="00644075">
        <w:rPr>
          <w:rFonts w:cstheme="minorHAnsi"/>
        </w:rPr>
        <w:t>Ca excepţie, în cazul ariilor naturale protejate care dețin centre de vizitare, pregătirea acestor materiale de conștientizare poate constitui o activitate în sine, dar trebuie justificată prin prisma planului de informare şi publicitate şi a strategiei de vizitare existente. Varianta electronică a respectivelor broşuri, pliante etc. va fi încărcată pe site-ul ariei naturale protejate sau şi/al instituţiei partenere. De asemenea, această excepţie se aplică şi la proiectele naţionale în cazul în care impactul acestei activităţi este justificat prin planul de informare şi publicitate.</w:t>
      </w:r>
    </w:p>
    <w:p w14:paraId="1D401DB2" w14:textId="77777777" w:rsidR="00D86934" w:rsidRPr="00644075" w:rsidRDefault="00D86934">
      <w:pPr>
        <w:numPr>
          <w:ilvl w:val="0"/>
          <w:numId w:val="28"/>
        </w:numPr>
        <w:autoSpaceDE w:val="0"/>
        <w:autoSpaceDN w:val="0"/>
        <w:adjustRightInd w:val="0"/>
        <w:spacing w:after="0" w:line="240" w:lineRule="auto"/>
        <w:contextualSpacing/>
        <w:jc w:val="both"/>
        <w:rPr>
          <w:rFonts w:cstheme="minorHAnsi"/>
        </w:rPr>
      </w:pPr>
      <w:r w:rsidRPr="00644075">
        <w:rPr>
          <w:rFonts w:cstheme="minorHAnsi"/>
        </w:rPr>
        <w:t>Materialele de conştientizare trebuie să fie imprimate cu mesaje concludente, relevante pentru proiect.</w:t>
      </w:r>
    </w:p>
    <w:p w14:paraId="3FC00311" w14:textId="0936C999" w:rsidR="00D86934" w:rsidRPr="00644075" w:rsidRDefault="00D86934">
      <w:pPr>
        <w:numPr>
          <w:ilvl w:val="0"/>
          <w:numId w:val="28"/>
        </w:numPr>
        <w:autoSpaceDE w:val="0"/>
        <w:autoSpaceDN w:val="0"/>
        <w:adjustRightInd w:val="0"/>
        <w:spacing w:after="0" w:line="240" w:lineRule="auto"/>
        <w:contextualSpacing/>
        <w:jc w:val="both"/>
        <w:rPr>
          <w:rFonts w:cstheme="minorHAnsi"/>
        </w:rPr>
      </w:pPr>
      <w:r w:rsidRPr="00644075">
        <w:rPr>
          <w:rFonts w:cstheme="minorHAnsi"/>
        </w:rPr>
        <w:t>Textele/imaginile cu care vor fi inscripţionate aceste materiale de conştientizare vor fi supuse aprobării de către AM anterior implementării acestei activităţi.</w:t>
      </w:r>
    </w:p>
    <w:p w14:paraId="44426F01" w14:textId="77777777" w:rsidR="00D86934" w:rsidRPr="00644075" w:rsidRDefault="00D86934" w:rsidP="00D86934">
      <w:pPr>
        <w:autoSpaceDE w:val="0"/>
        <w:autoSpaceDN w:val="0"/>
        <w:adjustRightInd w:val="0"/>
        <w:spacing w:after="0" w:line="240" w:lineRule="auto"/>
        <w:jc w:val="both"/>
        <w:rPr>
          <w:rFonts w:cstheme="minorHAnsi"/>
          <w:color w:val="C45911" w:themeColor="accent2" w:themeShade="BF"/>
        </w:rPr>
      </w:pPr>
    </w:p>
    <w:p w14:paraId="43A94C4F" w14:textId="5D20C60F" w:rsidR="00D86934" w:rsidRPr="00644075" w:rsidRDefault="00D86934" w:rsidP="00D86934">
      <w:pPr>
        <w:autoSpaceDE w:val="0"/>
        <w:autoSpaceDN w:val="0"/>
        <w:adjustRightInd w:val="0"/>
        <w:spacing w:after="0" w:line="240" w:lineRule="auto"/>
        <w:jc w:val="both"/>
        <w:rPr>
          <w:rFonts w:cstheme="minorHAnsi"/>
          <w:b/>
        </w:rPr>
      </w:pPr>
      <w:r w:rsidRPr="00644075">
        <w:rPr>
          <w:rFonts w:cstheme="minorHAnsi"/>
          <w:b/>
        </w:rPr>
        <w:t>Website-uri/Portal</w:t>
      </w:r>
      <w:r w:rsidR="00CD4A20">
        <w:rPr>
          <w:rFonts w:cstheme="minorHAnsi"/>
          <w:b/>
        </w:rPr>
        <w:t>-uri</w:t>
      </w:r>
    </w:p>
    <w:p w14:paraId="50E14F76" w14:textId="77777777" w:rsidR="00D86934" w:rsidRPr="00644075" w:rsidRDefault="00D86934" w:rsidP="00D86934">
      <w:pPr>
        <w:autoSpaceDE w:val="0"/>
        <w:autoSpaceDN w:val="0"/>
        <w:adjustRightInd w:val="0"/>
        <w:spacing w:after="0" w:line="240" w:lineRule="auto"/>
        <w:jc w:val="both"/>
        <w:rPr>
          <w:rFonts w:cstheme="minorHAnsi"/>
        </w:rPr>
      </w:pPr>
    </w:p>
    <w:p w14:paraId="6EB236C2"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Au fost definite două categorii de activităţi eligibile:</w:t>
      </w:r>
    </w:p>
    <w:p w14:paraId="45EBA8F6" w14:textId="77777777" w:rsidR="00D86934" w:rsidRPr="00644075" w:rsidRDefault="00D86934" w:rsidP="00D86934">
      <w:pPr>
        <w:autoSpaceDE w:val="0"/>
        <w:autoSpaceDN w:val="0"/>
        <w:adjustRightInd w:val="0"/>
        <w:spacing w:after="0" w:line="240" w:lineRule="auto"/>
        <w:jc w:val="both"/>
        <w:rPr>
          <w:rFonts w:cstheme="minorHAnsi"/>
        </w:rPr>
      </w:pPr>
    </w:p>
    <w:p w14:paraId="7CBDC233" w14:textId="2CB67082"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 xml:space="preserve">1. În cazul în care </w:t>
      </w:r>
      <w:r w:rsidR="008B7F75" w:rsidRPr="008B7F75">
        <w:rPr>
          <w:rFonts w:cstheme="minorHAnsi"/>
          <w:bCs/>
        </w:rPr>
        <w:t xml:space="preserve">entitatea responsabilă pentru </w:t>
      </w:r>
      <w:r w:rsidR="00A702B5" w:rsidRPr="00A702B5">
        <w:rPr>
          <w:rFonts w:cstheme="minorHAnsi"/>
          <w:bCs/>
        </w:rPr>
        <w:t>sit</w:t>
      </w:r>
      <w:r w:rsidR="00A702B5">
        <w:rPr>
          <w:rFonts w:cstheme="minorHAnsi"/>
          <w:bCs/>
        </w:rPr>
        <w:t>ul</w:t>
      </w:r>
      <w:r w:rsidR="00A702B5" w:rsidRPr="00A702B5">
        <w:rPr>
          <w:rFonts w:cstheme="minorHAnsi"/>
          <w:bCs/>
        </w:rPr>
        <w:t xml:space="preserve"> Natura 2000</w:t>
      </w:r>
      <w:r w:rsidR="008B7F75" w:rsidRPr="008B7F75">
        <w:rPr>
          <w:rFonts w:cstheme="minorHAnsi"/>
          <w:bCs/>
        </w:rPr>
        <w:t>are un site propriu</w:t>
      </w:r>
      <w:r w:rsidR="008B7F75">
        <w:rPr>
          <w:rFonts w:cstheme="minorHAnsi"/>
          <w:b/>
        </w:rPr>
        <w:t xml:space="preserve"> </w:t>
      </w:r>
      <w:r w:rsidR="008B7F75" w:rsidRPr="00644075">
        <w:rPr>
          <w:rFonts w:cstheme="minorHAnsi"/>
          <w:b/>
        </w:rPr>
        <w:t>vor fi eligibile doar cheltuielile aferente realizării unei secţiuni</w:t>
      </w:r>
      <w:r w:rsidR="008B7F75">
        <w:rPr>
          <w:rFonts w:cstheme="minorHAnsi"/>
          <w:b/>
        </w:rPr>
        <w:t xml:space="preserve"> </w:t>
      </w:r>
      <w:r w:rsidR="008B7F75" w:rsidRPr="00644075">
        <w:rPr>
          <w:rFonts w:cstheme="minorHAnsi"/>
        </w:rPr>
        <w:t>(</w:t>
      </w:r>
      <w:r w:rsidR="008B7F75">
        <w:rPr>
          <w:rFonts w:cstheme="minorHAnsi"/>
        </w:rPr>
        <w:t xml:space="preserve">realizate </w:t>
      </w:r>
      <w:r w:rsidR="007C17B6">
        <w:rPr>
          <w:rFonts w:cstheme="minorHAnsi"/>
        </w:rPr>
        <w:t>conform</w:t>
      </w:r>
      <w:r w:rsidR="008B7F75">
        <w:rPr>
          <w:rFonts w:cstheme="minorHAnsi"/>
        </w:rPr>
        <w:t xml:space="preserve"> prevederil</w:t>
      </w:r>
      <w:r w:rsidR="007C17B6">
        <w:rPr>
          <w:rFonts w:cstheme="minorHAnsi"/>
        </w:rPr>
        <w:t>or</w:t>
      </w:r>
      <w:r w:rsidR="008B7F75">
        <w:rPr>
          <w:rFonts w:cstheme="minorHAnsi"/>
        </w:rPr>
        <w:t xml:space="preserve"> </w:t>
      </w:r>
      <w:r w:rsidR="008B7F75" w:rsidRPr="00644075">
        <w:rPr>
          <w:rFonts w:cstheme="minorHAnsi"/>
        </w:rPr>
        <w:t>GIV 2021-2027)</w:t>
      </w:r>
      <w:r w:rsidRPr="00644075">
        <w:rPr>
          <w:rFonts w:cstheme="minorHAnsi"/>
        </w:rPr>
        <w:t>, precum şi a publicării unor bannere</w:t>
      </w:r>
      <w:r w:rsidR="008B7F75">
        <w:rPr>
          <w:rFonts w:cstheme="minorHAnsi"/>
        </w:rPr>
        <w:t>/link</w:t>
      </w:r>
      <w:r w:rsidRPr="00644075">
        <w:rPr>
          <w:rFonts w:cstheme="minorHAnsi"/>
        </w:rPr>
        <w:t xml:space="preserve"> etc. pe website-urile unor instituţii relevante (autorităţi locale, universităţi etc.). </w:t>
      </w:r>
      <w:r w:rsidR="000D5404" w:rsidRPr="000D5404">
        <w:rPr>
          <w:rFonts w:cstheme="minorHAnsi"/>
        </w:rPr>
        <w:t xml:space="preserve">În plus, respectivele </w:t>
      </w:r>
      <w:r w:rsidR="008B7F75">
        <w:rPr>
          <w:rFonts w:cstheme="minorHAnsi"/>
        </w:rPr>
        <w:t>secțiuni</w:t>
      </w:r>
      <w:r w:rsidR="000D5404" w:rsidRPr="000D5404">
        <w:rPr>
          <w:rFonts w:cstheme="minorHAnsi"/>
        </w:rPr>
        <w:t>/bannere etc. vor fi menţinute pe termen de 5 ani de la finalizarea implementării proiectului</w:t>
      </w:r>
      <w:r w:rsidRPr="00644075">
        <w:rPr>
          <w:rFonts w:cstheme="minorHAnsi"/>
        </w:rPr>
        <w:t xml:space="preserve">. Dacă în perioada amintită anterior </w:t>
      </w:r>
      <w:r w:rsidR="00A702B5" w:rsidRPr="00A702B5">
        <w:rPr>
          <w:rFonts w:cstheme="minorHAnsi"/>
        </w:rPr>
        <w:t>sit</w:t>
      </w:r>
      <w:r w:rsidR="00A702B5">
        <w:rPr>
          <w:rFonts w:cstheme="minorHAnsi"/>
        </w:rPr>
        <w:t>ul</w:t>
      </w:r>
      <w:r w:rsidR="00A702B5" w:rsidRPr="00A702B5">
        <w:rPr>
          <w:rFonts w:cstheme="minorHAnsi"/>
        </w:rPr>
        <w:t xml:space="preserve"> Natura 2000</w:t>
      </w:r>
      <w:r w:rsidR="00A702B5">
        <w:rPr>
          <w:rFonts w:cstheme="minorHAnsi"/>
        </w:rPr>
        <w:t xml:space="preserve"> </w:t>
      </w:r>
      <w:r w:rsidRPr="00644075">
        <w:rPr>
          <w:rFonts w:cstheme="minorHAnsi"/>
        </w:rPr>
        <w:t>va fi atribuit în administrare prin una din formele admise de lege, responsabilitatea asigurării menţinerii paginilor/bannerelor respective va reveni structurii responsabile respective. În acest caz pagina va fi transferată pe website-ul entităţii respective responsabile pentru aria naturală protejată).</w:t>
      </w:r>
    </w:p>
    <w:p w14:paraId="16D020C1"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2. În cazul în care website-ul propus prin proiect constituie o componentă a planului de informare şi publicitate, finanţarea acestuia va fi eligibilă dacă sunt îndeplinite următoarele condiţii:</w:t>
      </w:r>
    </w:p>
    <w:p w14:paraId="49855A43" w14:textId="7E10A6C8"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 xml:space="preserve">Pentru fiecare </w:t>
      </w:r>
      <w:r w:rsidR="00A702B5" w:rsidRPr="00A702B5">
        <w:rPr>
          <w:rFonts w:cstheme="minorHAnsi"/>
        </w:rPr>
        <w:t>sit Natura 2000</w:t>
      </w:r>
      <w:r w:rsidRPr="00644075">
        <w:rPr>
          <w:rFonts w:cstheme="minorHAnsi"/>
        </w:rPr>
        <w:t>/specie va fi eligibilă cel mult realizarea unui singur website (în cazul în care există mai multe arii naturale concentrate la nivel județean/regional se va realiza un website comun). În cazul în care acest website există deja, el poate fi actualizat şi/sau îmbunătățit.</w:t>
      </w:r>
    </w:p>
    <w:p w14:paraId="1BE4A77D" w14:textId="05F6CE92"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O condiţie esenţială a finanţării este asigurarea sustenabilităţii website-ului şi după finalizarea proiectului, pe termen de 5 ani.</w:t>
      </w:r>
      <w:r w:rsidRPr="00644075">
        <w:rPr>
          <w:rFonts w:cstheme="minorHAnsi"/>
          <w:color w:val="C45911" w:themeColor="accent2" w:themeShade="BF"/>
        </w:rPr>
        <w:t xml:space="preserve"> </w:t>
      </w:r>
      <w:r w:rsidR="000D5404" w:rsidRPr="000D5404">
        <w:rPr>
          <w:rFonts w:cstheme="minorHAnsi"/>
        </w:rPr>
        <w:t xml:space="preserve">În cazul în care nu se asigură menţinerea/actualizarea website-ului pe termen de 5 ani, respectiva cheltuială este declarată ca neeligibilă şi este recuperată de la </w:t>
      </w:r>
      <w:r w:rsidR="000D5404" w:rsidRPr="000D5404">
        <w:rPr>
          <w:rFonts w:cstheme="minorHAnsi"/>
        </w:rPr>
        <w:lastRenderedPageBreak/>
        <w:t>beneficiar</w:t>
      </w:r>
      <w:r w:rsidRPr="00644075">
        <w:rPr>
          <w:rFonts w:cstheme="minorHAnsi"/>
        </w:rPr>
        <w:t>. Chiar în cazul în care o altă instituţie parteneră îşi asumă, prin convenţia de parteneriat, întreţinerea website-ului respectiv, responsabilitatea în cazul în care aceasta nu îşi va îndeplini obligaţiile va rămâne tot în sarcina beneficiarului.</w:t>
      </w:r>
    </w:p>
    <w:p w14:paraId="2DFA3683" w14:textId="77777777"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De asemenea, este recomandată publicarea unor bannere/linkuri etc. pe website-urile unor instituţii relevante (autorităţi locale, universităţi etc.).</w:t>
      </w:r>
    </w:p>
    <w:p w14:paraId="7309F9BB" w14:textId="77777777"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Acest instrument de comunicare trebuie să includă secțiuni pentru toate tipurile de public ţintă care utilizează internetul (chiar dacă nu sunt vizate neapărat de celelalte activități din proiect).</w:t>
      </w:r>
    </w:p>
    <w:p w14:paraId="60BE7956" w14:textId="77777777"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Orientativ, website-ul trebuie să includă, următoarele secțiuni:</w:t>
      </w:r>
    </w:p>
    <w:p w14:paraId="0641C292" w14:textId="1A64D098" w:rsidR="00D86934" w:rsidRPr="00644075" w:rsidRDefault="00D86934" w:rsidP="00D86934">
      <w:pPr>
        <w:autoSpaceDE w:val="0"/>
        <w:autoSpaceDN w:val="0"/>
        <w:adjustRightInd w:val="0"/>
        <w:spacing w:after="0" w:line="240" w:lineRule="auto"/>
        <w:ind w:left="1170"/>
        <w:contextualSpacing/>
        <w:jc w:val="both"/>
        <w:rPr>
          <w:rFonts w:cstheme="minorHAnsi"/>
        </w:rPr>
      </w:pPr>
      <w:r w:rsidRPr="00644075">
        <w:rPr>
          <w:rFonts w:cstheme="minorHAnsi"/>
        </w:rPr>
        <w:t>o Pagină de început generală</w:t>
      </w:r>
      <w:r w:rsidR="008A6C53">
        <w:rPr>
          <w:rFonts w:cstheme="minorHAnsi"/>
        </w:rPr>
        <w:t xml:space="preserve"> cu respectarea cerințelor din GIV 2021-2027</w:t>
      </w:r>
      <w:r w:rsidRPr="00644075">
        <w:rPr>
          <w:rFonts w:cstheme="minorHAnsi"/>
        </w:rPr>
        <w:t>;</w:t>
      </w:r>
    </w:p>
    <w:p w14:paraId="23D204DA" w14:textId="77777777" w:rsidR="00D86934" w:rsidRPr="00644075" w:rsidRDefault="00D86934" w:rsidP="00D86934">
      <w:pPr>
        <w:autoSpaceDE w:val="0"/>
        <w:autoSpaceDN w:val="0"/>
        <w:adjustRightInd w:val="0"/>
        <w:spacing w:after="0" w:line="240" w:lineRule="auto"/>
        <w:ind w:left="1170"/>
        <w:contextualSpacing/>
        <w:jc w:val="both"/>
        <w:rPr>
          <w:rFonts w:cstheme="minorHAnsi"/>
        </w:rPr>
      </w:pPr>
      <w:r w:rsidRPr="00644075">
        <w:rPr>
          <w:rFonts w:cstheme="minorHAnsi"/>
        </w:rPr>
        <w:t xml:space="preserve">o </w:t>
      </w:r>
      <w:r w:rsidRPr="00273F88">
        <w:rPr>
          <w:rFonts w:cstheme="minorHAnsi"/>
        </w:rPr>
        <w:t>Descrierea ariei/ariilor naturale protejate din punct de vedere al aspectelor de conservare: speciile şi habitatele de importanţă comunitară/naţională/locală vor fi descrise în amănunt, pentru fiecare specie/habitat vor fi asociate elemente multimedia etc.;</w:t>
      </w:r>
    </w:p>
    <w:p w14:paraId="4B10E04F" w14:textId="77777777" w:rsidR="00D86934" w:rsidRPr="00644075" w:rsidRDefault="00D86934" w:rsidP="00D86934">
      <w:pPr>
        <w:autoSpaceDE w:val="0"/>
        <w:autoSpaceDN w:val="0"/>
        <w:adjustRightInd w:val="0"/>
        <w:spacing w:after="0" w:line="240" w:lineRule="auto"/>
        <w:ind w:left="720" w:firstLine="450"/>
        <w:contextualSpacing/>
        <w:jc w:val="both"/>
        <w:rPr>
          <w:rFonts w:cstheme="minorHAnsi"/>
        </w:rPr>
      </w:pPr>
      <w:r w:rsidRPr="00644075">
        <w:rPr>
          <w:rFonts w:cstheme="minorHAnsi"/>
        </w:rPr>
        <w:t>o Descrierea geografică, socio-economică, culturală, turistică a regiunii respective;</w:t>
      </w:r>
    </w:p>
    <w:p w14:paraId="617A0A9E" w14:textId="77777777" w:rsidR="00D86934" w:rsidRPr="00644075" w:rsidRDefault="00D86934" w:rsidP="00D86934">
      <w:pPr>
        <w:autoSpaceDE w:val="0"/>
        <w:autoSpaceDN w:val="0"/>
        <w:adjustRightInd w:val="0"/>
        <w:spacing w:after="0" w:line="240" w:lineRule="auto"/>
        <w:ind w:left="900" w:firstLine="270"/>
        <w:contextualSpacing/>
        <w:jc w:val="both"/>
        <w:rPr>
          <w:rFonts w:cstheme="minorHAnsi"/>
        </w:rPr>
      </w:pPr>
      <w:r w:rsidRPr="00644075">
        <w:rPr>
          <w:rFonts w:cstheme="minorHAnsi"/>
        </w:rPr>
        <w:t>o Evenimente culturale locale (cu accent pe aspectele de mediu);</w:t>
      </w:r>
    </w:p>
    <w:p w14:paraId="21F63A06" w14:textId="77777777" w:rsidR="00D86934" w:rsidRPr="00644075" w:rsidRDefault="00D86934" w:rsidP="00D86934">
      <w:pPr>
        <w:autoSpaceDE w:val="0"/>
        <w:autoSpaceDN w:val="0"/>
        <w:adjustRightInd w:val="0"/>
        <w:spacing w:after="0" w:line="240" w:lineRule="auto"/>
        <w:ind w:left="1170"/>
        <w:contextualSpacing/>
        <w:jc w:val="both"/>
        <w:rPr>
          <w:rFonts w:cstheme="minorHAnsi"/>
        </w:rPr>
      </w:pPr>
      <w:r w:rsidRPr="00644075">
        <w:rPr>
          <w:rFonts w:cstheme="minorHAnsi"/>
        </w:rPr>
        <w:t>o Pagini dedicate în care să fie prezentate cele mai recente iniţiative ale autorităţilor locale, autorităţilor de mediu etc. privind protecţia mediului, biodiversitatea (inclusiv linkurile către site-urile respective) etc.;</w:t>
      </w:r>
    </w:p>
    <w:p w14:paraId="7E1CBDDC" w14:textId="77777777" w:rsidR="00D86934" w:rsidRPr="00644075" w:rsidRDefault="00D86934" w:rsidP="00D86934">
      <w:pPr>
        <w:autoSpaceDE w:val="0"/>
        <w:autoSpaceDN w:val="0"/>
        <w:adjustRightInd w:val="0"/>
        <w:spacing w:after="0" w:line="240" w:lineRule="auto"/>
        <w:ind w:left="720" w:firstLine="450"/>
        <w:contextualSpacing/>
        <w:jc w:val="both"/>
        <w:rPr>
          <w:rFonts w:cstheme="minorHAnsi"/>
        </w:rPr>
      </w:pPr>
      <w:r w:rsidRPr="00644075">
        <w:rPr>
          <w:rFonts w:cstheme="minorHAnsi"/>
        </w:rPr>
        <w:t>o Secţiuni dedicate pentru:</w:t>
      </w:r>
    </w:p>
    <w:p w14:paraId="2FAC9E47" w14:textId="77777777" w:rsidR="00D86934" w:rsidRPr="00644075" w:rsidRDefault="00D86934">
      <w:pPr>
        <w:numPr>
          <w:ilvl w:val="0"/>
          <w:numId w:val="30"/>
        </w:numPr>
        <w:autoSpaceDE w:val="0"/>
        <w:autoSpaceDN w:val="0"/>
        <w:adjustRightInd w:val="0"/>
        <w:spacing w:after="0" w:line="240" w:lineRule="auto"/>
        <w:contextualSpacing/>
        <w:jc w:val="both"/>
        <w:rPr>
          <w:rFonts w:cstheme="minorHAnsi"/>
        </w:rPr>
      </w:pPr>
      <w:r w:rsidRPr="00644075">
        <w:rPr>
          <w:rFonts w:cstheme="minorHAnsi"/>
        </w:rPr>
        <w:t>comunitatea locală (mijloace multimedia de cointeresare şi conştientizare a copiilor, elevilor/studenţilor, mediului de afaceri, ONG-urilor, pensionarilor), şi, separat,</w:t>
      </w:r>
    </w:p>
    <w:p w14:paraId="0C40DF4A" w14:textId="77777777" w:rsidR="00D86934" w:rsidRPr="00644075" w:rsidRDefault="00D86934">
      <w:pPr>
        <w:numPr>
          <w:ilvl w:val="0"/>
          <w:numId w:val="30"/>
        </w:numPr>
        <w:autoSpaceDE w:val="0"/>
        <w:autoSpaceDN w:val="0"/>
        <w:adjustRightInd w:val="0"/>
        <w:spacing w:after="0" w:line="240" w:lineRule="auto"/>
        <w:contextualSpacing/>
        <w:jc w:val="both"/>
        <w:rPr>
          <w:rFonts w:cstheme="minorHAnsi"/>
        </w:rPr>
      </w:pPr>
      <w:r w:rsidRPr="00644075">
        <w:rPr>
          <w:rFonts w:cstheme="minorHAnsi"/>
        </w:rPr>
        <w:t>turişti (recomandări, reguli de bună purtare în aria naturală protejată, ghiduri, materiale publicitare electronice, linkuri utile etc.);</w:t>
      </w:r>
    </w:p>
    <w:p w14:paraId="2FC2D707" w14:textId="77777777" w:rsidR="00D86934" w:rsidRPr="00644075" w:rsidRDefault="00D86934" w:rsidP="00D86934">
      <w:pPr>
        <w:autoSpaceDE w:val="0"/>
        <w:autoSpaceDN w:val="0"/>
        <w:adjustRightInd w:val="0"/>
        <w:spacing w:after="0" w:line="240" w:lineRule="auto"/>
        <w:ind w:left="1260"/>
        <w:contextualSpacing/>
        <w:jc w:val="both"/>
        <w:rPr>
          <w:rFonts w:cstheme="minorHAnsi"/>
        </w:rPr>
      </w:pPr>
      <w:r w:rsidRPr="00644075">
        <w:rPr>
          <w:rFonts w:cstheme="minorHAnsi"/>
        </w:rPr>
        <w:t>o Linkuri şi recomandări către website-urile ariilor naturale protejate existente la nivel naţional şi, eventual, cele relevante la nivel internaţional.</w:t>
      </w:r>
    </w:p>
    <w:p w14:paraId="60BFE369" w14:textId="77777777"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În elaborarea propunerii de website, trebuie avută în vedere în special utilizarea materialelor multimedia de mare impact asupra publicului ţintă, ca şi element de promovare a informației scrise.</w:t>
      </w:r>
    </w:p>
    <w:p w14:paraId="3C841201" w14:textId="77777777" w:rsidR="00D86934" w:rsidRPr="00644075" w:rsidRDefault="00D86934">
      <w:pPr>
        <w:numPr>
          <w:ilvl w:val="0"/>
          <w:numId w:val="29"/>
        </w:numPr>
        <w:autoSpaceDE w:val="0"/>
        <w:autoSpaceDN w:val="0"/>
        <w:adjustRightInd w:val="0"/>
        <w:spacing w:after="0" w:line="240" w:lineRule="auto"/>
        <w:contextualSpacing/>
        <w:jc w:val="both"/>
        <w:rPr>
          <w:rFonts w:cstheme="minorHAnsi"/>
        </w:rPr>
      </w:pPr>
      <w:r w:rsidRPr="00644075">
        <w:rPr>
          <w:rFonts w:cstheme="minorHAnsi"/>
        </w:rPr>
        <w:t>Activitatea de realizare a website-ului nu este de sine stătătoare, ea poate reprezenta o componentă integratoare altor activități concrete de conştientizare (evenimente, seminarii etc.) incluse în planul de informare şi publicitate.</w:t>
      </w:r>
    </w:p>
    <w:p w14:paraId="31B3888E" w14:textId="77777777" w:rsidR="00D86934" w:rsidRPr="00644075" w:rsidRDefault="00D86934" w:rsidP="00D86934">
      <w:pPr>
        <w:autoSpaceDE w:val="0"/>
        <w:autoSpaceDN w:val="0"/>
        <w:adjustRightInd w:val="0"/>
        <w:spacing w:after="0" w:line="240" w:lineRule="auto"/>
        <w:jc w:val="both"/>
        <w:rPr>
          <w:rFonts w:cstheme="minorHAnsi"/>
          <w:color w:val="C45911" w:themeColor="accent2" w:themeShade="BF"/>
        </w:rPr>
      </w:pPr>
    </w:p>
    <w:p w14:paraId="4F8A8168" w14:textId="77777777" w:rsidR="00D86934" w:rsidRPr="00644075" w:rsidRDefault="00D86934" w:rsidP="00D86934">
      <w:pPr>
        <w:autoSpaceDE w:val="0"/>
        <w:autoSpaceDN w:val="0"/>
        <w:adjustRightInd w:val="0"/>
        <w:spacing w:after="0" w:line="240" w:lineRule="auto"/>
        <w:jc w:val="both"/>
        <w:rPr>
          <w:rFonts w:cstheme="minorHAnsi"/>
          <w:b/>
          <w:color w:val="FF0000"/>
        </w:rPr>
      </w:pPr>
      <w:r w:rsidRPr="00644075">
        <w:rPr>
          <w:rFonts w:cstheme="minorHAnsi"/>
          <w:b/>
          <w:color w:val="FF0000"/>
        </w:rPr>
        <w:t>Atenţie!</w:t>
      </w:r>
    </w:p>
    <w:p w14:paraId="0F935A1C" w14:textId="77777777" w:rsidR="00D86934" w:rsidRPr="00D6489B" w:rsidRDefault="00D86934" w:rsidP="00D86934">
      <w:pPr>
        <w:autoSpaceDE w:val="0"/>
        <w:autoSpaceDN w:val="0"/>
        <w:adjustRightInd w:val="0"/>
        <w:spacing w:after="0" w:line="240" w:lineRule="auto"/>
        <w:jc w:val="both"/>
        <w:rPr>
          <w:rFonts w:cstheme="minorHAnsi"/>
        </w:rPr>
      </w:pPr>
      <w:r w:rsidRPr="00644075">
        <w:rPr>
          <w:rFonts w:cstheme="minorHAnsi"/>
        </w:rPr>
        <w:t>Obiectivul acestei categorii de activităţi nu vizează simpla informare a publicului ţintă, ci trebuie să determine acţiuni/demersuri concrete ale publicului ţintă în scopul asigurării stării favorabile de conservare a speciilor şi habitatelor din aria respectivă.</w:t>
      </w:r>
    </w:p>
    <w:p w14:paraId="22F4AA28" w14:textId="77777777" w:rsidR="00D86934" w:rsidRPr="0071648B" w:rsidRDefault="00D86934" w:rsidP="00D86934">
      <w:pPr>
        <w:autoSpaceDE w:val="0"/>
        <w:autoSpaceDN w:val="0"/>
        <w:adjustRightInd w:val="0"/>
        <w:spacing w:after="0" w:line="240" w:lineRule="auto"/>
        <w:jc w:val="both"/>
        <w:rPr>
          <w:rFonts w:cstheme="minorHAnsi"/>
        </w:rPr>
      </w:pPr>
      <w:r w:rsidRPr="0071648B">
        <w:rPr>
          <w:rFonts w:cstheme="minorHAnsi"/>
        </w:rPr>
        <w:t>În cazul proiectelor de tip B, se vor finanţa acţiuni de conştientizare corelate cu măsurile identificate în acest sens în planul de management / planul de acţiune.</w:t>
      </w:r>
    </w:p>
    <w:p w14:paraId="1F308D09" w14:textId="77777777" w:rsidR="00D86934" w:rsidRPr="00644075" w:rsidRDefault="00D86934" w:rsidP="00D86934">
      <w:pPr>
        <w:spacing w:after="0" w:line="240" w:lineRule="auto"/>
        <w:contextualSpacing/>
        <w:jc w:val="both"/>
        <w:rPr>
          <w:rFonts w:cstheme="minorHAnsi"/>
          <w:color w:val="C45911" w:themeColor="accent2" w:themeShade="BF"/>
        </w:rPr>
      </w:pPr>
    </w:p>
    <w:p w14:paraId="249F5735" w14:textId="759FA7A8" w:rsidR="00D86934" w:rsidRPr="00644075" w:rsidRDefault="0071648B" w:rsidP="00D86934">
      <w:pPr>
        <w:autoSpaceDE w:val="0"/>
        <w:autoSpaceDN w:val="0"/>
        <w:adjustRightInd w:val="0"/>
        <w:spacing w:after="0" w:line="240" w:lineRule="auto"/>
        <w:jc w:val="both"/>
        <w:rPr>
          <w:rFonts w:cstheme="minorHAnsi"/>
          <w:b/>
        </w:rPr>
      </w:pPr>
      <w:r>
        <w:rPr>
          <w:rFonts w:cstheme="minorHAnsi"/>
          <w:b/>
        </w:rPr>
        <w:t>Management</w:t>
      </w:r>
      <w:r w:rsidRPr="00644075">
        <w:rPr>
          <w:rFonts w:cstheme="minorHAnsi"/>
          <w:b/>
        </w:rPr>
        <w:t xml:space="preserve"> de proiect</w:t>
      </w:r>
      <w:r>
        <w:rPr>
          <w:rFonts w:cstheme="minorHAnsi"/>
          <w:b/>
        </w:rPr>
        <w:t>:</w:t>
      </w:r>
      <w:r w:rsidRPr="00D86934">
        <w:rPr>
          <w:rFonts w:cstheme="minorHAnsi"/>
        </w:rPr>
        <w:t xml:space="preserve"> </w:t>
      </w:r>
      <w:r w:rsidR="00D86934" w:rsidRPr="00D86934">
        <w:rPr>
          <w:rFonts w:cstheme="minorHAnsi"/>
        </w:rPr>
        <w:t>De asemenea,</w:t>
      </w:r>
      <w:r w:rsidR="00D86934">
        <w:rPr>
          <w:rFonts w:cstheme="minorHAnsi"/>
          <w:b/>
        </w:rPr>
        <w:t xml:space="preserve"> </w:t>
      </w:r>
      <w:r w:rsidR="00D86934" w:rsidRPr="00D86934">
        <w:rPr>
          <w:rFonts w:cstheme="minorHAnsi"/>
        </w:rPr>
        <w:t>în ceea ce privește</w:t>
      </w:r>
      <w:r w:rsidR="00D86934">
        <w:rPr>
          <w:rFonts w:cstheme="minorHAnsi"/>
        </w:rPr>
        <w:t xml:space="preserve"> activitatea </w:t>
      </w:r>
      <w:r w:rsidR="00D86934" w:rsidRPr="0071648B">
        <w:rPr>
          <w:rFonts w:cstheme="minorHAnsi"/>
        </w:rPr>
        <w:t xml:space="preserve">de </w:t>
      </w:r>
      <w:bookmarkStart w:id="114" w:name="_Hlk147489779"/>
      <w:r w:rsidR="00D86934" w:rsidRPr="0071648B">
        <w:rPr>
          <w:rFonts w:cstheme="minorHAnsi"/>
        </w:rPr>
        <w:t>Management de proiect</w:t>
      </w:r>
      <w:bookmarkEnd w:id="114"/>
      <w:r w:rsidR="00D86934" w:rsidRPr="0071648B">
        <w:rPr>
          <w:rFonts w:cstheme="minorHAnsi"/>
        </w:rPr>
        <w:t>,</w:t>
      </w:r>
      <w:r w:rsidR="00D86934" w:rsidRPr="00644075">
        <w:rPr>
          <w:rFonts w:cstheme="minorHAnsi"/>
          <w:b/>
        </w:rPr>
        <w:t xml:space="preserve"> </w:t>
      </w:r>
      <w:r w:rsidR="00D86934" w:rsidRPr="00D86934">
        <w:rPr>
          <w:rFonts w:cstheme="minorHAnsi"/>
        </w:rPr>
        <w:t>proiectele</w:t>
      </w:r>
      <w:r w:rsidR="00D86934">
        <w:rPr>
          <w:rFonts w:cstheme="minorHAnsi"/>
          <w:b/>
        </w:rPr>
        <w:t xml:space="preserve"> </w:t>
      </w:r>
      <w:r w:rsidR="00D86934" w:rsidRPr="00D86934">
        <w:rPr>
          <w:rFonts w:cstheme="minorHAnsi"/>
        </w:rPr>
        <w:t>trebuie să respecte</w:t>
      </w:r>
      <w:r w:rsidR="00D86934">
        <w:rPr>
          <w:rFonts w:cstheme="minorHAnsi"/>
        </w:rPr>
        <w:t xml:space="preserve"> următoarele condiții:</w:t>
      </w:r>
    </w:p>
    <w:p w14:paraId="0FE143EE" w14:textId="77777777" w:rsidR="00D86934" w:rsidRPr="00644075" w:rsidRDefault="00D86934" w:rsidP="00D86934">
      <w:pPr>
        <w:autoSpaceDE w:val="0"/>
        <w:autoSpaceDN w:val="0"/>
        <w:adjustRightInd w:val="0"/>
        <w:spacing w:after="0" w:line="240" w:lineRule="auto"/>
        <w:jc w:val="both"/>
        <w:rPr>
          <w:rFonts w:cstheme="minorHAnsi"/>
          <w:b/>
        </w:rPr>
      </w:pPr>
    </w:p>
    <w:p w14:paraId="4FF7B35D"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La nivelul tuturor proiectelor se va nominaliza un responsabil de proiect, care are rolul de manager de proiect și va asigura schimbul permanent de informaţii cu Autoritatea de Management.</w:t>
      </w:r>
    </w:p>
    <w:p w14:paraId="6CA8CF93" w14:textId="77777777" w:rsidR="00D86934" w:rsidRPr="00644075" w:rsidRDefault="00D86934" w:rsidP="00D86934">
      <w:pPr>
        <w:autoSpaceDE w:val="0"/>
        <w:autoSpaceDN w:val="0"/>
        <w:adjustRightInd w:val="0"/>
        <w:spacing w:after="0" w:line="240" w:lineRule="auto"/>
        <w:jc w:val="both"/>
        <w:rPr>
          <w:rFonts w:cstheme="minorHAnsi"/>
        </w:rPr>
      </w:pPr>
    </w:p>
    <w:p w14:paraId="23301D9C"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În cazul în care se consideră necesar, se poate desemna o persoană de contact pentru proiect. Persoana de contact poate să fie aceeaşi persoană cu managerul de proiect / responsabilul de proiect.</w:t>
      </w:r>
    </w:p>
    <w:p w14:paraId="07ECB009" w14:textId="77777777" w:rsidR="00D86934" w:rsidRPr="00644075" w:rsidRDefault="00D86934" w:rsidP="00D86934">
      <w:pPr>
        <w:autoSpaceDE w:val="0"/>
        <w:autoSpaceDN w:val="0"/>
        <w:adjustRightInd w:val="0"/>
        <w:spacing w:after="0" w:line="240" w:lineRule="auto"/>
        <w:jc w:val="both"/>
        <w:rPr>
          <w:rFonts w:cstheme="minorHAnsi"/>
        </w:rPr>
      </w:pPr>
    </w:p>
    <w:p w14:paraId="1E29EBE4" w14:textId="45762B9D"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lastRenderedPageBreak/>
        <w:t xml:space="preserve">În vederea implementării proiectelor, beneficiarul trebuie să facă dovada existenţei unităţii de implementare a proiectului (UIP). UIP trebuie să asigure </w:t>
      </w:r>
      <w:r w:rsidRPr="00644075">
        <w:rPr>
          <w:rFonts w:cstheme="minorHAnsi"/>
          <w:b/>
        </w:rPr>
        <w:t>realizarea următoarelor funcții necesare implementării proiectului</w:t>
      </w:r>
      <w:r w:rsidR="0071648B">
        <w:rPr>
          <w:rFonts w:cstheme="minorHAnsi"/>
        </w:rPr>
        <w:t xml:space="preserve">: </w:t>
      </w:r>
      <w:r w:rsidRPr="00644075">
        <w:rPr>
          <w:rFonts w:cstheme="minorHAnsi"/>
        </w:rPr>
        <w:t>management de proiect, financiar, achiziţii, tehnic care să asigure verificarea/avizarea/aprobarea livrabilelor proiectului, în numele beneficiarului.</w:t>
      </w:r>
    </w:p>
    <w:p w14:paraId="494B3A28" w14:textId="77777777" w:rsidR="00D86934" w:rsidRPr="00644075" w:rsidRDefault="00D86934" w:rsidP="00D86934">
      <w:pPr>
        <w:autoSpaceDE w:val="0"/>
        <w:autoSpaceDN w:val="0"/>
        <w:adjustRightInd w:val="0"/>
        <w:spacing w:after="0" w:line="240" w:lineRule="auto"/>
        <w:jc w:val="both"/>
        <w:rPr>
          <w:rFonts w:cstheme="minorHAnsi"/>
        </w:rPr>
      </w:pPr>
    </w:p>
    <w:p w14:paraId="6602F070" w14:textId="7168A696"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 xml:space="preserve">Următoarele condiţii vor fi respectate: managerul de proiect – experiență în minim un proiect finanțat din fonduri externe nerambursabile, toți ceilalți membri UIP, inclusiv experții implicați în implementarea activităților, experiență specifică relevantă pentru activitatea pe care o desfășoară în proiect de minim trei ani. În cazul în care proiectul este depus în parteneriat, managerul de proiect va fi </w:t>
      </w:r>
      <w:r w:rsidR="004C34C5">
        <w:rPr>
          <w:rFonts w:cstheme="minorHAnsi"/>
        </w:rPr>
        <w:t>din partea</w:t>
      </w:r>
      <w:r w:rsidRPr="00644075">
        <w:rPr>
          <w:rFonts w:cstheme="minorHAnsi"/>
        </w:rPr>
        <w:t xml:space="preserve"> liderului parteneriatului.</w:t>
      </w:r>
    </w:p>
    <w:p w14:paraId="19CEE5B6" w14:textId="77777777" w:rsidR="00D86934" w:rsidRPr="00644075" w:rsidRDefault="00D86934" w:rsidP="00D86934">
      <w:pPr>
        <w:autoSpaceDE w:val="0"/>
        <w:autoSpaceDN w:val="0"/>
        <w:adjustRightInd w:val="0"/>
        <w:spacing w:after="0" w:line="240" w:lineRule="auto"/>
        <w:jc w:val="both"/>
        <w:rPr>
          <w:rFonts w:cstheme="minorHAnsi"/>
        </w:rPr>
      </w:pPr>
    </w:p>
    <w:p w14:paraId="46C867E1" w14:textId="286B1A2A"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 xml:space="preserve">În cazul în care beneficiarul implementează activități cu personal propriu, aceștia vor fi menționați în decizia UIP, într-o secțiune separată care specifică activitățile derulate de către aceștia. Membrii UIP pot fi angajați ai </w:t>
      </w:r>
      <w:r w:rsidR="003F2A39">
        <w:rPr>
          <w:rFonts w:cstheme="minorHAnsi"/>
        </w:rPr>
        <w:t>beneficiarului</w:t>
      </w:r>
      <w:r w:rsidRPr="00644075">
        <w:rPr>
          <w:rFonts w:cstheme="minorHAnsi"/>
        </w:rPr>
        <w:t>/</w:t>
      </w:r>
      <w:r w:rsidR="003F2A39">
        <w:rPr>
          <w:rFonts w:cstheme="minorHAnsi"/>
        </w:rPr>
        <w:t>partenerului</w:t>
      </w:r>
      <w:r w:rsidRPr="00644075">
        <w:rPr>
          <w:rFonts w:cstheme="minorHAnsi"/>
        </w:rPr>
        <w:t xml:space="preserve"> sau externalizați (prin contracte de servicii – ex. persoană fizică autorizată).</w:t>
      </w:r>
      <w:r w:rsidR="003F2A39">
        <w:rPr>
          <w:rFonts w:cstheme="minorHAnsi"/>
        </w:rPr>
        <w:t xml:space="preserve"> </w:t>
      </w:r>
      <w:r w:rsidRPr="00644075">
        <w:rPr>
          <w:rFonts w:cstheme="minorHAnsi"/>
        </w:rPr>
        <w:t>În cazul în care toate activitățile proiectului sunt externalizate (prin contractarea unor firme de consultant), managerul de proiect trebuie să asigure certificarea calității livrabilelor, în numele beneficiarului. Acesta poate fi un angajat al solicitantului sau externalizat (responsabil de activitate – ex. PFA).</w:t>
      </w:r>
    </w:p>
    <w:p w14:paraId="11460426" w14:textId="77777777" w:rsidR="00D86934" w:rsidRPr="00644075" w:rsidRDefault="00D86934" w:rsidP="00D86934">
      <w:pPr>
        <w:autoSpaceDE w:val="0"/>
        <w:autoSpaceDN w:val="0"/>
        <w:adjustRightInd w:val="0"/>
        <w:spacing w:after="0" w:line="240" w:lineRule="auto"/>
        <w:jc w:val="both"/>
        <w:rPr>
          <w:rFonts w:cstheme="minorHAnsi"/>
        </w:rPr>
      </w:pPr>
    </w:p>
    <w:p w14:paraId="4619DE60" w14:textId="29F53229"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 xml:space="preserve">Pentru respectarea principiului diferenţierii atribuţiilor de verificare/avizare/aprobare, reprezentantul legal al </w:t>
      </w:r>
      <w:r w:rsidR="003F2A39">
        <w:rPr>
          <w:rFonts w:cstheme="minorHAnsi"/>
        </w:rPr>
        <w:t>s</w:t>
      </w:r>
      <w:r w:rsidRPr="00644075">
        <w:rPr>
          <w:rFonts w:cstheme="minorHAnsi"/>
        </w:rPr>
        <w:t xml:space="preserve">olicitantului / </w:t>
      </w:r>
      <w:r w:rsidR="003F2A39">
        <w:rPr>
          <w:rFonts w:cstheme="minorHAnsi"/>
        </w:rPr>
        <w:t>p</w:t>
      </w:r>
      <w:r w:rsidRPr="00644075">
        <w:rPr>
          <w:rFonts w:cstheme="minorHAnsi"/>
        </w:rPr>
        <w:t>artenerului nu va avea atribuţii specifice managerului de proiect şi nici alte atribuţii în cadrul UIP. În cazul în care solicitantul/partenerul implementează activităţi din proiect, trebuie să existe o separare clară a atribuţiilor personalului responsabil cu managementul proiectului şi, respectiv, ale angajaţilor care implementează activităţi din proiect.</w:t>
      </w:r>
    </w:p>
    <w:p w14:paraId="6974E808" w14:textId="77777777" w:rsidR="00D86934" w:rsidRPr="00644075" w:rsidRDefault="00D86934" w:rsidP="00D86934">
      <w:pPr>
        <w:autoSpaceDE w:val="0"/>
        <w:autoSpaceDN w:val="0"/>
        <w:adjustRightInd w:val="0"/>
        <w:spacing w:after="0" w:line="240" w:lineRule="auto"/>
        <w:jc w:val="both"/>
        <w:rPr>
          <w:rFonts w:cstheme="minorHAnsi"/>
        </w:rPr>
      </w:pPr>
    </w:p>
    <w:p w14:paraId="44F66EF8" w14:textId="53E139D5" w:rsidR="00D86934" w:rsidRPr="00644075" w:rsidRDefault="00D86934" w:rsidP="00D86934">
      <w:pPr>
        <w:autoSpaceDE w:val="0"/>
        <w:autoSpaceDN w:val="0"/>
        <w:adjustRightInd w:val="0"/>
        <w:spacing w:after="0" w:line="240" w:lineRule="auto"/>
        <w:jc w:val="both"/>
        <w:rPr>
          <w:rFonts w:cstheme="minorHAnsi"/>
        </w:rPr>
      </w:pPr>
      <w:r w:rsidRPr="003F2A39">
        <w:rPr>
          <w:rFonts w:cstheme="minorHAnsi"/>
          <w:bCs/>
        </w:rPr>
        <w:t>Managementul de proiect</w:t>
      </w:r>
      <w:r w:rsidRPr="00644075">
        <w:rPr>
          <w:rFonts w:cstheme="minorHAnsi"/>
        </w:rPr>
        <w:t xml:space="preserve"> poate fi realizat cu personal propriu și/sau cu expertiză externă furnizată prin contracte de prestare servicii prin care sunt realizate activităţile aferente managementului proiectului. Personalul propriu al solicitantului implicat în managementul proiectului se va constitui în UIP, prin decizie a managerului solicitantului. CV-urile personalului și Fișele de post vor fi anexate în format pdf. cererii de finanțare.</w:t>
      </w:r>
    </w:p>
    <w:p w14:paraId="3D0C07CC" w14:textId="77777777" w:rsidR="00D86934" w:rsidRPr="00644075" w:rsidRDefault="00D86934" w:rsidP="00D86934">
      <w:pPr>
        <w:autoSpaceDE w:val="0"/>
        <w:autoSpaceDN w:val="0"/>
        <w:adjustRightInd w:val="0"/>
        <w:spacing w:after="0" w:line="240" w:lineRule="auto"/>
        <w:jc w:val="both"/>
        <w:rPr>
          <w:rFonts w:cstheme="minorHAnsi"/>
        </w:rPr>
      </w:pPr>
    </w:p>
    <w:p w14:paraId="1193DF93"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Pentru toți membrii UIP durata zilnică a timpului de muncă alocat proiectului va respecta prevederile Codului Muncii. În cazul instituțiilor publice, alocarea orelor în cadrul proiectului va trebui să ţină cont şi de celelalte angajamente și atribuții din cadrul instituţiei după caz, dar și în alte proiecte depuse. De asemenea, în situația în care persoanele nominalizate în UIP sunt implicate în mai mult decât unul dintre proiectele pentru care se solicită finanțare, sau fac parte din UIP/ echipa de implementare a proiectului, pentru alte proiecte aflate în implementare (derulate de solicitant/ parteneri sau alte entităţi), se va prezenta modul în care sunt respectate prevederile Codului Muncii referitoare la durată zilnică a timpului de muncă, luând în considerare și celelalte angajamente/atribuții în alte proiecte depuse, dar și din cadrul instituţiei, dacă este cazul.</w:t>
      </w:r>
    </w:p>
    <w:p w14:paraId="70F4C24C" w14:textId="77777777" w:rsidR="00D86934" w:rsidRPr="00644075" w:rsidRDefault="00D86934" w:rsidP="00D86934">
      <w:pPr>
        <w:autoSpaceDE w:val="0"/>
        <w:autoSpaceDN w:val="0"/>
        <w:adjustRightInd w:val="0"/>
        <w:spacing w:after="0" w:line="240" w:lineRule="auto"/>
        <w:jc w:val="both"/>
        <w:rPr>
          <w:rFonts w:cstheme="minorHAnsi"/>
        </w:rPr>
      </w:pPr>
    </w:p>
    <w:p w14:paraId="78CECAC7"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rPr>
        <w:t>Activitatea de management a proiectului include şi expertiza tehnică necesară unei implementări la un nivel de calitate adecvat.</w:t>
      </w:r>
    </w:p>
    <w:p w14:paraId="30462729" w14:textId="77777777" w:rsidR="00D86934" w:rsidRPr="00644075" w:rsidRDefault="00D86934" w:rsidP="00D86934">
      <w:pPr>
        <w:autoSpaceDE w:val="0"/>
        <w:autoSpaceDN w:val="0"/>
        <w:adjustRightInd w:val="0"/>
        <w:spacing w:after="0" w:line="240" w:lineRule="auto"/>
        <w:jc w:val="both"/>
        <w:rPr>
          <w:rFonts w:cstheme="minorHAnsi"/>
        </w:rPr>
      </w:pPr>
    </w:p>
    <w:p w14:paraId="0E5914E8" w14:textId="77777777" w:rsidR="00D86934" w:rsidRPr="00644075" w:rsidRDefault="00D86934" w:rsidP="00D86934">
      <w:pPr>
        <w:autoSpaceDE w:val="0"/>
        <w:autoSpaceDN w:val="0"/>
        <w:adjustRightInd w:val="0"/>
        <w:spacing w:after="0" w:line="240" w:lineRule="auto"/>
        <w:jc w:val="both"/>
        <w:rPr>
          <w:rFonts w:cstheme="minorHAnsi"/>
        </w:rPr>
      </w:pPr>
      <w:r w:rsidRPr="00644075">
        <w:rPr>
          <w:rFonts w:cstheme="minorHAnsi"/>
          <w:b/>
        </w:rPr>
        <w:t>Activităţile proiectului</w:t>
      </w:r>
      <w:r w:rsidRPr="00644075">
        <w:rPr>
          <w:rFonts w:cstheme="minorHAnsi"/>
        </w:rPr>
        <w:t xml:space="preserve"> pot fi realizate cu personal propriu, externalizat sau mixt (personal propriu şi externalizare), identificat în UIP ca şi echipa de implementare:</w:t>
      </w:r>
    </w:p>
    <w:p w14:paraId="0A83C6ED" w14:textId="77777777" w:rsidR="00D86934" w:rsidRPr="00644075" w:rsidRDefault="00D86934">
      <w:pPr>
        <w:numPr>
          <w:ilvl w:val="0"/>
          <w:numId w:val="31"/>
        </w:numPr>
        <w:autoSpaceDE w:val="0"/>
        <w:autoSpaceDN w:val="0"/>
        <w:adjustRightInd w:val="0"/>
        <w:spacing w:after="0" w:line="240" w:lineRule="auto"/>
        <w:contextualSpacing/>
        <w:jc w:val="both"/>
        <w:rPr>
          <w:rFonts w:cstheme="minorHAnsi"/>
        </w:rPr>
      </w:pPr>
      <w:r w:rsidRPr="00644075">
        <w:rPr>
          <w:rFonts w:cstheme="minorHAnsi"/>
        </w:rPr>
        <w:t xml:space="preserve">În cazul </w:t>
      </w:r>
      <w:r w:rsidRPr="00644075">
        <w:rPr>
          <w:rFonts w:cstheme="minorHAnsi"/>
          <w:b/>
        </w:rPr>
        <w:t>activităţilor care se realizează exclusiv cu personalul propriu</w:t>
      </w:r>
      <w:r w:rsidRPr="00644075">
        <w:rPr>
          <w:rFonts w:cstheme="minorHAnsi"/>
        </w:rPr>
        <w:t xml:space="preserve">, solicitantul va trebui să demonstreze că, cheltuielile cu derularea activitatii sunt similare sau mai avantajoase decât dacă </w:t>
      </w:r>
      <w:r w:rsidRPr="00644075">
        <w:rPr>
          <w:rFonts w:cstheme="minorHAnsi"/>
        </w:rPr>
        <w:lastRenderedPageBreak/>
        <w:t xml:space="preserve">activităţile ar fi fost implementate prin achiziţionarea de servicii similare de pe piaţa concurenţială. În acest sens, solicitantul </w:t>
      </w:r>
      <w:r w:rsidRPr="00644075">
        <w:rPr>
          <w:rFonts w:cstheme="minorHAnsi"/>
          <w:b/>
        </w:rPr>
        <w:t>va face dovada a cel puţin două oferte similare</w:t>
      </w:r>
      <w:r w:rsidRPr="00644075">
        <w:rPr>
          <w:rFonts w:cstheme="minorHAnsi"/>
        </w:rPr>
        <w:t xml:space="preserve"> care să demonstreze acest avantaj. În aceste situaţii, cheltuielile salariale individuale nu vor depăşi plafoanele prevăzute prin reglementările de aprobare a Planurilor naţionale de cercetare-dezvoltare şi inovare în vigoare la momentul elaborării și implementării proiectului. Pentru perioada 2021-2027 se vor aplica prevederile HG nr. 1188/2022 privind aprobarea Planului național de cercetare, dezvoltare și inovare 2022-2027 (PNCDI IV), cu modificările și completările ulterioare.</w:t>
      </w:r>
    </w:p>
    <w:p w14:paraId="7C731FE0" w14:textId="77777777" w:rsidR="00D86934" w:rsidRPr="00644075" w:rsidRDefault="00D86934">
      <w:pPr>
        <w:numPr>
          <w:ilvl w:val="0"/>
          <w:numId w:val="31"/>
        </w:numPr>
        <w:autoSpaceDE w:val="0"/>
        <w:autoSpaceDN w:val="0"/>
        <w:adjustRightInd w:val="0"/>
        <w:spacing w:after="0" w:line="240" w:lineRule="auto"/>
        <w:contextualSpacing/>
        <w:jc w:val="both"/>
        <w:rPr>
          <w:rFonts w:cstheme="minorHAnsi"/>
        </w:rPr>
      </w:pPr>
      <w:r w:rsidRPr="00644075">
        <w:rPr>
          <w:rFonts w:cstheme="minorHAnsi"/>
        </w:rPr>
        <w:t>În cazul în care activităţile se externalizează, costurile propuse pot fi justificate prin oferte sau alte contracte similare.</w:t>
      </w:r>
    </w:p>
    <w:p w14:paraId="679AD3E7" w14:textId="77777777" w:rsidR="00D86934" w:rsidRPr="00644075" w:rsidRDefault="00D86934">
      <w:pPr>
        <w:numPr>
          <w:ilvl w:val="0"/>
          <w:numId w:val="31"/>
        </w:numPr>
        <w:autoSpaceDE w:val="0"/>
        <w:autoSpaceDN w:val="0"/>
        <w:adjustRightInd w:val="0"/>
        <w:spacing w:after="0" w:line="240" w:lineRule="auto"/>
        <w:contextualSpacing/>
        <w:jc w:val="both"/>
        <w:rPr>
          <w:rFonts w:cstheme="minorHAnsi"/>
        </w:rPr>
      </w:pPr>
      <w:r w:rsidRPr="00644075">
        <w:rPr>
          <w:rFonts w:cstheme="minorHAnsi"/>
        </w:rPr>
        <w:t>Dacă se optează pentru o implementare mixtă, se vor justifica ambele opţiuni. În această situaţie, personalul propriu va fi inclus în UIP ca expertiză tehnică, cu delimitarea clară a responsabilităților în proiect.</w:t>
      </w:r>
    </w:p>
    <w:p w14:paraId="39C024C1" w14:textId="77777777" w:rsidR="00D86934" w:rsidRDefault="00D86934" w:rsidP="008079A6">
      <w:pPr>
        <w:tabs>
          <w:tab w:val="left" w:pos="2120"/>
        </w:tabs>
        <w:jc w:val="both"/>
        <w:rPr>
          <w:color w:val="7030A0"/>
        </w:rPr>
      </w:pPr>
    </w:p>
    <w:p w14:paraId="1B4EBFCE" w14:textId="77777777" w:rsidR="002E0EF0" w:rsidRPr="008374CE" w:rsidRDefault="002E0EF0" w:rsidP="002E0EF0">
      <w:pPr>
        <w:pStyle w:val="Heading1"/>
        <w:rPr>
          <w:rFonts w:asciiTheme="minorHAnsi" w:hAnsiTheme="minorHAnsi" w:cstheme="minorHAnsi"/>
          <w:b/>
          <w:sz w:val="22"/>
          <w:szCs w:val="22"/>
        </w:rPr>
      </w:pPr>
      <w:bookmarkStart w:id="115" w:name="_Toc155862968"/>
      <w:r w:rsidRPr="008374CE">
        <w:rPr>
          <w:rFonts w:asciiTheme="minorHAnsi" w:hAnsiTheme="minorHAnsi" w:cstheme="minorHAnsi"/>
          <w:b/>
          <w:sz w:val="22"/>
          <w:szCs w:val="22"/>
        </w:rPr>
        <w:t>6. INDICATORI DE ETAPĂ</w:t>
      </w:r>
      <w:bookmarkEnd w:id="115"/>
      <w:r w:rsidRPr="008374CE">
        <w:rPr>
          <w:rFonts w:asciiTheme="minorHAnsi" w:hAnsiTheme="minorHAnsi" w:cstheme="minorHAnsi"/>
          <w:b/>
          <w:sz w:val="22"/>
          <w:szCs w:val="22"/>
        </w:rPr>
        <w:t xml:space="preserve"> </w:t>
      </w:r>
    </w:p>
    <w:p w14:paraId="37210473" w14:textId="77777777" w:rsidR="00D86934" w:rsidRDefault="00D86934" w:rsidP="00D86934">
      <w:pPr>
        <w:spacing w:after="0" w:line="240" w:lineRule="auto"/>
        <w:jc w:val="both"/>
        <w:rPr>
          <w:rFonts w:cstheme="minorHAnsi"/>
        </w:rPr>
      </w:pPr>
    </w:p>
    <w:p w14:paraId="1DE01116" w14:textId="3AD9107C" w:rsidR="008374CE" w:rsidRPr="008374CE" w:rsidRDefault="005B2FB7" w:rsidP="008374CE">
      <w:pPr>
        <w:jc w:val="both"/>
        <w:rPr>
          <w:rStyle w:val="salnbdy"/>
          <w:rFonts w:cstheme="minorHAnsi"/>
          <w:bdr w:val="none" w:sz="0" w:space="0" w:color="auto" w:frame="1"/>
        </w:rPr>
      </w:pPr>
      <w:r w:rsidRPr="00A64E0B">
        <w:rPr>
          <w:rFonts w:cstheme="minorHAnsi"/>
        </w:rPr>
        <w:t xml:space="preserve">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w:t>
      </w:r>
      <w:r w:rsidRPr="008374CE">
        <w:rPr>
          <w:rStyle w:val="salnbdy"/>
          <w:bdr w:val="none" w:sz="0" w:space="0" w:color="auto" w:frame="1"/>
        </w:rPr>
        <w:t>îndeplinirea acestora.</w:t>
      </w:r>
    </w:p>
    <w:p w14:paraId="78EE2CC9" w14:textId="15BD13E2" w:rsidR="005B2FB7" w:rsidRDefault="005B2FB7" w:rsidP="005B2FB7">
      <w:pPr>
        <w:jc w:val="both"/>
        <w:rPr>
          <w:rStyle w:val="salnbdy"/>
          <w:rFonts w:cstheme="minorHAnsi"/>
          <w:b/>
          <w:bCs/>
          <w:sz w:val="23"/>
          <w:szCs w:val="23"/>
          <w:bdr w:val="none" w:sz="0" w:space="0" w:color="auto" w:frame="1"/>
          <w:shd w:val="clear" w:color="auto" w:fill="FFFFFF"/>
        </w:rPr>
      </w:pPr>
      <w:r w:rsidRPr="007F1801">
        <w:rPr>
          <w:rStyle w:val="salnbdy"/>
          <w:rFonts w:cstheme="minorHAnsi"/>
          <w:bdr w:val="none" w:sz="0" w:space="0" w:color="auto" w:frame="1"/>
        </w:rPr>
        <w:t>Indicatorii de etapă, precum și valorile țintelor finale ale indicatorilor de realizare și de rezultat care trebuie atinse ca urmare a implementării proiectului sunt cuprinși în planul de monitorizare</w:t>
      </w:r>
      <w:r w:rsidR="00183D2A">
        <w:rPr>
          <w:rStyle w:val="salnbdy"/>
          <w:rFonts w:cstheme="minorHAnsi"/>
          <w:bdr w:val="none" w:sz="0" w:space="0" w:color="auto" w:frame="1"/>
        </w:rPr>
        <w:t xml:space="preserve"> a proiectului</w:t>
      </w:r>
      <w:r w:rsidR="00A20D84">
        <w:rPr>
          <w:rStyle w:val="salnbdy"/>
          <w:rFonts w:cstheme="minorHAnsi"/>
          <w:bdr w:val="none" w:sz="0" w:space="0" w:color="auto" w:frame="1"/>
        </w:rPr>
        <w:t xml:space="preserve"> </w:t>
      </w:r>
      <w:r w:rsidR="00A20D84" w:rsidRPr="00A20D84">
        <w:rPr>
          <w:rStyle w:val="salnbdy"/>
          <w:rFonts w:cstheme="minorHAnsi"/>
          <w:bdr w:val="none" w:sz="0" w:space="0" w:color="auto" w:frame="1"/>
        </w:rPr>
        <w:t>(</w:t>
      </w:r>
      <w:r w:rsidR="00A20D84" w:rsidRPr="00A20D84">
        <w:rPr>
          <w:rStyle w:val="salnbdy"/>
          <w:rFonts w:cstheme="minorHAnsi"/>
          <w:b/>
          <w:bCs/>
          <w:color w:val="0070C0"/>
          <w:sz w:val="23"/>
          <w:szCs w:val="23"/>
          <w:bdr w:val="none" w:sz="0" w:space="0" w:color="auto" w:frame="1"/>
          <w:shd w:val="clear" w:color="auto" w:fill="FFFFFF"/>
        </w:rPr>
        <w:t>Anexa 2.8</w:t>
      </w:r>
      <w:r w:rsidR="00A20D84" w:rsidRPr="00A20D84">
        <w:rPr>
          <w:rStyle w:val="salnbdy"/>
          <w:rFonts w:cstheme="minorHAnsi"/>
          <w:bdr w:val="none" w:sz="0" w:space="0" w:color="auto" w:frame="1"/>
        </w:rPr>
        <w:t xml:space="preserve"> la prezentul ghid)</w:t>
      </w:r>
      <w:r w:rsidRPr="007F1801">
        <w:rPr>
          <w:rStyle w:val="salnbdy"/>
          <w:rFonts w:cstheme="minorHAnsi"/>
          <w:bdr w:val="none" w:sz="0" w:space="0" w:color="auto" w:frame="1"/>
        </w:rPr>
        <w:t xml:space="preserve">. </w:t>
      </w:r>
    </w:p>
    <w:p w14:paraId="7D74E9A4" w14:textId="18D202FB" w:rsidR="00A20D84" w:rsidRPr="00A64E0B" w:rsidRDefault="00A20D84" w:rsidP="005B2FB7">
      <w:pPr>
        <w:jc w:val="both"/>
        <w:rPr>
          <w:rStyle w:val="salnbdy"/>
          <w:rFonts w:cstheme="minorHAnsi"/>
          <w:b/>
          <w:bCs/>
          <w:color w:val="0070C0"/>
          <w:sz w:val="23"/>
          <w:szCs w:val="23"/>
          <w:bdr w:val="none" w:sz="0" w:space="0" w:color="auto" w:frame="1"/>
          <w:shd w:val="clear" w:color="auto" w:fill="FFFFFF"/>
        </w:rPr>
      </w:pPr>
      <w:r w:rsidRPr="001B01C2">
        <w:rPr>
          <w:rFonts w:cstheme="minorHAnsi"/>
          <w:iCs/>
        </w:rPr>
        <w:t>În acest sens, în Planul de monitorizare se vor include indicatori de etapă aferenți valorilor indicatorilor de realizare cel puțin la nivelul anilor 2024, 2026 și la final de proiect. În cazul în care proiectul se finalizează mai</w:t>
      </w:r>
      <w:r w:rsidRPr="009E21E8">
        <w:rPr>
          <w:rFonts w:cstheme="minorHAnsi"/>
          <w:iCs/>
        </w:rPr>
        <w:t xml:space="preserve"> devreme de anul 2026, se va trece doar indicatorul din anul 2024 </w:t>
      </w:r>
      <w:r>
        <w:rPr>
          <w:rFonts w:cstheme="minorHAnsi"/>
          <w:iCs/>
        </w:rPr>
        <w:t>ș</w:t>
      </w:r>
      <w:r w:rsidRPr="009E21E8">
        <w:rPr>
          <w:rFonts w:cstheme="minorHAnsi"/>
          <w:iCs/>
        </w:rPr>
        <w:t>i cel din anul final.</w:t>
      </w:r>
    </w:p>
    <w:p w14:paraId="6540BF0D" w14:textId="021B29F6" w:rsidR="00AF0C3D" w:rsidRPr="004C133A" w:rsidRDefault="005B2FB7" w:rsidP="008374CE">
      <w:pPr>
        <w:jc w:val="both"/>
        <w:rPr>
          <w:rFonts w:cstheme="minorHAnsi"/>
          <w:bdr w:val="none" w:sz="0" w:space="0" w:color="auto" w:frame="1"/>
        </w:rPr>
      </w:pPr>
      <w:r w:rsidRPr="00A64E0B">
        <w:rPr>
          <w:rStyle w:val="salnbdy"/>
          <w:rFonts w:cstheme="minorHAnsi"/>
          <w:bdr w:val="none" w:sz="0" w:space="0" w:color="auto" w:frame="1"/>
        </w:rPr>
        <w:t xml:space="preserve">Pentru orientările privind stabilirea indicatorilor de etapă, pentru detalierea criteriilor și documentelor prin care se poate demonstra realizarea acestora în etapa de implementare a proiectului </w:t>
      </w:r>
      <w:r w:rsidR="008374CE">
        <w:rPr>
          <w:rStyle w:val="salnbdy"/>
          <w:rFonts w:cstheme="minorHAnsi"/>
          <w:bdr w:val="none" w:sz="0" w:space="0" w:color="auto" w:frame="1"/>
        </w:rPr>
        <w:t>(a se vedea</w:t>
      </w:r>
      <w:r w:rsidRPr="005650DA">
        <w:rPr>
          <w:rStyle w:val="salnbdy"/>
          <w:rFonts w:cstheme="minorHAnsi"/>
          <w:bdr w:val="none" w:sz="0" w:space="0" w:color="auto" w:frame="1"/>
        </w:rPr>
        <w:t xml:space="preserve"> </w:t>
      </w:r>
      <w:r w:rsidRPr="00C84E56">
        <w:rPr>
          <w:b/>
          <w:bCs/>
          <w:color w:val="0070C0"/>
        </w:rPr>
        <w:t xml:space="preserve">Anexa 2.8 </w:t>
      </w:r>
      <w:r w:rsidR="00962530" w:rsidRPr="00C84E56">
        <w:t>la</w:t>
      </w:r>
      <w:r w:rsidR="00962530" w:rsidRPr="00542DD8">
        <w:t xml:space="preserve"> prezentul ghid</w:t>
      </w:r>
      <w:r w:rsidR="008374CE" w:rsidRPr="00542DD8">
        <w:rPr>
          <w:rStyle w:val="salnbdy"/>
          <w:rFonts w:cstheme="minorHAnsi"/>
          <w:bdr w:val="none" w:sz="0" w:space="0" w:color="auto" w:frame="1"/>
        </w:rPr>
        <w:t>)</w:t>
      </w:r>
      <w:r w:rsidRPr="00542DD8">
        <w:rPr>
          <w:rStyle w:val="salnbdy"/>
          <w:rFonts w:cstheme="minorHAnsi"/>
          <w:bdr w:val="none" w:sz="0" w:space="0" w:color="auto" w:frame="1"/>
        </w:rPr>
        <w:t xml:space="preserve"> </w:t>
      </w:r>
      <w:r w:rsidR="008374CE" w:rsidRPr="008374CE">
        <w:rPr>
          <w:rStyle w:val="salnbdy"/>
          <w:rFonts w:cstheme="minorHAnsi"/>
          <w:bdr w:val="none" w:sz="0" w:space="0" w:color="auto" w:frame="1"/>
        </w:rPr>
        <w:t>se vor avea în vedere prevederile art. 14</w:t>
      </w:r>
      <w:r w:rsidR="004A71FC">
        <w:rPr>
          <w:rStyle w:val="salnbdy"/>
          <w:rFonts w:cstheme="minorHAnsi"/>
          <w:bdr w:val="none" w:sz="0" w:space="0" w:color="auto" w:frame="1"/>
        </w:rPr>
        <w:t xml:space="preserve"> </w:t>
      </w:r>
      <w:r w:rsidR="008374CE" w:rsidRPr="008374CE">
        <w:rPr>
          <w:rStyle w:val="salnbdy"/>
          <w:rFonts w:cstheme="minorHAnsi"/>
          <w:bdr w:val="none" w:sz="0" w:space="0" w:color="auto" w:frame="1"/>
        </w:rPr>
        <w:t xml:space="preserve">din OUG </w:t>
      </w:r>
      <w:r w:rsidR="003538BD">
        <w:rPr>
          <w:rStyle w:val="salnbdy"/>
          <w:rFonts w:cstheme="minorHAnsi"/>
          <w:bdr w:val="none" w:sz="0" w:space="0" w:color="auto" w:frame="1"/>
        </w:rPr>
        <w:t xml:space="preserve">nr. </w:t>
      </w:r>
      <w:r w:rsidR="008374CE" w:rsidRPr="008374CE">
        <w:rPr>
          <w:rStyle w:val="salnbdy"/>
          <w:rFonts w:cstheme="minorHAnsi"/>
          <w:bdr w:val="none" w:sz="0" w:space="0" w:color="auto" w:frame="1"/>
        </w:rPr>
        <w:t>23/2023</w:t>
      </w:r>
      <w:r w:rsidR="00A20D84">
        <w:rPr>
          <w:rStyle w:val="salnbdy"/>
          <w:rFonts w:cstheme="minorHAnsi"/>
          <w:bdr w:val="none" w:sz="0" w:space="0" w:color="auto" w:frame="1"/>
        </w:rPr>
        <w:t>.</w:t>
      </w:r>
    </w:p>
    <w:p w14:paraId="264B9C43" w14:textId="50EBE8F6" w:rsidR="000711B3" w:rsidRDefault="002E0EF0" w:rsidP="008374CE">
      <w:pPr>
        <w:pStyle w:val="Heading1"/>
        <w:rPr>
          <w:rFonts w:asciiTheme="minorHAnsi" w:hAnsiTheme="minorHAnsi" w:cstheme="minorHAnsi"/>
          <w:b/>
          <w:sz w:val="22"/>
          <w:szCs w:val="22"/>
        </w:rPr>
      </w:pPr>
      <w:bookmarkStart w:id="116" w:name="_Toc155862969"/>
      <w:r w:rsidRPr="008374CE">
        <w:rPr>
          <w:rFonts w:asciiTheme="minorHAnsi" w:hAnsiTheme="minorHAnsi" w:cstheme="minorHAnsi"/>
          <w:b/>
          <w:sz w:val="22"/>
          <w:szCs w:val="22"/>
        </w:rPr>
        <w:t>7. COMPLETAREA ȘI DEPUNEREA CERERILOR DE FINANȚARE</w:t>
      </w:r>
      <w:bookmarkEnd w:id="116"/>
    </w:p>
    <w:p w14:paraId="2A98715D" w14:textId="77777777" w:rsidR="008374CE" w:rsidRPr="008374CE" w:rsidRDefault="008374CE" w:rsidP="008374CE"/>
    <w:p w14:paraId="67BC2DCF" w14:textId="68CC149A" w:rsidR="008412C9" w:rsidRDefault="008412C9" w:rsidP="008412C9">
      <w:pPr>
        <w:jc w:val="both"/>
        <w:rPr>
          <w:rFonts w:cstheme="minorHAnsi"/>
        </w:rPr>
      </w:pPr>
      <w:r w:rsidRPr="009D05B2">
        <w:rPr>
          <w:rFonts w:cstheme="minorHAnsi"/>
        </w:rPr>
        <w:t>Pentru proiecte</w:t>
      </w:r>
      <w:r>
        <w:rPr>
          <w:rFonts w:cstheme="minorHAnsi"/>
        </w:rPr>
        <w:t xml:space="preserve">le </w:t>
      </w:r>
      <w:r w:rsidRPr="009D05B2">
        <w:rPr>
          <w:rFonts w:cstheme="minorHAnsi"/>
        </w:rPr>
        <w:t xml:space="preserve"> </w:t>
      </w:r>
      <w:r>
        <w:rPr>
          <w:rFonts w:cstheme="minorHAnsi"/>
        </w:rPr>
        <w:t xml:space="preserve">depuse în cadrul prezentului apel </w:t>
      </w:r>
      <w:r w:rsidRPr="009D05B2">
        <w:rPr>
          <w:rFonts w:cstheme="minorHAnsi"/>
        </w:rPr>
        <w:t xml:space="preserve">se va completa modelul de cerere de finanțare din </w:t>
      </w:r>
      <w:r w:rsidR="00A20D84" w:rsidRPr="00C84E56">
        <w:rPr>
          <w:rFonts w:cstheme="minorHAnsi"/>
          <w:b/>
          <w:bCs/>
          <w:color w:val="0070C0"/>
        </w:rPr>
        <w:t>A</w:t>
      </w:r>
      <w:r w:rsidRPr="00C84E56">
        <w:rPr>
          <w:rFonts w:cstheme="minorHAnsi"/>
          <w:b/>
          <w:bCs/>
          <w:color w:val="0070C0"/>
        </w:rPr>
        <w:t xml:space="preserve">nexa 2 </w:t>
      </w:r>
      <w:bookmarkStart w:id="117" w:name="_Hlk150769789"/>
      <w:r w:rsidRPr="00C84E56">
        <w:rPr>
          <w:rFonts w:cstheme="minorHAnsi"/>
        </w:rPr>
        <w:t>la prezentul ghid</w:t>
      </w:r>
      <w:bookmarkEnd w:id="117"/>
      <w:r w:rsidRPr="00C84E56">
        <w:rPr>
          <w:rFonts w:cstheme="minorHAnsi"/>
        </w:rPr>
        <w:t>.</w:t>
      </w:r>
    </w:p>
    <w:p w14:paraId="3DB66F70" w14:textId="0A367F3E" w:rsidR="000711B3" w:rsidRPr="00B23BAA" w:rsidRDefault="000711B3" w:rsidP="000711B3">
      <w:pPr>
        <w:spacing w:after="0" w:line="240" w:lineRule="auto"/>
        <w:jc w:val="both"/>
        <w:rPr>
          <w:rFonts w:cstheme="minorHAnsi"/>
        </w:rPr>
      </w:pPr>
      <w:r w:rsidRPr="00B23BAA">
        <w:rPr>
          <w:rFonts w:cstheme="minorHAnsi"/>
        </w:rPr>
        <w:t>Pentru unele din anexele la cererea de finanțare, acest ghid conține modele standard (ex. declarația unică) sau anexe/modele recomandate/orientative.</w:t>
      </w:r>
    </w:p>
    <w:p w14:paraId="1ADDDEE7" w14:textId="77777777" w:rsidR="000711B3" w:rsidRPr="00B23BAA" w:rsidRDefault="000711B3" w:rsidP="000711B3">
      <w:pPr>
        <w:spacing w:after="0" w:line="240" w:lineRule="auto"/>
        <w:jc w:val="both"/>
        <w:rPr>
          <w:rFonts w:cstheme="minorHAnsi"/>
        </w:rPr>
      </w:pPr>
    </w:p>
    <w:p w14:paraId="4CBCF4C5" w14:textId="7341B0BA" w:rsidR="000711B3" w:rsidRPr="00B23BAA" w:rsidRDefault="009C43D6" w:rsidP="000711B3">
      <w:pPr>
        <w:spacing w:after="0" w:line="240" w:lineRule="auto"/>
        <w:jc w:val="both"/>
        <w:rPr>
          <w:rFonts w:cstheme="minorHAnsi"/>
        </w:rPr>
      </w:pPr>
      <w:r>
        <w:rPr>
          <w:rFonts w:cstheme="minorHAnsi"/>
        </w:rPr>
        <w:t>D</w:t>
      </w:r>
      <w:r w:rsidR="000711B3" w:rsidRPr="00B23BAA">
        <w:rPr>
          <w:rFonts w:cstheme="minorHAnsi"/>
        </w:rPr>
        <w:t>ocumente</w:t>
      </w:r>
      <w:r>
        <w:rPr>
          <w:rFonts w:cstheme="minorHAnsi"/>
        </w:rPr>
        <w:t>le</w:t>
      </w:r>
      <w:r w:rsidR="000711B3" w:rsidRPr="00B23BAA">
        <w:rPr>
          <w:rFonts w:cstheme="minorHAnsi"/>
        </w:rPr>
        <w:t xml:space="preserve"> vor fi scanate, salvate în format pdf, semnate digital și încărcate în sistemul informatic MySMIS, la completarea cererii de finanțare sau la contractare în conformitate cu cele menționate în cadrul prezentului capitol. </w:t>
      </w:r>
    </w:p>
    <w:p w14:paraId="080713E5" w14:textId="77777777" w:rsidR="000711B3" w:rsidRPr="00B23BAA" w:rsidRDefault="000711B3" w:rsidP="000711B3">
      <w:pPr>
        <w:spacing w:after="0" w:line="240" w:lineRule="auto"/>
        <w:jc w:val="both"/>
        <w:rPr>
          <w:rFonts w:cstheme="minorHAnsi"/>
        </w:rPr>
      </w:pPr>
    </w:p>
    <w:p w14:paraId="1292E201" w14:textId="77777777" w:rsidR="000711B3" w:rsidRPr="00B23BAA" w:rsidRDefault="000711B3" w:rsidP="000711B3">
      <w:pPr>
        <w:spacing w:after="0" w:line="240" w:lineRule="auto"/>
        <w:jc w:val="both"/>
        <w:rPr>
          <w:rFonts w:cstheme="minorHAnsi"/>
        </w:rPr>
      </w:pPr>
      <w:r w:rsidRPr="00B23BAA">
        <w:rPr>
          <w:rFonts w:cstheme="minorHAnsi"/>
        </w:rPr>
        <w:lastRenderedPageBreak/>
        <w:t>Declarațiile în nume propriu solicitate a fi anexate la cererea de finanțare vor fi semnate numai de către reprezentantul legal al solicitantului cu semnătură electronică extinsă, certificată în conformitate cu prevederile legale în vigoare.</w:t>
      </w:r>
    </w:p>
    <w:p w14:paraId="27F5017A" w14:textId="77777777" w:rsidR="000711B3" w:rsidRPr="00B23BAA" w:rsidRDefault="000711B3" w:rsidP="000711B3">
      <w:pPr>
        <w:spacing w:after="0" w:line="240" w:lineRule="auto"/>
        <w:jc w:val="both"/>
        <w:rPr>
          <w:rFonts w:cstheme="minorHAnsi"/>
        </w:rPr>
      </w:pPr>
    </w:p>
    <w:p w14:paraId="7D46793D" w14:textId="3541D31B" w:rsidR="000711B3" w:rsidRPr="00B23BAA" w:rsidRDefault="000711B3" w:rsidP="000711B3">
      <w:pPr>
        <w:spacing w:after="0" w:line="240" w:lineRule="auto"/>
        <w:jc w:val="both"/>
        <w:rPr>
          <w:rFonts w:cstheme="minorHAnsi"/>
        </w:rPr>
      </w:pPr>
      <w:r w:rsidRPr="00B23BAA">
        <w:rPr>
          <w:rFonts w:cstheme="minorHAnsi"/>
        </w:rPr>
        <w:t xml:space="preserve">Documentele încărcate în aplicația MySMIS, ca parte integrantă a cererii de finanțare, trebuie să fie lizibile și complete. </w:t>
      </w:r>
    </w:p>
    <w:p w14:paraId="1226DF42" w14:textId="77777777" w:rsidR="000711B3" w:rsidRPr="00B23BAA" w:rsidRDefault="000711B3" w:rsidP="000711B3">
      <w:pPr>
        <w:spacing w:after="0" w:line="240" w:lineRule="auto"/>
        <w:jc w:val="both"/>
        <w:rPr>
          <w:rFonts w:cstheme="minorHAnsi"/>
        </w:rPr>
      </w:pPr>
    </w:p>
    <w:p w14:paraId="784F91E8" w14:textId="77777777" w:rsidR="000711B3" w:rsidRPr="00B23BAA" w:rsidRDefault="000711B3" w:rsidP="000711B3">
      <w:pPr>
        <w:spacing w:after="0" w:line="240" w:lineRule="auto"/>
        <w:jc w:val="both"/>
        <w:rPr>
          <w:rFonts w:cstheme="minorHAnsi"/>
        </w:rPr>
      </w:pPr>
      <w:r w:rsidRPr="00B23BAA">
        <w:rPr>
          <w:rFonts w:cstheme="minorHAnsi"/>
        </w:rPr>
        <w:t>De asemenea, unele anexe sunt solicitate la momentul depunerii cererii de finanțare, în mod obligatoriu sau opțional (</w:t>
      </w:r>
      <w:r w:rsidRPr="005650EC">
        <w:rPr>
          <w:rFonts w:cstheme="minorHAnsi"/>
          <w:b/>
          <w:bCs/>
          <w:color w:val="0070C0"/>
        </w:rPr>
        <w:t xml:space="preserve">secțiunea 7.4 </w:t>
      </w:r>
      <w:r w:rsidRPr="00A702B5">
        <w:rPr>
          <w:rFonts w:cstheme="minorHAnsi"/>
        </w:rPr>
        <w:t>la prezentul ghid</w:t>
      </w:r>
      <w:r w:rsidRPr="005650EC">
        <w:rPr>
          <w:rFonts w:cstheme="minorHAnsi"/>
        </w:rPr>
        <w:t>),</w:t>
      </w:r>
      <w:r w:rsidRPr="00B23BAA">
        <w:rPr>
          <w:rFonts w:cstheme="minorHAnsi"/>
        </w:rPr>
        <w:t xml:space="preserve"> iar altele în etapa contractuală (</w:t>
      </w:r>
      <w:r w:rsidRPr="005650EC">
        <w:rPr>
          <w:rFonts w:cstheme="minorHAnsi"/>
          <w:b/>
          <w:bCs/>
          <w:color w:val="0070C0"/>
        </w:rPr>
        <w:t>secțiunea 7.6</w:t>
      </w:r>
      <w:r w:rsidRPr="00B23BAA">
        <w:rPr>
          <w:rFonts w:cstheme="minorHAnsi"/>
          <w:b/>
          <w:bCs/>
          <w:color w:val="0070C0"/>
        </w:rPr>
        <w:t xml:space="preserve"> </w:t>
      </w:r>
      <w:r w:rsidRPr="00A702B5">
        <w:rPr>
          <w:rFonts w:cstheme="minorHAnsi"/>
        </w:rPr>
        <w:t>la prezentul ghid</w:t>
      </w:r>
      <w:r w:rsidRPr="00B23BAA">
        <w:rPr>
          <w:rFonts w:cstheme="minorHAnsi"/>
        </w:rPr>
        <w:t>).</w:t>
      </w:r>
    </w:p>
    <w:p w14:paraId="1F9D748F" w14:textId="77777777" w:rsidR="000711B3" w:rsidRPr="00B23BAA" w:rsidRDefault="000711B3" w:rsidP="000711B3">
      <w:pPr>
        <w:spacing w:after="0" w:line="240" w:lineRule="auto"/>
        <w:jc w:val="both"/>
        <w:rPr>
          <w:rFonts w:cstheme="minorHAnsi"/>
        </w:rPr>
      </w:pPr>
    </w:p>
    <w:p w14:paraId="768D4E6A" w14:textId="77777777" w:rsidR="000711B3" w:rsidRPr="00B23BAA" w:rsidRDefault="000711B3" w:rsidP="000711B3">
      <w:pPr>
        <w:spacing w:after="0" w:line="240" w:lineRule="auto"/>
        <w:jc w:val="both"/>
        <w:rPr>
          <w:rFonts w:cstheme="minorHAnsi"/>
        </w:rPr>
      </w:pPr>
      <w:r w:rsidRPr="00B23BAA">
        <w:rPr>
          <w:rFonts w:cstheme="minorHAnsi"/>
        </w:rPr>
        <w:t>În cazul în care solicitantul consideră că poate explica o anumită situație și prin alte documente, acesta le poate anexa la cererea de finanțare, însă acest aspect nu presupune lipsa documentelor obligatorii solicitate.</w:t>
      </w:r>
    </w:p>
    <w:p w14:paraId="260628C1" w14:textId="77777777" w:rsidR="000711B3" w:rsidRPr="00B23BAA" w:rsidRDefault="000711B3" w:rsidP="000711B3">
      <w:pPr>
        <w:spacing w:after="0" w:line="240" w:lineRule="auto"/>
        <w:jc w:val="both"/>
        <w:rPr>
          <w:rFonts w:cstheme="minorHAnsi"/>
        </w:rPr>
      </w:pPr>
    </w:p>
    <w:p w14:paraId="55562B7C" w14:textId="77777777" w:rsidR="000711B3" w:rsidRPr="00B23BAA" w:rsidRDefault="000711B3" w:rsidP="000711B3">
      <w:pPr>
        <w:autoSpaceDE w:val="0"/>
        <w:autoSpaceDN w:val="0"/>
        <w:adjustRightInd w:val="0"/>
        <w:spacing w:after="0" w:line="240" w:lineRule="auto"/>
        <w:jc w:val="both"/>
        <w:rPr>
          <w:rFonts w:cstheme="minorHAnsi"/>
        </w:rPr>
      </w:pPr>
      <w:r w:rsidRPr="00B23BAA">
        <w:rPr>
          <w:rFonts w:cstheme="minorHAnsi"/>
        </w:rPr>
        <w:t>Completarea Cererii de finanţare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 scopul proiectului, să cuantifice pe cât posibil rezultatele, beneficiile şi costurile proiectului, să prezinte un calendar realist de implementare etc.</w:t>
      </w:r>
    </w:p>
    <w:p w14:paraId="30BF4418" w14:textId="77777777" w:rsidR="00AE6267" w:rsidRPr="00810379" w:rsidRDefault="00AE6267" w:rsidP="000711B3"/>
    <w:p w14:paraId="34A4212A" w14:textId="77777777" w:rsidR="00810379" w:rsidRPr="008374CE" w:rsidRDefault="00810379" w:rsidP="00810379">
      <w:pPr>
        <w:pStyle w:val="Heading2"/>
        <w:rPr>
          <w:rFonts w:asciiTheme="minorHAnsi" w:hAnsiTheme="minorHAnsi" w:cstheme="minorHAnsi"/>
          <w:sz w:val="22"/>
          <w:szCs w:val="22"/>
        </w:rPr>
      </w:pPr>
      <w:bookmarkStart w:id="118" w:name="_Toc155862970"/>
      <w:r w:rsidRPr="008374CE">
        <w:rPr>
          <w:rFonts w:asciiTheme="minorHAnsi" w:hAnsiTheme="minorHAnsi" w:cstheme="minorHAnsi"/>
          <w:sz w:val="22"/>
          <w:szCs w:val="22"/>
        </w:rPr>
        <w:t>7.1.</w:t>
      </w:r>
      <w:r w:rsidR="0032643A" w:rsidRPr="008374CE">
        <w:rPr>
          <w:rFonts w:asciiTheme="minorHAnsi" w:hAnsiTheme="minorHAnsi" w:cstheme="minorHAnsi"/>
          <w:sz w:val="22"/>
          <w:szCs w:val="22"/>
        </w:rPr>
        <w:t xml:space="preserve"> </w:t>
      </w:r>
      <w:r w:rsidRPr="008374CE">
        <w:rPr>
          <w:rFonts w:asciiTheme="minorHAnsi" w:hAnsiTheme="minorHAnsi" w:cstheme="minorHAnsi"/>
          <w:sz w:val="22"/>
          <w:szCs w:val="22"/>
        </w:rPr>
        <w:t>Completarea formularului cererii</w:t>
      </w:r>
      <w:bookmarkEnd w:id="118"/>
    </w:p>
    <w:p w14:paraId="11E4D6BB" w14:textId="53056B27" w:rsidR="00B65E98" w:rsidRPr="008374CE" w:rsidRDefault="00810379" w:rsidP="008374CE">
      <w:r>
        <w:t xml:space="preserve"> </w:t>
      </w:r>
    </w:p>
    <w:p w14:paraId="29E825CC" w14:textId="3A25C369" w:rsidR="00AE6267" w:rsidRPr="00AE6267" w:rsidRDefault="00AE6267" w:rsidP="00AE6267">
      <w:pPr>
        <w:spacing w:after="0" w:line="240" w:lineRule="auto"/>
        <w:jc w:val="both"/>
        <w:rPr>
          <w:rFonts w:cstheme="minorHAnsi"/>
        </w:rPr>
      </w:pPr>
      <w:r w:rsidRPr="00AE6267">
        <w:rPr>
          <w:rFonts w:cstheme="minorHAnsi"/>
        </w:rPr>
        <w:t xml:space="preserve">Cererea de finanțare va respecta </w:t>
      </w:r>
      <w:r w:rsidR="00B65E98">
        <w:rPr>
          <w:rFonts w:cstheme="minorHAnsi"/>
        </w:rPr>
        <w:t xml:space="preserve">modelul anexat care reprezintă </w:t>
      </w:r>
      <w:r w:rsidR="00B65E98" w:rsidRPr="00C84E56">
        <w:rPr>
          <w:rFonts w:cstheme="minorHAnsi"/>
          <w:b/>
          <w:bCs/>
          <w:color w:val="0070C0"/>
        </w:rPr>
        <w:t xml:space="preserve">Anexa 2 </w:t>
      </w:r>
      <w:r w:rsidR="00B65E98" w:rsidRPr="00C84E56">
        <w:rPr>
          <w:rFonts w:cstheme="minorHAnsi"/>
        </w:rPr>
        <w:t>la prezentul ghid</w:t>
      </w:r>
      <w:r w:rsidRPr="00C84E56">
        <w:rPr>
          <w:rFonts w:cstheme="minorHAnsi"/>
        </w:rPr>
        <w:t>.</w:t>
      </w:r>
    </w:p>
    <w:p w14:paraId="0DA3F118" w14:textId="77777777" w:rsidR="00810379" w:rsidRPr="00810379" w:rsidRDefault="00810379" w:rsidP="00810379">
      <w:pPr>
        <w:spacing w:after="0" w:line="240" w:lineRule="auto"/>
        <w:jc w:val="both"/>
        <w:rPr>
          <w:rFonts w:cstheme="minorHAnsi"/>
        </w:rPr>
      </w:pPr>
    </w:p>
    <w:p w14:paraId="6564D5AC" w14:textId="4D131179" w:rsidR="00810379" w:rsidRPr="00B65E98" w:rsidRDefault="00810379" w:rsidP="00810379">
      <w:pPr>
        <w:spacing w:after="0" w:line="240" w:lineRule="auto"/>
        <w:jc w:val="both"/>
        <w:rPr>
          <w:rFonts w:cstheme="minorHAnsi"/>
        </w:rPr>
      </w:pPr>
      <w:r w:rsidRPr="00B65E98">
        <w:rPr>
          <w:rFonts w:cstheme="minorHAnsi"/>
        </w:rPr>
        <w:t>Solicitantul are obligația de a completa cererea de finanțare cu toate informațiile necesare și de a anexa toate documentele justificative, documentele-suport și anexele prevăzute în prezentul ghid, necesare pentru etapa de evaluare tehnico-financiară a proiectului, fiind responsabil pentru lipsa unora din aceste informații, documente sau anexe care poate conduce la decizii de respingere a cererii de finanțare în orice etapă de evaluare, selecție și contractare. Documentele-suport și anexele se vor transmite în formatul care respectă cerințele de formă și conținut prevăzute în legislația națională și europeană, în situația în care pentru aceste documente este reglementat un format sau conținut standard.</w:t>
      </w:r>
    </w:p>
    <w:p w14:paraId="68660AE9" w14:textId="77777777" w:rsidR="00810379" w:rsidRPr="00810379" w:rsidRDefault="00810379" w:rsidP="00810379">
      <w:pPr>
        <w:spacing w:after="0" w:line="240" w:lineRule="auto"/>
        <w:jc w:val="both"/>
        <w:rPr>
          <w:rFonts w:cstheme="minorHAnsi"/>
        </w:rPr>
      </w:pPr>
    </w:p>
    <w:p w14:paraId="2DBD8E46" w14:textId="77777777" w:rsidR="00810379" w:rsidRPr="00810379" w:rsidRDefault="00810379" w:rsidP="00810379">
      <w:pPr>
        <w:spacing w:after="0" w:line="240" w:lineRule="auto"/>
        <w:jc w:val="both"/>
        <w:rPr>
          <w:rFonts w:cstheme="minorHAnsi"/>
        </w:rPr>
      </w:pPr>
      <w:r w:rsidRPr="00810379">
        <w:rPr>
          <w:rFonts w:cstheme="minorHAnsi"/>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r w:rsidRPr="00810379">
        <w:t xml:space="preserve"> </w:t>
      </w:r>
      <w:r w:rsidRPr="00B65E98">
        <w:rPr>
          <w:rFonts w:cstheme="minorHAnsi"/>
        </w:rPr>
        <w:t>Astfel,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526F77B1" w14:textId="77777777" w:rsidR="00810379" w:rsidRPr="00810379" w:rsidRDefault="00810379" w:rsidP="00810379">
      <w:pPr>
        <w:spacing w:after="0" w:line="240" w:lineRule="auto"/>
        <w:jc w:val="both"/>
        <w:rPr>
          <w:rFonts w:cstheme="minorHAnsi"/>
        </w:rPr>
      </w:pPr>
    </w:p>
    <w:p w14:paraId="60DA1FD7" w14:textId="77777777" w:rsidR="003D1CB7" w:rsidRPr="00237514" w:rsidRDefault="003D1CB7" w:rsidP="003D1CB7">
      <w:pPr>
        <w:spacing w:after="0" w:line="240" w:lineRule="auto"/>
        <w:jc w:val="both"/>
        <w:rPr>
          <w:rFonts w:cstheme="minorHAnsi"/>
        </w:rPr>
      </w:pPr>
      <w:r w:rsidRPr="00237514">
        <w:rPr>
          <w:rFonts w:cstheme="minorHAnsi"/>
        </w:rPr>
        <w:t xml:space="preserve">La cererea de finanțare solicitantul, </w:t>
      </w:r>
      <w:r>
        <w:rPr>
          <w:rFonts w:cstheme="minorHAnsi"/>
        </w:rPr>
        <w:t xml:space="preserve">prin </w:t>
      </w:r>
      <w:r w:rsidRPr="00237514">
        <w:rPr>
          <w:rFonts w:cstheme="minorHAnsi"/>
        </w:rPr>
        <w:t xml:space="preserve">declarația unică confirmă îndeplinirea condițiilor de eligibilitate și a cerințelor de conformitate administrativă. Formatul și structura-cadru a declarației unice reprezintă </w:t>
      </w:r>
      <w:r w:rsidRPr="00C84E56">
        <w:rPr>
          <w:rFonts w:cstheme="minorHAnsi"/>
          <w:b/>
          <w:bCs/>
          <w:color w:val="0070C0"/>
        </w:rPr>
        <w:t xml:space="preserve">Anexa 2.3 </w:t>
      </w:r>
      <w:r w:rsidRPr="00C84E56">
        <w:rPr>
          <w:rFonts w:cstheme="minorHAnsi"/>
        </w:rPr>
        <w:t>la prezentul</w:t>
      </w:r>
      <w:r w:rsidRPr="00542DD8">
        <w:rPr>
          <w:rFonts w:cstheme="minorHAnsi"/>
        </w:rPr>
        <w:t xml:space="preserve"> ghid. </w:t>
      </w:r>
      <w:r w:rsidRPr="00237514">
        <w:rPr>
          <w:rFonts w:cstheme="minorHAnsi"/>
        </w:rPr>
        <w:t>În situația în care, proiectul este propus pentru</w:t>
      </w:r>
      <w:r>
        <w:rPr>
          <w:rFonts w:cstheme="minorHAnsi"/>
        </w:rPr>
        <w:t xml:space="preserve"> incheierea contractului de finanțare</w:t>
      </w:r>
      <w:r w:rsidRPr="00237514">
        <w:rPr>
          <w:rFonts w:cstheme="minorHAnsi"/>
        </w:rPr>
        <w:t xml:space="preserve">, solicitantul trebuie să facă dovada îndeplinirii condițiilor de eligibilitate prevăzute de prezentul </w:t>
      </w:r>
      <w:r w:rsidRPr="00237514">
        <w:rPr>
          <w:rFonts w:cstheme="minorHAnsi"/>
        </w:rPr>
        <w:lastRenderedPageBreak/>
        <w:t xml:space="preserve">ghid și asumate prin declarația unică, în etapa de </w:t>
      </w:r>
      <w:r>
        <w:rPr>
          <w:rFonts w:cstheme="minorHAnsi"/>
        </w:rPr>
        <w:t>încheiere a contractului</w:t>
      </w:r>
      <w:r w:rsidRPr="00237514">
        <w:rPr>
          <w:rFonts w:cstheme="minorHAnsi"/>
        </w:rPr>
        <w:t xml:space="preserve">, prin documente justificative, </w:t>
      </w:r>
      <w:r w:rsidRPr="001267BE">
        <w:rPr>
          <w:rFonts w:cstheme="minorHAnsi"/>
        </w:rPr>
        <w:t>sub sancțiunea respingerii cererii de finanțare prin PDD.</w:t>
      </w:r>
      <w:r w:rsidRPr="00237514">
        <w:rPr>
          <w:rFonts w:cstheme="minorHAnsi"/>
        </w:rPr>
        <w:t xml:space="preserve"> </w:t>
      </w:r>
    </w:p>
    <w:p w14:paraId="2B046A13" w14:textId="77777777" w:rsidR="003D1CB7" w:rsidRPr="00237514" w:rsidRDefault="003D1CB7" w:rsidP="003D1CB7">
      <w:pPr>
        <w:spacing w:after="0" w:line="240" w:lineRule="auto"/>
        <w:jc w:val="both"/>
        <w:rPr>
          <w:rFonts w:cstheme="minorHAnsi"/>
          <w:highlight w:val="lightGray"/>
        </w:rPr>
      </w:pPr>
    </w:p>
    <w:p w14:paraId="2E6D7F0F" w14:textId="3367481C" w:rsidR="00810379" w:rsidRPr="003D1CB7" w:rsidRDefault="003D1CB7" w:rsidP="00810379">
      <w:pPr>
        <w:spacing w:after="0" w:line="240" w:lineRule="auto"/>
        <w:jc w:val="both"/>
        <w:rPr>
          <w:rFonts w:cstheme="minorHAnsi"/>
        </w:rPr>
      </w:pPr>
      <w:r w:rsidRPr="001C3EF5">
        <w:rPr>
          <w:rFonts w:cstheme="minorHAnsi"/>
        </w:rPr>
        <w:t>Aplicația MySMIS2021/SMIS2021+ generează declarația unică care este completată de solicitant</w:t>
      </w:r>
      <w:r w:rsidR="00D23195">
        <w:rPr>
          <w:rFonts w:cstheme="minorHAnsi"/>
        </w:rPr>
        <w:t>/partener</w:t>
      </w:r>
      <w:r w:rsidRPr="001C3EF5">
        <w:rPr>
          <w:rFonts w:cstheme="minorHAnsi"/>
        </w:rPr>
        <w:t xml:space="preserve"> și se semnează cu semnătură electronică extinsă de către reprezentantul legal al acestuia sau împuternicitul acestuia</w:t>
      </w:r>
      <w:r w:rsidRPr="001C35A6">
        <w:rPr>
          <w:rFonts w:cstheme="minorHAnsi"/>
          <w:color w:val="7030A0"/>
        </w:rPr>
        <w:t>.</w:t>
      </w:r>
    </w:p>
    <w:p w14:paraId="39B01FAB" w14:textId="77777777" w:rsidR="00810379" w:rsidRPr="00810379" w:rsidRDefault="00810379" w:rsidP="00810379">
      <w:pPr>
        <w:spacing w:after="0" w:line="240" w:lineRule="auto"/>
        <w:jc w:val="both"/>
        <w:rPr>
          <w:rFonts w:cstheme="minorHAnsi"/>
          <w:color w:val="7030A0"/>
        </w:rPr>
      </w:pPr>
    </w:p>
    <w:p w14:paraId="1DDA82BF" w14:textId="01689DA0" w:rsidR="000711B3" w:rsidRDefault="000711B3" w:rsidP="00C136B2">
      <w:pPr>
        <w:pStyle w:val="Heading2"/>
        <w:rPr>
          <w:rFonts w:asciiTheme="minorHAnsi" w:hAnsiTheme="minorHAnsi" w:cstheme="minorHAnsi"/>
          <w:sz w:val="22"/>
          <w:szCs w:val="22"/>
        </w:rPr>
      </w:pPr>
      <w:bookmarkStart w:id="119" w:name="_Toc155862971"/>
      <w:r w:rsidRPr="00D23195">
        <w:rPr>
          <w:rFonts w:asciiTheme="minorHAnsi" w:hAnsiTheme="minorHAnsi" w:cstheme="minorHAnsi"/>
          <w:sz w:val="22"/>
          <w:szCs w:val="22"/>
        </w:rPr>
        <w:t>7.2. Limba utilizată în completarea cererii de finanțare</w:t>
      </w:r>
      <w:bookmarkEnd w:id="119"/>
    </w:p>
    <w:p w14:paraId="5A27E290" w14:textId="77777777" w:rsidR="00C136B2" w:rsidRPr="00C136B2" w:rsidRDefault="00C136B2" w:rsidP="00C136B2"/>
    <w:p w14:paraId="00E54FFF" w14:textId="472B9497" w:rsidR="003D1CB7" w:rsidRPr="003D1CB7" w:rsidRDefault="003D1CB7" w:rsidP="003D1CB7">
      <w:pPr>
        <w:jc w:val="both"/>
        <w:rPr>
          <w:rFonts w:cstheme="minorHAnsi"/>
        </w:rPr>
      </w:pPr>
      <w:r w:rsidRPr="003D1CB7">
        <w:rPr>
          <w:rFonts w:cstheme="minorHAnsi"/>
        </w:rPr>
        <w:t>Cererile de finanțare trebuie să fie tehno-redactate în limba română. Nu sunt acceptate cereri de finanțare redactate în altă limbă.</w:t>
      </w:r>
    </w:p>
    <w:p w14:paraId="4EBEE3F0" w14:textId="5D397C76" w:rsidR="00C136B2" w:rsidRDefault="003D1CB7" w:rsidP="00AA1D26">
      <w:pPr>
        <w:spacing w:after="0"/>
        <w:jc w:val="both"/>
        <w:rPr>
          <w:rFonts w:cstheme="minorHAnsi"/>
        </w:rPr>
      </w:pPr>
      <w:r w:rsidRPr="003D1CB7">
        <w:rPr>
          <w:rFonts w:cstheme="minorHAnsi"/>
        </w:rPr>
        <w:t>Completarea cererii de finanțare într-un mod clar şi coerent va înlesni procesul de evaluare a acesteia.</w:t>
      </w:r>
    </w:p>
    <w:p w14:paraId="5A0A12BC" w14:textId="77777777" w:rsidR="00AA1D26" w:rsidRPr="00C136B2" w:rsidRDefault="00AA1D26" w:rsidP="00AA1D26">
      <w:pPr>
        <w:spacing w:after="0"/>
        <w:jc w:val="both"/>
        <w:rPr>
          <w:rFonts w:cstheme="minorHAnsi"/>
        </w:rPr>
      </w:pPr>
    </w:p>
    <w:p w14:paraId="759BECEC" w14:textId="77777777" w:rsidR="000711B3" w:rsidRPr="00C136B2" w:rsidRDefault="000711B3" w:rsidP="00AA1D26">
      <w:pPr>
        <w:pStyle w:val="Heading2"/>
        <w:rPr>
          <w:rFonts w:asciiTheme="minorHAnsi" w:hAnsiTheme="minorHAnsi" w:cstheme="minorHAnsi"/>
          <w:sz w:val="22"/>
          <w:szCs w:val="22"/>
        </w:rPr>
      </w:pPr>
      <w:bookmarkStart w:id="120" w:name="_Toc155862972"/>
      <w:r w:rsidRPr="00C136B2">
        <w:rPr>
          <w:rFonts w:asciiTheme="minorHAnsi" w:hAnsiTheme="minorHAnsi" w:cstheme="minorHAnsi"/>
          <w:sz w:val="22"/>
          <w:szCs w:val="22"/>
        </w:rPr>
        <w:t>7.3. Metodolgia de justificare și detaliere a bugetului cererii de finanțare</w:t>
      </w:r>
      <w:bookmarkEnd w:id="120"/>
    </w:p>
    <w:p w14:paraId="29347A03" w14:textId="77777777" w:rsidR="00C136B2" w:rsidRDefault="00C136B2" w:rsidP="00AA1D26">
      <w:pPr>
        <w:spacing w:after="0" w:line="264" w:lineRule="auto"/>
        <w:jc w:val="both"/>
      </w:pPr>
    </w:p>
    <w:p w14:paraId="31F1013E" w14:textId="155CEE73" w:rsidR="000711B3" w:rsidRPr="000711B3" w:rsidRDefault="000711B3" w:rsidP="00AA1D26">
      <w:pPr>
        <w:spacing w:after="0" w:line="264" w:lineRule="auto"/>
        <w:jc w:val="both"/>
        <w:rPr>
          <w:rFonts w:cstheme="minorHAnsi"/>
        </w:rPr>
      </w:pPr>
      <w:r w:rsidRPr="000711B3">
        <w:rPr>
          <w:rFonts w:cstheme="minorHAnsi"/>
        </w:rPr>
        <w:t>Completarea bugetului cererii de finanțare se va face conform prevederilor prezentului ghid, inclusiv a anexelor la acesta.</w:t>
      </w:r>
    </w:p>
    <w:p w14:paraId="05C982DD" w14:textId="77777777" w:rsidR="000711B3" w:rsidRPr="000711B3" w:rsidRDefault="000711B3" w:rsidP="000711B3">
      <w:pPr>
        <w:spacing w:after="0" w:line="264" w:lineRule="auto"/>
        <w:jc w:val="both"/>
        <w:rPr>
          <w:rFonts w:cstheme="minorHAnsi"/>
        </w:rPr>
      </w:pPr>
    </w:p>
    <w:p w14:paraId="1EAE1BDF" w14:textId="77777777" w:rsidR="000711B3" w:rsidRPr="000711B3" w:rsidRDefault="000711B3" w:rsidP="000711B3">
      <w:pPr>
        <w:spacing w:after="0" w:line="264" w:lineRule="auto"/>
        <w:jc w:val="both"/>
        <w:rPr>
          <w:rFonts w:cstheme="minorHAnsi"/>
        </w:rPr>
      </w:pPr>
      <w:r w:rsidRPr="000711B3">
        <w:rPr>
          <w:rFonts w:cstheme="minorHAnsi"/>
        </w:rPr>
        <w:t>Corectitudinea, coerența documentelor și informațiilor financiare, precum și justificarea acestora este esențială în procesul de evaluare și selecție.</w:t>
      </w:r>
    </w:p>
    <w:p w14:paraId="731CFF7E" w14:textId="77777777" w:rsidR="000711B3" w:rsidRPr="000711B3" w:rsidRDefault="000711B3" w:rsidP="000711B3">
      <w:pPr>
        <w:spacing w:after="0" w:line="264" w:lineRule="auto"/>
        <w:jc w:val="both"/>
        <w:rPr>
          <w:rFonts w:cstheme="minorHAnsi"/>
        </w:rPr>
      </w:pPr>
    </w:p>
    <w:p w14:paraId="3A828BDF" w14:textId="77777777" w:rsidR="000711B3" w:rsidRPr="000711B3" w:rsidRDefault="000711B3" w:rsidP="000711B3">
      <w:pPr>
        <w:spacing w:after="0" w:line="264" w:lineRule="auto"/>
        <w:jc w:val="both"/>
        <w:rPr>
          <w:rFonts w:cstheme="minorHAnsi"/>
          <w:b/>
          <w:bCs/>
          <w:color w:val="FF0000"/>
        </w:rPr>
      </w:pPr>
      <w:r w:rsidRPr="000711B3">
        <w:rPr>
          <w:rFonts w:cstheme="minorHAnsi"/>
          <w:b/>
          <w:bCs/>
          <w:color w:val="FF0000"/>
        </w:rPr>
        <w:t>Atenție!</w:t>
      </w:r>
    </w:p>
    <w:p w14:paraId="7322C40E" w14:textId="6E799576" w:rsidR="00C136B2" w:rsidRDefault="000711B3" w:rsidP="00C136B2">
      <w:pPr>
        <w:spacing w:after="0" w:line="240" w:lineRule="auto"/>
        <w:jc w:val="both"/>
        <w:rPr>
          <w:rFonts w:cstheme="minorHAnsi"/>
        </w:rPr>
      </w:pPr>
      <w:r w:rsidRPr="000711B3">
        <w:rPr>
          <w:rFonts w:cstheme="minorHAnsi"/>
        </w:rPr>
        <w:t xml:space="preserve">Bugetul proiectului este cuprins în cererea de finanțare și are conținutul minim prezentat în </w:t>
      </w:r>
      <w:r w:rsidR="00962530" w:rsidRPr="00C84E56">
        <w:rPr>
          <w:rFonts w:cstheme="minorHAnsi"/>
        </w:rPr>
        <w:t>A</w:t>
      </w:r>
      <w:r w:rsidRPr="00C84E56">
        <w:rPr>
          <w:rFonts w:cstheme="minorHAnsi"/>
          <w:b/>
          <w:bCs/>
          <w:color w:val="0070C0"/>
        </w:rPr>
        <w:t>nexa 2.1</w:t>
      </w:r>
      <w:r w:rsidRPr="000711B3">
        <w:rPr>
          <w:rFonts w:cstheme="minorHAnsi"/>
          <w:b/>
          <w:bCs/>
          <w:color w:val="0070C0"/>
        </w:rPr>
        <w:t xml:space="preserve"> </w:t>
      </w:r>
      <w:r w:rsidRPr="00542DD8">
        <w:rPr>
          <w:rFonts w:cstheme="minorHAnsi"/>
        </w:rPr>
        <w:t>la prezentul ghid</w:t>
      </w:r>
      <w:r w:rsidR="00AC0176" w:rsidRPr="00542DD8">
        <w:rPr>
          <w:rFonts w:cstheme="minorHAnsi"/>
        </w:rPr>
        <w:t xml:space="preserve">. </w:t>
      </w:r>
      <w:r w:rsidRPr="000711B3">
        <w:rPr>
          <w:rFonts w:cstheme="minorHAnsi"/>
        </w:rPr>
        <w:t xml:space="preserve">Bugetul cererii de finanțare va fi corelat cu informațiile cuprinse în cadrul </w:t>
      </w:r>
      <w:r w:rsidR="00AA1D26" w:rsidRPr="00AA1D26">
        <w:rPr>
          <w:rFonts w:cstheme="minorHAnsi"/>
        </w:rPr>
        <w:t>devizelor aferente celei mai recente documentații tehnico-economice anexate la cererea de finanțare, precum și cu planul de achiziții, după caz</w:t>
      </w:r>
      <w:r w:rsidR="00C136B2" w:rsidRPr="00C136B2">
        <w:rPr>
          <w:rFonts w:cstheme="minorHAnsi"/>
        </w:rPr>
        <w:t xml:space="preserve"> (pentru corelarea informațiilor a se vedea </w:t>
      </w:r>
      <w:r w:rsidR="00962530" w:rsidRPr="00C84E56">
        <w:rPr>
          <w:rFonts w:cstheme="minorHAnsi"/>
          <w:b/>
          <w:bCs/>
          <w:color w:val="0070C0"/>
        </w:rPr>
        <w:t>A</w:t>
      </w:r>
      <w:r w:rsidR="00C136B2" w:rsidRPr="00C84E56">
        <w:rPr>
          <w:rFonts w:cstheme="minorHAnsi"/>
          <w:b/>
          <w:bCs/>
          <w:color w:val="0070C0"/>
        </w:rPr>
        <w:t>nexa 2.2</w:t>
      </w:r>
      <w:r w:rsidR="00C136B2" w:rsidRPr="00C136B2">
        <w:rPr>
          <w:rFonts w:cstheme="minorHAnsi"/>
          <w:b/>
          <w:bCs/>
          <w:color w:val="0070C0"/>
        </w:rPr>
        <w:t xml:space="preserve"> </w:t>
      </w:r>
      <w:r w:rsidR="00C136B2" w:rsidRPr="00542DD8">
        <w:rPr>
          <w:rFonts w:cstheme="minorHAnsi"/>
        </w:rPr>
        <w:t xml:space="preserve">la prezentul ghid).  </w:t>
      </w:r>
      <w:r w:rsidR="00C136B2" w:rsidRPr="00C136B2">
        <w:rPr>
          <w:rFonts w:cstheme="minorHAnsi"/>
        </w:rPr>
        <w:t xml:space="preserve">Devizele sunt întocmite în conformitate cu prevederile legale aplicabile. </w:t>
      </w:r>
    </w:p>
    <w:p w14:paraId="0C264D1B" w14:textId="77777777" w:rsidR="00AA1D26" w:rsidRDefault="00AA1D26" w:rsidP="00C136B2">
      <w:pPr>
        <w:spacing w:after="0" w:line="240" w:lineRule="auto"/>
        <w:jc w:val="both"/>
        <w:rPr>
          <w:rFonts w:cstheme="minorHAnsi"/>
        </w:rPr>
      </w:pPr>
    </w:p>
    <w:p w14:paraId="321C070D" w14:textId="1A948712" w:rsidR="00AA1D26" w:rsidRPr="00C136B2" w:rsidRDefault="00AA1D26" w:rsidP="00C136B2">
      <w:pPr>
        <w:spacing w:after="0" w:line="240" w:lineRule="auto"/>
        <w:jc w:val="both"/>
        <w:rPr>
          <w:rFonts w:cstheme="minorHAnsi"/>
        </w:rPr>
      </w:pPr>
      <w:r w:rsidRPr="00AA1D26">
        <w:rPr>
          <w:rFonts w:cstheme="minorHAnsi"/>
        </w:rPr>
        <w:t>La întocmirea bugetului, solicitantul va avea în vedere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cu modificările și completările ulterioare. Astfel,  în completarea bugetului se va avea în vedere inclusiv justificarea costurilor bugetate la nivelul prețului pieței, anexându-se documente justificative în acest sens (oferte de pret/contracte etc.)</w:t>
      </w:r>
    </w:p>
    <w:p w14:paraId="17C83204" w14:textId="77777777" w:rsidR="00C136B2" w:rsidRPr="00C136B2" w:rsidRDefault="00C136B2" w:rsidP="00C136B2">
      <w:pPr>
        <w:spacing w:after="0" w:line="240" w:lineRule="auto"/>
        <w:jc w:val="both"/>
        <w:rPr>
          <w:rFonts w:cstheme="minorHAnsi"/>
        </w:rPr>
      </w:pPr>
    </w:p>
    <w:p w14:paraId="3D3CB0AB" w14:textId="333AEE48" w:rsidR="000711B3" w:rsidRPr="000711B3" w:rsidRDefault="00C136B2" w:rsidP="00C136B2">
      <w:pPr>
        <w:spacing w:after="0" w:line="240" w:lineRule="auto"/>
        <w:jc w:val="both"/>
        <w:rPr>
          <w:rFonts w:cstheme="minorHAnsi"/>
        </w:rPr>
      </w:pPr>
      <w:r w:rsidRPr="00C136B2">
        <w:rPr>
          <w:rFonts w:cstheme="minorHAnsi"/>
        </w:rPr>
        <w:t>Se va lua în calcul contribuția proprie a solicitantului la realizarea proiectului, care reprezintă diferența dintre valoarea totală a proiectului şi valoarea finanţării nerambursabile/rambursabile acordate</w:t>
      </w:r>
      <w:r w:rsidR="000711B3" w:rsidRPr="000711B3">
        <w:rPr>
          <w:rFonts w:cstheme="minorHAnsi"/>
        </w:rPr>
        <w:t xml:space="preserve">. </w:t>
      </w:r>
    </w:p>
    <w:p w14:paraId="2524EC6B" w14:textId="0EC234C3" w:rsidR="000711B3" w:rsidRPr="00C136B2" w:rsidRDefault="000711B3" w:rsidP="00C136B2">
      <w:pPr>
        <w:spacing w:after="0" w:line="240" w:lineRule="auto"/>
        <w:jc w:val="both"/>
        <w:rPr>
          <w:rFonts w:cstheme="minorHAnsi"/>
        </w:rPr>
      </w:pPr>
      <w:r w:rsidRPr="000711B3">
        <w:rPr>
          <w:rFonts w:cstheme="minorHAnsi"/>
        </w:rPr>
        <w:t xml:space="preserve"> </w:t>
      </w:r>
    </w:p>
    <w:p w14:paraId="148E8BAE" w14:textId="77777777" w:rsidR="000711B3" w:rsidRPr="00C136B2" w:rsidRDefault="000711B3" w:rsidP="000711B3">
      <w:pPr>
        <w:pStyle w:val="Heading2"/>
        <w:rPr>
          <w:rFonts w:asciiTheme="minorHAnsi" w:hAnsiTheme="minorHAnsi" w:cstheme="minorHAnsi"/>
          <w:sz w:val="22"/>
          <w:szCs w:val="22"/>
        </w:rPr>
      </w:pPr>
      <w:bookmarkStart w:id="121" w:name="_Toc155862973"/>
      <w:r w:rsidRPr="00C136B2">
        <w:rPr>
          <w:rFonts w:asciiTheme="minorHAnsi" w:hAnsiTheme="minorHAnsi" w:cstheme="minorHAnsi"/>
          <w:sz w:val="22"/>
          <w:szCs w:val="22"/>
        </w:rPr>
        <w:t>7.4.</w:t>
      </w:r>
      <w:r w:rsidR="0032643A" w:rsidRPr="00C136B2">
        <w:rPr>
          <w:rFonts w:asciiTheme="minorHAnsi" w:hAnsiTheme="minorHAnsi" w:cstheme="minorHAnsi"/>
          <w:sz w:val="22"/>
          <w:szCs w:val="22"/>
        </w:rPr>
        <w:t xml:space="preserve"> </w:t>
      </w:r>
      <w:r w:rsidRPr="00C136B2">
        <w:rPr>
          <w:rFonts w:asciiTheme="minorHAnsi" w:hAnsiTheme="minorHAnsi" w:cstheme="minorHAnsi"/>
          <w:sz w:val="22"/>
          <w:szCs w:val="22"/>
        </w:rPr>
        <w:t>Anexe și documente obligatorii la depunerea cererii</w:t>
      </w:r>
      <w:bookmarkEnd w:id="121"/>
    </w:p>
    <w:p w14:paraId="3B915EA3" w14:textId="77777777" w:rsidR="000711B3" w:rsidRDefault="000711B3" w:rsidP="000711B3"/>
    <w:p w14:paraId="52E8778B" w14:textId="272E399B" w:rsidR="000711B3" w:rsidRDefault="000711B3" w:rsidP="000711B3">
      <w:pPr>
        <w:spacing w:after="0"/>
        <w:jc w:val="both"/>
        <w:rPr>
          <w:rFonts w:cstheme="minorHAnsi"/>
        </w:rPr>
      </w:pPr>
      <w:r w:rsidRPr="000711B3">
        <w:rPr>
          <w:rFonts w:cstheme="minorHAnsi"/>
        </w:rPr>
        <w:t>La depunerea cererii de finanțare se vor anexa doar documentele justificative, documente suport și anexele obligatorii specificate în cadrul prezentei secțiuni.</w:t>
      </w:r>
    </w:p>
    <w:p w14:paraId="703F728F" w14:textId="77777777" w:rsidR="009D7A0B" w:rsidRPr="009D7A0B" w:rsidRDefault="009D7A0B" w:rsidP="009D7A0B">
      <w:pPr>
        <w:spacing w:after="0"/>
        <w:jc w:val="both"/>
        <w:rPr>
          <w:rFonts w:cstheme="minorHAnsi"/>
        </w:rPr>
      </w:pPr>
    </w:p>
    <w:p w14:paraId="4D1AD6F4" w14:textId="54F073E8" w:rsidR="009D7A0B" w:rsidRPr="009D7A0B" w:rsidRDefault="009D7A0B">
      <w:pPr>
        <w:pStyle w:val="ListParagraph"/>
        <w:numPr>
          <w:ilvl w:val="4"/>
          <w:numId w:val="20"/>
        </w:numPr>
        <w:spacing w:after="0"/>
        <w:jc w:val="both"/>
        <w:rPr>
          <w:rFonts w:cstheme="minorHAnsi"/>
        </w:rPr>
      </w:pPr>
      <w:r w:rsidRPr="009D7A0B">
        <w:rPr>
          <w:rFonts w:cstheme="minorHAnsi"/>
        </w:rPr>
        <w:lastRenderedPageBreak/>
        <w:t xml:space="preserve">Mandatul special/ împuternicirea specială pentru semnarea (digitală) a certificării aplicației  și transmiterea cererii de finanțare prin MYSMIS  </w:t>
      </w:r>
    </w:p>
    <w:p w14:paraId="19B523FD" w14:textId="77777777" w:rsidR="009D7A0B" w:rsidRPr="009D7A0B" w:rsidRDefault="009D7A0B" w:rsidP="009D7A0B">
      <w:pPr>
        <w:spacing w:after="0"/>
        <w:jc w:val="both"/>
        <w:rPr>
          <w:rFonts w:cstheme="minorHAnsi"/>
        </w:rPr>
      </w:pPr>
    </w:p>
    <w:p w14:paraId="352105C8" w14:textId="3E30A0A2" w:rsidR="009D7A0B" w:rsidRPr="009D7A0B" w:rsidRDefault="009D7A0B" w:rsidP="009D7A0B">
      <w:pPr>
        <w:spacing w:after="0"/>
        <w:jc w:val="both"/>
        <w:rPr>
          <w:rFonts w:cstheme="minorHAnsi"/>
        </w:rPr>
      </w:pPr>
      <w:r w:rsidRPr="009D7A0B">
        <w:rPr>
          <w:rFonts w:cstheme="minorHAnsi"/>
        </w:rPr>
        <w:t xml:space="preserve">Mandatul special/ împuternicire specială pentru semnarea (digitală) a anumitor documente din cererea de finanțare (dacă este cazul). Persoana împuternicită nu poate semna declarațiile date în nume propriu de către reprezentantul legal al solicitantului.  </w:t>
      </w:r>
    </w:p>
    <w:p w14:paraId="4EE79E1A" w14:textId="77777777" w:rsidR="009D7A0B" w:rsidRPr="009D7A0B" w:rsidRDefault="009D7A0B" w:rsidP="009D7A0B">
      <w:pPr>
        <w:spacing w:after="0"/>
        <w:jc w:val="both"/>
        <w:rPr>
          <w:rFonts w:cstheme="minorHAnsi"/>
        </w:rPr>
      </w:pPr>
    </w:p>
    <w:p w14:paraId="1FDBBF2F" w14:textId="77777777" w:rsidR="00426A76" w:rsidRPr="00426A76" w:rsidRDefault="00426A76" w:rsidP="00426A76">
      <w:pPr>
        <w:pStyle w:val="ListParagraph"/>
        <w:numPr>
          <w:ilvl w:val="4"/>
          <w:numId w:val="20"/>
        </w:numPr>
        <w:spacing w:after="0"/>
        <w:jc w:val="both"/>
        <w:rPr>
          <w:rFonts w:cstheme="minorHAnsi"/>
        </w:rPr>
      </w:pPr>
      <w:r w:rsidRPr="00426A76">
        <w:rPr>
          <w:rFonts w:cstheme="minorHAnsi"/>
        </w:rPr>
        <w:t xml:space="preserve">Documentele statutare ultima versiune </w:t>
      </w:r>
    </w:p>
    <w:p w14:paraId="4C422AC4" w14:textId="77777777" w:rsidR="00426A76" w:rsidRPr="00426A76" w:rsidRDefault="00426A76" w:rsidP="00426A76">
      <w:pPr>
        <w:pStyle w:val="ListParagraph"/>
        <w:spacing w:after="0"/>
        <w:ind w:left="360"/>
        <w:jc w:val="both"/>
        <w:rPr>
          <w:rFonts w:cstheme="minorHAnsi"/>
        </w:rPr>
      </w:pPr>
      <w:r w:rsidRPr="00426A76">
        <w:rPr>
          <w:rFonts w:cstheme="minorHAnsi"/>
        </w:rPr>
        <w:t>- act constitutiv/act normativ de înființare şi statut/hotărârea judecătorească de dobândire a personalității juridice/extras de la Registrul Comerțului/Registrul Asociațiilor şi Fundațiilor, alte documente de înființare relevante, cu informații despre solicitant şi parteneri</w:t>
      </w:r>
    </w:p>
    <w:p w14:paraId="216F7FFD" w14:textId="77777777" w:rsidR="00426A76" w:rsidRPr="00426A76" w:rsidRDefault="00426A76" w:rsidP="00426A76">
      <w:pPr>
        <w:pStyle w:val="ListParagraph"/>
        <w:spacing w:after="0"/>
        <w:ind w:left="360"/>
        <w:jc w:val="both"/>
        <w:rPr>
          <w:rFonts w:cstheme="minorHAnsi"/>
        </w:rPr>
      </w:pPr>
    </w:p>
    <w:p w14:paraId="2AF5A31A" w14:textId="6B30B608" w:rsidR="00426A76" w:rsidRDefault="00426A76" w:rsidP="00426A76">
      <w:pPr>
        <w:pStyle w:val="ListParagraph"/>
        <w:spacing w:after="0"/>
        <w:ind w:left="360"/>
        <w:jc w:val="both"/>
        <w:rPr>
          <w:rFonts w:cstheme="minorHAnsi"/>
        </w:rPr>
      </w:pPr>
      <w:r w:rsidRPr="00426A76">
        <w:rPr>
          <w:rFonts w:cstheme="minorHAnsi"/>
        </w:rPr>
        <w:t>Nu se solicită autorităților publice centrale transmiterea documentelor statutare</w:t>
      </w:r>
      <w:r>
        <w:rPr>
          <w:rFonts w:cstheme="minorHAnsi"/>
        </w:rPr>
        <w:t>.</w:t>
      </w:r>
    </w:p>
    <w:p w14:paraId="5D38E832" w14:textId="77777777" w:rsidR="00426A76" w:rsidRDefault="00426A76" w:rsidP="00426A76">
      <w:pPr>
        <w:pStyle w:val="ListParagraph"/>
        <w:spacing w:after="0"/>
        <w:ind w:left="360"/>
        <w:jc w:val="both"/>
        <w:rPr>
          <w:rFonts w:cstheme="minorHAnsi"/>
        </w:rPr>
      </w:pPr>
    </w:p>
    <w:p w14:paraId="68BEAD26" w14:textId="723EE16D" w:rsidR="00426A76" w:rsidRDefault="00426A76">
      <w:pPr>
        <w:pStyle w:val="ListParagraph"/>
        <w:numPr>
          <w:ilvl w:val="4"/>
          <w:numId w:val="20"/>
        </w:numPr>
        <w:spacing w:after="0"/>
        <w:jc w:val="both"/>
        <w:rPr>
          <w:rFonts w:cstheme="minorHAnsi"/>
        </w:rPr>
      </w:pPr>
      <w:r w:rsidRPr="00426A76">
        <w:rPr>
          <w:rFonts w:cstheme="minorHAnsi"/>
        </w:rPr>
        <w:t>Acord de parteneriat, acolo unde este cazul</w:t>
      </w:r>
      <w:r w:rsidR="00FA6909">
        <w:rPr>
          <w:rFonts w:cstheme="minorHAnsi"/>
        </w:rPr>
        <w:t xml:space="preserve"> -</w:t>
      </w:r>
      <w:r w:rsidR="00631F9B">
        <w:rPr>
          <w:rFonts w:cstheme="minorHAnsi"/>
        </w:rPr>
        <w:t xml:space="preserve"> </w:t>
      </w:r>
      <w:r w:rsidR="00631F9B" w:rsidRPr="00C84E56">
        <w:rPr>
          <w:rFonts w:cstheme="minorHAnsi"/>
          <w:b/>
          <w:bCs/>
          <w:color w:val="0070C0"/>
        </w:rPr>
        <w:t>Anexa 2.7</w:t>
      </w:r>
    </w:p>
    <w:p w14:paraId="40306F1A" w14:textId="77777777" w:rsidR="00426A76" w:rsidRDefault="00426A76" w:rsidP="00426A76">
      <w:pPr>
        <w:pStyle w:val="ListParagraph"/>
        <w:spacing w:after="0"/>
        <w:ind w:left="360"/>
        <w:jc w:val="both"/>
        <w:rPr>
          <w:rFonts w:cstheme="minorHAnsi"/>
        </w:rPr>
      </w:pPr>
    </w:p>
    <w:p w14:paraId="7DF4966B" w14:textId="16FB7EFE" w:rsidR="00426A76" w:rsidRDefault="00426A76">
      <w:pPr>
        <w:pStyle w:val="ListParagraph"/>
        <w:numPr>
          <w:ilvl w:val="4"/>
          <w:numId w:val="20"/>
        </w:numPr>
        <w:spacing w:after="0"/>
        <w:jc w:val="both"/>
        <w:rPr>
          <w:rFonts w:cstheme="minorHAnsi"/>
        </w:rPr>
      </w:pPr>
      <w:r w:rsidRPr="00426A76">
        <w:rPr>
          <w:rFonts w:cstheme="minorHAnsi"/>
        </w:rPr>
        <w:t>Raportul procedurii de selecţie a partenerilor în cazul parteneriatelor public-privat</w:t>
      </w:r>
    </w:p>
    <w:p w14:paraId="5F9AAB74" w14:textId="77777777" w:rsidR="00426A76" w:rsidRPr="00426A76" w:rsidRDefault="00426A76" w:rsidP="00426A76">
      <w:pPr>
        <w:pStyle w:val="ListParagraph"/>
        <w:rPr>
          <w:rFonts w:cstheme="minorHAnsi"/>
        </w:rPr>
      </w:pPr>
    </w:p>
    <w:p w14:paraId="6511313C" w14:textId="278F2660" w:rsidR="00426A76" w:rsidRDefault="00426A76">
      <w:pPr>
        <w:pStyle w:val="ListParagraph"/>
        <w:numPr>
          <w:ilvl w:val="4"/>
          <w:numId w:val="20"/>
        </w:numPr>
        <w:spacing w:after="0"/>
        <w:jc w:val="both"/>
        <w:rPr>
          <w:rFonts w:cstheme="minorHAnsi"/>
        </w:rPr>
      </w:pPr>
      <w:r w:rsidRPr="00426A76">
        <w:rPr>
          <w:rFonts w:cstheme="minorHAnsi"/>
        </w:rPr>
        <w:t xml:space="preserve">Harta localizării proiectului (pentru </w:t>
      </w:r>
      <w:r>
        <w:rPr>
          <w:rFonts w:cstheme="minorHAnsi"/>
        </w:rPr>
        <w:t>proiectele</w:t>
      </w:r>
      <w:r w:rsidRPr="00426A76">
        <w:rPr>
          <w:rFonts w:cstheme="minorHAnsi"/>
        </w:rPr>
        <w:t xml:space="preserve"> </w:t>
      </w:r>
      <w:r>
        <w:rPr>
          <w:rFonts w:cstheme="minorHAnsi"/>
        </w:rPr>
        <w:t xml:space="preserve">de tip </w:t>
      </w:r>
      <w:r w:rsidRPr="00426A76">
        <w:rPr>
          <w:rFonts w:cstheme="minorHAnsi"/>
        </w:rPr>
        <w:t>A, B şi C)</w:t>
      </w:r>
    </w:p>
    <w:p w14:paraId="1B73E55D" w14:textId="77777777" w:rsidR="00426A76" w:rsidRDefault="00426A76" w:rsidP="00426A76">
      <w:pPr>
        <w:pStyle w:val="ListParagraph"/>
        <w:spacing w:after="0"/>
        <w:ind w:left="360"/>
        <w:jc w:val="both"/>
        <w:rPr>
          <w:rFonts w:cstheme="minorHAnsi"/>
        </w:rPr>
      </w:pPr>
    </w:p>
    <w:p w14:paraId="0AD3D6C2" w14:textId="73FB5B5A" w:rsidR="00426A76" w:rsidRDefault="00426A76" w:rsidP="00426A76">
      <w:pPr>
        <w:pStyle w:val="ListParagraph"/>
        <w:numPr>
          <w:ilvl w:val="4"/>
          <w:numId w:val="20"/>
        </w:numPr>
        <w:spacing w:after="0"/>
        <w:jc w:val="both"/>
        <w:rPr>
          <w:rFonts w:cstheme="minorHAnsi"/>
        </w:rPr>
      </w:pPr>
      <w:r w:rsidRPr="00062612">
        <w:rPr>
          <w:rFonts w:cstheme="minorHAnsi"/>
        </w:rPr>
        <w:t>Documente care atestă rezonabilitatea costurilor și justificarea cel mai bun raport între cuantumul sprijinului, activitățile desfășurate și îndeplinirea obiectivelor.</w:t>
      </w:r>
      <w:r w:rsidR="008B5685">
        <w:rPr>
          <w:rFonts w:cstheme="minorHAnsi"/>
        </w:rPr>
        <w:t xml:space="preserve"> </w:t>
      </w:r>
      <w:r w:rsidRPr="00062612">
        <w:rPr>
          <w:rFonts w:cstheme="minorHAnsi"/>
        </w:rPr>
        <w:t>Documentele respective vor fi însoțite de un tabel centralizator cu ofetele și valorile acestora</w:t>
      </w:r>
      <w:r w:rsidR="00D75EC3">
        <w:rPr>
          <w:rFonts w:cstheme="minorHAnsi"/>
        </w:rPr>
        <w:t xml:space="preserve"> - </w:t>
      </w:r>
      <w:r w:rsidRPr="00062612">
        <w:rPr>
          <w:rFonts w:cstheme="minorHAnsi"/>
        </w:rPr>
        <w:t xml:space="preserve"> </w:t>
      </w:r>
      <w:r w:rsidRPr="00C84E56">
        <w:rPr>
          <w:rFonts w:cstheme="minorHAnsi"/>
          <w:b/>
          <w:bCs/>
          <w:color w:val="0070C0"/>
        </w:rPr>
        <w:t>Anexa 2.9</w:t>
      </w:r>
      <w:r w:rsidRPr="00542DD8">
        <w:rPr>
          <w:rFonts w:cstheme="minorHAnsi"/>
          <w:color w:val="0070C0"/>
        </w:rPr>
        <w:t xml:space="preserve"> </w:t>
      </w:r>
      <w:r w:rsidRPr="00062612">
        <w:rPr>
          <w:rFonts w:cstheme="minorHAnsi"/>
        </w:rPr>
        <w:t>la prezentul ghid.</w:t>
      </w:r>
    </w:p>
    <w:p w14:paraId="3EC43898" w14:textId="77777777" w:rsidR="00426A76" w:rsidRPr="00426A76" w:rsidRDefault="00426A76" w:rsidP="00426A76">
      <w:pPr>
        <w:spacing w:after="0"/>
        <w:jc w:val="both"/>
        <w:rPr>
          <w:rFonts w:cstheme="minorHAnsi"/>
        </w:rPr>
      </w:pPr>
    </w:p>
    <w:p w14:paraId="2F308EAA" w14:textId="7EFD5D17" w:rsidR="00426A76" w:rsidRDefault="000B538D" w:rsidP="00426A76">
      <w:pPr>
        <w:pStyle w:val="ListParagraph"/>
        <w:numPr>
          <w:ilvl w:val="4"/>
          <w:numId w:val="20"/>
        </w:numPr>
        <w:spacing w:after="0"/>
        <w:jc w:val="both"/>
        <w:rPr>
          <w:rFonts w:cstheme="minorHAnsi"/>
        </w:rPr>
      </w:pPr>
      <w:r>
        <w:rPr>
          <w:rFonts w:cstheme="minorHAnsi"/>
        </w:rPr>
        <w:t>D</w:t>
      </w:r>
      <w:r w:rsidRPr="000B538D">
        <w:rPr>
          <w:rFonts w:cstheme="minorHAnsi"/>
        </w:rPr>
        <w:t xml:space="preserve">ocumentele aferente procedurilor de achiziție publică </w:t>
      </w:r>
      <w:r w:rsidR="00973E46">
        <w:rPr>
          <w:rFonts w:cstheme="minorHAnsi"/>
        </w:rPr>
        <w:t xml:space="preserve">derulate </w:t>
      </w:r>
      <w:r w:rsidR="00426A76" w:rsidRPr="00062612">
        <w:rPr>
          <w:rFonts w:cstheme="minorHAnsi"/>
        </w:rPr>
        <w:t>înainte de depunerea cererii de finanțare (dacă este cazul)</w:t>
      </w:r>
    </w:p>
    <w:p w14:paraId="7C5AF229" w14:textId="77777777" w:rsidR="00426A76" w:rsidRPr="00426A76" w:rsidRDefault="00426A76" w:rsidP="00426A76">
      <w:pPr>
        <w:spacing w:after="0"/>
        <w:jc w:val="both"/>
        <w:rPr>
          <w:rFonts w:cstheme="minorHAnsi"/>
        </w:rPr>
      </w:pPr>
    </w:p>
    <w:p w14:paraId="35FEC781" w14:textId="77777777" w:rsidR="00127E32" w:rsidRDefault="00127E32" w:rsidP="00127E32">
      <w:pPr>
        <w:pStyle w:val="ListParagraph"/>
        <w:numPr>
          <w:ilvl w:val="4"/>
          <w:numId w:val="20"/>
        </w:numPr>
        <w:spacing w:after="0"/>
        <w:jc w:val="both"/>
        <w:rPr>
          <w:rFonts w:cstheme="minorHAnsi"/>
        </w:rPr>
      </w:pPr>
      <w:r w:rsidRPr="00062612">
        <w:rPr>
          <w:rFonts w:cstheme="minorHAnsi"/>
        </w:rPr>
        <w:t>Aviz de conformitate privind strategia ITI, după caz (pentru proiectele din zona ITI)</w:t>
      </w:r>
    </w:p>
    <w:p w14:paraId="63F49763" w14:textId="77777777" w:rsidR="00127E32" w:rsidRPr="00127E32" w:rsidRDefault="00127E32" w:rsidP="00127E32">
      <w:pPr>
        <w:pStyle w:val="ListParagraph"/>
        <w:rPr>
          <w:rFonts w:cstheme="minorHAnsi"/>
        </w:rPr>
      </w:pPr>
    </w:p>
    <w:p w14:paraId="6F31C8E3" w14:textId="5395A1A8" w:rsidR="00127E32" w:rsidRDefault="00127E32" w:rsidP="00127E32">
      <w:pPr>
        <w:pStyle w:val="ListParagraph"/>
        <w:numPr>
          <w:ilvl w:val="4"/>
          <w:numId w:val="20"/>
        </w:numPr>
        <w:spacing w:after="0"/>
        <w:jc w:val="both"/>
        <w:rPr>
          <w:rFonts w:cstheme="minorHAnsi"/>
        </w:rPr>
      </w:pPr>
      <w:r w:rsidRPr="00127E32">
        <w:rPr>
          <w:rFonts w:cstheme="minorHAnsi"/>
        </w:rPr>
        <w:t>Formularul standard Natura 2000/documentul de fundamentare a instituirii ariei naturale protejate (situri Natura 2000 sau arii naturale protejate de interes naţional) vizate de proiect, sau/şi fişa ariei naturale protejate disponibilă la APM pentru ariile naturale protejate de interes naţional (pentru proiectele de tip A)</w:t>
      </w:r>
    </w:p>
    <w:p w14:paraId="4DDEFBFE" w14:textId="77777777" w:rsidR="00127E32" w:rsidRPr="00127E32" w:rsidRDefault="00127E32" w:rsidP="00127E32">
      <w:pPr>
        <w:pStyle w:val="ListParagraph"/>
        <w:rPr>
          <w:rFonts w:cstheme="minorHAnsi"/>
        </w:rPr>
      </w:pPr>
    </w:p>
    <w:p w14:paraId="4A021B52" w14:textId="751B9E08" w:rsidR="00127E32" w:rsidRDefault="00127E32" w:rsidP="00127E32">
      <w:pPr>
        <w:pStyle w:val="ListParagraph"/>
        <w:numPr>
          <w:ilvl w:val="4"/>
          <w:numId w:val="20"/>
        </w:numPr>
        <w:spacing w:after="0"/>
        <w:jc w:val="both"/>
        <w:rPr>
          <w:rFonts w:cstheme="minorHAnsi"/>
        </w:rPr>
      </w:pPr>
      <w:r w:rsidRPr="00127E32">
        <w:rPr>
          <w:rFonts w:cstheme="minorHAnsi"/>
        </w:rPr>
        <w:t>Plan de management aprobat şi actul normativ de aprobare</w:t>
      </w:r>
      <w:r w:rsidR="00D75EC3">
        <w:rPr>
          <w:rFonts w:cstheme="minorHAnsi"/>
        </w:rPr>
        <w:t xml:space="preserve"> </w:t>
      </w:r>
      <w:r w:rsidR="00D75EC3" w:rsidRPr="00127E32">
        <w:rPr>
          <w:rFonts w:cstheme="minorHAnsi"/>
        </w:rPr>
        <w:t>(</w:t>
      </w:r>
      <w:r w:rsidR="00D75EC3" w:rsidRPr="00D75EC3">
        <w:rPr>
          <w:rFonts w:cstheme="minorHAnsi"/>
          <w:b/>
          <w:bCs/>
        </w:rPr>
        <w:t>pentru proiectele de tip  B</w:t>
      </w:r>
      <w:r w:rsidR="00D75EC3" w:rsidRPr="00127E32">
        <w:rPr>
          <w:rFonts w:cstheme="minorHAnsi"/>
        </w:rPr>
        <w:t>)</w:t>
      </w:r>
    </w:p>
    <w:p w14:paraId="253436ED" w14:textId="77777777" w:rsidR="00127E32" w:rsidRPr="00127E32" w:rsidRDefault="00127E32" w:rsidP="00127E32">
      <w:pPr>
        <w:pStyle w:val="ListParagraph"/>
        <w:rPr>
          <w:rFonts w:cstheme="minorHAnsi"/>
        </w:rPr>
      </w:pPr>
    </w:p>
    <w:p w14:paraId="558D34EC" w14:textId="3F8A9776" w:rsidR="00127E32" w:rsidRDefault="00127E32" w:rsidP="00127E32">
      <w:pPr>
        <w:pStyle w:val="ListParagraph"/>
        <w:numPr>
          <w:ilvl w:val="4"/>
          <w:numId w:val="20"/>
        </w:numPr>
        <w:spacing w:after="0"/>
        <w:jc w:val="both"/>
        <w:rPr>
          <w:rFonts w:cstheme="minorHAnsi"/>
        </w:rPr>
      </w:pPr>
      <w:r w:rsidRPr="00127E32">
        <w:rPr>
          <w:rFonts w:cstheme="minorHAnsi"/>
        </w:rPr>
        <w:t xml:space="preserve">Actul de reglementare </w:t>
      </w:r>
      <w:r w:rsidR="009A28F8">
        <w:rPr>
          <w:rFonts w:cstheme="minorHAnsi"/>
        </w:rPr>
        <w:t>unic</w:t>
      </w:r>
      <w:r w:rsidRPr="00127E32">
        <w:rPr>
          <w:rFonts w:cstheme="minorHAnsi"/>
        </w:rPr>
        <w:t xml:space="preserve"> privind evaluarea impactului asupra mediului, </w:t>
      </w:r>
      <w:r w:rsidR="009A28F8" w:rsidRPr="009A28F8">
        <w:rPr>
          <w:rFonts w:cstheme="minorHAnsi"/>
        </w:rPr>
        <w:t>în conformitate cu legislaţia naţională și cu reglementările comunitare aplicabile</w:t>
      </w:r>
      <w:r w:rsidRPr="00127E32">
        <w:rPr>
          <w:rFonts w:cstheme="minorHAnsi"/>
        </w:rPr>
        <w:t xml:space="preserve"> și </w:t>
      </w:r>
      <w:r w:rsidR="00FF5B27" w:rsidRPr="00FF5B27">
        <w:rPr>
          <w:rFonts w:cstheme="minorHAnsi"/>
        </w:rPr>
        <w:t>Studiul de Evaluare Adecvată</w:t>
      </w:r>
      <w:r w:rsidR="00FF5B27">
        <w:rPr>
          <w:rFonts w:cstheme="minorHAnsi"/>
        </w:rPr>
        <w:t>/</w:t>
      </w:r>
      <w:r w:rsidRPr="00127E32">
        <w:rPr>
          <w:rFonts w:cstheme="minorHAnsi"/>
        </w:rPr>
        <w:t>Declarația autorității responsabile pentru monitorizarea siturilor Natura 2000 (d</w:t>
      </w:r>
      <w:r w:rsidR="009A28F8">
        <w:rPr>
          <w:rFonts w:cstheme="minorHAnsi"/>
        </w:rPr>
        <w:t>upă caz</w:t>
      </w:r>
      <w:r w:rsidRPr="00127E32">
        <w:rPr>
          <w:rFonts w:cstheme="minorHAnsi"/>
        </w:rPr>
        <w:t>) (</w:t>
      </w:r>
      <w:r w:rsidRPr="009A28F8">
        <w:rPr>
          <w:rFonts w:cstheme="minorHAnsi"/>
          <w:b/>
          <w:bCs/>
        </w:rPr>
        <w:t>pentru proiectele de tip B și C</w:t>
      </w:r>
      <w:r w:rsidRPr="00127E32">
        <w:rPr>
          <w:rFonts w:cstheme="minorHAnsi"/>
        </w:rPr>
        <w:t>)</w:t>
      </w:r>
    </w:p>
    <w:p w14:paraId="250A9DFB" w14:textId="77777777" w:rsidR="009A28F8" w:rsidRPr="009A28F8" w:rsidRDefault="009A28F8" w:rsidP="009A28F8">
      <w:pPr>
        <w:pStyle w:val="ListParagraph"/>
        <w:rPr>
          <w:rFonts w:cstheme="minorHAnsi"/>
        </w:rPr>
      </w:pPr>
    </w:p>
    <w:p w14:paraId="4CDB59EB" w14:textId="39022D4D" w:rsidR="007F7E6E" w:rsidRDefault="007F7E6E" w:rsidP="007F7E6E">
      <w:pPr>
        <w:pStyle w:val="ListParagraph"/>
        <w:numPr>
          <w:ilvl w:val="4"/>
          <w:numId w:val="20"/>
        </w:numPr>
        <w:spacing w:after="0"/>
        <w:jc w:val="both"/>
        <w:rPr>
          <w:rFonts w:cstheme="minorHAnsi"/>
        </w:rPr>
      </w:pPr>
      <w:r w:rsidRPr="007F7E6E">
        <w:rPr>
          <w:rFonts w:cstheme="minorHAnsi"/>
        </w:rPr>
        <w:t>Raportul privind Impactul asupra Mediului (după caz)</w:t>
      </w:r>
      <w:r w:rsidR="009F40DF" w:rsidRPr="009F40DF">
        <w:t xml:space="preserve"> </w:t>
      </w:r>
      <w:r w:rsidR="009F40DF" w:rsidRPr="009F40DF">
        <w:rPr>
          <w:rFonts w:cstheme="minorHAnsi"/>
        </w:rPr>
        <w:t>(</w:t>
      </w:r>
      <w:r w:rsidR="009F40DF" w:rsidRPr="009F40DF">
        <w:rPr>
          <w:rFonts w:cstheme="minorHAnsi"/>
          <w:b/>
          <w:bCs/>
        </w:rPr>
        <w:t>pentru proiectele de tip B și C</w:t>
      </w:r>
      <w:r w:rsidR="009F40DF" w:rsidRPr="009F40DF">
        <w:rPr>
          <w:rFonts w:cstheme="minorHAnsi"/>
        </w:rPr>
        <w:t>)</w:t>
      </w:r>
    </w:p>
    <w:p w14:paraId="161560D1" w14:textId="77777777" w:rsidR="007F7E6E" w:rsidRPr="007F7E6E" w:rsidRDefault="007F7E6E" w:rsidP="007F7E6E">
      <w:pPr>
        <w:pStyle w:val="ListParagraph"/>
        <w:rPr>
          <w:rFonts w:cstheme="minorHAnsi"/>
        </w:rPr>
      </w:pPr>
    </w:p>
    <w:p w14:paraId="70EA7C34" w14:textId="6EABB8BF" w:rsidR="007F7E6E" w:rsidRDefault="007F7E6E" w:rsidP="007F7E6E">
      <w:pPr>
        <w:pStyle w:val="ListParagraph"/>
        <w:numPr>
          <w:ilvl w:val="4"/>
          <w:numId w:val="20"/>
        </w:numPr>
        <w:spacing w:after="0"/>
        <w:jc w:val="both"/>
        <w:rPr>
          <w:rFonts w:cstheme="minorHAnsi"/>
        </w:rPr>
      </w:pPr>
      <w:r w:rsidRPr="00127E32">
        <w:rPr>
          <w:rFonts w:cstheme="minorHAnsi"/>
        </w:rPr>
        <w:t>Avizul de gospodărirea apelor (dacă este cazul) (</w:t>
      </w:r>
      <w:r w:rsidRPr="000D632B">
        <w:rPr>
          <w:rFonts w:cstheme="minorHAnsi"/>
          <w:b/>
          <w:bCs/>
        </w:rPr>
        <w:t>pentru proiectele de tip B și C</w:t>
      </w:r>
      <w:r w:rsidRPr="00127E32">
        <w:rPr>
          <w:rFonts w:cstheme="minorHAnsi"/>
        </w:rPr>
        <w:t>)</w:t>
      </w:r>
    </w:p>
    <w:p w14:paraId="3B937E15" w14:textId="77777777" w:rsidR="007F7E6E" w:rsidRPr="007F7E6E" w:rsidRDefault="007F7E6E" w:rsidP="007F7E6E">
      <w:pPr>
        <w:spacing w:after="0"/>
        <w:jc w:val="both"/>
        <w:rPr>
          <w:rFonts w:cstheme="minorHAnsi"/>
        </w:rPr>
      </w:pPr>
    </w:p>
    <w:p w14:paraId="6B7FE895" w14:textId="103BB073" w:rsidR="009A28F8" w:rsidRDefault="009A28F8" w:rsidP="00127E32">
      <w:pPr>
        <w:pStyle w:val="ListParagraph"/>
        <w:numPr>
          <w:ilvl w:val="4"/>
          <w:numId w:val="20"/>
        </w:numPr>
        <w:spacing w:after="0"/>
        <w:jc w:val="both"/>
        <w:rPr>
          <w:rFonts w:cstheme="minorHAnsi"/>
        </w:rPr>
      </w:pPr>
      <w:r w:rsidRPr="009A28F8">
        <w:rPr>
          <w:rFonts w:cstheme="minorHAnsi"/>
        </w:rPr>
        <w:t>În cazul în care ACPM decide că nu este necesară derularea procedurii de evaluare a impactului asupra mediului, în locul actului de reglementare EIM se va depune la cererea de finanțare Clasarea notificării</w:t>
      </w:r>
    </w:p>
    <w:p w14:paraId="78F67E1B" w14:textId="77777777" w:rsidR="00CF3824" w:rsidRPr="007F7E6E" w:rsidRDefault="00CF3824" w:rsidP="007F7E6E">
      <w:pPr>
        <w:spacing w:after="0"/>
        <w:rPr>
          <w:rFonts w:cstheme="minorHAnsi"/>
        </w:rPr>
      </w:pPr>
    </w:p>
    <w:p w14:paraId="372C80F9" w14:textId="25116AC4" w:rsidR="00CF3824" w:rsidRDefault="00CF3824" w:rsidP="00CF3824">
      <w:pPr>
        <w:pStyle w:val="ListParagraph"/>
        <w:numPr>
          <w:ilvl w:val="4"/>
          <w:numId w:val="20"/>
        </w:numPr>
        <w:spacing w:after="0"/>
        <w:rPr>
          <w:rFonts w:cstheme="minorHAnsi"/>
        </w:rPr>
      </w:pPr>
      <w:r w:rsidRPr="00CF3824">
        <w:rPr>
          <w:rFonts w:cstheme="minorHAnsi"/>
        </w:rPr>
        <w:t>Autorizațiile de construire valabile, dacă este cazul</w:t>
      </w:r>
    </w:p>
    <w:p w14:paraId="443D668E" w14:textId="77777777" w:rsidR="00CF3824" w:rsidRPr="00CF3824" w:rsidRDefault="00CF3824" w:rsidP="00CF3824">
      <w:pPr>
        <w:spacing w:after="0"/>
        <w:rPr>
          <w:rFonts w:cstheme="minorHAnsi"/>
        </w:rPr>
      </w:pPr>
    </w:p>
    <w:p w14:paraId="26A91A1F" w14:textId="38E330AE" w:rsidR="009D7A0B" w:rsidRDefault="009D7A0B" w:rsidP="00CF3824">
      <w:pPr>
        <w:pStyle w:val="ListParagraph"/>
        <w:numPr>
          <w:ilvl w:val="4"/>
          <w:numId w:val="20"/>
        </w:numPr>
        <w:spacing w:after="0"/>
        <w:jc w:val="both"/>
        <w:rPr>
          <w:rFonts w:cstheme="minorHAnsi"/>
        </w:rPr>
      </w:pPr>
      <w:r w:rsidRPr="009D7A0B">
        <w:rPr>
          <w:rFonts w:cstheme="minorHAnsi"/>
        </w:rPr>
        <w:t>Avizul Consiliului Științific al parcurilor naționale/naturale/rezervaţii ale biosferei sau al autorităţii competente</w:t>
      </w:r>
      <w:r>
        <w:rPr>
          <w:rFonts w:cstheme="minorHAnsi"/>
        </w:rPr>
        <w:t>,</w:t>
      </w:r>
      <w:r w:rsidRPr="009D7A0B">
        <w:rPr>
          <w:rFonts w:cstheme="minorHAnsi"/>
        </w:rPr>
        <w:t xml:space="preserve"> în cazul în care aria protejată necesită structură de administrare, dar nu are Consiliu Ştiinţific constituit, după caz, pentru proiectele care prevăd măsuri active de conservare</w:t>
      </w:r>
    </w:p>
    <w:p w14:paraId="6B9EF5C1" w14:textId="77777777" w:rsidR="00127E32" w:rsidRPr="00127E32" w:rsidRDefault="00127E32" w:rsidP="00CF3824">
      <w:pPr>
        <w:pStyle w:val="ListParagraph"/>
        <w:spacing w:after="0"/>
        <w:rPr>
          <w:rFonts w:cstheme="minorHAnsi"/>
        </w:rPr>
      </w:pPr>
    </w:p>
    <w:p w14:paraId="35392075" w14:textId="7188C1A0" w:rsidR="00127E32" w:rsidRPr="00127E32" w:rsidRDefault="00127E32" w:rsidP="00127E32">
      <w:pPr>
        <w:pStyle w:val="ListParagraph"/>
        <w:numPr>
          <w:ilvl w:val="4"/>
          <w:numId w:val="20"/>
        </w:numPr>
        <w:rPr>
          <w:rFonts w:cstheme="minorHAnsi"/>
        </w:rPr>
      </w:pPr>
      <w:r w:rsidRPr="00127E32">
        <w:rPr>
          <w:rFonts w:cstheme="minorHAnsi"/>
        </w:rPr>
        <w:t>Lista de verificare DNSH</w:t>
      </w:r>
      <w:r w:rsidR="002E08C0">
        <w:rPr>
          <w:rFonts w:cstheme="minorHAnsi"/>
        </w:rPr>
        <w:t xml:space="preserve"> -</w:t>
      </w:r>
      <w:r w:rsidR="00631F9B">
        <w:rPr>
          <w:rFonts w:cstheme="minorHAnsi"/>
        </w:rPr>
        <w:t xml:space="preserve"> </w:t>
      </w:r>
      <w:r w:rsidR="00631F9B" w:rsidRPr="00C84E56">
        <w:rPr>
          <w:rFonts w:cstheme="minorHAnsi"/>
          <w:b/>
          <w:bCs/>
          <w:color w:val="0070C0"/>
        </w:rPr>
        <w:t xml:space="preserve">Anexa </w:t>
      </w:r>
      <w:r w:rsidR="004C0DDD" w:rsidRPr="00C84E56">
        <w:rPr>
          <w:rFonts w:cstheme="minorHAnsi"/>
          <w:b/>
          <w:bCs/>
          <w:color w:val="0070C0"/>
        </w:rPr>
        <w:t>2.4</w:t>
      </w:r>
    </w:p>
    <w:p w14:paraId="405BE676" w14:textId="77777777" w:rsidR="009D7A0B" w:rsidRPr="009D7A0B" w:rsidRDefault="009D7A0B" w:rsidP="009D7A0B">
      <w:pPr>
        <w:spacing w:after="0"/>
        <w:jc w:val="both"/>
        <w:rPr>
          <w:rFonts w:cstheme="minorHAnsi"/>
        </w:rPr>
      </w:pPr>
    </w:p>
    <w:p w14:paraId="20A5167C" w14:textId="3287AA75" w:rsidR="009D7A0B" w:rsidRPr="00B455F0" w:rsidRDefault="009D7A0B">
      <w:pPr>
        <w:pStyle w:val="ListParagraph"/>
        <w:numPr>
          <w:ilvl w:val="4"/>
          <w:numId w:val="20"/>
        </w:numPr>
        <w:spacing w:after="0"/>
        <w:jc w:val="both"/>
        <w:rPr>
          <w:rFonts w:cstheme="minorHAnsi"/>
        </w:rPr>
      </w:pPr>
      <w:r w:rsidRPr="00B455F0">
        <w:rPr>
          <w:rFonts w:cstheme="minorHAnsi"/>
        </w:rPr>
        <w:t xml:space="preserve">Studiu de fezabilitate </w:t>
      </w:r>
      <w:r w:rsidR="00FA6909" w:rsidRPr="00B455F0">
        <w:rPr>
          <w:rFonts w:cstheme="minorHAnsi"/>
        </w:rPr>
        <w:t xml:space="preserve">(dacă este cazul) </w:t>
      </w:r>
      <w:r w:rsidR="00FA6909">
        <w:rPr>
          <w:rFonts w:cstheme="minorHAnsi"/>
        </w:rPr>
        <w:t>(</w:t>
      </w:r>
      <w:r w:rsidRPr="00FA6909">
        <w:rPr>
          <w:rFonts w:cstheme="minorHAnsi"/>
          <w:b/>
          <w:bCs/>
        </w:rPr>
        <w:t>pentru proiectele de tip B și C</w:t>
      </w:r>
      <w:r w:rsidR="00FA6909">
        <w:rPr>
          <w:rFonts w:cstheme="minorHAnsi"/>
        </w:rPr>
        <w:t>)</w:t>
      </w:r>
    </w:p>
    <w:p w14:paraId="785C4FD0" w14:textId="77777777" w:rsidR="009D7A0B" w:rsidRPr="009D7A0B" w:rsidRDefault="009D7A0B" w:rsidP="009D7A0B">
      <w:pPr>
        <w:spacing w:after="0"/>
        <w:jc w:val="both"/>
        <w:rPr>
          <w:rFonts w:cstheme="minorHAnsi"/>
        </w:rPr>
      </w:pPr>
    </w:p>
    <w:p w14:paraId="086EC452" w14:textId="4D81C37D" w:rsidR="009D7A0B" w:rsidRDefault="009D7A0B" w:rsidP="00062612">
      <w:pPr>
        <w:spacing w:after="0"/>
        <w:ind w:left="360"/>
        <w:jc w:val="both"/>
        <w:rPr>
          <w:rFonts w:cstheme="minorHAnsi"/>
        </w:rPr>
      </w:pPr>
      <w:r w:rsidRPr="009D7A0B">
        <w:rPr>
          <w:rFonts w:cstheme="minorHAnsi"/>
        </w:rPr>
        <w:t>Pe lângă ultima documentație tehnico-economică existentă v</w:t>
      </w:r>
      <w:r w:rsidR="00B455F0">
        <w:rPr>
          <w:rFonts w:cstheme="minorHAnsi"/>
        </w:rPr>
        <w:t>a</w:t>
      </w:r>
      <w:r w:rsidRPr="009D7A0B">
        <w:rPr>
          <w:rFonts w:cstheme="minorHAnsi"/>
        </w:rPr>
        <w:t xml:space="preserve"> fi anexat la cererea de finanțare devizul general, asumat de beneficiar.</w:t>
      </w:r>
    </w:p>
    <w:p w14:paraId="2BB293AB" w14:textId="77777777" w:rsidR="00062612" w:rsidRPr="009D7A0B" w:rsidRDefault="00062612" w:rsidP="009D7A0B">
      <w:pPr>
        <w:spacing w:after="0"/>
        <w:jc w:val="both"/>
        <w:rPr>
          <w:rFonts w:cstheme="minorHAnsi"/>
        </w:rPr>
      </w:pPr>
    </w:p>
    <w:p w14:paraId="1C6E24AE" w14:textId="77777777" w:rsidR="009D7A0B" w:rsidRPr="00062612" w:rsidRDefault="009D7A0B" w:rsidP="00062612">
      <w:pPr>
        <w:spacing w:after="0"/>
        <w:ind w:left="90" w:firstLine="270"/>
        <w:jc w:val="both"/>
        <w:rPr>
          <w:rFonts w:cstheme="minorHAnsi"/>
          <w:color w:val="FF0000"/>
        </w:rPr>
      </w:pPr>
      <w:r w:rsidRPr="00062612">
        <w:rPr>
          <w:rFonts w:cstheme="minorHAnsi"/>
          <w:color w:val="FF0000"/>
        </w:rPr>
        <w:t>Atenție!</w:t>
      </w:r>
    </w:p>
    <w:p w14:paraId="4881E51A" w14:textId="77777777" w:rsidR="009D7A0B" w:rsidRPr="009D7A0B" w:rsidRDefault="009D7A0B" w:rsidP="00062612">
      <w:pPr>
        <w:spacing w:after="0"/>
        <w:ind w:left="360"/>
        <w:jc w:val="both"/>
        <w:rPr>
          <w:rFonts w:cstheme="minorHAnsi"/>
        </w:rPr>
      </w:pPr>
      <w:r w:rsidRPr="009D7A0B">
        <w:rPr>
          <w:rFonts w:cstheme="minorHAnsi"/>
        </w:rPr>
        <w:t>Pentru proiectele de investiţii pentru care nu este obligatorie obţinerea autorizaţiei de construire, documentaţiile tehnico-economice care se depun împreună cu cererea de finanţare vor fi însoţite şi de planuri de amplasament sau planuri de situaţii şi alte documente prevăzute de legislaţia aplicabilă.</w:t>
      </w:r>
    </w:p>
    <w:p w14:paraId="1BC8AFDE" w14:textId="77777777" w:rsidR="009D7A0B" w:rsidRPr="009D7A0B" w:rsidRDefault="009D7A0B" w:rsidP="009D7A0B">
      <w:pPr>
        <w:spacing w:after="0"/>
        <w:jc w:val="both"/>
        <w:rPr>
          <w:rFonts w:cstheme="minorHAnsi"/>
        </w:rPr>
      </w:pPr>
    </w:p>
    <w:p w14:paraId="7D0F8D38" w14:textId="23CCE919" w:rsidR="009D7A0B" w:rsidRPr="00062612" w:rsidRDefault="009D7A0B">
      <w:pPr>
        <w:pStyle w:val="ListParagraph"/>
        <w:numPr>
          <w:ilvl w:val="4"/>
          <w:numId w:val="20"/>
        </w:numPr>
        <w:spacing w:after="0"/>
        <w:jc w:val="both"/>
        <w:rPr>
          <w:rFonts w:cstheme="minorHAnsi"/>
        </w:rPr>
      </w:pPr>
      <w:r w:rsidRPr="00062612">
        <w:rPr>
          <w:rFonts w:cstheme="minorHAnsi"/>
        </w:rPr>
        <w:t xml:space="preserve">Studiu tehnic de înființare a plantațiilor /proiect tehnic de împădurire </w:t>
      </w:r>
      <w:r w:rsidR="00FA6909">
        <w:rPr>
          <w:rFonts w:cstheme="minorHAnsi"/>
        </w:rPr>
        <w:t>(</w:t>
      </w:r>
      <w:r w:rsidRPr="00FA6909">
        <w:rPr>
          <w:rFonts w:cstheme="minorHAnsi"/>
          <w:b/>
          <w:bCs/>
        </w:rPr>
        <w:t>pentru proiectele de tip B și C</w:t>
      </w:r>
      <w:r w:rsidR="00FA6909">
        <w:rPr>
          <w:rFonts w:cstheme="minorHAnsi"/>
        </w:rPr>
        <w:t>)</w:t>
      </w:r>
      <w:r w:rsidRPr="00062612">
        <w:rPr>
          <w:rFonts w:cstheme="minorHAnsi"/>
        </w:rPr>
        <w:t xml:space="preserve"> </w:t>
      </w:r>
    </w:p>
    <w:p w14:paraId="6CFF0598" w14:textId="77777777" w:rsidR="009D7A0B" w:rsidRPr="009D7A0B" w:rsidRDefault="009D7A0B" w:rsidP="009D7A0B">
      <w:pPr>
        <w:spacing w:after="0"/>
        <w:jc w:val="both"/>
        <w:rPr>
          <w:rFonts w:cstheme="minorHAnsi"/>
        </w:rPr>
      </w:pPr>
    </w:p>
    <w:p w14:paraId="4430FF58" w14:textId="0119FE42" w:rsidR="00127E32" w:rsidRPr="00901AC6" w:rsidRDefault="00127E32" w:rsidP="00127E32">
      <w:pPr>
        <w:pStyle w:val="ListParagraph"/>
        <w:numPr>
          <w:ilvl w:val="4"/>
          <w:numId w:val="20"/>
        </w:numPr>
        <w:spacing w:after="0"/>
        <w:jc w:val="both"/>
        <w:rPr>
          <w:rFonts w:cstheme="minorHAnsi"/>
        </w:rPr>
      </w:pPr>
      <w:r w:rsidRPr="00901AC6">
        <w:rPr>
          <w:rFonts w:cstheme="minorHAnsi"/>
        </w:rPr>
        <w:t>Declarația unică</w:t>
      </w:r>
      <w:r w:rsidR="002E08C0">
        <w:rPr>
          <w:rFonts w:cstheme="minorHAnsi"/>
        </w:rPr>
        <w:t xml:space="preserve"> -</w:t>
      </w:r>
      <w:r w:rsidR="004C0DDD">
        <w:rPr>
          <w:rFonts w:cstheme="minorHAnsi"/>
        </w:rPr>
        <w:t xml:space="preserve"> </w:t>
      </w:r>
      <w:r w:rsidR="004C0DDD" w:rsidRPr="00C84E56">
        <w:rPr>
          <w:rFonts w:cstheme="minorHAnsi"/>
          <w:b/>
          <w:bCs/>
          <w:color w:val="0070C0"/>
        </w:rPr>
        <w:t>Anexa 2.3</w:t>
      </w:r>
    </w:p>
    <w:p w14:paraId="26C09B5A" w14:textId="77777777" w:rsidR="00127E32" w:rsidRPr="009D7A0B" w:rsidRDefault="00127E32" w:rsidP="00127E32">
      <w:pPr>
        <w:spacing w:after="0"/>
        <w:jc w:val="both"/>
        <w:rPr>
          <w:rFonts w:cstheme="minorHAnsi"/>
        </w:rPr>
      </w:pPr>
    </w:p>
    <w:p w14:paraId="46149101" w14:textId="77777777" w:rsidR="00127E32" w:rsidRPr="00127E32" w:rsidRDefault="00127E32" w:rsidP="00127E32">
      <w:pPr>
        <w:spacing w:after="0"/>
        <w:ind w:left="450"/>
        <w:jc w:val="both"/>
        <w:rPr>
          <w:rFonts w:cstheme="minorHAnsi"/>
        </w:rPr>
      </w:pPr>
      <w:r w:rsidRPr="009D7A0B">
        <w:rPr>
          <w:rFonts w:cstheme="minorHAnsi"/>
        </w:rPr>
        <w:t xml:space="preserve">Îndeplinirea condițiilor de eligibilitate se dovedește de către solicitant în etapa de contractare, prin </w:t>
      </w:r>
      <w:r w:rsidRPr="00127E32">
        <w:rPr>
          <w:rFonts w:cstheme="minorHAnsi"/>
        </w:rPr>
        <w:t>prezentarea de documente justificative, specificate în cadrul prezentului ghid.</w:t>
      </w:r>
    </w:p>
    <w:p w14:paraId="411A5466" w14:textId="77777777" w:rsidR="00127E32" w:rsidRPr="00127E32" w:rsidRDefault="00127E32" w:rsidP="00127E32">
      <w:pPr>
        <w:spacing w:after="0"/>
        <w:ind w:left="450"/>
        <w:jc w:val="both"/>
        <w:rPr>
          <w:rFonts w:cstheme="minorHAnsi"/>
        </w:rPr>
      </w:pPr>
    </w:p>
    <w:p w14:paraId="5B430F70" w14:textId="3A19F228" w:rsidR="00127E32" w:rsidRPr="00127E32" w:rsidRDefault="00127E32">
      <w:pPr>
        <w:pStyle w:val="ListParagraph"/>
        <w:numPr>
          <w:ilvl w:val="4"/>
          <w:numId w:val="20"/>
        </w:numPr>
        <w:spacing w:after="0"/>
        <w:jc w:val="both"/>
        <w:rPr>
          <w:rFonts w:cstheme="minorHAnsi"/>
        </w:rPr>
      </w:pPr>
      <w:r w:rsidRPr="00127E32">
        <w:rPr>
          <w:rFonts w:cstheme="minorHAnsi"/>
        </w:rPr>
        <w:t>Raport privind imunizarea la schimbările climatice (</w:t>
      </w:r>
      <w:r w:rsidRPr="00F717F6">
        <w:rPr>
          <w:rFonts w:cstheme="minorHAnsi"/>
          <w:b/>
          <w:bCs/>
        </w:rPr>
        <w:t xml:space="preserve">pentru proiectele </w:t>
      </w:r>
      <w:r w:rsidR="00FA6909" w:rsidRPr="00F717F6">
        <w:rPr>
          <w:rFonts w:cstheme="minorHAnsi"/>
          <w:b/>
          <w:bCs/>
        </w:rPr>
        <w:t>B și C</w:t>
      </w:r>
      <w:r w:rsidR="00FA6909">
        <w:rPr>
          <w:rFonts w:cstheme="minorHAnsi"/>
        </w:rPr>
        <w:t xml:space="preserve"> </w:t>
      </w:r>
      <w:r w:rsidRPr="00127E32">
        <w:rPr>
          <w:rFonts w:cstheme="minorHAnsi"/>
        </w:rPr>
        <w:t>care propun investiții în infrastructură cu o durată de viață mai mare de 5 ani)</w:t>
      </w:r>
      <w:r w:rsidR="002E08C0">
        <w:rPr>
          <w:rFonts w:cstheme="minorHAnsi"/>
        </w:rPr>
        <w:t xml:space="preserve"> - </w:t>
      </w:r>
      <w:r w:rsidR="004C0DDD" w:rsidRPr="00C84E56">
        <w:rPr>
          <w:rFonts w:cstheme="minorHAnsi"/>
          <w:b/>
          <w:bCs/>
          <w:color w:val="0070C0"/>
        </w:rPr>
        <w:t>Anexa 6</w:t>
      </w:r>
    </w:p>
    <w:p w14:paraId="70AFD513" w14:textId="77777777" w:rsidR="00127E32" w:rsidRPr="00631F9B" w:rsidRDefault="00127E32" w:rsidP="00631F9B">
      <w:pPr>
        <w:rPr>
          <w:rFonts w:cstheme="minorHAnsi"/>
        </w:rPr>
      </w:pPr>
    </w:p>
    <w:p w14:paraId="54F99724" w14:textId="3272A5CF" w:rsidR="00127E32" w:rsidRPr="00F717F6" w:rsidRDefault="00127E32" w:rsidP="00127E32">
      <w:pPr>
        <w:pStyle w:val="ListParagraph"/>
        <w:numPr>
          <w:ilvl w:val="4"/>
          <w:numId w:val="20"/>
        </w:numPr>
        <w:spacing w:after="0"/>
        <w:jc w:val="both"/>
        <w:rPr>
          <w:rFonts w:cstheme="minorHAnsi"/>
        </w:rPr>
      </w:pPr>
      <w:r w:rsidRPr="00127E32">
        <w:rPr>
          <w:rFonts w:cstheme="minorHAnsi"/>
        </w:rPr>
        <w:t xml:space="preserve">Bugetul proiectului pe ani de implementare – </w:t>
      </w:r>
      <w:r w:rsidRPr="00F717F6">
        <w:rPr>
          <w:rFonts w:cstheme="minorHAnsi"/>
          <w:b/>
          <w:bCs/>
          <w:color w:val="0070C0"/>
        </w:rPr>
        <w:t>Anexa 2.10</w:t>
      </w:r>
    </w:p>
    <w:p w14:paraId="01B1F97D" w14:textId="77777777" w:rsidR="00127E32" w:rsidRPr="00F717F6" w:rsidRDefault="00127E32" w:rsidP="00127E32">
      <w:pPr>
        <w:pStyle w:val="ListParagraph"/>
        <w:rPr>
          <w:rFonts w:cstheme="minorHAnsi"/>
        </w:rPr>
      </w:pPr>
    </w:p>
    <w:p w14:paraId="29717C15" w14:textId="1BAEB873" w:rsidR="00127E32" w:rsidRPr="00F717F6" w:rsidRDefault="00127E32" w:rsidP="00127E32">
      <w:pPr>
        <w:pStyle w:val="ListParagraph"/>
        <w:numPr>
          <w:ilvl w:val="4"/>
          <w:numId w:val="20"/>
        </w:numPr>
        <w:spacing w:after="0"/>
        <w:jc w:val="both"/>
        <w:rPr>
          <w:rFonts w:cstheme="minorHAnsi"/>
        </w:rPr>
      </w:pPr>
      <w:r w:rsidRPr="00F717F6">
        <w:rPr>
          <w:rFonts w:cstheme="minorHAnsi"/>
        </w:rPr>
        <w:t>Consimțământ privind prelucrarea datelor cu caracter personal</w:t>
      </w:r>
      <w:r w:rsidR="002E08C0" w:rsidRPr="00F717F6">
        <w:rPr>
          <w:rFonts w:cstheme="minorHAnsi"/>
        </w:rPr>
        <w:t xml:space="preserve"> -</w:t>
      </w:r>
      <w:r w:rsidR="004C0DDD" w:rsidRPr="00F717F6">
        <w:rPr>
          <w:rFonts w:cstheme="minorHAnsi"/>
        </w:rPr>
        <w:t xml:space="preserve"> </w:t>
      </w:r>
      <w:r w:rsidR="004C0DDD" w:rsidRPr="00F717F6">
        <w:rPr>
          <w:rFonts w:cstheme="minorHAnsi"/>
          <w:b/>
          <w:bCs/>
          <w:color w:val="0070C0"/>
        </w:rPr>
        <w:t>Anexa 2.11</w:t>
      </w:r>
    </w:p>
    <w:p w14:paraId="61E38C38" w14:textId="77777777" w:rsidR="00127E32" w:rsidRPr="00127E32" w:rsidRDefault="00127E32" w:rsidP="00127E32">
      <w:pPr>
        <w:pStyle w:val="ListParagraph"/>
        <w:rPr>
          <w:rFonts w:cstheme="minorHAnsi"/>
        </w:rPr>
      </w:pPr>
    </w:p>
    <w:p w14:paraId="5ECC624A" w14:textId="5104250C" w:rsidR="00127E32" w:rsidRDefault="00127E32" w:rsidP="00127E32">
      <w:pPr>
        <w:pStyle w:val="ListParagraph"/>
        <w:numPr>
          <w:ilvl w:val="4"/>
          <w:numId w:val="20"/>
        </w:numPr>
        <w:spacing w:after="0"/>
        <w:jc w:val="both"/>
        <w:rPr>
          <w:rFonts w:cstheme="minorHAnsi"/>
        </w:rPr>
      </w:pPr>
      <w:r w:rsidRPr="00127E32">
        <w:rPr>
          <w:rFonts w:cstheme="minorHAnsi"/>
        </w:rPr>
        <w:t>Decizia de înființare a UIP</w:t>
      </w:r>
    </w:p>
    <w:p w14:paraId="704A611E" w14:textId="77777777" w:rsidR="00127E32" w:rsidRPr="00127E32" w:rsidRDefault="00127E32" w:rsidP="00127E32">
      <w:pPr>
        <w:pStyle w:val="ListParagraph"/>
        <w:rPr>
          <w:rFonts w:cstheme="minorHAnsi"/>
        </w:rPr>
      </w:pPr>
    </w:p>
    <w:p w14:paraId="6A87A178" w14:textId="3D2B1D8C" w:rsidR="00127E32" w:rsidRDefault="00127E32" w:rsidP="00127E32">
      <w:pPr>
        <w:pStyle w:val="ListParagraph"/>
        <w:numPr>
          <w:ilvl w:val="4"/>
          <w:numId w:val="20"/>
        </w:numPr>
        <w:spacing w:after="0"/>
        <w:jc w:val="both"/>
        <w:rPr>
          <w:rFonts w:cstheme="minorHAnsi"/>
        </w:rPr>
      </w:pPr>
      <w:r w:rsidRPr="00127E32">
        <w:rPr>
          <w:rFonts w:cstheme="minorHAnsi"/>
        </w:rPr>
        <w:t>Fișele de post</w:t>
      </w:r>
      <w:r w:rsidR="004C34C5">
        <w:rPr>
          <w:rFonts w:cstheme="minorHAnsi"/>
        </w:rPr>
        <w:t xml:space="preserve"> aferente atribuțiilor din cadrul proiectului</w:t>
      </w:r>
      <w:r w:rsidRPr="00127E32">
        <w:rPr>
          <w:rFonts w:cstheme="minorHAnsi"/>
        </w:rPr>
        <w:t>, CV-urile, Declarațiile privind conflictul de interese ale membrilor UIP</w:t>
      </w:r>
    </w:p>
    <w:p w14:paraId="591FD34E" w14:textId="77777777" w:rsidR="00127E32" w:rsidRPr="00127E32" w:rsidRDefault="00127E32" w:rsidP="00127E32">
      <w:pPr>
        <w:pStyle w:val="ListParagraph"/>
        <w:rPr>
          <w:rFonts w:cstheme="minorHAnsi"/>
        </w:rPr>
      </w:pPr>
    </w:p>
    <w:p w14:paraId="1D2309CA" w14:textId="5BA9B736" w:rsidR="00C7021F" w:rsidRDefault="00127E32" w:rsidP="00C7021F">
      <w:pPr>
        <w:pStyle w:val="ListParagraph"/>
        <w:numPr>
          <w:ilvl w:val="4"/>
          <w:numId w:val="20"/>
        </w:numPr>
        <w:spacing w:after="0"/>
        <w:jc w:val="both"/>
        <w:rPr>
          <w:rFonts w:cstheme="minorHAnsi"/>
        </w:rPr>
      </w:pPr>
      <w:r w:rsidRPr="00127E32">
        <w:rPr>
          <w:rFonts w:cstheme="minorHAnsi"/>
        </w:rPr>
        <w:t>Declaraţia privind conflictul de interese a reprezentantului legal</w:t>
      </w:r>
      <w:r w:rsidR="002E08C0">
        <w:rPr>
          <w:rFonts w:cstheme="minorHAnsi"/>
        </w:rPr>
        <w:t xml:space="preserve"> -</w:t>
      </w:r>
      <w:r w:rsidR="004C0DDD">
        <w:rPr>
          <w:rFonts w:cstheme="minorHAnsi"/>
        </w:rPr>
        <w:t xml:space="preserve"> </w:t>
      </w:r>
      <w:r w:rsidR="004C0DDD" w:rsidRPr="00F717F6">
        <w:rPr>
          <w:rFonts w:cstheme="minorHAnsi"/>
          <w:b/>
          <w:bCs/>
          <w:color w:val="0070C0"/>
        </w:rPr>
        <w:t>Anexa 2.12</w:t>
      </w:r>
    </w:p>
    <w:p w14:paraId="643B48F2" w14:textId="77777777" w:rsidR="00C7021F" w:rsidRPr="00C7021F" w:rsidRDefault="00C7021F" w:rsidP="00C7021F">
      <w:pPr>
        <w:pStyle w:val="ListParagraph"/>
        <w:rPr>
          <w:rFonts w:cstheme="minorHAnsi"/>
          <w:iCs/>
        </w:rPr>
      </w:pPr>
    </w:p>
    <w:p w14:paraId="2E14F2DD" w14:textId="0D6CAC84" w:rsidR="00C7021F" w:rsidRPr="00C7021F" w:rsidRDefault="00C7021F" w:rsidP="00C7021F">
      <w:pPr>
        <w:pStyle w:val="ListParagraph"/>
        <w:numPr>
          <w:ilvl w:val="4"/>
          <w:numId w:val="20"/>
        </w:numPr>
        <w:spacing w:after="0"/>
        <w:jc w:val="both"/>
        <w:rPr>
          <w:rFonts w:cstheme="minorHAnsi"/>
        </w:rPr>
      </w:pPr>
      <w:r w:rsidRPr="00C7021F">
        <w:rPr>
          <w:rFonts w:cstheme="minorHAnsi"/>
          <w:iCs/>
        </w:rPr>
        <w:t>Bilanţul contabil (auditat/semnat de cenzori dacă acest lucru este solicitat de legislaţia în vigoare) pe ultimul an financiar şi contul de profit şi pierdere sau contul rezultatului exercițiului, după caz, înregistrate la organele competente ale solicitantului, pentru entităţile private ce au calitatea de partener (dacă au responsabilităţi financiare în proiect)</w:t>
      </w:r>
    </w:p>
    <w:p w14:paraId="74B5C8B8" w14:textId="77777777" w:rsidR="00C7021F" w:rsidRDefault="00C7021F" w:rsidP="00C7021F">
      <w:pPr>
        <w:ind w:left="1418"/>
        <w:contextualSpacing/>
        <w:jc w:val="both"/>
        <w:rPr>
          <w:rFonts w:cstheme="minorHAnsi"/>
          <w:iCs/>
        </w:rPr>
      </w:pPr>
    </w:p>
    <w:p w14:paraId="7CE24323" w14:textId="77777777" w:rsidR="00C7021F" w:rsidRDefault="00C7021F" w:rsidP="00C7021F">
      <w:pPr>
        <w:ind w:left="360"/>
        <w:contextualSpacing/>
        <w:jc w:val="both"/>
        <w:rPr>
          <w:rFonts w:cstheme="minorHAnsi"/>
          <w:iCs/>
        </w:rPr>
      </w:pPr>
      <w:r>
        <w:rPr>
          <w:rFonts w:cstheme="minorHAnsi"/>
          <w:iCs/>
        </w:rPr>
        <w:t>P</w:t>
      </w:r>
      <w:r w:rsidRPr="00047EF4">
        <w:rPr>
          <w:rFonts w:cstheme="minorHAnsi"/>
          <w:iCs/>
        </w:rPr>
        <w:t xml:space="preserve">entru entitățile non-profit care au inregistrat </w:t>
      </w:r>
      <w:r w:rsidRPr="003E6DBD">
        <w:rPr>
          <w:rFonts w:cstheme="minorHAnsi"/>
          <w:b/>
          <w:bCs/>
          <w:iCs/>
        </w:rPr>
        <w:t>pierderi</w:t>
      </w:r>
      <w:r w:rsidRPr="00047EF4">
        <w:rPr>
          <w:rFonts w:cstheme="minorHAnsi"/>
          <w:iCs/>
        </w:rPr>
        <w:t xml:space="preserve"> </w:t>
      </w:r>
      <w:r>
        <w:rPr>
          <w:rFonts w:cstheme="minorHAnsi"/>
          <w:iCs/>
        </w:rPr>
        <w:t>î</w:t>
      </w:r>
      <w:r w:rsidRPr="00047EF4">
        <w:rPr>
          <w:rFonts w:cstheme="minorHAnsi"/>
          <w:iCs/>
        </w:rPr>
        <w:t>n ultimul exercițiu financiar</w:t>
      </w:r>
      <w:r>
        <w:rPr>
          <w:rFonts w:cstheme="minorHAnsi"/>
          <w:iCs/>
        </w:rPr>
        <w:t>, se va transmite</w:t>
      </w:r>
      <w:r w:rsidRPr="00047EF4">
        <w:rPr>
          <w:rFonts w:cstheme="minorHAnsi"/>
          <w:iCs/>
        </w:rPr>
        <w:t xml:space="preserve"> </w:t>
      </w:r>
      <w:r>
        <w:rPr>
          <w:rFonts w:cstheme="minorHAnsi"/>
          <w:iCs/>
        </w:rPr>
        <w:t>o</w:t>
      </w:r>
      <w:r w:rsidRPr="00047EF4">
        <w:rPr>
          <w:rFonts w:cstheme="minorHAnsi"/>
          <w:iCs/>
        </w:rPr>
        <w:t xml:space="preserve"> </w:t>
      </w:r>
      <w:r w:rsidRPr="003E6DBD">
        <w:rPr>
          <w:rFonts w:cstheme="minorHAnsi"/>
          <w:b/>
          <w:bCs/>
          <w:iCs/>
        </w:rPr>
        <w:t>notă justificativă</w:t>
      </w:r>
      <w:r w:rsidRPr="00047EF4">
        <w:rPr>
          <w:rFonts w:cstheme="minorHAnsi"/>
          <w:iCs/>
        </w:rPr>
        <w:t xml:space="preserve"> privind sursa pierderilor și modul de remediere a situației</w:t>
      </w:r>
      <w:r w:rsidRPr="00047EF4">
        <w:rPr>
          <w:rStyle w:val="FootnoteReference"/>
          <w:rFonts w:cstheme="minorHAnsi"/>
          <w:iCs/>
        </w:rPr>
        <w:footnoteReference w:id="7"/>
      </w:r>
      <w:r>
        <w:rPr>
          <w:rFonts w:cstheme="minorHAnsi"/>
          <w:iCs/>
        </w:rPr>
        <w:t>, precum</w:t>
      </w:r>
      <w:r w:rsidRPr="00047EF4">
        <w:rPr>
          <w:rFonts w:cstheme="minorHAnsi"/>
          <w:iCs/>
        </w:rPr>
        <w:t xml:space="preserve"> și </w:t>
      </w:r>
      <w:r w:rsidRPr="003E6DBD">
        <w:rPr>
          <w:rFonts w:cstheme="minorHAnsi"/>
          <w:b/>
          <w:bCs/>
          <w:iCs/>
        </w:rPr>
        <w:t>dovada existenței fondurilor</w:t>
      </w:r>
      <w:r w:rsidRPr="00047EF4">
        <w:rPr>
          <w:rFonts w:cstheme="minorHAnsi"/>
          <w:iCs/>
        </w:rPr>
        <w:t xml:space="preserve"> care acoperă pierderea înregistrată. Dovada existenței fondurilor se va face prin accesul la o linie de credit valabilă pe durata de implementare a proiectului/scrisoare de confort/dovada disponibilului financiar în cont (</w:t>
      </w:r>
      <w:r w:rsidRPr="003E6DBD">
        <w:rPr>
          <w:rFonts w:cstheme="minorHAnsi"/>
          <w:iCs/>
        </w:rPr>
        <w:t>extras de cont) demonstrarea faptului că situația financiară este generată de anumite aspecte ce urmează a fi remediate.</w:t>
      </w:r>
    </w:p>
    <w:p w14:paraId="0F367F24" w14:textId="77777777" w:rsidR="00C7021F" w:rsidRDefault="00C7021F" w:rsidP="00C7021F">
      <w:pPr>
        <w:ind w:left="1418"/>
        <w:contextualSpacing/>
        <w:jc w:val="both"/>
        <w:rPr>
          <w:rFonts w:cstheme="minorHAnsi"/>
          <w:iCs/>
        </w:rPr>
      </w:pPr>
    </w:p>
    <w:p w14:paraId="0E1B43E6" w14:textId="10417FDE" w:rsidR="00127E32" w:rsidRPr="004C0DDD" w:rsidRDefault="00C7021F" w:rsidP="004C0DDD">
      <w:pPr>
        <w:ind w:left="360"/>
        <w:contextualSpacing/>
        <w:jc w:val="both"/>
        <w:rPr>
          <w:rFonts w:cstheme="minorHAnsi"/>
          <w:iCs/>
        </w:rPr>
      </w:pPr>
      <w:r>
        <w:rPr>
          <w:rFonts w:cstheme="minorHAnsi"/>
          <w:iCs/>
        </w:rPr>
        <w:t>Î</w:t>
      </w:r>
      <w:r w:rsidRPr="003E6DBD">
        <w:rPr>
          <w:rFonts w:cstheme="minorHAnsi"/>
          <w:iCs/>
        </w:rPr>
        <w:t>n cazul solicitanţilor care nu au încheiat un exerciţiu financiar</w:t>
      </w:r>
      <w:r>
        <w:rPr>
          <w:rFonts w:cstheme="minorHAnsi"/>
          <w:iCs/>
        </w:rPr>
        <w:t>, se va transmite</w:t>
      </w:r>
      <w:r w:rsidRPr="003E6DBD">
        <w:rPr>
          <w:rFonts w:cstheme="minorHAnsi"/>
          <w:iCs/>
        </w:rPr>
        <w:t xml:space="preserve"> </w:t>
      </w:r>
      <w:r w:rsidRPr="003E6DBD">
        <w:rPr>
          <w:rFonts w:cstheme="minorHAnsi"/>
          <w:b/>
          <w:bCs/>
          <w:iCs/>
        </w:rPr>
        <w:t>dovada existenţei fondurilor de functionare</w:t>
      </w:r>
      <w:r w:rsidRPr="003E6DBD">
        <w:rPr>
          <w:rFonts w:cstheme="minorHAnsi"/>
          <w:iCs/>
        </w:rPr>
        <w:t xml:space="preserve"> a activității de bază/principale pe toata durata de implementare a proiectului.</w:t>
      </w:r>
    </w:p>
    <w:p w14:paraId="622DB23A" w14:textId="5A01CA53" w:rsidR="00127E32" w:rsidRDefault="00127E32" w:rsidP="00127E32">
      <w:pPr>
        <w:pStyle w:val="ListParagraph"/>
        <w:numPr>
          <w:ilvl w:val="4"/>
          <w:numId w:val="20"/>
        </w:numPr>
        <w:spacing w:after="0"/>
        <w:jc w:val="both"/>
        <w:rPr>
          <w:rFonts w:cstheme="minorHAnsi"/>
        </w:rPr>
      </w:pPr>
      <w:r w:rsidRPr="00127E32">
        <w:rPr>
          <w:rFonts w:cstheme="minorHAnsi"/>
        </w:rPr>
        <w:t>Bugetul aprobat al instituției publice care cofinanțează proiectul</w:t>
      </w:r>
    </w:p>
    <w:p w14:paraId="2A075C18" w14:textId="77777777" w:rsidR="00127E32" w:rsidRPr="00127E32" w:rsidRDefault="00127E32" w:rsidP="00127E32">
      <w:pPr>
        <w:pStyle w:val="ListParagraph"/>
        <w:rPr>
          <w:rFonts w:cstheme="minorHAnsi"/>
        </w:rPr>
      </w:pPr>
    </w:p>
    <w:p w14:paraId="69EFA7DB" w14:textId="50A613C4" w:rsidR="00127E32" w:rsidRDefault="00127E32" w:rsidP="00127E32">
      <w:pPr>
        <w:pStyle w:val="ListParagraph"/>
        <w:numPr>
          <w:ilvl w:val="4"/>
          <w:numId w:val="20"/>
        </w:numPr>
        <w:spacing w:after="0"/>
        <w:jc w:val="both"/>
        <w:rPr>
          <w:rFonts w:cstheme="minorHAnsi"/>
        </w:rPr>
      </w:pPr>
      <w:r w:rsidRPr="00127E32">
        <w:rPr>
          <w:rFonts w:cstheme="minorHAnsi"/>
        </w:rPr>
        <w:t>Hotărârea AGA/CA, comitet director, hotărârea consiliului local, judeţean sau orice alt document oficial al solicitantului sau a partenerilor privind asigurarea fluxului financiar pentru implementarea proiectului şi acoperirea contravalorii cheltuielilor altele decât cele eligibile</w:t>
      </w:r>
    </w:p>
    <w:p w14:paraId="5BB2CD7C" w14:textId="77777777" w:rsidR="00127E32" w:rsidRPr="00127E32" w:rsidRDefault="00127E32" w:rsidP="00127E32">
      <w:pPr>
        <w:pStyle w:val="ListParagraph"/>
        <w:rPr>
          <w:rFonts w:cstheme="minorHAnsi"/>
        </w:rPr>
      </w:pPr>
    </w:p>
    <w:p w14:paraId="5C9DB876" w14:textId="32F6F9B2" w:rsidR="009D7A0B" w:rsidRDefault="00127E32" w:rsidP="009D7A0B">
      <w:pPr>
        <w:pStyle w:val="ListParagraph"/>
        <w:numPr>
          <w:ilvl w:val="4"/>
          <w:numId w:val="20"/>
        </w:numPr>
        <w:spacing w:after="0"/>
        <w:jc w:val="both"/>
        <w:rPr>
          <w:rFonts w:cstheme="minorHAnsi"/>
        </w:rPr>
      </w:pPr>
      <w:r w:rsidRPr="00127E32">
        <w:rPr>
          <w:rFonts w:cstheme="minorHAnsi"/>
        </w:rPr>
        <w:t xml:space="preserve">Document intern/act normativ/administrativ </w:t>
      </w:r>
      <w:r w:rsidR="0064490F" w:rsidRPr="0064490F">
        <w:rPr>
          <w:rFonts w:cstheme="minorHAnsi"/>
        </w:rPr>
        <w:t>după caz, în baza avizului CTE/raportului/ nota/studiu de oportunitate/ document intern avizator, după caz pentru aprobarea documentației proiectului/documentației tehnico-economică</w:t>
      </w:r>
    </w:p>
    <w:p w14:paraId="4AE2CB3E" w14:textId="77777777" w:rsidR="005E5666" w:rsidRPr="005E5666" w:rsidRDefault="005E5666" w:rsidP="005E5666">
      <w:pPr>
        <w:pStyle w:val="ListParagraph"/>
        <w:rPr>
          <w:rFonts w:cstheme="minorHAnsi"/>
        </w:rPr>
      </w:pPr>
    </w:p>
    <w:p w14:paraId="0D5061CF" w14:textId="5E9D5EA8" w:rsidR="005E5666" w:rsidRDefault="005E5666" w:rsidP="009D7A0B">
      <w:pPr>
        <w:pStyle w:val="ListParagraph"/>
        <w:numPr>
          <w:ilvl w:val="4"/>
          <w:numId w:val="20"/>
        </w:numPr>
        <w:spacing w:after="0"/>
        <w:jc w:val="both"/>
        <w:rPr>
          <w:rFonts w:cstheme="minorHAnsi"/>
        </w:rPr>
      </w:pPr>
      <w:r w:rsidRPr="005E5666">
        <w:rPr>
          <w:rFonts w:cstheme="minorHAnsi"/>
        </w:rPr>
        <w:t xml:space="preserve">Matrice de corelare a proiectului pentru proiectele care vizează acțiuni de tip B – </w:t>
      </w:r>
      <w:r w:rsidRPr="00F717F6">
        <w:rPr>
          <w:rFonts w:cstheme="minorHAnsi"/>
          <w:b/>
          <w:bCs/>
          <w:color w:val="0070C0"/>
        </w:rPr>
        <w:t>Anexa 11</w:t>
      </w:r>
    </w:p>
    <w:p w14:paraId="754A4800" w14:textId="77777777" w:rsidR="00127E32" w:rsidRPr="00127E32" w:rsidRDefault="00127E32" w:rsidP="00127E32">
      <w:pPr>
        <w:pStyle w:val="ListParagraph"/>
        <w:rPr>
          <w:rFonts w:cstheme="minorHAnsi"/>
        </w:rPr>
      </w:pPr>
    </w:p>
    <w:p w14:paraId="58CAC090" w14:textId="02A051D5" w:rsidR="00127E32" w:rsidRDefault="00127E32" w:rsidP="009D7A0B">
      <w:pPr>
        <w:pStyle w:val="ListParagraph"/>
        <w:numPr>
          <w:ilvl w:val="4"/>
          <w:numId w:val="20"/>
        </w:numPr>
        <w:spacing w:after="0"/>
        <w:jc w:val="both"/>
        <w:rPr>
          <w:rFonts w:cstheme="minorHAnsi"/>
        </w:rPr>
      </w:pPr>
      <w:r w:rsidRPr="00127E32">
        <w:rPr>
          <w:rFonts w:cstheme="minorHAnsi"/>
        </w:rPr>
        <w:t>Plan de informare și publicitate</w:t>
      </w:r>
      <w:r w:rsidR="00B41421">
        <w:rPr>
          <w:rFonts w:cstheme="minorHAnsi"/>
        </w:rPr>
        <w:t xml:space="preserve"> – </w:t>
      </w:r>
      <w:r w:rsidR="00B41421" w:rsidRPr="00B41421">
        <w:rPr>
          <w:rFonts w:cstheme="minorHAnsi"/>
          <w:b/>
          <w:bCs/>
          <w:color w:val="0070C0"/>
        </w:rPr>
        <w:t>Anexa 2.6</w:t>
      </w:r>
    </w:p>
    <w:p w14:paraId="4C29E659" w14:textId="77777777" w:rsidR="00127E32" w:rsidRPr="00127E32" w:rsidRDefault="00127E32" w:rsidP="00127E32">
      <w:pPr>
        <w:pStyle w:val="ListParagraph"/>
        <w:rPr>
          <w:rFonts w:cstheme="minorHAnsi"/>
        </w:rPr>
      </w:pPr>
    </w:p>
    <w:p w14:paraId="6A1F41BD" w14:textId="60F086D9" w:rsidR="00127E32" w:rsidRDefault="00127E32" w:rsidP="009D7A0B">
      <w:pPr>
        <w:pStyle w:val="ListParagraph"/>
        <w:numPr>
          <w:ilvl w:val="4"/>
          <w:numId w:val="20"/>
        </w:numPr>
        <w:spacing w:after="0"/>
        <w:jc w:val="both"/>
        <w:rPr>
          <w:rFonts w:cstheme="minorHAnsi"/>
        </w:rPr>
      </w:pPr>
      <w:r w:rsidRPr="00127E32">
        <w:rPr>
          <w:rFonts w:cstheme="minorHAnsi"/>
        </w:rPr>
        <w:t xml:space="preserve">Lista de verificare preliminară a documentelor </w:t>
      </w:r>
      <w:r w:rsidR="0001252A">
        <w:rPr>
          <w:rFonts w:cstheme="minorHAnsi"/>
        </w:rPr>
        <w:t xml:space="preserve">- </w:t>
      </w:r>
      <w:r w:rsidRPr="00542DD8">
        <w:rPr>
          <w:rFonts w:cstheme="minorHAnsi"/>
          <w:b/>
          <w:bCs/>
          <w:color w:val="0070C0"/>
        </w:rPr>
        <w:t>Anexa 3</w:t>
      </w:r>
      <w:r w:rsidR="0001252A">
        <w:rPr>
          <w:rFonts w:cstheme="minorHAnsi"/>
          <w:b/>
          <w:bCs/>
          <w:color w:val="0070C0"/>
        </w:rPr>
        <w:t>, secțiunea 3.1</w:t>
      </w:r>
      <w:r>
        <w:rPr>
          <w:rFonts w:cstheme="minorHAnsi"/>
        </w:rPr>
        <w:t>, punctul A</w:t>
      </w:r>
    </w:p>
    <w:p w14:paraId="1ECF1F9B" w14:textId="77777777" w:rsidR="000C0E06" w:rsidRPr="000C0E06" w:rsidRDefault="000C0E06" w:rsidP="000C0E06">
      <w:pPr>
        <w:pStyle w:val="ListParagraph"/>
        <w:rPr>
          <w:rFonts w:cstheme="minorHAnsi"/>
        </w:rPr>
      </w:pPr>
    </w:p>
    <w:p w14:paraId="1E68353D" w14:textId="1EB24DC2" w:rsidR="000C0E06" w:rsidRPr="00127E32" w:rsidRDefault="000C0E06" w:rsidP="009D7A0B">
      <w:pPr>
        <w:pStyle w:val="ListParagraph"/>
        <w:numPr>
          <w:ilvl w:val="4"/>
          <w:numId w:val="20"/>
        </w:numPr>
        <w:spacing w:after="0"/>
        <w:jc w:val="both"/>
        <w:rPr>
          <w:rFonts w:cstheme="minorHAnsi"/>
        </w:rPr>
      </w:pPr>
      <w:r w:rsidRPr="000C0E06">
        <w:rPr>
          <w:rFonts w:cstheme="minorHAnsi"/>
        </w:rPr>
        <w:t>Declarație privind respectarea prevederilor condiției favorizante</w:t>
      </w:r>
    </w:p>
    <w:p w14:paraId="6228B017" w14:textId="77777777" w:rsidR="009D7A0B" w:rsidRPr="009D7A0B" w:rsidRDefault="009D7A0B" w:rsidP="009D7A0B">
      <w:pPr>
        <w:spacing w:after="0"/>
        <w:jc w:val="both"/>
        <w:rPr>
          <w:rFonts w:cstheme="minorHAnsi"/>
        </w:rPr>
      </w:pPr>
    </w:p>
    <w:p w14:paraId="4DF84BC7" w14:textId="386F1D76" w:rsidR="009D7A0B" w:rsidRPr="00901AC6" w:rsidRDefault="009D7A0B">
      <w:pPr>
        <w:pStyle w:val="ListParagraph"/>
        <w:numPr>
          <w:ilvl w:val="4"/>
          <w:numId w:val="20"/>
        </w:numPr>
        <w:spacing w:after="0"/>
        <w:jc w:val="both"/>
        <w:rPr>
          <w:rFonts w:cstheme="minorHAnsi"/>
        </w:rPr>
      </w:pPr>
      <w:r w:rsidRPr="00901AC6">
        <w:rPr>
          <w:rFonts w:cstheme="minorHAnsi"/>
        </w:rPr>
        <w:t>Alte documente explicative necesare pentru susținerea anumitor elemente din proiect, dacă este cazul</w:t>
      </w:r>
    </w:p>
    <w:p w14:paraId="4014B99C" w14:textId="77777777" w:rsidR="000711B3" w:rsidRDefault="000711B3" w:rsidP="000711B3">
      <w:pPr>
        <w:rPr>
          <w:rFonts w:cstheme="minorHAnsi"/>
        </w:rPr>
      </w:pPr>
    </w:p>
    <w:p w14:paraId="76216A90" w14:textId="77777777" w:rsidR="00B66607" w:rsidRPr="00675320" w:rsidRDefault="00B66607" w:rsidP="00CF3824">
      <w:pPr>
        <w:spacing w:after="0"/>
        <w:rPr>
          <w:rFonts w:cstheme="minorHAnsi"/>
          <w:b/>
          <w:bCs/>
          <w:color w:val="FF0000"/>
        </w:rPr>
      </w:pPr>
      <w:r w:rsidRPr="00675320">
        <w:rPr>
          <w:rFonts w:cstheme="minorHAnsi"/>
          <w:b/>
          <w:bCs/>
          <w:color w:val="FF0000"/>
        </w:rPr>
        <w:t>Atenție!</w:t>
      </w:r>
    </w:p>
    <w:p w14:paraId="3683D1BD" w14:textId="7A121CCB" w:rsidR="00675320" w:rsidRDefault="00B66607" w:rsidP="00CF3824">
      <w:pPr>
        <w:spacing w:after="0"/>
        <w:jc w:val="both"/>
        <w:rPr>
          <w:rFonts w:cstheme="minorHAnsi"/>
          <w:b/>
          <w:bCs/>
          <w:iCs/>
        </w:rPr>
      </w:pPr>
      <w:r w:rsidRPr="00901AC6">
        <w:rPr>
          <w:rFonts w:cstheme="minorHAnsi"/>
          <w:iCs/>
        </w:rPr>
        <w:t xml:space="preserve">Prin excepție față de cele mai sus menționate, la depunerea cererii de finanţare nu se solicită depunerea avizelor, acordurilor, certificatelor, autorizaţiilor sau a altor documente care au stat la baza emiterii </w:t>
      </w:r>
      <w:r w:rsidRPr="00901AC6">
        <w:rPr>
          <w:rFonts w:cstheme="minorHAnsi"/>
          <w:iCs/>
        </w:rPr>
        <w:lastRenderedPageBreak/>
        <w:t>autorizaţiei de construire sau aprobării documentaţiilor tehnico-economice care însoţesc cererea de finanţare, în condiţiile în care acestea au fost aprobate potrivit competenţelor stabilite prin </w:t>
      </w:r>
      <w:hyperlink r:id="rId19" w:anchor="p-511805161" w:tgtFrame="_blank" w:history="1">
        <w:r w:rsidRPr="00901AC6">
          <w:rPr>
            <w:rFonts w:cstheme="minorHAnsi"/>
            <w:iCs/>
          </w:rPr>
          <w:t>art. 42</w:t>
        </w:r>
      </w:hyperlink>
      <w:r w:rsidRPr="00901AC6">
        <w:rPr>
          <w:rFonts w:cstheme="minorHAnsi"/>
          <w:iCs/>
        </w:rPr>
        <w:t> din Legea nr. 500/2002 privind finanţele publice, cu modificările şi completările ulterioare, şi </w:t>
      </w:r>
      <w:hyperlink r:id="rId20" w:anchor="p-29476036" w:tgtFrame="_blank" w:history="1">
        <w:r w:rsidRPr="00901AC6">
          <w:rPr>
            <w:rFonts w:cstheme="minorHAnsi"/>
            <w:iCs/>
          </w:rPr>
          <w:t>art. 44</w:t>
        </w:r>
      </w:hyperlink>
      <w:r w:rsidRPr="00901AC6">
        <w:rPr>
          <w:rFonts w:cstheme="minorHAnsi"/>
          <w:iCs/>
        </w:rPr>
        <w:t xml:space="preserve"> din Legea nr. 273/2006 privind finanţele publice locale, cu modificările şi completările ulterioare. </w:t>
      </w:r>
      <w:r w:rsidRPr="00901AC6">
        <w:rPr>
          <w:rFonts w:cstheme="minorHAnsi"/>
          <w:b/>
          <w:bCs/>
          <w:iCs/>
        </w:rPr>
        <w:t>În măsura în care acestea cuprind recomandări, punerea lor în aplicare este responsabilitatea exclusivă a beneficiarului pe întreaga perioadă de implementare şi monitorizare a proiectului.</w:t>
      </w:r>
    </w:p>
    <w:p w14:paraId="5D7BD178" w14:textId="77777777" w:rsidR="00A4190F" w:rsidRPr="00901AC6" w:rsidRDefault="00A4190F" w:rsidP="00A4190F">
      <w:pPr>
        <w:spacing w:after="0"/>
        <w:jc w:val="both"/>
        <w:rPr>
          <w:rFonts w:cstheme="minorHAnsi"/>
          <w:b/>
          <w:bCs/>
          <w:iCs/>
        </w:rPr>
      </w:pPr>
    </w:p>
    <w:p w14:paraId="49E9672A" w14:textId="5A23A48D" w:rsidR="00B66607" w:rsidRDefault="000711B3" w:rsidP="00A4190F">
      <w:pPr>
        <w:pStyle w:val="Heading2"/>
        <w:rPr>
          <w:rFonts w:asciiTheme="minorHAnsi" w:hAnsiTheme="minorHAnsi" w:cstheme="minorHAnsi"/>
          <w:sz w:val="22"/>
          <w:szCs w:val="22"/>
        </w:rPr>
      </w:pPr>
      <w:bookmarkStart w:id="122" w:name="_Toc155862974"/>
      <w:r w:rsidRPr="00901AC6">
        <w:rPr>
          <w:rFonts w:asciiTheme="minorHAnsi" w:hAnsiTheme="minorHAnsi" w:cstheme="minorHAnsi"/>
          <w:sz w:val="22"/>
          <w:szCs w:val="22"/>
        </w:rPr>
        <w:t>7.5. Aspecte administrative privind depunerea cererii de finanțare</w:t>
      </w:r>
      <w:bookmarkEnd w:id="122"/>
    </w:p>
    <w:p w14:paraId="762BCE4A" w14:textId="77777777" w:rsidR="00D42457" w:rsidRPr="00D42457" w:rsidRDefault="00D42457" w:rsidP="00A4190F">
      <w:pPr>
        <w:spacing w:after="0"/>
      </w:pPr>
    </w:p>
    <w:p w14:paraId="59C8E7FE" w14:textId="77777777" w:rsidR="00CF3824" w:rsidRDefault="006D4C24" w:rsidP="00A4190F">
      <w:pPr>
        <w:spacing w:after="0"/>
        <w:jc w:val="both"/>
        <w:rPr>
          <w:rFonts w:cstheme="minorHAnsi"/>
        </w:rPr>
      </w:pPr>
      <w:r>
        <w:rPr>
          <w:rFonts w:cstheme="minorHAnsi"/>
        </w:rPr>
        <w:t>Pentru depunerea cereri</w:t>
      </w:r>
      <w:r w:rsidR="00B66607" w:rsidRPr="00B66607">
        <w:rPr>
          <w:rFonts w:cstheme="minorHAnsi"/>
        </w:rPr>
        <w:t xml:space="preserve">lor de finanțare prin platforma MYSMIS, în conformitate cu prevederile prezentului ghid, solicitantul va </w:t>
      </w:r>
      <w:r w:rsidR="00901AC6">
        <w:rPr>
          <w:rFonts w:cstheme="minorHAnsi"/>
        </w:rPr>
        <w:t>crea</w:t>
      </w:r>
      <w:r w:rsidR="00B66607" w:rsidRPr="00B66607">
        <w:rPr>
          <w:rFonts w:cstheme="minorHAnsi"/>
        </w:rPr>
        <w:t xml:space="preserve"> un cont de front office în cadrul aplicației respective. În acest sens, se vor avea în vedere instrucțiunile publicate la adresa </w:t>
      </w:r>
      <w:hyperlink r:id="rId21" w:history="1">
        <w:r w:rsidR="00B66607" w:rsidRPr="00B66607">
          <w:rPr>
            <w:rFonts w:cstheme="minorHAnsi"/>
            <w:color w:val="0563C1" w:themeColor="hyperlink"/>
            <w:u w:val="single"/>
          </w:rPr>
          <w:t>https://mfe.gov.ro/my-smis/</w:t>
        </w:r>
      </w:hyperlink>
      <w:r w:rsidR="00B66607" w:rsidRPr="00B66607">
        <w:rPr>
          <w:rFonts w:cstheme="minorHAnsi"/>
        </w:rPr>
        <w:t xml:space="preserve"> </w:t>
      </w:r>
      <w:r w:rsidR="00A4190F">
        <w:rPr>
          <w:rFonts w:cstheme="minorHAnsi"/>
        </w:rPr>
        <w:t xml:space="preserve"> </w:t>
      </w:r>
    </w:p>
    <w:p w14:paraId="12C17FFE" w14:textId="77777777" w:rsidR="00FA6909" w:rsidRDefault="00FA6909" w:rsidP="00A4190F">
      <w:pPr>
        <w:spacing w:after="0"/>
        <w:jc w:val="both"/>
        <w:rPr>
          <w:rFonts w:cstheme="minorHAnsi"/>
        </w:rPr>
      </w:pPr>
    </w:p>
    <w:p w14:paraId="7AB8E1C9" w14:textId="106BCDC4" w:rsidR="00B66607" w:rsidRDefault="00B66607" w:rsidP="00A4190F">
      <w:pPr>
        <w:spacing w:after="0"/>
        <w:jc w:val="both"/>
        <w:rPr>
          <w:rFonts w:cstheme="minorHAnsi"/>
        </w:rPr>
      </w:pPr>
      <w:r w:rsidRPr="00B66607">
        <w:rPr>
          <w:rFonts w:cstheme="minorHAnsi"/>
        </w:rPr>
        <w:t xml:space="preserve">Cererile de finanțare vor fi completate în conformitate cu instrucțiunile menționate în </w:t>
      </w:r>
      <w:r w:rsidRPr="00F717F6">
        <w:rPr>
          <w:rFonts w:cstheme="minorHAnsi"/>
          <w:b/>
          <w:bCs/>
          <w:color w:val="0070C0"/>
        </w:rPr>
        <w:t xml:space="preserve">Anexa 2 </w:t>
      </w:r>
      <w:r w:rsidRPr="00F717F6">
        <w:rPr>
          <w:rFonts w:cstheme="minorHAnsi"/>
        </w:rPr>
        <w:t>la</w:t>
      </w:r>
      <w:r w:rsidRPr="00542DD8">
        <w:rPr>
          <w:rFonts w:cstheme="minorHAnsi"/>
        </w:rPr>
        <w:t xml:space="preserve"> prezentul ghid </w:t>
      </w:r>
      <w:r w:rsidRPr="00B66607">
        <w:rPr>
          <w:rFonts w:cstheme="minorHAnsi"/>
        </w:rPr>
        <w:t>și vor avea anexate toate documentele obligatorii solicitate la depunerea cererii de finanțare. De asemenea, a se vedea prevederile prezentului capitol cu privire la completarea cererii de finanțare.</w:t>
      </w:r>
    </w:p>
    <w:p w14:paraId="437DDF4B" w14:textId="77777777" w:rsidR="00A4190F" w:rsidRPr="00B66607" w:rsidRDefault="00A4190F" w:rsidP="00A4190F">
      <w:pPr>
        <w:spacing w:after="0"/>
        <w:jc w:val="both"/>
        <w:rPr>
          <w:rFonts w:cstheme="minorHAnsi"/>
        </w:rPr>
      </w:pPr>
    </w:p>
    <w:p w14:paraId="21BAD661" w14:textId="77777777" w:rsidR="00B66607" w:rsidRPr="00B66607" w:rsidRDefault="00B66607" w:rsidP="00B66607">
      <w:pPr>
        <w:jc w:val="both"/>
        <w:rPr>
          <w:rFonts w:cstheme="minorHAnsi"/>
        </w:rPr>
      </w:pPr>
      <w:r w:rsidRPr="00B66607">
        <w:rPr>
          <w:rFonts w:cstheme="minorHAnsi"/>
        </w:rPr>
        <w:t>Conformarea cu toate cerinţele specifice formulate în ghidul solicitantului va avea în vedere următoarele aspecte:</w:t>
      </w:r>
    </w:p>
    <w:p w14:paraId="17BF128B" w14:textId="77777777" w:rsidR="00B66607" w:rsidRPr="00B66607" w:rsidRDefault="00B66607">
      <w:pPr>
        <w:numPr>
          <w:ilvl w:val="0"/>
          <w:numId w:val="56"/>
        </w:numPr>
        <w:contextualSpacing/>
        <w:jc w:val="both"/>
        <w:rPr>
          <w:rFonts w:cstheme="minorHAnsi"/>
          <w:iCs/>
        </w:rPr>
      </w:pPr>
      <w:r w:rsidRPr="00B66607">
        <w:rPr>
          <w:rFonts w:cstheme="minorHAnsi"/>
        </w:rPr>
        <w:t xml:space="preserve">existenţa şi forma cererii de finanţare şi a anexelor, </w:t>
      </w:r>
    </w:p>
    <w:p w14:paraId="18372708" w14:textId="495DEB68" w:rsidR="00B66607" w:rsidRPr="00B66607" w:rsidRDefault="00B66607">
      <w:pPr>
        <w:numPr>
          <w:ilvl w:val="0"/>
          <w:numId w:val="56"/>
        </w:numPr>
        <w:contextualSpacing/>
        <w:jc w:val="both"/>
        <w:rPr>
          <w:rFonts w:cstheme="minorHAnsi"/>
          <w:iCs/>
        </w:rPr>
      </w:pPr>
      <w:r w:rsidRPr="00B66607">
        <w:rPr>
          <w:rFonts w:cstheme="minorHAnsi"/>
          <w:iCs/>
        </w:rPr>
        <w:t>încărcarea corespunzătoare a documentelor solicitate prin ghidul sol</w:t>
      </w:r>
      <w:r w:rsidR="006D4C24">
        <w:rPr>
          <w:rFonts w:cstheme="minorHAnsi"/>
          <w:iCs/>
        </w:rPr>
        <w:t>icitantului, respectarea formei</w:t>
      </w:r>
      <w:r w:rsidRPr="00B66607">
        <w:rPr>
          <w:rFonts w:cstheme="minorHAnsi"/>
          <w:iCs/>
        </w:rPr>
        <w:t xml:space="preserve"> și </w:t>
      </w:r>
      <w:r w:rsidR="006D4C24" w:rsidRPr="00B66607">
        <w:rPr>
          <w:rFonts w:cstheme="minorHAnsi"/>
          <w:iCs/>
        </w:rPr>
        <w:t>conținutului</w:t>
      </w:r>
      <w:r w:rsidRPr="00B66607">
        <w:rPr>
          <w:rFonts w:cstheme="minorHAnsi"/>
          <w:iCs/>
        </w:rPr>
        <w:t xml:space="preserve"> acestora, inclusiv asigurarea asumării corespunzătoare și a </w:t>
      </w:r>
      <w:r w:rsidRPr="00B66607">
        <w:rPr>
          <w:rFonts w:cstheme="minorHAnsi"/>
        </w:rPr>
        <w:t>valabilității documentelor</w:t>
      </w:r>
      <w:r w:rsidR="0075646B">
        <w:rPr>
          <w:rFonts w:cstheme="minorHAnsi"/>
          <w:iCs/>
        </w:rPr>
        <w:t>,</w:t>
      </w:r>
      <w:r w:rsidRPr="00B66607">
        <w:rPr>
          <w:rFonts w:cstheme="minorHAnsi"/>
          <w:iCs/>
        </w:rPr>
        <w:t xml:space="preserve"> </w:t>
      </w:r>
    </w:p>
    <w:p w14:paraId="16E10ACB" w14:textId="7340BAA8" w:rsidR="00B66607" w:rsidRPr="006D4C24" w:rsidRDefault="0075646B">
      <w:pPr>
        <w:numPr>
          <w:ilvl w:val="0"/>
          <w:numId w:val="56"/>
        </w:numPr>
        <w:contextualSpacing/>
        <w:jc w:val="both"/>
        <w:rPr>
          <w:rFonts w:cstheme="minorHAnsi"/>
          <w:iCs/>
        </w:rPr>
      </w:pPr>
      <w:r>
        <w:rPr>
          <w:rFonts w:cstheme="minorHAnsi"/>
        </w:rPr>
        <w:t>a</w:t>
      </w:r>
      <w:r w:rsidR="00B66607" w:rsidRPr="00B66607">
        <w:rPr>
          <w:rFonts w:cstheme="minorHAnsi"/>
        </w:rPr>
        <w:t>lte aspecte administrative trebuie să fie conforme cu prevederile din Ghidul solicitantului</w:t>
      </w:r>
      <w:r w:rsidR="006D4C24">
        <w:rPr>
          <w:rFonts w:cstheme="minorHAnsi"/>
        </w:rPr>
        <w:t>.</w:t>
      </w:r>
    </w:p>
    <w:p w14:paraId="5267B9A7" w14:textId="77777777" w:rsidR="006D4C24" w:rsidRPr="00B66607" w:rsidRDefault="006D4C24" w:rsidP="006D4C24">
      <w:pPr>
        <w:ind w:left="720"/>
        <w:contextualSpacing/>
        <w:jc w:val="both"/>
        <w:rPr>
          <w:rFonts w:cstheme="minorHAnsi"/>
          <w:iCs/>
        </w:rPr>
      </w:pPr>
    </w:p>
    <w:p w14:paraId="704A2670" w14:textId="77777777" w:rsidR="00B66607" w:rsidRPr="00B66607" w:rsidRDefault="00B66607" w:rsidP="00CF3824">
      <w:pPr>
        <w:spacing w:after="0"/>
        <w:jc w:val="both"/>
        <w:rPr>
          <w:rFonts w:cstheme="minorHAnsi"/>
          <w:b/>
          <w:bCs/>
          <w:iCs/>
          <w:color w:val="FF0000"/>
        </w:rPr>
      </w:pPr>
      <w:r w:rsidRPr="00B66607">
        <w:rPr>
          <w:rFonts w:cstheme="minorHAnsi"/>
          <w:b/>
          <w:bCs/>
          <w:iCs/>
          <w:color w:val="FF0000"/>
        </w:rPr>
        <w:t>Nota!</w:t>
      </w:r>
    </w:p>
    <w:p w14:paraId="2207E53C" w14:textId="2522E398" w:rsidR="000711B3" w:rsidRDefault="00B66607" w:rsidP="00CF3824">
      <w:pPr>
        <w:spacing w:after="0"/>
        <w:jc w:val="both"/>
        <w:rPr>
          <w:rFonts w:cstheme="minorHAnsi"/>
          <w:iCs/>
        </w:rPr>
      </w:pPr>
      <w:r w:rsidRPr="00B66607">
        <w:rPr>
          <w:rFonts w:cstheme="minorHAnsi"/>
          <w:iCs/>
        </w:rPr>
        <w:t xml:space="preserve">Criteriile respective se pot verifica pe </w:t>
      </w:r>
      <w:r w:rsidR="006D4C24">
        <w:rPr>
          <w:rFonts w:cstheme="minorHAnsi"/>
          <w:iCs/>
        </w:rPr>
        <w:t>bază de declarație unică și/sau</w:t>
      </w:r>
      <w:r w:rsidRPr="00B66607">
        <w:rPr>
          <w:rFonts w:cstheme="minorHAnsi"/>
          <w:iCs/>
        </w:rPr>
        <w:t xml:space="preserve"> prin verificare digitalizată în conformitate cu prevederile prezentului ghid.</w:t>
      </w:r>
    </w:p>
    <w:p w14:paraId="7C8F51B0" w14:textId="77777777" w:rsidR="00F717F6" w:rsidRPr="0075646B" w:rsidRDefault="00F717F6" w:rsidP="00CF3824">
      <w:pPr>
        <w:spacing w:after="0"/>
        <w:jc w:val="both"/>
        <w:rPr>
          <w:rFonts w:cstheme="minorHAnsi"/>
        </w:rPr>
      </w:pPr>
    </w:p>
    <w:p w14:paraId="23F204F7" w14:textId="77777777" w:rsidR="000711B3" w:rsidRPr="0075646B" w:rsidRDefault="000711B3" w:rsidP="004C116C">
      <w:pPr>
        <w:pStyle w:val="Heading2"/>
        <w:rPr>
          <w:rFonts w:asciiTheme="minorHAnsi" w:hAnsiTheme="minorHAnsi" w:cstheme="minorHAnsi"/>
          <w:sz w:val="22"/>
          <w:szCs w:val="22"/>
        </w:rPr>
      </w:pPr>
      <w:bookmarkStart w:id="123" w:name="_Toc155862975"/>
      <w:r w:rsidRPr="0075646B">
        <w:rPr>
          <w:rFonts w:asciiTheme="minorHAnsi" w:hAnsiTheme="minorHAnsi" w:cstheme="minorHAnsi"/>
          <w:sz w:val="22"/>
          <w:szCs w:val="22"/>
        </w:rPr>
        <w:t>7.6. Anexele și documente obligatorii la momentul contractării</w:t>
      </w:r>
      <w:bookmarkEnd w:id="123"/>
    </w:p>
    <w:p w14:paraId="16B54D3A" w14:textId="77777777" w:rsidR="004C116C" w:rsidRDefault="004C116C" w:rsidP="004C116C"/>
    <w:p w14:paraId="21821663" w14:textId="219117FF" w:rsidR="00ED7190" w:rsidRPr="0075646B" w:rsidRDefault="0075646B" w:rsidP="00A4190F">
      <w:pPr>
        <w:jc w:val="both"/>
        <w:rPr>
          <w:rFonts w:cstheme="minorHAnsi"/>
          <w:iCs/>
        </w:rPr>
      </w:pPr>
      <w:r>
        <w:rPr>
          <w:rFonts w:cstheme="minorHAnsi"/>
          <w:iCs/>
        </w:rPr>
        <w:t>S</w:t>
      </w:r>
      <w:r w:rsidR="004C116C" w:rsidRPr="004C116C">
        <w:rPr>
          <w:rFonts w:cstheme="minorHAnsi"/>
          <w:iCs/>
        </w:rPr>
        <w:t>e solicită transmiterea în etapa de contractare, în termenul maxim prevăzut de prezentul ghid, a următoarelor documente:</w:t>
      </w:r>
    </w:p>
    <w:p w14:paraId="16A18CB0" w14:textId="77777777" w:rsidR="00ED7190" w:rsidRPr="0075646B" w:rsidRDefault="00ED7190" w:rsidP="00ED7190">
      <w:pPr>
        <w:spacing w:after="0" w:line="240" w:lineRule="auto"/>
        <w:ind w:left="1418"/>
        <w:contextualSpacing/>
        <w:jc w:val="both"/>
        <w:rPr>
          <w:rFonts w:cstheme="minorHAnsi"/>
          <w:iCs/>
        </w:rPr>
      </w:pPr>
    </w:p>
    <w:p w14:paraId="4E9F02AB" w14:textId="3E6AB28A" w:rsidR="004C116C" w:rsidRPr="0075646B" w:rsidRDefault="004C116C">
      <w:pPr>
        <w:numPr>
          <w:ilvl w:val="0"/>
          <w:numId w:val="50"/>
        </w:numPr>
        <w:spacing w:after="0" w:line="240" w:lineRule="auto"/>
        <w:ind w:left="1418" w:hanging="425"/>
        <w:contextualSpacing/>
        <w:jc w:val="both"/>
        <w:rPr>
          <w:rFonts w:cstheme="minorHAnsi"/>
          <w:iCs/>
        </w:rPr>
      </w:pPr>
      <w:r w:rsidRPr="0075646B">
        <w:rPr>
          <w:rFonts w:cstheme="minorHAnsi"/>
          <w:iCs/>
        </w:rPr>
        <w:t xml:space="preserve">Pentru proiectele, </w:t>
      </w:r>
      <w:bookmarkStart w:id="124" w:name="_Hlk147754269"/>
      <w:r w:rsidR="00094AD9">
        <w:rPr>
          <w:rFonts w:cstheme="minorHAnsi"/>
          <w:iCs/>
        </w:rPr>
        <w:t>în cadrul cărora se</w:t>
      </w:r>
      <w:r w:rsidRPr="0075646B">
        <w:rPr>
          <w:rFonts w:cstheme="minorHAnsi"/>
          <w:iCs/>
        </w:rPr>
        <w:t xml:space="preserve"> realiz</w:t>
      </w:r>
      <w:r w:rsidR="00094AD9">
        <w:rPr>
          <w:rFonts w:cstheme="minorHAnsi"/>
          <w:iCs/>
        </w:rPr>
        <w:t>ează</w:t>
      </w:r>
      <w:r w:rsidRPr="0075646B">
        <w:rPr>
          <w:rFonts w:cstheme="minorHAnsi"/>
          <w:iCs/>
        </w:rPr>
        <w:t xml:space="preserve"> lucrări </w:t>
      </w:r>
      <w:r w:rsidR="00275F24">
        <w:rPr>
          <w:rFonts w:cstheme="minorHAnsi"/>
          <w:iCs/>
        </w:rPr>
        <w:t xml:space="preserve">pentru care </w:t>
      </w:r>
      <w:bookmarkStart w:id="125" w:name="_Hlk147755140"/>
      <w:r w:rsidR="00275F24">
        <w:rPr>
          <w:rFonts w:cstheme="minorHAnsi"/>
          <w:iCs/>
        </w:rPr>
        <w:t>a</w:t>
      </w:r>
      <w:r w:rsidR="00EB18AB">
        <w:rPr>
          <w:rFonts w:cstheme="minorHAnsi"/>
          <w:iCs/>
        </w:rPr>
        <w:t>u</w:t>
      </w:r>
      <w:r w:rsidR="00275F24">
        <w:rPr>
          <w:rFonts w:cstheme="minorHAnsi"/>
          <w:iCs/>
        </w:rPr>
        <w:t xml:space="preserve"> fost obținut</w:t>
      </w:r>
      <w:r w:rsidR="00EB18AB">
        <w:rPr>
          <w:rFonts w:cstheme="minorHAnsi"/>
          <w:iCs/>
        </w:rPr>
        <w:t>e</w:t>
      </w:r>
      <w:r w:rsidRPr="0075646B">
        <w:rPr>
          <w:rFonts w:cstheme="minorHAnsi"/>
          <w:iCs/>
        </w:rPr>
        <w:t xml:space="preserve"> autorizați</w:t>
      </w:r>
      <w:r w:rsidR="00EB18AB">
        <w:rPr>
          <w:rFonts w:cstheme="minorHAnsi"/>
          <w:iCs/>
        </w:rPr>
        <w:t>i</w:t>
      </w:r>
      <w:r w:rsidRPr="0075646B">
        <w:rPr>
          <w:rFonts w:cstheme="minorHAnsi"/>
          <w:iCs/>
        </w:rPr>
        <w:t xml:space="preserve"> de construire</w:t>
      </w:r>
      <w:bookmarkEnd w:id="124"/>
      <w:bookmarkEnd w:id="125"/>
      <w:r w:rsidRPr="0075646B">
        <w:rPr>
          <w:rFonts w:cstheme="minorHAnsi"/>
          <w:iCs/>
        </w:rPr>
        <w:t>, se v</w:t>
      </w:r>
      <w:r w:rsidR="00EB18AB">
        <w:rPr>
          <w:rFonts w:cstheme="minorHAnsi"/>
          <w:iCs/>
        </w:rPr>
        <w:t>or</w:t>
      </w:r>
      <w:r w:rsidRPr="0075646B">
        <w:rPr>
          <w:rFonts w:cstheme="minorHAnsi"/>
          <w:iCs/>
        </w:rPr>
        <w:t xml:space="preserve"> depune acest</w:t>
      </w:r>
      <w:r w:rsidR="00EB18AB">
        <w:rPr>
          <w:rFonts w:cstheme="minorHAnsi"/>
          <w:iCs/>
        </w:rPr>
        <w:t>e</w:t>
      </w:r>
      <w:r w:rsidRPr="0075646B">
        <w:rPr>
          <w:rFonts w:cstheme="minorHAnsi"/>
          <w:iCs/>
        </w:rPr>
        <w:t xml:space="preserve"> document</w:t>
      </w:r>
      <w:r w:rsidR="00EB18AB">
        <w:rPr>
          <w:rFonts w:cstheme="minorHAnsi"/>
          <w:iCs/>
        </w:rPr>
        <w:t>e</w:t>
      </w:r>
      <w:r w:rsidRPr="0075646B">
        <w:rPr>
          <w:rFonts w:cstheme="minorHAnsi"/>
          <w:iCs/>
        </w:rPr>
        <w:t>, în termen de valabilitate și emis</w:t>
      </w:r>
      <w:r w:rsidR="00491510">
        <w:rPr>
          <w:rFonts w:cstheme="minorHAnsi"/>
          <w:iCs/>
        </w:rPr>
        <w:t>e</w:t>
      </w:r>
      <w:r w:rsidRPr="0075646B">
        <w:rPr>
          <w:rFonts w:cstheme="minorHAnsi"/>
          <w:iCs/>
        </w:rPr>
        <w:t xml:space="preserve"> pentru obiectivele de investiție corespunzătoare ale proiectului. </w:t>
      </w:r>
    </w:p>
    <w:p w14:paraId="485CB9C2" w14:textId="77777777" w:rsidR="0075646B" w:rsidRDefault="0075646B" w:rsidP="004C116C">
      <w:pPr>
        <w:rPr>
          <w:rFonts w:cstheme="minorHAnsi"/>
          <w:b/>
          <w:bCs/>
          <w:iCs/>
          <w:color w:val="FF0000"/>
        </w:rPr>
      </w:pPr>
    </w:p>
    <w:p w14:paraId="453645F1" w14:textId="0998DCD6" w:rsidR="004C116C" w:rsidRPr="004C116C" w:rsidRDefault="004C116C" w:rsidP="00CF3824">
      <w:pPr>
        <w:spacing w:after="0"/>
        <w:rPr>
          <w:rFonts w:cstheme="minorHAnsi"/>
          <w:b/>
          <w:bCs/>
          <w:iCs/>
          <w:color w:val="FF0000"/>
        </w:rPr>
      </w:pPr>
      <w:r w:rsidRPr="004C116C">
        <w:rPr>
          <w:rFonts w:cstheme="minorHAnsi"/>
          <w:b/>
          <w:bCs/>
          <w:iCs/>
          <w:color w:val="FF0000"/>
        </w:rPr>
        <w:t>Atenție!</w:t>
      </w:r>
    </w:p>
    <w:p w14:paraId="4E261700" w14:textId="61622B5B" w:rsidR="006D4C24" w:rsidRDefault="006D4C24" w:rsidP="00CF3824">
      <w:pPr>
        <w:spacing w:after="0"/>
        <w:jc w:val="both"/>
        <w:rPr>
          <w:rFonts w:cstheme="minorHAnsi"/>
          <w:iCs/>
        </w:rPr>
      </w:pPr>
      <w:r w:rsidRPr="0075646B">
        <w:rPr>
          <w:rFonts w:cstheme="minorHAnsi"/>
          <w:iCs/>
        </w:rPr>
        <w:t>Dacă împreună cu cererea de finanţare se depun autorizaţi</w:t>
      </w:r>
      <w:r w:rsidR="00491510">
        <w:rPr>
          <w:rFonts w:cstheme="minorHAnsi"/>
          <w:iCs/>
        </w:rPr>
        <w:t>i</w:t>
      </w:r>
      <w:r w:rsidRPr="0075646B">
        <w:rPr>
          <w:rFonts w:cstheme="minorHAnsi"/>
          <w:iCs/>
        </w:rPr>
        <w:t xml:space="preserve"> de construire valabil</w:t>
      </w:r>
      <w:r w:rsidR="00491510">
        <w:rPr>
          <w:rFonts w:cstheme="minorHAnsi"/>
          <w:iCs/>
        </w:rPr>
        <w:t>e</w:t>
      </w:r>
      <w:r w:rsidRPr="0075646B">
        <w:rPr>
          <w:rFonts w:cstheme="minorHAnsi"/>
          <w:iCs/>
        </w:rPr>
        <w:t xml:space="preserve"> la data depunerii cererii de finanţare, emis</w:t>
      </w:r>
      <w:r w:rsidR="00491510">
        <w:rPr>
          <w:rFonts w:cstheme="minorHAnsi"/>
          <w:iCs/>
        </w:rPr>
        <w:t>e</w:t>
      </w:r>
      <w:r w:rsidRPr="0075646B">
        <w:rPr>
          <w:rFonts w:cstheme="minorHAnsi"/>
          <w:iCs/>
        </w:rPr>
        <w:t xml:space="preserve"> pentru solicitant/liderul de parteneriat sau partener, după caz, pentru obiectiv</w:t>
      </w:r>
      <w:r w:rsidR="00491510">
        <w:rPr>
          <w:rFonts w:cstheme="minorHAnsi"/>
          <w:iCs/>
        </w:rPr>
        <w:t>ele</w:t>
      </w:r>
      <w:r w:rsidRPr="0075646B">
        <w:rPr>
          <w:rFonts w:cstheme="minorHAnsi"/>
          <w:iCs/>
        </w:rPr>
        <w:t xml:space="preserve"> de </w:t>
      </w:r>
      <w:r w:rsidRPr="0075646B">
        <w:rPr>
          <w:rFonts w:cstheme="minorHAnsi"/>
          <w:iCs/>
        </w:rPr>
        <w:lastRenderedPageBreak/>
        <w:t>investiţii vizat</w:t>
      </w:r>
      <w:r w:rsidR="00491510">
        <w:rPr>
          <w:rFonts w:cstheme="minorHAnsi"/>
          <w:iCs/>
        </w:rPr>
        <w:t>e</w:t>
      </w:r>
      <w:r w:rsidRPr="0075646B">
        <w:rPr>
          <w:rFonts w:cstheme="minorHAnsi"/>
          <w:iCs/>
        </w:rPr>
        <w:t xml:space="preserve"> de </w:t>
      </w:r>
      <w:r w:rsidR="00491510">
        <w:rPr>
          <w:rFonts w:cstheme="minorHAnsi"/>
          <w:iCs/>
        </w:rPr>
        <w:t>proiect</w:t>
      </w:r>
      <w:r w:rsidRPr="0075646B">
        <w:rPr>
          <w:rFonts w:cstheme="minorHAnsi"/>
          <w:iCs/>
        </w:rPr>
        <w:t>, nu este necesară şi nu se solicită depunerea avizelor, acordurilor, certificatelor, autorizaţiilor sau a altor documente, inclusiv cele privind regimul de proprietate/dreptul real principal asupra imobilelor, infrastructurilor sau obiectivelor, care au stat la baza emiterii acest</w:t>
      </w:r>
      <w:r w:rsidR="00491510">
        <w:rPr>
          <w:rFonts w:cstheme="minorHAnsi"/>
          <w:iCs/>
        </w:rPr>
        <w:t>ora</w:t>
      </w:r>
      <w:r w:rsidRPr="0075646B">
        <w:rPr>
          <w:rFonts w:cstheme="minorHAnsi"/>
          <w:iCs/>
        </w:rPr>
        <w:t>. În situaţia în care cererea de finanţare este selectată pentru contractare, solicitantul are obligaţia să asigure valabilitatea autorizaţi</w:t>
      </w:r>
      <w:r w:rsidR="00730C84">
        <w:rPr>
          <w:rFonts w:cstheme="minorHAnsi"/>
          <w:iCs/>
        </w:rPr>
        <w:t>ilor</w:t>
      </w:r>
      <w:r w:rsidRPr="0075646B">
        <w:rPr>
          <w:rFonts w:cstheme="minorHAnsi"/>
          <w:iCs/>
        </w:rPr>
        <w:t xml:space="preserve"> de construire şi corespondenţa cu obiectiv</w:t>
      </w:r>
      <w:r w:rsidR="00730C84">
        <w:rPr>
          <w:rFonts w:cstheme="minorHAnsi"/>
          <w:iCs/>
        </w:rPr>
        <w:t>ele</w:t>
      </w:r>
      <w:r w:rsidRPr="0075646B">
        <w:rPr>
          <w:rFonts w:cstheme="minorHAnsi"/>
          <w:iCs/>
        </w:rPr>
        <w:t xml:space="preserve"> finanţat</w:t>
      </w:r>
      <w:r w:rsidR="00730C84">
        <w:rPr>
          <w:rFonts w:cstheme="minorHAnsi"/>
          <w:iCs/>
        </w:rPr>
        <w:t>e</w:t>
      </w:r>
      <w:r w:rsidRPr="0075646B">
        <w:rPr>
          <w:rFonts w:cstheme="minorHAnsi"/>
          <w:iCs/>
        </w:rPr>
        <w:t xml:space="preserve"> şi la semnarea contractului de finanţare, după caz.</w:t>
      </w:r>
    </w:p>
    <w:p w14:paraId="2ABEF2FF" w14:textId="77777777" w:rsidR="00CF3824" w:rsidRDefault="00CF3824" w:rsidP="00CF3824">
      <w:pPr>
        <w:spacing w:after="0"/>
        <w:jc w:val="both"/>
        <w:rPr>
          <w:rFonts w:cstheme="minorHAnsi"/>
          <w:iCs/>
        </w:rPr>
      </w:pPr>
    </w:p>
    <w:p w14:paraId="264D3CC9" w14:textId="15E0B246" w:rsidR="004C116C" w:rsidRPr="0075646B" w:rsidRDefault="004C116C" w:rsidP="004C116C">
      <w:pPr>
        <w:jc w:val="both"/>
        <w:rPr>
          <w:rFonts w:cstheme="minorHAnsi"/>
          <w:iCs/>
        </w:rPr>
      </w:pPr>
      <w:r w:rsidRPr="004C116C">
        <w:rPr>
          <w:rFonts w:cstheme="minorHAnsi"/>
          <w:iCs/>
        </w:rPr>
        <w:t>În cazul în care, din cuprinsul autorizați</w:t>
      </w:r>
      <w:r w:rsidR="00730C84">
        <w:rPr>
          <w:rFonts w:cstheme="minorHAnsi"/>
          <w:iCs/>
        </w:rPr>
        <w:t>ilor</w:t>
      </w:r>
      <w:r w:rsidRPr="004C116C">
        <w:rPr>
          <w:rFonts w:cstheme="minorHAnsi"/>
          <w:iCs/>
        </w:rPr>
        <w:t xml:space="preserve"> de construire nu rezultă aceste elemente în clar și/sau imobilele pentru care sunt autorizate lucrările de construire, AM își rezervă dreptul de a solicita documentele care </w:t>
      </w:r>
      <w:r w:rsidRPr="0075646B">
        <w:rPr>
          <w:rFonts w:cstheme="minorHAnsi"/>
          <w:iCs/>
        </w:rPr>
        <w:t>demonstrează drepturile reale</w:t>
      </w:r>
      <w:r w:rsidR="006D4C24" w:rsidRPr="0075646B">
        <w:t xml:space="preserve"> </w:t>
      </w:r>
      <w:r w:rsidR="006D4C24" w:rsidRPr="0075646B">
        <w:rPr>
          <w:rFonts w:cstheme="minorHAnsi"/>
          <w:iCs/>
        </w:rPr>
        <w:t>principale solicitate în conformitate cu prevederile prezentului ghid</w:t>
      </w:r>
      <w:r w:rsidRPr="0075646B">
        <w:rPr>
          <w:rFonts w:cstheme="minorHAnsi"/>
          <w:iCs/>
        </w:rPr>
        <w:t>.</w:t>
      </w:r>
    </w:p>
    <w:p w14:paraId="7C21A011" w14:textId="3B1FDCF1" w:rsidR="004C116C" w:rsidRPr="0075646B" w:rsidRDefault="004C116C">
      <w:pPr>
        <w:numPr>
          <w:ilvl w:val="0"/>
          <w:numId w:val="50"/>
        </w:numPr>
        <w:spacing w:after="0" w:line="240" w:lineRule="auto"/>
        <w:ind w:left="1418" w:hanging="425"/>
        <w:contextualSpacing/>
        <w:jc w:val="both"/>
        <w:rPr>
          <w:rFonts w:cstheme="minorHAnsi"/>
          <w:iCs/>
        </w:rPr>
      </w:pPr>
      <w:r w:rsidRPr="0075646B">
        <w:rPr>
          <w:rFonts w:cstheme="minorHAnsi"/>
          <w:iCs/>
        </w:rPr>
        <w:t xml:space="preserve">Pentru proiecte, </w:t>
      </w:r>
      <w:r w:rsidR="00275F24" w:rsidRPr="00275F24">
        <w:rPr>
          <w:rFonts w:cstheme="minorHAnsi"/>
          <w:iCs/>
        </w:rPr>
        <w:t xml:space="preserve">în cadrul cărora se realizează lucrări pentru care </w:t>
      </w:r>
      <w:r w:rsidR="00275F24">
        <w:rPr>
          <w:rFonts w:cstheme="minorHAnsi"/>
          <w:iCs/>
        </w:rPr>
        <w:t xml:space="preserve">nu </w:t>
      </w:r>
      <w:r w:rsidR="00EB18AB" w:rsidRPr="00EB18AB">
        <w:rPr>
          <w:rFonts w:cstheme="minorHAnsi"/>
          <w:iCs/>
        </w:rPr>
        <w:t>au fost obținute autorizații de construire</w:t>
      </w:r>
      <w:r w:rsidR="00275F24">
        <w:rPr>
          <w:rFonts w:cstheme="minorHAnsi"/>
          <w:iCs/>
        </w:rPr>
        <w:t xml:space="preserve"> până</w:t>
      </w:r>
      <w:r w:rsidR="00EB18AB">
        <w:rPr>
          <w:rFonts w:cstheme="minorHAnsi"/>
          <w:iCs/>
        </w:rPr>
        <w:t xml:space="preserve"> în etapa de contractare</w:t>
      </w:r>
      <w:r w:rsidRPr="0075646B">
        <w:rPr>
          <w:rFonts w:cstheme="minorHAnsi"/>
          <w:iCs/>
        </w:rPr>
        <w:t>,</w:t>
      </w:r>
      <w:r w:rsidR="00EB18AB">
        <w:rPr>
          <w:rFonts w:cstheme="minorHAnsi"/>
          <w:iCs/>
        </w:rPr>
        <w:t xml:space="preserve"> sau care nu necesită emiterea </w:t>
      </w:r>
      <w:r w:rsidR="00730C84">
        <w:rPr>
          <w:rFonts w:cstheme="minorHAnsi"/>
          <w:iCs/>
        </w:rPr>
        <w:t xml:space="preserve">de </w:t>
      </w:r>
      <w:r w:rsidR="00EB18AB">
        <w:rPr>
          <w:rFonts w:cstheme="minorHAnsi"/>
          <w:iCs/>
        </w:rPr>
        <w:t>autorizații de construire,</w:t>
      </w:r>
      <w:r w:rsidRPr="0075646B">
        <w:rPr>
          <w:rFonts w:cstheme="minorHAnsi"/>
          <w:iCs/>
        </w:rPr>
        <w:t xml:space="preserve"> solicitantul va depune documentele care atestă drepturile solicitate prin prezentul ghid pentru obiectivele de investiții corespunzătoare. Documentele respective sunt cele care conform prevederilor legale în vigoare fac dovada transferului dreptului invocat în patrimoniul solicitantului.</w:t>
      </w:r>
    </w:p>
    <w:p w14:paraId="31069D18" w14:textId="77777777" w:rsidR="004C116C" w:rsidRPr="005B4F0E" w:rsidRDefault="004C116C" w:rsidP="004C116C">
      <w:pPr>
        <w:spacing w:after="0" w:line="240" w:lineRule="auto"/>
        <w:jc w:val="both"/>
        <w:rPr>
          <w:rFonts w:cstheme="minorHAnsi"/>
          <w:iCs/>
        </w:rPr>
      </w:pPr>
    </w:p>
    <w:p w14:paraId="65C5715E" w14:textId="77777777" w:rsidR="004C116C" w:rsidRPr="005B4F0E" w:rsidRDefault="004C116C" w:rsidP="004C116C">
      <w:pPr>
        <w:spacing w:after="0" w:line="240" w:lineRule="auto"/>
        <w:jc w:val="both"/>
        <w:rPr>
          <w:rFonts w:cstheme="minorHAnsi"/>
        </w:rPr>
      </w:pPr>
      <w:r w:rsidRPr="005B4F0E">
        <w:rPr>
          <w:rFonts w:cstheme="minorHAnsi"/>
        </w:rPr>
        <w:t>Astfel se va depune</w:t>
      </w:r>
      <w:r w:rsidR="006D4C24" w:rsidRPr="005B4F0E">
        <w:rPr>
          <w:rFonts w:cstheme="minorHAnsi"/>
        </w:rPr>
        <w:t>, după caz</w:t>
      </w:r>
      <w:r w:rsidRPr="005B4F0E">
        <w:rPr>
          <w:rFonts w:cstheme="minorHAnsi"/>
        </w:rPr>
        <w:t>:</w:t>
      </w:r>
    </w:p>
    <w:p w14:paraId="629B0035" w14:textId="7280EA19" w:rsidR="006D4C24" w:rsidRPr="005B4F0E" w:rsidRDefault="006D4C24">
      <w:pPr>
        <w:numPr>
          <w:ilvl w:val="0"/>
          <w:numId w:val="51"/>
        </w:numPr>
        <w:spacing w:after="0" w:line="240" w:lineRule="auto"/>
        <w:contextualSpacing/>
        <w:jc w:val="both"/>
        <w:rPr>
          <w:rFonts w:cstheme="minorHAnsi"/>
        </w:rPr>
      </w:pPr>
      <w:r w:rsidRPr="005B4F0E">
        <w:rPr>
          <w:rFonts w:cstheme="minorHAnsi"/>
        </w:rPr>
        <w:t xml:space="preserve">oricare dintre actele admise de lege </w:t>
      </w:r>
      <w:r w:rsidR="00D12A41" w:rsidRPr="00D12A41">
        <w:rPr>
          <w:rFonts w:cstheme="minorHAnsi"/>
        </w:rPr>
        <w:t xml:space="preserve">pentru punerea terenului la dispoziția proiectului și care </w:t>
      </w:r>
      <w:r w:rsidRPr="005B4F0E">
        <w:rPr>
          <w:rFonts w:cstheme="minorHAnsi"/>
        </w:rPr>
        <w:t xml:space="preserve">atestă dreptul de proprietate publică/privată și celelalte drepturile reale principale (dreptul de superficie; dreptul de uzufruct; dreptul de uz; dreptul de administrare; dreptul de concesiune; dreptul de folosință) – de exemplu extras HG/HCL/Lege pentru proprietate publică, copie act de proprietate/contract de superficie/contract de concesiune/contract de folosință/ pe durata proiectului şi durata de sustenabilitate a proiectului, etc. </w:t>
      </w:r>
    </w:p>
    <w:p w14:paraId="6F63E205" w14:textId="77777777" w:rsidR="006D4C24" w:rsidRPr="005B4F0E" w:rsidRDefault="006D4C24">
      <w:pPr>
        <w:numPr>
          <w:ilvl w:val="0"/>
          <w:numId w:val="51"/>
        </w:numPr>
        <w:spacing w:after="0" w:line="240" w:lineRule="auto"/>
        <w:contextualSpacing/>
        <w:jc w:val="both"/>
        <w:rPr>
          <w:rFonts w:cstheme="minorHAnsi"/>
        </w:rPr>
      </w:pPr>
      <w:r w:rsidRPr="005B4F0E">
        <w:rPr>
          <w:rFonts w:cstheme="minorHAnsi"/>
        </w:rPr>
        <w:t xml:space="preserve">Extrase de carte funciară pentru informare </w:t>
      </w:r>
    </w:p>
    <w:p w14:paraId="47324D43" w14:textId="2E34258B" w:rsidR="006D4C24" w:rsidRPr="00A4190F" w:rsidRDefault="006D4C24" w:rsidP="00A4190F">
      <w:pPr>
        <w:numPr>
          <w:ilvl w:val="0"/>
          <w:numId w:val="51"/>
        </w:numPr>
        <w:spacing w:after="0" w:line="240" w:lineRule="auto"/>
        <w:contextualSpacing/>
        <w:jc w:val="both"/>
        <w:rPr>
          <w:rFonts w:cstheme="minorHAnsi"/>
        </w:rPr>
      </w:pPr>
      <w:r w:rsidRPr="005B4F0E">
        <w:rPr>
          <w:rFonts w:cstheme="minorHAnsi"/>
        </w:rPr>
        <w:t>Acordul proprietarilor privind dreptul de acces asupra terenurilor, pentru acele investiții unde dreptul de proprietate nu este obligatoriu</w:t>
      </w:r>
    </w:p>
    <w:p w14:paraId="149E51BD" w14:textId="5FC6231F" w:rsidR="00D02988" w:rsidRPr="00F717F6" w:rsidRDefault="00394C7C" w:rsidP="004C116C">
      <w:pPr>
        <w:numPr>
          <w:ilvl w:val="0"/>
          <w:numId w:val="51"/>
        </w:numPr>
        <w:spacing w:after="0" w:line="240" w:lineRule="auto"/>
        <w:contextualSpacing/>
        <w:jc w:val="both"/>
        <w:rPr>
          <w:rFonts w:cstheme="minorHAnsi"/>
        </w:rPr>
      </w:pPr>
      <w:r w:rsidRPr="005B4F0E">
        <w:rPr>
          <w:rFonts w:cstheme="minorHAnsi"/>
          <w:bCs/>
          <w:iCs/>
        </w:rPr>
        <w:t xml:space="preserve">Acordul scris al proprietarului terenului vecin, aflat în proprietate privată, în formă autentificată, prin care se garantează accesibilitatea şi disponibilitatea terenurilor deținute pentru implementarea proiectului, în cazul proprietății private a terenurilor – vecine, în vederea constituirii de servituți. În cazul în care terenul – vecin se află în proprietatea privată a statului ori a unităților administrativ-teritoriale, este necesară prezentarea unui act de decizie / autoritate emis de stat / UAT, după caz, prin care să confirme constituirea servituților respective în favoarea terenului pe care se va implementa proiectul finanţat din PDD – P2, OS </w:t>
      </w:r>
      <w:r w:rsidR="000B711F">
        <w:rPr>
          <w:rFonts w:cstheme="minorHAnsi"/>
          <w:bCs/>
          <w:iCs/>
        </w:rPr>
        <w:t>RSO</w:t>
      </w:r>
      <w:r w:rsidRPr="005B4F0E">
        <w:rPr>
          <w:rFonts w:cstheme="minorHAnsi"/>
          <w:bCs/>
          <w:iCs/>
        </w:rPr>
        <w:t>2.</w:t>
      </w:r>
      <w:r w:rsidR="000C7BEB">
        <w:rPr>
          <w:rFonts w:cstheme="minorHAnsi"/>
          <w:bCs/>
          <w:iCs/>
        </w:rPr>
        <w:t>7</w:t>
      </w:r>
      <w:r w:rsidR="006D4C24" w:rsidRPr="00225B16">
        <w:rPr>
          <w:rFonts w:cstheme="minorHAnsi"/>
        </w:rPr>
        <w:t>.</w:t>
      </w:r>
    </w:p>
    <w:p w14:paraId="0FB5E5E0" w14:textId="77777777" w:rsidR="00D02988" w:rsidRPr="004C116C" w:rsidRDefault="00D02988" w:rsidP="004C116C">
      <w:pPr>
        <w:spacing w:after="0" w:line="240" w:lineRule="auto"/>
        <w:jc w:val="both"/>
        <w:rPr>
          <w:rFonts w:cstheme="minorHAnsi"/>
          <w:iCs/>
          <w:highlight w:val="lightGray"/>
        </w:rPr>
      </w:pPr>
    </w:p>
    <w:p w14:paraId="63DDECB9" w14:textId="77777777" w:rsidR="004C116C" w:rsidRPr="00C37BBF" w:rsidRDefault="004C116C" w:rsidP="00D02988">
      <w:pPr>
        <w:spacing w:after="0"/>
        <w:rPr>
          <w:rFonts w:cstheme="minorHAnsi"/>
          <w:b/>
          <w:bCs/>
          <w:iCs/>
          <w:color w:val="FF0000"/>
        </w:rPr>
      </w:pPr>
      <w:r w:rsidRPr="00C37BBF">
        <w:rPr>
          <w:rFonts w:cstheme="minorHAnsi"/>
          <w:b/>
          <w:bCs/>
          <w:iCs/>
          <w:color w:val="FF0000"/>
        </w:rPr>
        <w:t>Atenție!</w:t>
      </w:r>
    </w:p>
    <w:p w14:paraId="53CF5ABC" w14:textId="08F85449" w:rsidR="004C116C" w:rsidRPr="00C37BBF" w:rsidRDefault="004C116C" w:rsidP="00D02988">
      <w:pPr>
        <w:spacing w:after="0"/>
        <w:jc w:val="both"/>
        <w:rPr>
          <w:rFonts w:cstheme="minorHAnsi"/>
          <w:iCs/>
        </w:rPr>
      </w:pPr>
      <w:r w:rsidRPr="00C37BBF">
        <w:rPr>
          <w:rFonts w:cstheme="minorHAnsi"/>
          <w:iCs/>
        </w:rPr>
        <w:t xml:space="preserve">În cazul în care în cadrul unui proiect există atât obiective de investiție pentru care </w:t>
      </w:r>
      <w:r w:rsidR="001A17CE">
        <w:rPr>
          <w:rFonts w:cstheme="minorHAnsi"/>
          <w:iCs/>
        </w:rPr>
        <w:t>a fost transmisă</w:t>
      </w:r>
      <w:r w:rsidRPr="00C37BBF">
        <w:rPr>
          <w:rFonts w:cstheme="minorHAnsi"/>
          <w:iCs/>
        </w:rPr>
        <w:t xml:space="preserve"> autorizația de construire</w:t>
      </w:r>
      <w:r w:rsidR="00275F24">
        <w:rPr>
          <w:rFonts w:cstheme="minorHAnsi"/>
          <w:iCs/>
        </w:rPr>
        <w:t>,</w:t>
      </w:r>
      <w:r w:rsidRPr="00C37BBF">
        <w:rPr>
          <w:rFonts w:cstheme="minorHAnsi"/>
          <w:iCs/>
        </w:rPr>
        <w:t xml:space="preserve"> cât și obiective de investiție pentru care acest document nu este încă emis, se vor avea în vedere atât documentele menționate la punctul </w:t>
      </w:r>
      <w:r w:rsidR="00D02988">
        <w:rPr>
          <w:rFonts w:cstheme="minorHAnsi"/>
          <w:iCs/>
        </w:rPr>
        <w:t>1</w:t>
      </w:r>
      <w:r w:rsidRPr="00C37BBF">
        <w:rPr>
          <w:rFonts w:cstheme="minorHAnsi"/>
          <w:iCs/>
        </w:rPr>
        <w:t xml:space="preserve"> cât și la punctul </w:t>
      </w:r>
      <w:r w:rsidR="00D02988">
        <w:rPr>
          <w:rFonts w:cstheme="minorHAnsi"/>
          <w:iCs/>
        </w:rPr>
        <w:t>2</w:t>
      </w:r>
      <w:r w:rsidRPr="00C37BBF">
        <w:rPr>
          <w:rFonts w:cstheme="minorHAnsi"/>
          <w:iCs/>
        </w:rPr>
        <w:t xml:space="preserve"> de mai sus, </w:t>
      </w:r>
      <w:r w:rsidR="00D02988" w:rsidRPr="00D02988">
        <w:rPr>
          <w:rFonts w:cstheme="minorHAnsi"/>
          <w:iCs/>
        </w:rPr>
        <w:t>inclusiv actul de reglementare de mediu</w:t>
      </w:r>
      <w:r w:rsidRPr="00C37BBF">
        <w:rPr>
          <w:rFonts w:cstheme="minorHAnsi"/>
          <w:iCs/>
        </w:rPr>
        <w:t>.</w:t>
      </w:r>
    </w:p>
    <w:p w14:paraId="06E4E910" w14:textId="39C62812" w:rsidR="004C116C" w:rsidRPr="00730C84" w:rsidRDefault="004C116C" w:rsidP="00C7021F">
      <w:pPr>
        <w:jc w:val="both"/>
        <w:rPr>
          <w:rFonts w:cstheme="minorHAnsi"/>
          <w:iCs/>
        </w:rPr>
      </w:pPr>
      <w:r w:rsidRPr="00C37BBF">
        <w:rPr>
          <w:rFonts w:cstheme="minorHAnsi"/>
          <w:iCs/>
        </w:rPr>
        <w:t>Neclarificarea drepturilor reale/de creanță solicitate prin prezentul ghid, în termenii stabiliți de acesta, conduce la respingerea proiectului de la finanțare.</w:t>
      </w:r>
    </w:p>
    <w:p w14:paraId="6D2C9883" w14:textId="64AEA8FC" w:rsidR="003A5BB5" w:rsidRDefault="00730C84">
      <w:pPr>
        <w:numPr>
          <w:ilvl w:val="0"/>
          <w:numId w:val="50"/>
        </w:numPr>
        <w:ind w:left="1418" w:hanging="425"/>
        <w:contextualSpacing/>
        <w:jc w:val="both"/>
        <w:rPr>
          <w:rFonts w:cstheme="minorHAnsi"/>
          <w:iCs/>
        </w:rPr>
      </w:pPr>
      <w:r w:rsidRPr="00730C84">
        <w:rPr>
          <w:rFonts w:cstheme="minorHAnsi"/>
        </w:rPr>
        <w:t xml:space="preserve">Acordul proprietarilor </w:t>
      </w:r>
      <w:r w:rsidRPr="00730C84">
        <w:rPr>
          <w:rFonts w:cstheme="minorHAnsi"/>
          <w:iCs/>
        </w:rPr>
        <w:t>și d</w:t>
      </w:r>
      <w:r w:rsidR="004C116C" w:rsidRPr="00730C84">
        <w:rPr>
          <w:rFonts w:cstheme="minorHAnsi"/>
          <w:iCs/>
        </w:rPr>
        <w:t xml:space="preserve">ocumentele care dovedesc dreptul de proprietate al terenurilor, pe care vor fi amplasate panouri de publicitate, pentru măsurile de informare </w:t>
      </w:r>
    </w:p>
    <w:p w14:paraId="4898FEEB" w14:textId="77777777" w:rsidR="00C7021F" w:rsidRDefault="00C7021F" w:rsidP="00C7021F">
      <w:pPr>
        <w:ind w:left="1418"/>
        <w:contextualSpacing/>
        <w:jc w:val="both"/>
        <w:rPr>
          <w:rFonts w:cstheme="minorHAnsi"/>
          <w:iCs/>
        </w:rPr>
      </w:pPr>
    </w:p>
    <w:p w14:paraId="37DDA39B" w14:textId="30D2D92F" w:rsidR="00C7021F" w:rsidRDefault="00C7021F">
      <w:pPr>
        <w:numPr>
          <w:ilvl w:val="0"/>
          <w:numId w:val="50"/>
        </w:numPr>
        <w:ind w:left="1418" w:hanging="425"/>
        <w:contextualSpacing/>
        <w:jc w:val="both"/>
        <w:rPr>
          <w:rFonts w:cstheme="minorHAnsi"/>
          <w:iCs/>
        </w:rPr>
      </w:pPr>
      <w:r w:rsidRPr="00C7021F">
        <w:rPr>
          <w:rFonts w:cstheme="minorHAnsi"/>
          <w:iCs/>
        </w:rPr>
        <w:lastRenderedPageBreak/>
        <w:t>Planul de monitorizare a proiectului</w:t>
      </w:r>
      <w:r w:rsidR="002E08C0">
        <w:rPr>
          <w:rFonts w:cstheme="minorHAnsi"/>
          <w:iCs/>
        </w:rPr>
        <w:t xml:space="preserve"> -</w:t>
      </w:r>
      <w:r w:rsidR="004C0DDD">
        <w:rPr>
          <w:rFonts w:cstheme="minorHAnsi"/>
          <w:iCs/>
        </w:rPr>
        <w:t xml:space="preserve"> </w:t>
      </w:r>
      <w:r w:rsidR="004C0DDD" w:rsidRPr="00F717F6">
        <w:rPr>
          <w:rFonts w:cstheme="minorHAnsi"/>
          <w:b/>
          <w:bCs/>
          <w:color w:val="0070C0"/>
        </w:rPr>
        <w:t>Anexa 2.8</w:t>
      </w:r>
    </w:p>
    <w:p w14:paraId="1F72B993" w14:textId="77777777" w:rsidR="00047EF4" w:rsidRPr="00047EF4" w:rsidRDefault="00047EF4" w:rsidP="00047EF4">
      <w:pPr>
        <w:contextualSpacing/>
        <w:jc w:val="both"/>
        <w:rPr>
          <w:rFonts w:cstheme="minorHAnsi"/>
          <w:iCs/>
        </w:rPr>
      </w:pPr>
    </w:p>
    <w:p w14:paraId="71C37CB8" w14:textId="39F36BBC" w:rsidR="00C7021F" w:rsidRPr="00F717F6" w:rsidRDefault="00C7021F" w:rsidP="00A4190F">
      <w:pPr>
        <w:numPr>
          <w:ilvl w:val="0"/>
          <w:numId w:val="50"/>
        </w:numPr>
        <w:spacing w:after="0"/>
        <w:ind w:left="1418" w:hanging="425"/>
        <w:contextualSpacing/>
        <w:jc w:val="both"/>
        <w:rPr>
          <w:rFonts w:cstheme="minorHAnsi"/>
          <w:iCs/>
        </w:rPr>
      </w:pPr>
      <w:r w:rsidRPr="00047EF4">
        <w:rPr>
          <w:rFonts w:cstheme="minorHAnsi"/>
          <w:iCs/>
        </w:rPr>
        <w:t>Graficul de rambursare</w:t>
      </w:r>
      <w:r w:rsidR="002E08C0">
        <w:rPr>
          <w:rFonts w:cstheme="minorHAnsi"/>
          <w:iCs/>
        </w:rPr>
        <w:t xml:space="preserve"> -</w:t>
      </w:r>
      <w:r w:rsidR="004C0DDD">
        <w:rPr>
          <w:rFonts w:cstheme="minorHAnsi"/>
          <w:iCs/>
        </w:rPr>
        <w:t xml:space="preserve"> </w:t>
      </w:r>
      <w:r w:rsidR="004C0DDD" w:rsidRPr="00F717F6">
        <w:rPr>
          <w:rFonts w:cstheme="minorHAnsi"/>
          <w:b/>
          <w:bCs/>
          <w:color w:val="0070C0"/>
        </w:rPr>
        <w:t>Anexa 2.6</w:t>
      </w:r>
    </w:p>
    <w:p w14:paraId="7394A3B0" w14:textId="77777777" w:rsidR="00C7021F" w:rsidRPr="00C7021F" w:rsidRDefault="00C7021F" w:rsidP="00A4190F">
      <w:pPr>
        <w:spacing w:after="0"/>
        <w:rPr>
          <w:rFonts w:cstheme="minorHAnsi"/>
          <w:iCs/>
        </w:rPr>
      </w:pPr>
    </w:p>
    <w:p w14:paraId="7CBDCDCD" w14:textId="32AED771" w:rsidR="00C7021F" w:rsidRDefault="00C7021F" w:rsidP="00A4190F">
      <w:pPr>
        <w:numPr>
          <w:ilvl w:val="0"/>
          <w:numId w:val="50"/>
        </w:numPr>
        <w:spacing w:after="0"/>
        <w:ind w:left="1418" w:hanging="425"/>
        <w:contextualSpacing/>
        <w:jc w:val="both"/>
        <w:rPr>
          <w:rFonts w:cstheme="minorHAnsi"/>
          <w:iCs/>
        </w:rPr>
      </w:pPr>
      <w:r w:rsidRPr="00047EF4">
        <w:rPr>
          <w:rFonts w:cstheme="minorHAnsi"/>
          <w:iCs/>
        </w:rPr>
        <w:t xml:space="preserve"> </w:t>
      </w:r>
      <w:r w:rsidRPr="00C7021F">
        <w:rPr>
          <w:rFonts w:cstheme="minorHAnsi"/>
          <w:iCs/>
        </w:rPr>
        <w:t>Contract încheiat în vederea administrării ariilor naturale protejate conform normelor legale în vigoare</w:t>
      </w:r>
    </w:p>
    <w:p w14:paraId="21387604" w14:textId="77777777" w:rsidR="00C7021F" w:rsidRPr="00047EF4" w:rsidRDefault="00C7021F" w:rsidP="00C7021F">
      <w:pPr>
        <w:contextualSpacing/>
        <w:jc w:val="both"/>
        <w:rPr>
          <w:rFonts w:cstheme="minorHAnsi"/>
          <w:iCs/>
        </w:rPr>
      </w:pPr>
    </w:p>
    <w:p w14:paraId="5FBAF194" w14:textId="1A31A4A6" w:rsidR="003A5BB5" w:rsidRDefault="008D19E0" w:rsidP="00BA78DF">
      <w:pPr>
        <w:numPr>
          <w:ilvl w:val="0"/>
          <w:numId w:val="50"/>
        </w:numPr>
        <w:spacing w:after="0"/>
        <w:ind w:left="1418" w:hanging="425"/>
        <w:contextualSpacing/>
        <w:jc w:val="both"/>
        <w:rPr>
          <w:rFonts w:cstheme="minorHAnsi"/>
          <w:iCs/>
        </w:rPr>
      </w:pPr>
      <w:r w:rsidRPr="00730C84">
        <w:rPr>
          <w:rFonts w:cstheme="minorHAnsi"/>
          <w:iCs/>
        </w:rPr>
        <w:t xml:space="preserve">Acord de la ANPM în care se va preciza faptul că nu există suprapunere cu proiectul </w:t>
      </w:r>
      <w:r w:rsidRPr="00047EF4">
        <w:rPr>
          <w:rFonts w:cstheme="minorHAnsi"/>
          <w:iCs/>
        </w:rPr>
        <w:t>finanțat la nivel național de ANPM, dacă proiectul conține un sistem informatic</w:t>
      </w:r>
      <w:r w:rsidR="000A66B5">
        <w:rPr>
          <w:rFonts w:cstheme="minorHAnsi"/>
          <w:iCs/>
        </w:rPr>
        <w:t xml:space="preserve"> </w:t>
      </w:r>
      <w:r w:rsidR="000A66B5" w:rsidRPr="000A66B5">
        <w:rPr>
          <w:rFonts w:cstheme="minorHAnsi"/>
          <w:iCs/>
        </w:rPr>
        <w:t>(</w:t>
      </w:r>
      <w:r w:rsidR="000A66B5" w:rsidRPr="00FA6909">
        <w:rPr>
          <w:rFonts w:cstheme="minorHAnsi"/>
          <w:b/>
          <w:bCs/>
          <w:iCs/>
        </w:rPr>
        <w:t>pentru proiectele de tip A și B</w:t>
      </w:r>
      <w:r w:rsidR="000A66B5" w:rsidRPr="000A66B5">
        <w:rPr>
          <w:rFonts w:cstheme="minorHAnsi"/>
          <w:iCs/>
        </w:rPr>
        <w:t>)</w:t>
      </w:r>
    </w:p>
    <w:p w14:paraId="40C76B1B" w14:textId="77777777" w:rsidR="00C7021F" w:rsidRDefault="00C7021F" w:rsidP="00BA78DF">
      <w:pPr>
        <w:pStyle w:val="ListParagraph"/>
        <w:spacing w:after="0"/>
        <w:rPr>
          <w:rFonts w:cstheme="minorHAnsi"/>
          <w:iCs/>
        </w:rPr>
      </w:pPr>
    </w:p>
    <w:p w14:paraId="5A912B90" w14:textId="00CFEE52" w:rsidR="00C7021F" w:rsidRDefault="00C7021F" w:rsidP="00BA78DF">
      <w:pPr>
        <w:numPr>
          <w:ilvl w:val="0"/>
          <w:numId w:val="50"/>
        </w:numPr>
        <w:spacing w:after="0"/>
        <w:ind w:left="1418" w:hanging="425"/>
        <w:contextualSpacing/>
        <w:jc w:val="both"/>
        <w:rPr>
          <w:rFonts w:cstheme="minorHAnsi"/>
          <w:iCs/>
        </w:rPr>
      </w:pPr>
      <w:r w:rsidRPr="00C7021F">
        <w:rPr>
          <w:rFonts w:cstheme="minorHAnsi"/>
          <w:iCs/>
        </w:rPr>
        <w:t xml:space="preserve">Raport elaborat de către un evaluator certificat, prin care se va stabili valoarea de piaţă a terenului (pentru </w:t>
      </w:r>
      <w:r w:rsidR="004C34C5" w:rsidRPr="004C34C5">
        <w:rPr>
          <w:rFonts w:cstheme="minorHAnsi"/>
          <w:iCs/>
        </w:rPr>
        <w:t xml:space="preserve">achiziția de terenuri în cadrul </w:t>
      </w:r>
      <w:r w:rsidRPr="00FA6909">
        <w:rPr>
          <w:rFonts w:cstheme="minorHAnsi"/>
          <w:b/>
          <w:bCs/>
          <w:iCs/>
        </w:rPr>
        <w:t>proiectel</w:t>
      </w:r>
      <w:r w:rsidR="004C34C5" w:rsidRPr="00FA6909">
        <w:rPr>
          <w:rFonts w:cstheme="minorHAnsi"/>
          <w:b/>
          <w:bCs/>
          <w:iCs/>
        </w:rPr>
        <w:t>or</w:t>
      </w:r>
      <w:r w:rsidRPr="00FA6909">
        <w:rPr>
          <w:rFonts w:cstheme="minorHAnsi"/>
          <w:b/>
          <w:bCs/>
          <w:iCs/>
        </w:rPr>
        <w:t xml:space="preserve"> de tip B și C</w:t>
      </w:r>
      <w:r w:rsidRPr="00C7021F">
        <w:rPr>
          <w:rFonts w:cstheme="minorHAnsi"/>
          <w:iCs/>
        </w:rPr>
        <w:t>)</w:t>
      </w:r>
    </w:p>
    <w:p w14:paraId="3F7E1B4B" w14:textId="77777777" w:rsidR="00C7021F" w:rsidRPr="00C7021F" w:rsidRDefault="00C7021F" w:rsidP="00C7021F">
      <w:pPr>
        <w:contextualSpacing/>
        <w:jc w:val="both"/>
        <w:rPr>
          <w:rFonts w:cstheme="minorHAnsi"/>
          <w:iCs/>
        </w:rPr>
      </w:pPr>
    </w:p>
    <w:p w14:paraId="05098DCA" w14:textId="43F6761D" w:rsidR="00C7021F" w:rsidRDefault="00C7021F">
      <w:pPr>
        <w:numPr>
          <w:ilvl w:val="0"/>
          <w:numId w:val="50"/>
        </w:numPr>
        <w:ind w:left="1418" w:hanging="425"/>
        <w:contextualSpacing/>
        <w:jc w:val="both"/>
        <w:rPr>
          <w:rFonts w:cstheme="minorHAnsi"/>
          <w:iCs/>
        </w:rPr>
      </w:pPr>
      <w:r w:rsidRPr="00C7021F">
        <w:rPr>
          <w:rFonts w:cstheme="minorHAnsi"/>
          <w:iCs/>
        </w:rPr>
        <w:t>Avizul Agen</w:t>
      </w:r>
      <w:r w:rsidR="000B538D">
        <w:rPr>
          <w:rFonts w:cstheme="minorHAnsi"/>
          <w:iCs/>
        </w:rPr>
        <w:t>ț</w:t>
      </w:r>
      <w:r w:rsidRPr="00C7021F">
        <w:rPr>
          <w:rFonts w:cstheme="minorHAnsi"/>
          <w:iCs/>
        </w:rPr>
        <w:t>iei Na</w:t>
      </w:r>
      <w:r w:rsidR="000B538D">
        <w:rPr>
          <w:rFonts w:cstheme="minorHAnsi"/>
          <w:iCs/>
        </w:rPr>
        <w:t>ț</w:t>
      </w:r>
      <w:r w:rsidRPr="00C7021F">
        <w:rPr>
          <w:rFonts w:cstheme="minorHAnsi"/>
          <w:iCs/>
        </w:rPr>
        <w:t>ionale pentru Arii Naturale Protejate că suprafața ce face obiectul proiectului se află în afara ariilor naturale protejate (</w:t>
      </w:r>
      <w:r w:rsidRPr="00FA6909">
        <w:rPr>
          <w:rFonts w:cstheme="minorHAnsi"/>
          <w:b/>
          <w:bCs/>
          <w:iCs/>
        </w:rPr>
        <w:t>pentru proiectele de tip C</w:t>
      </w:r>
      <w:r w:rsidRPr="00C7021F">
        <w:rPr>
          <w:rFonts w:cstheme="minorHAnsi"/>
          <w:iCs/>
        </w:rPr>
        <w:t>)</w:t>
      </w:r>
    </w:p>
    <w:p w14:paraId="20EE8B8E" w14:textId="77777777" w:rsidR="00C7021F" w:rsidRPr="00C7021F" w:rsidRDefault="00C7021F" w:rsidP="00C7021F">
      <w:pPr>
        <w:rPr>
          <w:rFonts w:cstheme="minorHAnsi"/>
          <w:iCs/>
        </w:rPr>
      </w:pPr>
    </w:p>
    <w:p w14:paraId="5CCF8A03" w14:textId="611E0476" w:rsidR="00C7021F" w:rsidRDefault="00C7021F">
      <w:pPr>
        <w:numPr>
          <w:ilvl w:val="0"/>
          <w:numId w:val="50"/>
        </w:numPr>
        <w:ind w:left="1418" w:hanging="425"/>
        <w:contextualSpacing/>
        <w:jc w:val="both"/>
        <w:rPr>
          <w:rFonts w:cstheme="minorHAnsi"/>
          <w:iCs/>
        </w:rPr>
      </w:pPr>
      <w:r w:rsidRPr="00C7021F">
        <w:rPr>
          <w:rFonts w:cstheme="minorHAnsi"/>
          <w:iCs/>
        </w:rPr>
        <w:t>Avizul de la Agenția Națională pentru Pescuit și Acvacultură că suprafețele ce fac obiectul proiectului nu sunt explo</w:t>
      </w:r>
      <w:r w:rsidR="004C34C5">
        <w:rPr>
          <w:rFonts w:cstheme="minorHAnsi"/>
          <w:iCs/>
        </w:rPr>
        <w:t>a</w:t>
      </w:r>
      <w:r w:rsidRPr="00C7021F">
        <w:rPr>
          <w:rFonts w:cstheme="minorHAnsi"/>
          <w:iCs/>
        </w:rPr>
        <w:t>tate în scopuri de acvacultură, pescuit comercial și sportiv (</w:t>
      </w:r>
      <w:r w:rsidRPr="00FA6909">
        <w:rPr>
          <w:rFonts w:cstheme="minorHAnsi"/>
          <w:b/>
          <w:bCs/>
          <w:iCs/>
        </w:rPr>
        <w:t>pentru proiectele de tip C</w:t>
      </w:r>
      <w:r w:rsidRPr="00C7021F">
        <w:rPr>
          <w:rFonts w:cstheme="minorHAnsi"/>
          <w:iCs/>
        </w:rPr>
        <w:t>)</w:t>
      </w:r>
    </w:p>
    <w:p w14:paraId="2C52AAF6" w14:textId="77777777" w:rsidR="00C7021F" w:rsidRPr="00C7021F" w:rsidRDefault="00C7021F" w:rsidP="00C7021F">
      <w:pPr>
        <w:rPr>
          <w:rFonts w:cstheme="minorHAnsi"/>
          <w:iCs/>
        </w:rPr>
      </w:pPr>
    </w:p>
    <w:p w14:paraId="00E6AB9F" w14:textId="7B413AAE" w:rsidR="00C7021F" w:rsidRDefault="00C7021F">
      <w:pPr>
        <w:numPr>
          <w:ilvl w:val="0"/>
          <w:numId w:val="50"/>
        </w:numPr>
        <w:ind w:left="1418" w:hanging="425"/>
        <w:contextualSpacing/>
        <w:jc w:val="both"/>
        <w:rPr>
          <w:rFonts w:cstheme="minorHAnsi"/>
          <w:iCs/>
        </w:rPr>
      </w:pPr>
      <w:r w:rsidRPr="00C7021F">
        <w:rPr>
          <w:rFonts w:cstheme="minorHAnsi"/>
          <w:iCs/>
        </w:rPr>
        <w:t>Avizul APIA că  suprafața ce face obiectul proiectului depus în vederea finanțării din PDD nu beneficiază de plăți directe acordate din Fondul European pentru Garantare în Agricultură (</w:t>
      </w:r>
      <w:r w:rsidRPr="00F6155D">
        <w:rPr>
          <w:rFonts w:cstheme="minorHAnsi"/>
          <w:b/>
          <w:bCs/>
          <w:iCs/>
        </w:rPr>
        <w:t>pentru proiectele de tip C</w:t>
      </w:r>
      <w:r w:rsidRPr="00C7021F">
        <w:rPr>
          <w:rFonts w:cstheme="minorHAnsi"/>
          <w:iCs/>
        </w:rPr>
        <w:t>)</w:t>
      </w:r>
    </w:p>
    <w:p w14:paraId="474E72C1" w14:textId="77777777" w:rsidR="00C7021F" w:rsidRPr="00C7021F" w:rsidRDefault="00C7021F" w:rsidP="00C7021F">
      <w:pPr>
        <w:rPr>
          <w:rFonts w:cstheme="minorHAnsi"/>
          <w:iCs/>
        </w:rPr>
      </w:pPr>
    </w:p>
    <w:p w14:paraId="5CBC8530" w14:textId="78EAFA2C" w:rsidR="00C7021F" w:rsidRDefault="00C7021F">
      <w:pPr>
        <w:numPr>
          <w:ilvl w:val="0"/>
          <w:numId w:val="50"/>
        </w:numPr>
        <w:ind w:left="1418" w:hanging="425"/>
        <w:contextualSpacing/>
        <w:jc w:val="both"/>
        <w:rPr>
          <w:rFonts w:cstheme="minorHAnsi"/>
          <w:iCs/>
        </w:rPr>
      </w:pPr>
      <w:r w:rsidRPr="00C7021F">
        <w:rPr>
          <w:rFonts w:cstheme="minorHAnsi"/>
          <w:iCs/>
        </w:rPr>
        <w:t>Avizul APIA că acțiunile sprijinite pe suprafețele care au angajamente de agromediu și climă, agricultură ecologică sau silvomediu în cadrul intervențiilor cuprinse în PAC 2023-2027 sunt complementare și nu contravin cerințelor care fac obiectul acestor angajamente</w:t>
      </w:r>
      <w:r w:rsidR="004A26EA">
        <w:rPr>
          <w:rFonts w:cstheme="minorHAnsi"/>
          <w:iCs/>
        </w:rPr>
        <w:t xml:space="preserve"> </w:t>
      </w:r>
      <w:r w:rsidR="004A26EA" w:rsidRPr="004A26EA">
        <w:rPr>
          <w:rFonts w:cstheme="minorHAnsi"/>
          <w:iCs/>
        </w:rPr>
        <w:t>(</w:t>
      </w:r>
      <w:r w:rsidR="004A26EA" w:rsidRPr="00F6155D">
        <w:rPr>
          <w:rFonts w:cstheme="minorHAnsi"/>
          <w:b/>
          <w:bCs/>
          <w:iCs/>
        </w:rPr>
        <w:t>pentru proiectele de tip C</w:t>
      </w:r>
      <w:r w:rsidR="004A26EA" w:rsidRPr="004A26EA">
        <w:rPr>
          <w:rFonts w:cstheme="minorHAnsi"/>
          <w:iCs/>
        </w:rPr>
        <w:t>)</w:t>
      </w:r>
    </w:p>
    <w:p w14:paraId="3D6D4CD5" w14:textId="77777777" w:rsidR="00C7021F" w:rsidRPr="00C7021F" w:rsidRDefault="00C7021F" w:rsidP="00C7021F">
      <w:pPr>
        <w:rPr>
          <w:rFonts w:cstheme="minorHAnsi"/>
          <w:iCs/>
        </w:rPr>
      </w:pPr>
    </w:p>
    <w:p w14:paraId="2C694BAA" w14:textId="1C442AF6" w:rsidR="00C7021F" w:rsidRDefault="00C7021F" w:rsidP="00C7021F">
      <w:pPr>
        <w:numPr>
          <w:ilvl w:val="0"/>
          <w:numId w:val="50"/>
        </w:numPr>
        <w:ind w:left="1418" w:hanging="425"/>
        <w:contextualSpacing/>
        <w:jc w:val="both"/>
        <w:rPr>
          <w:rFonts w:cstheme="minorHAnsi"/>
          <w:iCs/>
        </w:rPr>
      </w:pPr>
      <w:r w:rsidRPr="00C7021F">
        <w:rPr>
          <w:rFonts w:cstheme="minorHAnsi"/>
          <w:iCs/>
        </w:rPr>
        <w:t xml:space="preserve">Avizul din partea </w:t>
      </w:r>
      <w:r w:rsidR="00CE19A6" w:rsidRPr="00CE19A6">
        <w:rPr>
          <w:rFonts w:cstheme="minorHAnsi"/>
          <w:iCs/>
        </w:rPr>
        <w:t>autorității publice centrale care r</w:t>
      </w:r>
      <w:r w:rsidR="007602B2">
        <w:rPr>
          <w:rFonts w:cstheme="minorHAnsi"/>
          <w:iCs/>
        </w:rPr>
        <w:t>ă</w:t>
      </w:r>
      <w:r w:rsidR="00CE19A6" w:rsidRPr="00CE19A6">
        <w:rPr>
          <w:rFonts w:cstheme="minorHAnsi"/>
          <w:iCs/>
        </w:rPr>
        <w:t>spunde de silvicultur</w:t>
      </w:r>
      <w:r w:rsidR="007602B2">
        <w:rPr>
          <w:rFonts w:cstheme="minorHAnsi"/>
          <w:iCs/>
        </w:rPr>
        <w:t>ă</w:t>
      </w:r>
      <w:r w:rsidRPr="00C7021F">
        <w:rPr>
          <w:rFonts w:cstheme="minorHAnsi"/>
          <w:iCs/>
        </w:rPr>
        <w:t xml:space="preserve"> cu privire la neincluderea terenului în Programul național de realizare a perdelelor forestiere pentru protecția autostrăzilor și drumurilor naționale, pentru proiectele care vizează  activități de refacere a ecosistemelor forestiere (</w:t>
      </w:r>
      <w:r w:rsidRPr="00F6155D">
        <w:rPr>
          <w:rFonts w:cstheme="minorHAnsi"/>
          <w:b/>
          <w:bCs/>
          <w:iCs/>
        </w:rPr>
        <w:t>pentru proiectele de tip C</w:t>
      </w:r>
      <w:r w:rsidRPr="00C7021F">
        <w:rPr>
          <w:rFonts w:cstheme="minorHAnsi"/>
          <w:iCs/>
        </w:rPr>
        <w:t>)</w:t>
      </w:r>
    </w:p>
    <w:p w14:paraId="0946FF9D" w14:textId="77777777" w:rsidR="00C7021F" w:rsidRPr="00C7021F" w:rsidRDefault="00C7021F" w:rsidP="00C7021F">
      <w:pPr>
        <w:contextualSpacing/>
        <w:jc w:val="both"/>
        <w:rPr>
          <w:rFonts w:cstheme="minorHAnsi"/>
          <w:iCs/>
        </w:rPr>
      </w:pPr>
    </w:p>
    <w:p w14:paraId="14F5880D" w14:textId="744D3482" w:rsidR="008E7EFA" w:rsidRPr="00D757AD" w:rsidRDefault="00B41421" w:rsidP="00D757AD">
      <w:pPr>
        <w:numPr>
          <w:ilvl w:val="0"/>
          <w:numId w:val="50"/>
        </w:numPr>
        <w:ind w:left="1418" w:hanging="425"/>
        <w:contextualSpacing/>
        <w:jc w:val="both"/>
        <w:rPr>
          <w:rFonts w:cstheme="minorHAnsi"/>
          <w:iCs/>
        </w:rPr>
      </w:pPr>
      <w:r>
        <w:rPr>
          <w:rFonts w:cstheme="minorHAnsi"/>
          <w:iCs/>
        </w:rPr>
        <w:t>A</w:t>
      </w:r>
      <w:r w:rsidR="00C7021F" w:rsidRPr="00C7021F">
        <w:rPr>
          <w:rFonts w:cstheme="minorHAnsi"/>
          <w:iCs/>
        </w:rPr>
        <w:t>vizul Ministerului Mediului, Apelor și Pădurilor care certifică necesitatea și oportunitatea realizării proiectului din perspectiva atingerii țintelor stabilite prin Strategia UE privind biodiversitatea pentru 2030</w:t>
      </w:r>
      <w:r w:rsidRPr="00B41421">
        <w:rPr>
          <w:rFonts w:cstheme="minorHAnsi"/>
          <w:iCs/>
        </w:rPr>
        <w:t xml:space="preserve"> </w:t>
      </w:r>
      <w:r>
        <w:rPr>
          <w:rFonts w:cstheme="minorHAnsi"/>
          <w:iCs/>
        </w:rPr>
        <w:t>(</w:t>
      </w:r>
      <w:r w:rsidRPr="00F6155D">
        <w:rPr>
          <w:rFonts w:cstheme="minorHAnsi"/>
          <w:b/>
          <w:bCs/>
          <w:iCs/>
        </w:rPr>
        <w:t>pentru proiectele de tip C</w:t>
      </w:r>
      <w:r>
        <w:rPr>
          <w:rFonts w:cstheme="minorHAnsi"/>
          <w:iCs/>
        </w:rPr>
        <w:t>)</w:t>
      </w:r>
    </w:p>
    <w:p w14:paraId="7A2A2FBD" w14:textId="77777777" w:rsidR="004C116C" w:rsidRPr="003E6DBD" w:rsidRDefault="004C116C" w:rsidP="004C116C">
      <w:pPr>
        <w:ind w:left="720"/>
        <w:contextualSpacing/>
        <w:rPr>
          <w:rFonts w:cstheme="minorHAnsi"/>
          <w:iCs/>
        </w:rPr>
      </w:pPr>
    </w:p>
    <w:p w14:paraId="3F764C2A" w14:textId="1132C4AF" w:rsidR="004C116C" w:rsidRPr="003E6DBD" w:rsidRDefault="004C116C">
      <w:pPr>
        <w:numPr>
          <w:ilvl w:val="0"/>
          <w:numId w:val="50"/>
        </w:numPr>
        <w:spacing w:after="0" w:line="240" w:lineRule="auto"/>
        <w:ind w:left="1418" w:hanging="425"/>
        <w:contextualSpacing/>
        <w:jc w:val="both"/>
        <w:rPr>
          <w:rFonts w:cstheme="minorHAnsi"/>
          <w:iCs/>
        </w:rPr>
      </w:pPr>
      <w:r w:rsidRPr="003E6DBD">
        <w:rPr>
          <w:rFonts w:cstheme="minorHAnsi"/>
          <w:iCs/>
        </w:rPr>
        <w:t>Certificatele de atestare fiscală, referitoare la obligațiile de plată la bugetul local și bugetul de stat</w:t>
      </w:r>
      <w:r w:rsidR="006D4C24" w:rsidRPr="003E6DBD">
        <w:rPr>
          <w:rFonts w:cstheme="minorHAnsi"/>
          <w:iCs/>
        </w:rPr>
        <w:t xml:space="preserve"> ale solicitantului/partener</w:t>
      </w:r>
      <w:r w:rsidR="00B41421">
        <w:rPr>
          <w:rFonts w:cstheme="minorHAnsi"/>
          <w:iCs/>
        </w:rPr>
        <w:t>ului</w:t>
      </w:r>
      <w:r w:rsidR="000D548E" w:rsidRPr="000D548E">
        <w:rPr>
          <w:rFonts w:cstheme="minorHAnsi"/>
          <w:iCs/>
        </w:rPr>
        <w:t>, în termenul de valabilitate.</w:t>
      </w:r>
    </w:p>
    <w:p w14:paraId="2389CFE6" w14:textId="77777777" w:rsidR="004C116C" w:rsidRPr="004C116C" w:rsidRDefault="004C116C" w:rsidP="004C116C">
      <w:pPr>
        <w:spacing w:after="0"/>
        <w:jc w:val="both"/>
        <w:rPr>
          <w:szCs w:val="20"/>
          <w:lang w:eastAsia="ro-RO"/>
        </w:rPr>
      </w:pPr>
    </w:p>
    <w:p w14:paraId="78F96B5D" w14:textId="4C40C184" w:rsidR="004C116C" w:rsidRPr="000D548E" w:rsidRDefault="004C116C" w:rsidP="004C116C">
      <w:pPr>
        <w:spacing w:after="0"/>
        <w:jc w:val="both"/>
        <w:rPr>
          <w:szCs w:val="20"/>
          <w:lang w:eastAsia="ro-RO"/>
        </w:rPr>
      </w:pPr>
      <w:r w:rsidRPr="004C116C">
        <w:rPr>
          <w:szCs w:val="20"/>
          <w:lang w:eastAsia="ro-RO"/>
        </w:rPr>
        <w:lastRenderedPageBreak/>
        <w:t>Solicitantul/Partenerul trebuie să fi achitat obligațiile de plată către bugetul de stat</w:t>
      </w:r>
      <w:r w:rsidR="00CE19A6">
        <w:rPr>
          <w:szCs w:val="20"/>
          <w:lang w:eastAsia="ro-RO"/>
        </w:rPr>
        <w:t xml:space="preserve">, </w:t>
      </w:r>
      <w:r w:rsidRPr="004C116C">
        <w:rPr>
          <w:szCs w:val="20"/>
          <w:lang w:eastAsia="ro-RO"/>
        </w:rPr>
        <w:t xml:space="preserve">respectiv bugetul local în </w:t>
      </w:r>
      <w:r w:rsidRPr="000D548E">
        <w:rPr>
          <w:szCs w:val="20"/>
          <w:lang w:eastAsia="ro-RO"/>
        </w:rPr>
        <w:t>conformitate cu prevederile legale în vigoare</w:t>
      </w:r>
    </w:p>
    <w:p w14:paraId="1398D390" w14:textId="77777777" w:rsidR="004C116C" w:rsidRPr="000D548E" w:rsidRDefault="004C116C" w:rsidP="004C116C">
      <w:pPr>
        <w:spacing w:after="0"/>
        <w:jc w:val="both"/>
        <w:rPr>
          <w:szCs w:val="20"/>
          <w:lang w:eastAsia="ro-RO"/>
        </w:rPr>
      </w:pPr>
    </w:p>
    <w:p w14:paraId="68F8E9B1" w14:textId="300E4545" w:rsidR="004C116C" w:rsidRPr="000D548E" w:rsidRDefault="004C116C">
      <w:pPr>
        <w:numPr>
          <w:ilvl w:val="0"/>
          <w:numId w:val="50"/>
        </w:numPr>
        <w:spacing w:after="0" w:line="240" w:lineRule="auto"/>
        <w:ind w:left="1418" w:hanging="425"/>
        <w:contextualSpacing/>
        <w:jc w:val="both"/>
        <w:rPr>
          <w:rFonts w:cstheme="minorHAnsi"/>
          <w:iCs/>
        </w:rPr>
      </w:pPr>
      <w:r w:rsidRPr="000D548E">
        <w:rPr>
          <w:rFonts w:cstheme="minorHAnsi"/>
          <w:iCs/>
        </w:rPr>
        <w:t>Certificatul de cazier fiscal al solicitantului/partener</w:t>
      </w:r>
      <w:r w:rsidR="00B41421">
        <w:rPr>
          <w:rFonts w:cstheme="minorHAnsi"/>
          <w:iCs/>
        </w:rPr>
        <w:t>ului</w:t>
      </w:r>
      <w:r w:rsidR="006D4C24" w:rsidRPr="000D548E">
        <w:rPr>
          <w:rFonts w:cstheme="minorHAnsi"/>
          <w:iCs/>
        </w:rPr>
        <w:t>, după caz</w:t>
      </w:r>
      <w:r w:rsidR="000D548E">
        <w:rPr>
          <w:rFonts w:cstheme="minorHAnsi"/>
          <w:iCs/>
        </w:rPr>
        <w:t>,</w:t>
      </w:r>
      <w:r w:rsidR="000D548E" w:rsidRPr="000D548E">
        <w:t xml:space="preserve"> </w:t>
      </w:r>
      <w:r w:rsidR="000D548E" w:rsidRPr="000D548E">
        <w:rPr>
          <w:rFonts w:cstheme="minorHAnsi"/>
          <w:iCs/>
        </w:rPr>
        <w:t>în termen de valabilitate, conform prevederilor OUG nr. 39/2015 privind cazierul fiscal.</w:t>
      </w:r>
    </w:p>
    <w:p w14:paraId="59950AE9" w14:textId="77777777" w:rsidR="004C116C" w:rsidRPr="000D548E" w:rsidRDefault="004C116C" w:rsidP="004C116C">
      <w:pPr>
        <w:spacing w:after="0"/>
        <w:jc w:val="both"/>
        <w:rPr>
          <w:szCs w:val="20"/>
          <w:lang w:eastAsia="ro-RO"/>
        </w:rPr>
      </w:pPr>
    </w:p>
    <w:p w14:paraId="45D067C2" w14:textId="4EA35871" w:rsidR="004C116C" w:rsidRPr="000D548E" w:rsidRDefault="004C116C">
      <w:pPr>
        <w:numPr>
          <w:ilvl w:val="0"/>
          <w:numId w:val="50"/>
        </w:numPr>
        <w:spacing w:after="0" w:line="240" w:lineRule="auto"/>
        <w:ind w:left="1418" w:hanging="425"/>
        <w:contextualSpacing/>
        <w:jc w:val="both"/>
        <w:rPr>
          <w:rFonts w:cstheme="minorHAnsi"/>
          <w:iCs/>
        </w:rPr>
      </w:pPr>
      <w:r w:rsidRPr="000D548E">
        <w:rPr>
          <w:rFonts w:cstheme="minorHAnsi"/>
          <w:iCs/>
        </w:rPr>
        <w:t>Certificatul de cazier judiciar al reprezentantului legal al solicitantului/partener</w:t>
      </w:r>
      <w:r w:rsidR="00B41421">
        <w:rPr>
          <w:rFonts w:cstheme="minorHAnsi"/>
          <w:iCs/>
        </w:rPr>
        <w:t>ului</w:t>
      </w:r>
      <w:r w:rsidRPr="000D548E">
        <w:rPr>
          <w:rFonts w:cstheme="minorHAnsi"/>
          <w:iCs/>
        </w:rPr>
        <w:t>,</w:t>
      </w:r>
      <w:r w:rsidR="00AC53A2">
        <w:rPr>
          <w:rFonts w:cstheme="minorHAnsi"/>
          <w:iCs/>
        </w:rPr>
        <w:t xml:space="preserve"> după caz,</w:t>
      </w:r>
      <w:r w:rsidRPr="000D548E">
        <w:rPr>
          <w:rFonts w:cstheme="minorHAnsi"/>
          <w:iCs/>
        </w:rPr>
        <w:t xml:space="preserve"> conform Legii nr. 290/2004 privind cazierul judiciar, republicată, cu modificările şi completările ulterioare</w:t>
      </w:r>
      <w:r w:rsidR="000D548E">
        <w:rPr>
          <w:rFonts w:cstheme="minorHAnsi"/>
          <w:iCs/>
        </w:rPr>
        <w:t>.</w:t>
      </w:r>
      <w:r w:rsidRPr="000D548E">
        <w:rPr>
          <w:rFonts w:cstheme="minorHAnsi"/>
          <w:iCs/>
        </w:rPr>
        <w:t xml:space="preserve"> </w:t>
      </w:r>
    </w:p>
    <w:p w14:paraId="67295285" w14:textId="77777777" w:rsidR="004C116C" w:rsidRPr="000D548E" w:rsidRDefault="004C116C" w:rsidP="004C116C">
      <w:pPr>
        <w:spacing w:after="0"/>
        <w:jc w:val="both"/>
        <w:rPr>
          <w:szCs w:val="20"/>
          <w:lang w:eastAsia="ro-RO"/>
        </w:rPr>
      </w:pPr>
    </w:p>
    <w:p w14:paraId="374F9860" w14:textId="79CDEDD3" w:rsidR="008D0C9E" w:rsidRPr="000D548E" w:rsidRDefault="008D0C9E">
      <w:pPr>
        <w:numPr>
          <w:ilvl w:val="0"/>
          <w:numId w:val="50"/>
        </w:numPr>
        <w:spacing w:after="0" w:line="240" w:lineRule="auto"/>
        <w:ind w:left="1418" w:hanging="425"/>
        <w:contextualSpacing/>
        <w:jc w:val="both"/>
        <w:rPr>
          <w:rFonts w:cstheme="minorHAnsi"/>
          <w:iCs/>
        </w:rPr>
      </w:pPr>
      <w:r w:rsidRPr="000D548E">
        <w:rPr>
          <w:rFonts w:cstheme="minorHAnsi"/>
          <w:iCs/>
        </w:rPr>
        <w:t>Actul de împuternicire în original pentru semnare contract (este obligatoriu doar în cazul împuternicirii)</w:t>
      </w:r>
      <w:r w:rsidR="000D548E">
        <w:rPr>
          <w:rFonts w:cstheme="minorHAnsi"/>
          <w:iCs/>
        </w:rPr>
        <w:t>.</w:t>
      </w:r>
    </w:p>
    <w:p w14:paraId="21CC7271" w14:textId="77777777" w:rsidR="004C0DDD" w:rsidRPr="004C116C" w:rsidRDefault="004C0DDD" w:rsidP="00963653">
      <w:pPr>
        <w:contextualSpacing/>
        <w:rPr>
          <w:rFonts w:cstheme="minorHAnsi"/>
          <w:i/>
        </w:rPr>
      </w:pPr>
    </w:p>
    <w:p w14:paraId="0B3E8CFC" w14:textId="16DFC277" w:rsidR="008D0C9E" w:rsidRPr="00AC53A2" w:rsidRDefault="004C116C" w:rsidP="00AC53A2">
      <w:pPr>
        <w:spacing w:after="0"/>
        <w:jc w:val="both"/>
        <w:rPr>
          <w:b/>
          <w:bCs/>
          <w:color w:val="FF0000"/>
          <w:szCs w:val="20"/>
          <w:lang w:eastAsia="ro-RO"/>
        </w:rPr>
      </w:pPr>
      <w:r w:rsidRPr="004C116C">
        <w:rPr>
          <w:b/>
          <w:bCs/>
          <w:color w:val="FF0000"/>
          <w:szCs w:val="20"/>
          <w:lang w:eastAsia="ro-RO"/>
        </w:rPr>
        <w:t>Atenție!</w:t>
      </w:r>
    </w:p>
    <w:p w14:paraId="0F7938B7" w14:textId="6275C1B6" w:rsidR="000D548E" w:rsidRPr="00A64E0B" w:rsidRDefault="000D548E" w:rsidP="000D548E">
      <w:pPr>
        <w:spacing w:after="0"/>
        <w:jc w:val="both"/>
        <w:rPr>
          <w:rFonts w:cstheme="minorHAnsi"/>
          <w:lang w:eastAsia="ro-RO"/>
        </w:rPr>
      </w:pPr>
      <w:r w:rsidRPr="006A408D">
        <w:rPr>
          <w:rFonts w:cstheme="minorHAnsi"/>
          <w:lang w:eastAsia="ro-RO"/>
        </w:rPr>
        <w:t>Solicitan</w:t>
      </w:r>
      <w:r w:rsidR="00AC53A2">
        <w:rPr>
          <w:rFonts w:cstheme="minorHAnsi"/>
          <w:lang w:eastAsia="ro-RO"/>
        </w:rPr>
        <w:t>tul</w:t>
      </w:r>
      <w:r w:rsidR="00AC53A2" w:rsidRPr="00AC53A2">
        <w:rPr>
          <w:rFonts w:cstheme="minorHAnsi"/>
          <w:lang w:eastAsia="ro-RO"/>
        </w:rPr>
        <w:t>/liderul de parteneriat și partenerul, după caz, care, în etapa de contractare până la termenul stabilit de prin prezentul ghid (15 zile lucrătoare, calculat de la data primirii solicitării), după caz, nu fac dovada îndeplinirii condițiilor de eligibilitate și conformitate conform declarației unice prezentate în etapa de depunere a cererii de finanțare, sunt declarați respinși</w:t>
      </w:r>
      <w:r w:rsidRPr="006A408D">
        <w:rPr>
          <w:rFonts w:cstheme="minorHAnsi"/>
          <w:lang w:eastAsia="ro-RO"/>
        </w:rPr>
        <w:t xml:space="preserve">, iar </w:t>
      </w:r>
      <w:r>
        <w:rPr>
          <w:rFonts w:cstheme="minorHAnsi"/>
          <w:lang w:eastAsia="ro-RO"/>
        </w:rPr>
        <w:t>contractul</w:t>
      </w:r>
      <w:r w:rsidRPr="006A408D">
        <w:rPr>
          <w:rFonts w:cstheme="minorHAnsi"/>
          <w:lang w:eastAsia="ro-RO"/>
        </w:rPr>
        <w:t xml:space="preserve"> de finanțare nu este semnat.</w:t>
      </w:r>
    </w:p>
    <w:p w14:paraId="79B3556B" w14:textId="3F39D817" w:rsidR="004C116C" w:rsidRPr="008D0C9E" w:rsidRDefault="004C116C" w:rsidP="008D0C9E">
      <w:pPr>
        <w:spacing w:after="0"/>
        <w:jc w:val="both"/>
        <w:rPr>
          <w:szCs w:val="20"/>
          <w:lang w:eastAsia="ro-RO"/>
        </w:rPr>
      </w:pPr>
    </w:p>
    <w:p w14:paraId="6FE0DAB6" w14:textId="77777777" w:rsidR="004C116C" w:rsidRPr="000D548E" w:rsidRDefault="004C116C" w:rsidP="004C116C">
      <w:pPr>
        <w:pStyle w:val="Heading2"/>
        <w:rPr>
          <w:rFonts w:asciiTheme="minorHAnsi" w:hAnsiTheme="minorHAnsi" w:cstheme="minorHAnsi"/>
          <w:sz w:val="22"/>
          <w:szCs w:val="22"/>
        </w:rPr>
      </w:pPr>
      <w:bookmarkStart w:id="126" w:name="_Toc155862976"/>
      <w:r w:rsidRPr="000D548E">
        <w:rPr>
          <w:rFonts w:asciiTheme="minorHAnsi" w:hAnsiTheme="minorHAnsi" w:cstheme="minorHAnsi"/>
          <w:sz w:val="22"/>
          <w:szCs w:val="22"/>
        </w:rPr>
        <w:t>7.7. Renunțarea la cererea de finanțare</w:t>
      </w:r>
      <w:bookmarkEnd w:id="126"/>
      <w:r w:rsidRPr="000D548E">
        <w:rPr>
          <w:rFonts w:asciiTheme="minorHAnsi" w:hAnsiTheme="minorHAnsi" w:cstheme="minorHAnsi"/>
          <w:sz w:val="22"/>
          <w:szCs w:val="22"/>
        </w:rPr>
        <w:tab/>
      </w:r>
    </w:p>
    <w:p w14:paraId="2033673D" w14:textId="77777777" w:rsidR="004C116C" w:rsidRDefault="004C116C" w:rsidP="004C116C"/>
    <w:p w14:paraId="6F0C5105" w14:textId="77777777" w:rsidR="004C116C" w:rsidRPr="004C116C" w:rsidRDefault="004C116C" w:rsidP="004C116C">
      <w:pPr>
        <w:spacing w:after="0" w:line="240" w:lineRule="auto"/>
        <w:jc w:val="both"/>
        <w:rPr>
          <w:rFonts w:cstheme="minorHAnsi"/>
        </w:rPr>
      </w:pPr>
      <w:r w:rsidRPr="004C116C">
        <w:rPr>
          <w:rFonts w:cstheme="minorHAnsi"/>
        </w:rPr>
        <w:t xml:space="preserve">În situația renunțării la solicitarea finanțării, solicitantul va trebui să completeze, semneze și transmită o cerere prin aplicația </w:t>
      </w:r>
      <w:bookmarkStart w:id="127" w:name="_Hlk147738128"/>
      <w:r w:rsidRPr="004C116C">
        <w:rPr>
          <w:rFonts w:cstheme="minorHAnsi"/>
          <w:iCs/>
        </w:rPr>
        <w:t>MySMIS2021/SMIS2021+</w:t>
      </w:r>
      <w:bookmarkEnd w:id="127"/>
      <w:r w:rsidRPr="004C116C">
        <w:rPr>
          <w:rFonts w:cstheme="minorHAnsi"/>
        </w:rPr>
        <w:t xml:space="preserve">. Renunțarea la cererea de finanțare se va face numai de către reprezentantul legal/ persoana împuternicită al/a solicitantului în mod expres prin mandat special/împuternicire specială. </w:t>
      </w:r>
    </w:p>
    <w:p w14:paraId="468D200E" w14:textId="77777777" w:rsidR="004C116C" w:rsidRPr="004C116C" w:rsidRDefault="004C116C" w:rsidP="004C116C">
      <w:pPr>
        <w:spacing w:after="0" w:line="240" w:lineRule="auto"/>
        <w:jc w:val="both"/>
        <w:rPr>
          <w:rFonts w:cstheme="minorHAnsi"/>
        </w:rPr>
      </w:pPr>
    </w:p>
    <w:p w14:paraId="39B97239" w14:textId="2309362E" w:rsidR="007019D8" w:rsidRPr="00BA78DF" w:rsidRDefault="004C116C" w:rsidP="00BA78DF">
      <w:pPr>
        <w:spacing w:after="0" w:line="240" w:lineRule="auto"/>
        <w:jc w:val="both"/>
        <w:rPr>
          <w:rFonts w:cstheme="minorHAnsi"/>
        </w:rPr>
      </w:pPr>
      <w:r w:rsidRPr="004C116C">
        <w:rPr>
          <w:rFonts w:cstheme="minorHAnsi"/>
        </w:rPr>
        <w:t>Procedura de renunțare la cererea de finanțare depusă, anterior menționată, se aplică pentru toate etapele procesului de evaluare, selecție și contractare</w:t>
      </w:r>
      <w:r w:rsidR="00BA78DF">
        <w:rPr>
          <w:rFonts w:cstheme="minorHAnsi"/>
        </w:rPr>
        <w:t>.</w:t>
      </w:r>
    </w:p>
    <w:p w14:paraId="64112626" w14:textId="33704B78" w:rsidR="00DB7D7A" w:rsidRDefault="00CB7F83" w:rsidP="007019D8">
      <w:pPr>
        <w:pStyle w:val="Heading1"/>
        <w:jc w:val="both"/>
        <w:rPr>
          <w:rFonts w:asciiTheme="minorHAnsi" w:hAnsiTheme="minorHAnsi" w:cstheme="minorHAnsi"/>
          <w:b/>
          <w:i/>
          <w:sz w:val="22"/>
          <w:szCs w:val="22"/>
        </w:rPr>
      </w:pPr>
      <w:bookmarkStart w:id="128" w:name="_Toc135325922"/>
      <w:bookmarkStart w:id="129" w:name="_Hlk134544782"/>
      <w:bookmarkStart w:id="130" w:name="_Toc155862977"/>
      <w:r w:rsidRPr="00DB7D7A">
        <w:rPr>
          <w:rFonts w:asciiTheme="minorHAnsi" w:hAnsiTheme="minorHAnsi" w:cstheme="minorHAnsi"/>
          <w:b/>
          <w:sz w:val="22"/>
          <w:szCs w:val="22"/>
        </w:rPr>
        <w:t>8. PROCESUL DE EVALUARE, SELECȚIE ȘI CONTRACTARE A PROIECTELOR</w:t>
      </w:r>
      <w:bookmarkEnd w:id="128"/>
      <w:bookmarkEnd w:id="130"/>
      <w:r w:rsidRPr="00DB7D7A">
        <w:rPr>
          <w:rFonts w:asciiTheme="minorHAnsi" w:hAnsiTheme="minorHAnsi" w:cstheme="minorHAnsi"/>
          <w:b/>
          <w:i/>
          <w:sz w:val="22"/>
          <w:szCs w:val="22"/>
        </w:rPr>
        <w:t xml:space="preserve"> </w:t>
      </w:r>
      <w:r w:rsidRPr="00DB7D7A">
        <w:rPr>
          <w:rFonts w:asciiTheme="minorHAnsi" w:hAnsiTheme="minorHAnsi" w:cstheme="minorHAnsi"/>
          <w:b/>
          <w:i/>
          <w:sz w:val="22"/>
          <w:szCs w:val="22"/>
        </w:rPr>
        <w:tab/>
      </w:r>
      <w:bookmarkStart w:id="131" w:name="_Hlk133414179"/>
    </w:p>
    <w:p w14:paraId="44DE0182" w14:textId="77777777" w:rsidR="007019D8" w:rsidRPr="007019D8" w:rsidRDefault="007019D8" w:rsidP="007019D8"/>
    <w:p w14:paraId="2DBA285A" w14:textId="438156BA" w:rsidR="0035536F" w:rsidRPr="0035536F" w:rsidRDefault="00DB7D7A" w:rsidP="0035536F">
      <w:pPr>
        <w:jc w:val="both"/>
        <w:rPr>
          <w:rFonts w:cstheme="minorHAnsi"/>
          <w:iCs/>
        </w:rPr>
      </w:pPr>
      <w:r w:rsidRPr="00962530">
        <w:rPr>
          <w:rFonts w:cstheme="minorHAnsi"/>
          <w:iCs/>
        </w:rPr>
        <w:t>Pentru apelu</w:t>
      </w:r>
      <w:r w:rsidR="00521F88" w:rsidRPr="00962530">
        <w:rPr>
          <w:rFonts w:cstheme="minorHAnsi"/>
          <w:iCs/>
        </w:rPr>
        <w:t>l</w:t>
      </w:r>
      <w:r w:rsidRPr="00962530">
        <w:rPr>
          <w:rFonts w:cstheme="minorHAnsi"/>
          <w:iCs/>
        </w:rPr>
        <w:t xml:space="preserve"> de proiecte necompetitiv </w:t>
      </w:r>
      <w:r w:rsidR="0052459F" w:rsidRPr="00962530">
        <w:rPr>
          <w:rFonts w:cstheme="minorHAnsi"/>
          <w:iCs/>
        </w:rPr>
        <w:t>cu depunere continuă, cu termen de închidere</w:t>
      </w:r>
      <w:r w:rsidR="00A7459A" w:rsidRPr="00962530">
        <w:rPr>
          <w:rFonts w:cstheme="minorHAnsi"/>
          <w:iCs/>
        </w:rPr>
        <w:t xml:space="preserve">, lansat prin prezentul ghid, </w:t>
      </w:r>
      <w:bookmarkStart w:id="132" w:name="_Hlk155608534"/>
      <w:r w:rsidR="00A7459A" w:rsidRPr="00962530">
        <w:rPr>
          <w:rFonts w:cstheme="minorHAnsi"/>
          <w:iCs/>
        </w:rPr>
        <w:t xml:space="preserve">durata totală a procesului de evaluare și  selecție,  contractare nu poate </w:t>
      </w:r>
      <w:r w:rsidR="00A7459A" w:rsidRPr="00F717F6">
        <w:rPr>
          <w:rFonts w:cstheme="minorHAnsi"/>
          <w:iCs/>
        </w:rPr>
        <w:t>depăși 1</w:t>
      </w:r>
      <w:r w:rsidR="0052459F" w:rsidRPr="00F717F6">
        <w:rPr>
          <w:rFonts w:cstheme="minorHAnsi"/>
          <w:iCs/>
        </w:rPr>
        <w:t>5</w:t>
      </w:r>
      <w:r w:rsidR="00A7459A" w:rsidRPr="00F717F6">
        <w:rPr>
          <w:rFonts w:cstheme="minorHAnsi"/>
          <w:iCs/>
        </w:rPr>
        <w:t>0 de zile</w:t>
      </w:r>
      <w:r w:rsidR="00A7459A" w:rsidRPr="00962530">
        <w:rPr>
          <w:rFonts w:cstheme="minorHAnsi"/>
          <w:iCs/>
        </w:rPr>
        <w:t xml:space="preserve"> calendaristice calculate de la </w:t>
      </w:r>
      <w:r w:rsidR="00962530">
        <w:rPr>
          <w:rFonts w:cstheme="minorHAnsi"/>
          <w:iCs/>
        </w:rPr>
        <w:t>depunerea cererii de finanțare</w:t>
      </w:r>
      <w:bookmarkEnd w:id="132"/>
      <w:r w:rsidR="0035536F" w:rsidRPr="00962530">
        <w:rPr>
          <w:rFonts w:cstheme="minorHAnsi"/>
          <w:iCs/>
        </w:rPr>
        <w:t>.</w:t>
      </w:r>
      <w:r w:rsidR="0035536F" w:rsidRPr="0035536F">
        <w:rPr>
          <w:rFonts w:cstheme="minorHAnsi"/>
          <w:iCs/>
        </w:rPr>
        <w:t xml:space="preserve"> </w:t>
      </w:r>
    </w:p>
    <w:p w14:paraId="0CCEEFF8" w14:textId="0DC3484A" w:rsidR="00FE4DDD" w:rsidRDefault="00CB7F83" w:rsidP="00FE4DDD">
      <w:pPr>
        <w:jc w:val="both"/>
        <w:rPr>
          <w:rFonts w:cstheme="minorHAnsi"/>
        </w:rPr>
      </w:pPr>
      <w:r w:rsidRPr="00CB7F83">
        <w:rPr>
          <w:rFonts w:cstheme="minorHAnsi"/>
          <w:iCs/>
        </w:rPr>
        <w:t>Proiectele sunt selectate prin aplicarea criteriilor de evaluare și selecție în condițiile prevăzute de prezentul ghid, în limita bugetului alocat apelului specific</w:t>
      </w:r>
      <w:r w:rsidRPr="00CB7F83">
        <w:rPr>
          <w:rFonts w:cstheme="minorHAnsi"/>
        </w:rPr>
        <w:t>.</w:t>
      </w:r>
      <w:bookmarkStart w:id="133" w:name="_Hlk134544870"/>
      <w:bookmarkEnd w:id="129"/>
      <w:bookmarkEnd w:id="131"/>
    </w:p>
    <w:p w14:paraId="38C97DB1" w14:textId="77777777" w:rsidR="007019D8" w:rsidRPr="003D4C89" w:rsidRDefault="007019D8" w:rsidP="007019D8">
      <w:pPr>
        <w:spacing w:after="0"/>
        <w:rPr>
          <w:rFonts w:cstheme="minorHAnsi"/>
          <w:b/>
          <w:bCs/>
          <w:iCs/>
          <w:color w:val="FF0000"/>
        </w:rPr>
      </w:pPr>
      <w:r w:rsidRPr="003D4C89">
        <w:rPr>
          <w:rFonts w:cstheme="minorHAnsi"/>
          <w:b/>
          <w:bCs/>
          <w:iCs/>
          <w:color w:val="FF0000"/>
        </w:rPr>
        <w:t>Atenție!</w:t>
      </w:r>
    </w:p>
    <w:p w14:paraId="2BB84D4C" w14:textId="24E7BB5B" w:rsidR="00BA78DF" w:rsidRDefault="007019D8" w:rsidP="007019D8">
      <w:pPr>
        <w:spacing w:after="0"/>
        <w:jc w:val="both"/>
        <w:rPr>
          <w:rFonts w:cstheme="minorHAnsi"/>
        </w:rPr>
      </w:pPr>
      <w:r w:rsidRPr="003D4C89">
        <w:rPr>
          <w:rFonts w:cstheme="minorHAnsi"/>
        </w:rPr>
        <w:t>În cazuri excepționale și pentru motive independente de solicitant, liderul de parteneriat și parteneri, după caz, la solicitarea acestora,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cumulate de suspendare nu pot depăși 45 de zile calendaristice.</w:t>
      </w:r>
    </w:p>
    <w:p w14:paraId="42756B27" w14:textId="77777777" w:rsidR="007019D8" w:rsidRPr="00FE4DDD" w:rsidRDefault="007019D8" w:rsidP="007019D8">
      <w:pPr>
        <w:spacing w:after="0"/>
        <w:jc w:val="both"/>
        <w:rPr>
          <w:rFonts w:cstheme="minorHAnsi"/>
        </w:rPr>
      </w:pPr>
    </w:p>
    <w:p w14:paraId="38EFE578" w14:textId="77777777" w:rsidR="00CB7F83" w:rsidRPr="00477E9A" w:rsidRDefault="00CB7F83" w:rsidP="00963653">
      <w:pPr>
        <w:pStyle w:val="Heading2"/>
        <w:spacing w:before="0"/>
        <w:rPr>
          <w:rFonts w:asciiTheme="minorHAnsi" w:hAnsiTheme="minorHAnsi" w:cstheme="minorHAnsi"/>
          <w:sz w:val="22"/>
          <w:szCs w:val="22"/>
        </w:rPr>
      </w:pPr>
      <w:bookmarkStart w:id="134" w:name="_Toc135325923"/>
      <w:bookmarkStart w:id="135" w:name="_Toc155862978"/>
      <w:r w:rsidRPr="00477E9A">
        <w:rPr>
          <w:rFonts w:asciiTheme="minorHAnsi" w:hAnsiTheme="minorHAnsi" w:cstheme="minorHAnsi"/>
          <w:sz w:val="22"/>
          <w:szCs w:val="22"/>
        </w:rPr>
        <w:lastRenderedPageBreak/>
        <w:t>8.1</w:t>
      </w:r>
      <w:r w:rsidR="000A401C" w:rsidRPr="00477E9A">
        <w:rPr>
          <w:rFonts w:asciiTheme="minorHAnsi" w:hAnsiTheme="minorHAnsi" w:cstheme="minorHAnsi"/>
          <w:sz w:val="22"/>
          <w:szCs w:val="22"/>
        </w:rPr>
        <w:t>.</w:t>
      </w:r>
      <w:r w:rsidRPr="00477E9A">
        <w:rPr>
          <w:rFonts w:asciiTheme="minorHAnsi" w:hAnsiTheme="minorHAnsi" w:cstheme="minorHAnsi"/>
          <w:sz w:val="22"/>
          <w:szCs w:val="22"/>
        </w:rPr>
        <w:t xml:space="preserve"> Principalele etape ale procesului de evaluare, selecție și contractare</w:t>
      </w:r>
      <w:bookmarkEnd w:id="134"/>
      <w:bookmarkEnd w:id="135"/>
    </w:p>
    <w:p w14:paraId="6642F3C6" w14:textId="77777777" w:rsidR="00CB7F83" w:rsidRPr="00CB7F83" w:rsidRDefault="00CB7F83" w:rsidP="00963653">
      <w:pPr>
        <w:rPr>
          <w:rFonts w:cstheme="minorHAnsi"/>
        </w:rPr>
      </w:pPr>
    </w:p>
    <w:p w14:paraId="318EE233" w14:textId="77777777" w:rsidR="00CB7F83" w:rsidRPr="00CB7F83" w:rsidRDefault="00CB7F83" w:rsidP="00963653">
      <w:pPr>
        <w:jc w:val="both"/>
        <w:rPr>
          <w:rFonts w:cstheme="minorHAnsi"/>
        </w:rPr>
      </w:pPr>
      <w:r w:rsidRPr="00CB7F83">
        <w:rPr>
          <w:rFonts w:cstheme="minorHAnsi"/>
        </w:rPr>
        <w:t>Principalele etape ale procesului pe care îl parcurge cererea de finanțare de la depunere până la contractare sunt:</w:t>
      </w:r>
    </w:p>
    <w:p w14:paraId="516B18B0" w14:textId="10A8AF13" w:rsidR="00F51BE8" w:rsidRPr="00F51BE8" w:rsidRDefault="00F51BE8" w:rsidP="00F51BE8">
      <w:pPr>
        <w:pStyle w:val="ListParagraph"/>
        <w:numPr>
          <w:ilvl w:val="0"/>
          <w:numId w:val="59"/>
        </w:numPr>
        <w:rPr>
          <w:rFonts w:cstheme="minorHAnsi"/>
        </w:rPr>
      </w:pPr>
      <w:r w:rsidRPr="00F51BE8">
        <w:rPr>
          <w:rFonts w:cstheme="minorHAnsi"/>
        </w:rPr>
        <w:t xml:space="preserve">Verificarea conformității administrative și </w:t>
      </w:r>
      <w:r w:rsidR="00183D2A">
        <w:rPr>
          <w:rFonts w:cstheme="minorHAnsi"/>
        </w:rPr>
        <w:t xml:space="preserve">a </w:t>
      </w:r>
      <w:r w:rsidRPr="00F51BE8">
        <w:rPr>
          <w:rFonts w:cstheme="minorHAnsi"/>
        </w:rPr>
        <w:t>eligibilității</w:t>
      </w:r>
    </w:p>
    <w:p w14:paraId="364BB365" w14:textId="77777777" w:rsidR="00F51BE8" w:rsidRPr="00F51BE8" w:rsidRDefault="00F51BE8" w:rsidP="00F51BE8">
      <w:pPr>
        <w:pStyle w:val="ListParagraph"/>
        <w:numPr>
          <w:ilvl w:val="0"/>
          <w:numId w:val="59"/>
        </w:numPr>
        <w:spacing w:after="0"/>
        <w:rPr>
          <w:rFonts w:cstheme="minorHAnsi"/>
        </w:rPr>
      </w:pPr>
      <w:r w:rsidRPr="00F51BE8">
        <w:rPr>
          <w:rFonts w:cstheme="minorHAnsi"/>
        </w:rPr>
        <w:t xml:space="preserve">Verificarea conformității tehnico-economice </w:t>
      </w:r>
    </w:p>
    <w:p w14:paraId="0F91BD71" w14:textId="77777777" w:rsidR="00CB7F83" w:rsidRDefault="00DD7639" w:rsidP="00F51BE8">
      <w:pPr>
        <w:numPr>
          <w:ilvl w:val="0"/>
          <w:numId w:val="59"/>
        </w:numPr>
        <w:spacing w:after="0"/>
        <w:contextualSpacing/>
        <w:jc w:val="both"/>
        <w:rPr>
          <w:rFonts w:cstheme="minorHAnsi"/>
        </w:rPr>
      </w:pPr>
      <w:r>
        <w:rPr>
          <w:rFonts w:cstheme="minorHAnsi"/>
        </w:rPr>
        <w:t>Contractare.</w:t>
      </w:r>
    </w:p>
    <w:p w14:paraId="227F52F3" w14:textId="77777777" w:rsidR="00477E9A" w:rsidRPr="00CB7F83" w:rsidRDefault="00477E9A" w:rsidP="00477E9A">
      <w:pPr>
        <w:ind w:left="720"/>
        <w:contextualSpacing/>
        <w:jc w:val="both"/>
        <w:rPr>
          <w:rFonts w:cstheme="minorHAnsi"/>
        </w:rPr>
      </w:pPr>
    </w:p>
    <w:p w14:paraId="3A2B9D07" w14:textId="21A07D7B" w:rsidR="00927B3D" w:rsidRPr="00927B3D" w:rsidRDefault="00927B3D" w:rsidP="00927B3D">
      <w:pPr>
        <w:jc w:val="both"/>
        <w:rPr>
          <w:rFonts w:cstheme="minorHAnsi"/>
          <w:iCs/>
        </w:rPr>
      </w:pPr>
      <w:r w:rsidRPr="00927B3D">
        <w:rPr>
          <w:rFonts w:cstheme="minorHAnsi"/>
          <w:iCs/>
        </w:rPr>
        <w:t xml:space="preserve">În cadrul </w:t>
      </w:r>
      <w:r w:rsidR="00477E9A">
        <w:rPr>
          <w:rFonts w:cstheme="minorHAnsi"/>
          <w:iCs/>
        </w:rPr>
        <w:t>etapelor de evaluare tehnică și financiară</w:t>
      </w:r>
      <w:r w:rsidR="0040345D">
        <w:rPr>
          <w:rFonts w:cstheme="minorHAnsi"/>
          <w:iCs/>
        </w:rPr>
        <w:t xml:space="preserve"> și de contractare</w:t>
      </w:r>
      <w:r w:rsidRPr="00927B3D">
        <w:rPr>
          <w:rFonts w:cstheme="minorHAnsi"/>
          <w:iCs/>
        </w:rPr>
        <w:t xml:space="preserve"> se pot solicita clarificări în condițiile prevăzute de prezentul ghid.</w:t>
      </w:r>
    </w:p>
    <w:p w14:paraId="321AB25E" w14:textId="3633E126" w:rsidR="00DD7639" w:rsidRDefault="00927B3D" w:rsidP="00963653">
      <w:pPr>
        <w:spacing w:after="0"/>
        <w:jc w:val="both"/>
        <w:rPr>
          <w:rFonts w:cstheme="minorHAnsi"/>
          <w:iCs/>
        </w:rPr>
      </w:pPr>
      <w:r w:rsidRPr="00927B3D">
        <w:rPr>
          <w:rFonts w:cstheme="minorHAnsi"/>
          <w:iCs/>
        </w:rPr>
        <w:t>Dacă solicitantul finanțării nu răspunde la clarificări, AM are dreptul de a respinge cererea de finanțare depusă în cadrul prezentului apel.</w:t>
      </w:r>
    </w:p>
    <w:p w14:paraId="3C09D3FA" w14:textId="77777777" w:rsidR="00963653" w:rsidRPr="00CB7F83" w:rsidRDefault="00963653" w:rsidP="00963653">
      <w:pPr>
        <w:spacing w:after="0"/>
        <w:jc w:val="both"/>
        <w:rPr>
          <w:rFonts w:cstheme="minorHAnsi"/>
          <w:iCs/>
        </w:rPr>
      </w:pPr>
    </w:p>
    <w:p w14:paraId="45399771" w14:textId="77777777" w:rsidR="00CB7F83" w:rsidRPr="0040345D" w:rsidRDefault="000A401C" w:rsidP="00963653">
      <w:pPr>
        <w:pStyle w:val="Heading2"/>
        <w:rPr>
          <w:rFonts w:asciiTheme="minorHAnsi" w:hAnsiTheme="minorHAnsi" w:cstheme="minorHAnsi"/>
          <w:sz w:val="22"/>
          <w:szCs w:val="22"/>
        </w:rPr>
      </w:pPr>
      <w:bookmarkStart w:id="136" w:name="_Toc135325924"/>
      <w:bookmarkStart w:id="137" w:name="_Toc155862979"/>
      <w:r w:rsidRPr="0040345D">
        <w:rPr>
          <w:rFonts w:asciiTheme="minorHAnsi" w:hAnsiTheme="minorHAnsi" w:cstheme="minorHAnsi"/>
          <w:sz w:val="22"/>
          <w:szCs w:val="22"/>
        </w:rPr>
        <w:t xml:space="preserve">8.2. </w:t>
      </w:r>
      <w:r w:rsidR="00CB7F83" w:rsidRPr="0040345D">
        <w:rPr>
          <w:rFonts w:asciiTheme="minorHAnsi" w:hAnsiTheme="minorHAnsi" w:cstheme="minorHAnsi"/>
          <w:sz w:val="22"/>
          <w:szCs w:val="22"/>
        </w:rPr>
        <w:t>Conformitate administrativă și eligibilitate – DECLARATIE UNICĂ</w:t>
      </w:r>
      <w:bookmarkEnd w:id="136"/>
      <w:bookmarkEnd w:id="137"/>
      <w:r w:rsidR="00CB7F83" w:rsidRPr="0040345D">
        <w:rPr>
          <w:rFonts w:asciiTheme="minorHAnsi" w:hAnsiTheme="minorHAnsi" w:cstheme="minorHAnsi"/>
          <w:sz w:val="22"/>
          <w:szCs w:val="22"/>
        </w:rPr>
        <w:tab/>
      </w:r>
    </w:p>
    <w:p w14:paraId="0A266D69" w14:textId="77777777" w:rsidR="00CB7F83" w:rsidRPr="00CB7F83" w:rsidRDefault="00CB7F83" w:rsidP="00963653">
      <w:pPr>
        <w:spacing w:after="0" w:line="240" w:lineRule="auto"/>
        <w:jc w:val="both"/>
        <w:rPr>
          <w:rFonts w:cstheme="minorHAnsi"/>
          <w:iCs/>
        </w:rPr>
      </w:pPr>
    </w:p>
    <w:p w14:paraId="7F401CB3" w14:textId="77777777" w:rsidR="00CB7F83" w:rsidRPr="00CB7F83" w:rsidRDefault="00CB7F83" w:rsidP="00963653">
      <w:pPr>
        <w:spacing w:after="0" w:line="240" w:lineRule="auto"/>
        <w:jc w:val="both"/>
        <w:rPr>
          <w:rFonts w:cstheme="minorHAnsi"/>
          <w:iCs/>
        </w:rPr>
      </w:pPr>
      <w:bookmarkStart w:id="138" w:name="_Hlk133414230"/>
      <w:r w:rsidRPr="00CB7F83">
        <w:rPr>
          <w:rFonts w:cstheme="minorHAnsi"/>
        </w:rPr>
        <w:t>Verificarea conformității administrative este complet digitalizată, respectiv este realizată în mod automat prin sistemul informatic MySMIS2021/SMIS2021+, pe baza declarației unice generate de sistemul informatic MySMIS2021/ SMIS2021+.</w:t>
      </w:r>
    </w:p>
    <w:p w14:paraId="5999EAC6" w14:textId="77777777" w:rsidR="00CB7F83" w:rsidRDefault="00CB7F83" w:rsidP="00CB7F83">
      <w:pPr>
        <w:spacing w:after="0" w:line="240" w:lineRule="auto"/>
        <w:jc w:val="both"/>
        <w:rPr>
          <w:rFonts w:cstheme="minorHAnsi"/>
          <w:iCs/>
        </w:rPr>
      </w:pPr>
    </w:p>
    <w:p w14:paraId="61D76B58" w14:textId="5C927845" w:rsidR="002C4530" w:rsidRPr="00963653" w:rsidRDefault="002C4530" w:rsidP="002C4530">
      <w:pPr>
        <w:spacing w:after="0" w:line="240" w:lineRule="auto"/>
        <w:jc w:val="both"/>
        <w:rPr>
          <w:rFonts w:cstheme="minorHAnsi"/>
          <w:b/>
          <w:bCs/>
          <w:iCs/>
          <w:color w:val="FF0000"/>
        </w:rPr>
      </w:pPr>
      <w:bookmarkStart w:id="139" w:name="_Hlk155790520"/>
      <w:r w:rsidRPr="00A531B8">
        <w:rPr>
          <w:rFonts w:cstheme="minorHAnsi"/>
          <w:b/>
          <w:bCs/>
          <w:iCs/>
          <w:color w:val="FF0000"/>
        </w:rPr>
        <w:t>Atenție!</w:t>
      </w:r>
    </w:p>
    <w:p w14:paraId="203E01B0" w14:textId="7DF472AE" w:rsidR="002C4530" w:rsidRPr="006179DB" w:rsidRDefault="002C4530" w:rsidP="002C4530">
      <w:pPr>
        <w:spacing w:after="0" w:line="240" w:lineRule="auto"/>
        <w:jc w:val="both"/>
        <w:rPr>
          <w:rFonts w:cstheme="minorHAnsi"/>
          <w:iCs/>
        </w:rPr>
      </w:pPr>
      <w:r w:rsidRPr="006179DB">
        <w:rPr>
          <w:rFonts w:cstheme="minorHAnsi"/>
          <w:iCs/>
        </w:rPr>
        <w:t>Modelul de Declara</w:t>
      </w:r>
      <w:r w:rsidR="006179DB">
        <w:rPr>
          <w:rFonts w:cstheme="minorHAnsi"/>
          <w:iCs/>
        </w:rPr>
        <w:t>ț</w:t>
      </w:r>
      <w:r w:rsidRPr="006179DB">
        <w:rPr>
          <w:rFonts w:cstheme="minorHAnsi"/>
          <w:iCs/>
        </w:rPr>
        <w:t>ie unică din Anexa 2.3 cuprinde cerințe cu privire la proiectele de tip A</w:t>
      </w:r>
      <w:r w:rsidR="001843B4" w:rsidRPr="006179DB">
        <w:rPr>
          <w:rFonts w:cstheme="minorHAnsi"/>
          <w:iCs/>
        </w:rPr>
        <w:t xml:space="preserve">, </w:t>
      </w:r>
      <w:r w:rsidRPr="006179DB">
        <w:rPr>
          <w:rFonts w:cstheme="minorHAnsi"/>
          <w:iCs/>
        </w:rPr>
        <w:t>B</w:t>
      </w:r>
      <w:r w:rsidR="001843B4" w:rsidRPr="006179DB">
        <w:rPr>
          <w:rFonts w:cstheme="minorHAnsi"/>
          <w:iCs/>
        </w:rPr>
        <w:t>, C și D</w:t>
      </w:r>
      <w:r w:rsidRPr="006179DB">
        <w:rPr>
          <w:rFonts w:cstheme="minorHAnsi"/>
          <w:iCs/>
        </w:rPr>
        <w:t>, astfel că solicitantul va trebui s</w:t>
      </w:r>
      <w:r w:rsidR="001843B4" w:rsidRPr="006179DB">
        <w:rPr>
          <w:rFonts w:cstheme="minorHAnsi"/>
          <w:iCs/>
        </w:rPr>
        <w:t>ă</w:t>
      </w:r>
      <w:r w:rsidRPr="006179DB">
        <w:rPr>
          <w:rFonts w:cstheme="minorHAnsi"/>
          <w:iCs/>
        </w:rPr>
        <w:t xml:space="preserve"> selecteze cerințele potrivite tipului de proiect. Completarea eronată a Declaraței Unice, respectiv cu informații care nu corespund profilului proiectului, conduce la respingerea Cererii de Finanțare.</w:t>
      </w:r>
      <w:bookmarkEnd w:id="139"/>
    </w:p>
    <w:p w14:paraId="647ACFF0" w14:textId="77777777" w:rsidR="002C4530" w:rsidRPr="00CB7F83" w:rsidRDefault="002C4530" w:rsidP="00CB7F83">
      <w:pPr>
        <w:spacing w:after="0" w:line="240" w:lineRule="auto"/>
        <w:jc w:val="both"/>
        <w:rPr>
          <w:rFonts w:cstheme="minorHAnsi"/>
          <w:iCs/>
        </w:rPr>
      </w:pPr>
    </w:p>
    <w:p w14:paraId="00D08F91" w14:textId="637493BE" w:rsidR="00CB7F83" w:rsidRPr="00CB7F83" w:rsidRDefault="00036B42" w:rsidP="00CB7F83">
      <w:pPr>
        <w:spacing w:after="0" w:line="240" w:lineRule="auto"/>
        <w:jc w:val="both"/>
        <w:rPr>
          <w:rFonts w:cstheme="minorHAnsi"/>
        </w:rPr>
      </w:pPr>
      <w:r>
        <w:rPr>
          <w:rFonts w:cstheme="minorHAnsi"/>
          <w:iCs/>
        </w:rPr>
        <w:t>S</w:t>
      </w:r>
      <w:r w:rsidR="00CB7F83" w:rsidRPr="00CB7F83">
        <w:rPr>
          <w:rFonts w:cstheme="minorHAnsi"/>
        </w:rPr>
        <w:t>olicitantul</w:t>
      </w:r>
      <w:r w:rsidR="005F1AB4">
        <w:rPr>
          <w:rFonts w:cstheme="minorHAnsi"/>
        </w:rPr>
        <w:t>/</w:t>
      </w:r>
      <w:r w:rsidR="005F1AB4" w:rsidRPr="00CB7F83">
        <w:rPr>
          <w:rFonts w:cstheme="minorHAnsi"/>
        </w:rPr>
        <w:t xml:space="preserve">liderul de parteneriat </w:t>
      </w:r>
      <w:r w:rsidR="00CB7F83" w:rsidRPr="00CB7F83">
        <w:rPr>
          <w:rFonts w:cstheme="minorHAnsi"/>
        </w:rPr>
        <w:t>după caz, este informat, prin emiterea unei notificări prin intermediul aplicației MySMIS2021/SMIS2021+, cu privire la trecerea proiectului în etapa de evaluare tehnică și financiară.</w:t>
      </w:r>
    </w:p>
    <w:bookmarkEnd w:id="138"/>
    <w:p w14:paraId="5C2054C9" w14:textId="77777777" w:rsidR="00CB7F83" w:rsidRPr="00CB7F83" w:rsidRDefault="00CB7F83" w:rsidP="00CB7F83">
      <w:pPr>
        <w:spacing w:after="0" w:line="240" w:lineRule="auto"/>
        <w:jc w:val="both"/>
        <w:rPr>
          <w:rFonts w:cstheme="minorHAnsi"/>
          <w:iCs/>
        </w:rPr>
      </w:pPr>
    </w:p>
    <w:p w14:paraId="5F619C2E" w14:textId="0E6FBC15" w:rsidR="00CB7F83" w:rsidRPr="00CB7F83" w:rsidRDefault="00CB7F83" w:rsidP="00CB7F83">
      <w:pPr>
        <w:spacing w:after="0" w:line="240" w:lineRule="auto"/>
        <w:jc w:val="both"/>
        <w:rPr>
          <w:rFonts w:cstheme="minorHAnsi"/>
          <w:iCs/>
        </w:rPr>
      </w:pPr>
      <w:r w:rsidRPr="00CB7F83">
        <w:rPr>
          <w:rFonts w:cstheme="minorHAnsi"/>
          <w:iCs/>
        </w:rPr>
        <w:t xml:space="preserve">Lista de verificare preliminară a documentelor anexate la cererea de finanțare </w:t>
      </w:r>
      <w:r w:rsidR="00DD7639" w:rsidRPr="00CB7F83">
        <w:rPr>
          <w:rFonts w:cstheme="minorHAnsi"/>
          <w:iCs/>
        </w:rPr>
        <w:t>reprezintă</w:t>
      </w:r>
      <w:r w:rsidRPr="00CB7F83">
        <w:rPr>
          <w:rFonts w:cstheme="minorHAnsi"/>
          <w:iCs/>
        </w:rPr>
        <w:t xml:space="preserve"> </w:t>
      </w:r>
      <w:r w:rsidRPr="00F717F6">
        <w:rPr>
          <w:rFonts w:cstheme="minorHAnsi"/>
          <w:b/>
          <w:bCs/>
          <w:iCs/>
          <w:color w:val="0070C0"/>
        </w:rPr>
        <w:t xml:space="preserve">Anexa 3, secțiunea 3.1 </w:t>
      </w:r>
      <w:r w:rsidRPr="00F717F6">
        <w:rPr>
          <w:rFonts w:cstheme="minorHAnsi"/>
          <w:iCs/>
        </w:rPr>
        <w:t>la prezentul ghid.</w:t>
      </w:r>
      <w:r w:rsidRPr="00542DD8">
        <w:rPr>
          <w:rFonts w:cstheme="minorHAnsi"/>
          <w:iCs/>
        </w:rPr>
        <w:t xml:space="preserve"> </w:t>
      </w:r>
      <w:r w:rsidRPr="00CB7F83">
        <w:rPr>
          <w:rFonts w:cstheme="minorHAnsi"/>
          <w:iCs/>
        </w:rPr>
        <w:t>Aceast</w:t>
      </w:r>
      <w:r w:rsidR="00736F0A">
        <w:rPr>
          <w:rFonts w:cstheme="minorHAnsi"/>
          <w:iCs/>
        </w:rPr>
        <w:t>ă</w:t>
      </w:r>
      <w:r w:rsidRPr="00CB7F83">
        <w:rPr>
          <w:rFonts w:cstheme="minorHAnsi"/>
          <w:iCs/>
        </w:rPr>
        <w:t xml:space="preserve"> listă are caracter informativ doar pentru ca solicitanții la finanțare să verifice </w:t>
      </w:r>
      <w:r w:rsidR="00DD7639" w:rsidRPr="00CB7F83">
        <w:rPr>
          <w:rFonts w:cstheme="minorHAnsi"/>
          <w:iCs/>
        </w:rPr>
        <w:t>documentele</w:t>
      </w:r>
      <w:r w:rsidRPr="00CB7F83">
        <w:rPr>
          <w:rFonts w:cstheme="minorHAnsi"/>
          <w:iCs/>
        </w:rPr>
        <w:t xml:space="preserve"> </w:t>
      </w:r>
      <w:r w:rsidR="00DD7639" w:rsidRPr="00CB7F83">
        <w:rPr>
          <w:rFonts w:cstheme="minorHAnsi"/>
          <w:iCs/>
        </w:rPr>
        <w:t>încărcate</w:t>
      </w:r>
      <w:r w:rsidRPr="00CB7F83">
        <w:rPr>
          <w:rFonts w:cstheme="minorHAnsi"/>
          <w:iCs/>
        </w:rPr>
        <w:t xml:space="preserve"> în MySMIS2021/SMIS2021+.</w:t>
      </w:r>
    </w:p>
    <w:p w14:paraId="3EB16B00" w14:textId="77777777" w:rsidR="00CB7F83" w:rsidRPr="00CB7F83" w:rsidRDefault="00CB7F83" w:rsidP="00CB7F83">
      <w:pPr>
        <w:spacing w:after="0" w:line="240" w:lineRule="auto"/>
        <w:jc w:val="both"/>
        <w:rPr>
          <w:rFonts w:cstheme="minorHAnsi"/>
          <w:iCs/>
        </w:rPr>
      </w:pPr>
    </w:p>
    <w:p w14:paraId="505A516E" w14:textId="77777777" w:rsidR="002C4530" w:rsidRPr="006179DB" w:rsidRDefault="00CB7F83" w:rsidP="002C4530">
      <w:pPr>
        <w:spacing w:after="0" w:line="240" w:lineRule="auto"/>
        <w:jc w:val="both"/>
        <w:rPr>
          <w:rFonts w:cstheme="minorHAnsi"/>
          <w:iCs/>
        </w:rPr>
      </w:pPr>
      <w:r w:rsidRPr="00CB7F83">
        <w:rPr>
          <w:rFonts w:cstheme="minorHAnsi"/>
          <w:iCs/>
        </w:rPr>
        <w:t>Verificarea conformității administrative și eligibilității din perspectiva îndeplinirii  condițiilor de eligibilitate se realizează, în etapa de contractare, în urma verificării documentelor transmise de solicitant în termenul maxim aferent acestei etape</w:t>
      </w:r>
      <w:r w:rsidR="002C4530">
        <w:rPr>
          <w:rFonts w:cstheme="minorHAnsi"/>
          <w:iCs/>
        </w:rPr>
        <w:t xml:space="preserve">, </w:t>
      </w:r>
      <w:bookmarkStart w:id="140" w:name="_Hlk155790404"/>
      <w:r w:rsidR="002C4530" w:rsidRPr="006179DB">
        <w:rPr>
          <w:rFonts w:cstheme="minorHAnsi"/>
          <w:iCs/>
        </w:rPr>
        <w:t>prin prezentarea de documente cu valoare probantă, specificate în prezentul ghid. De asemenea, după caz, se vor interoga bazele de date ale instituțiilor publice pentru obținerea informațiilor necesare confirmării condițiilor de eligibilitate.</w:t>
      </w:r>
    </w:p>
    <w:p w14:paraId="33F2C9D8" w14:textId="77777777" w:rsidR="002C4530" w:rsidRPr="006179DB" w:rsidRDefault="002C4530" w:rsidP="002C4530">
      <w:pPr>
        <w:spacing w:after="0" w:line="240" w:lineRule="auto"/>
        <w:jc w:val="both"/>
        <w:rPr>
          <w:rFonts w:cstheme="minorHAnsi"/>
          <w:iCs/>
        </w:rPr>
      </w:pPr>
    </w:p>
    <w:p w14:paraId="043637FE" w14:textId="77777777" w:rsidR="002C4530" w:rsidRPr="006179DB" w:rsidRDefault="002C4530" w:rsidP="002C4530">
      <w:pPr>
        <w:spacing w:after="0" w:line="240" w:lineRule="auto"/>
        <w:jc w:val="both"/>
        <w:rPr>
          <w:rFonts w:cstheme="minorHAnsi"/>
          <w:iCs/>
        </w:rPr>
      </w:pPr>
      <w:r w:rsidRPr="006179DB">
        <w:rPr>
          <w:rFonts w:cstheme="minorHAnsi"/>
          <w:iCs/>
        </w:rPr>
        <w:t>În cazul în care solicitanții la finanțare, până la termenul stabilit prin prezentul ghid, nu fac dovada îndeplinirii condițiilor de eligibilitate și conformitate conform declarației unice prezentate la depunerea cererii de finanțare, sunt declarați respinși, iar contractul de finanțare nu va fi semnat, cu excepția situației de încheiere a contractelor cu clauză rezolutorie, acolo unde prezentul ghid prevede această posibilitate.</w:t>
      </w:r>
    </w:p>
    <w:bookmarkEnd w:id="140"/>
    <w:p w14:paraId="3762B41F" w14:textId="2FC87AB4" w:rsidR="00CB7F83" w:rsidRPr="00CB7F83" w:rsidRDefault="00CB7F83" w:rsidP="00CB7F83">
      <w:pPr>
        <w:spacing w:after="0" w:line="240" w:lineRule="auto"/>
        <w:jc w:val="both"/>
        <w:rPr>
          <w:rFonts w:cstheme="minorHAnsi"/>
          <w:iCs/>
        </w:rPr>
      </w:pPr>
    </w:p>
    <w:p w14:paraId="37CFFE19" w14:textId="77777777" w:rsidR="00036B42" w:rsidRPr="00036B42" w:rsidRDefault="00036B42" w:rsidP="00036B42">
      <w:pPr>
        <w:spacing w:after="0" w:line="240" w:lineRule="auto"/>
        <w:jc w:val="both"/>
        <w:rPr>
          <w:rFonts w:cstheme="minorHAnsi"/>
          <w:iCs/>
        </w:rPr>
      </w:pPr>
    </w:p>
    <w:p w14:paraId="7577EBB4" w14:textId="14FF0B60" w:rsidR="00CB7F83" w:rsidRPr="00736F0A" w:rsidRDefault="00CB7F83" w:rsidP="00963653">
      <w:pPr>
        <w:pStyle w:val="Heading2"/>
        <w:spacing w:before="0"/>
        <w:jc w:val="both"/>
        <w:rPr>
          <w:rFonts w:asciiTheme="minorHAnsi" w:hAnsiTheme="minorHAnsi" w:cstheme="minorHAnsi"/>
          <w:sz w:val="22"/>
          <w:szCs w:val="22"/>
        </w:rPr>
      </w:pPr>
      <w:bookmarkStart w:id="141" w:name="_Toc135325925"/>
      <w:bookmarkStart w:id="142" w:name="_Toc155862980"/>
      <w:r w:rsidRPr="00736F0A">
        <w:rPr>
          <w:rStyle w:val="Heading2Char"/>
          <w:rFonts w:asciiTheme="minorHAnsi" w:hAnsiTheme="minorHAnsi" w:cstheme="minorHAnsi"/>
          <w:sz w:val="22"/>
          <w:szCs w:val="22"/>
        </w:rPr>
        <w:lastRenderedPageBreak/>
        <w:t>8.3</w:t>
      </w:r>
      <w:r w:rsidR="000A401C" w:rsidRPr="00736F0A">
        <w:rPr>
          <w:rStyle w:val="Heading2Char"/>
          <w:rFonts w:asciiTheme="minorHAnsi" w:hAnsiTheme="minorHAnsi" w:cstheme="minorHAnsi"/>
          <w:sz w:val="22"/>
          <w:szCs w:val="22"/>
        </w:rPr>
        <w:t>.</w:t>
      </w:r>
      <w:r w:rsidRPr="00736F0A">
        <w:rPr>
          <w:rStyle w:val="Heading2Char"/>
          <w:rFonts w:asciiTheme="minorHAnsi" w:hAnsiTheme="minorHAnsi" w:cstheme="minorHAnsi"/>
          <w:sz w:val="22"/>
          <w:szCs w:val="22"/>
        </w:rPr>
        <w:t xml:space="preserve"> Etapa de evaluare preliminară – dacă este cazul (specific pentru intervențiile FSE+)</w:t>
      </w:r>
      <w:bookmarkEnd w:id="141"/>
      <w:bookmarkEnd w:id="142"/>
    </w:p>
    <w:p w14:paraId="2C53CD4E" w14:textId="77777777" w:rsidR="00036B42" w:rsidRDefault="00036B42" w:rsidP="00963653">
      <w:pPr>
        <w:ind w:left="360"/>
      </w:pPr>
    </w:p>
    <w:p w14:paraId="149A48A3" w14:textId="71C9A9AB" w:rsidR="00CB7F83" w:rsidRPr="00036B42" w:rsidRDefault="00036B42" w:rsidP="00963653">
      <w:pPr>
        <w:ind w:left="360"/>
      </w:pPr>
      <w:r>
        <w:t>Nu se aplic</w:t>
      </w:r>
      <w:r w:rsidR="005F1AB4">
        <w:t>ă</w:t>
      </w:r>
      <w:r>
        <w:t>.</w:t>
      </w:r>
    </w:p>
    <w:p w14:paraId="7DE14C95" w14:textId="77777777" w:rsidR="00CB7F83" w:rsidRPr="00736F0A" w:rsidRDefault="00CB7F83" w:rsidP="00963653">
      <w:pPr>
        <w:pStyle w:val="Heading2"/>
        <w:spacing w:before="0"/>
        <w:jc w:val="both"/>
        <w:rPr>
          <w:rFonts w:asciiTheme="minorHAnsi" w:hAnsiTheme="minorHAnsi" w:cstheme="minorHAnsi"/>
          <w:sz w:val="22"/>
          <w:szCs w:val="22"/>
        </w:rPr>
      </w:pPr>
      <w:bookmarkStart w:id="143" w:name="_Toc135325926"/>
      <w:bookmarkStart w:id="144" w:name="_Toc155862981"/>
      <w:r w:rsidRPr="00736F0A">
        <w:rPr>
          <w:rFonts w:asciiTheme="minorHAnsi" w:hAnsiTheme="minorHAnsi" w:cstheme="minorHAnsi"/>
          <w:sz w:val="22"/>
          <w:szCs w:val="22"/>
        </w:rPr>
        <w:t>8.4 Evaluarea tehnică și financiară. Criterii de evaluare tehnică și financiară</w:t>
      </w:r>
      <w:bookmarkEnd w:id="143"/>
      <w:bookmarkEnd w:id="144"/>
    </w:p>
    <w:p w14:paraId="4743F93F" w14:textId="77777777" w:rsidR="00CB7F83" w:rsidRPr="00CB7F83" w:rsidRDefault="00CB7F83" w:rsidP="00963653">
      <w:pPr>
        <w:spacing w:after="0" w:line="240" w:lineRule="auto"/>
        <w:jc w:val="both"/>
        <w:rPr>
          <w:rFonts w:cstheme="minorHAnsi"/>
          <w:iCs/>
        </w:rPr>
      </w:pPr>
    </w:p>
    <w:p w14:paraId="15BDCF50" w14:textId="6823EA0A" w:rsidR="00CB7F83" w:rsidRPr="00CB7F83" w:rsidRDefault="00CB7F83" w:rsidP="00963653">
      <w:pPr>
        <w:spacing w:after="0" w:line="240" w:lineRule="auto"/>
        <w:jc w:val="both"/>
        <w:rPr>
          <w:rFonts w:cstheme="minorHAnsi"/>
          <w:b/>
          <w:bCs/>
          <w:iCs/>
          <w:color w:val="0070C0"/>
        </w:rPr>
      </w:pPr>
      <w:bookmarkStart w:id="145" w:name="_Hlk147832572"/>
      <w:r w:rsidRPr="00CB7F83">
        <w:rPr>
          <w:rFonts w:cstheme="minorHAnsi"/>
          <w:iCs/>
        </w:rPr>
        <w:t>Ulterior etapei preliminare digitalizate de verificare a conformității administrative, se demarează etapa de evaluare tehnică și financiară. Aceasta se derulează de către AM, în conformitate cu criteriile de evaluare tehnică și financiară specifice fiecărui apel de proiecte în parte, prevăzut</w:t>
      </w:r>
      <w:r w:rsidRPr="00F717F6">
        <w:rPr>
          <w:rFonts w:cstheme="minorHAnsi"/>
          <w:iCs/>
        </w:rPr>
        <w:t xml:space="preserve">e în </w:t>
      </w:r>
      <w:r w:rsidRPr="00F717F6">
        <w:rPr>
          <w:rFonts w:cstheme="minorHAnsi"/>
          <w:b/>
          <w:bCs/>
          <w:iCs/>
          <w:color w:val="0070C0"/>
        </w:rPr>
        <w:t>Anexa 4</w:t>
      </w:r>
      <w:r w:rsidRPr="00F717F6">
        <w:rPr>
          <w:rFonts w:cstheme="minorHAnsi"/>
          <w:iCs/>
        </w:rPr>
        <w:t xml:space="preserve"> la prezentul ghid.</w:t>
      </w:r>
    </w:p>
    <w:p w14:paraId="6CFA7468" w14:textId="77777777" w:rsidR="00CB7F83" w:rsidRPr="00CB7F83" w:rsidRDefault="00CB7F83" w:rsidP="00CB7F83">
      <w:pPr>
        <w:spacing w:after="0" w:line="240" w:lineRule="auto"/>
        <w:jc w:val="both"/>
        <w:rPr>
          <w:rFonts w:cstheme="minorHAnsi"/>
          <w:b/>
          <w:bCs/>
          <w:iCs/>
          <w:color w:val="0070C0"/>
        </w:rPr>
      </w:pPr>
    </w:p>
    <w:p w14:paraId="1149E11E" w14:textId="77777777" w:rsidR="00B833E1" w:rsidRDefault="00CB7F83" w:rsidP="00CB7F83">
      <w:pPr>
        <w:spacing w:after="0" w:line="240" w:lineRule="auto"/>
        <w:jc w:val="both"/>
        <w:rPr>
          <w:rFonts w:cstheme="minorHAnsi"/>
          <w:iCs/>
        </w:rPr>
      </w:pPr>
      <w:r w:rsidRPr="00CB7F83">
        <w:rPr>
          <w:rFonts w:cstheme="minorHAnsi"/>
          <w:iCs/>
        </w:rPr>
        <w:t xml:space="preserve">Grilele de evaluare tehnică și financiară se completează și se generează în sistemul informatic MySMIS2021/SMIS2021+. </w:t>
      </w:r>
      <w:bookmarkStart w:id="146" w:name="_Hlk133414271"/>
      <w:r w:rsidR="00CB2F9E">
        <w:rPr>
          <w:rFonts w:cstheme="minorHAnsi"/>
          <w:iCs/>
        </w:rPr>
        <w:t>Pentru apelu</w:t>
      </w:r>
      <w:r w:rsidR="00521F88">
        <w:rPr>
          <w:rFonts w:cstheme="minorHAnsi"/>
          <w:iCs/>
        </w:rPr>
        <w:t>l</w:t>
      </w:r>
      <w:r w:rsidR="00CB2F9E">
        <w:rPr>
          <w:rFonts w:cstheme="minorHAnsi"/>
          <w:iCs/>
        </w:rPr>
        <w:t xml:space="preserve"> aferent prezentului ghid, </w:t>
      </w:r>
      <w:bookmarkStart w:id="147" w:name="_Hlk155608164"/>
      <w:r w:rsidR="00521F88">
        <w:rPr>
          <w:rFonts w:cstheme="minorHAnsi"/>
          <w:iCs/>
        </w:rPr>
        <w:t xml:space="preserve">se </w:t>
      </w:r>
      <w:r w:rsidR="00CB2F9E" w:rsidRPr="00CB2F9E">
        <w:rPr>
          <w:rFonts w:cstheme="minorHAnsi"/>
          <w:iCs/>
        </w:rPr>
        <w:t>va  utiliza sistemul de notare DA/NU</w:t>
      </w:r>
      <w:r w:rsidR="00CB2F9E">
        <w:rPr>
          <w:rFonts w:cstheme="minorHAnsi"/>
          <w:iCs/>
        </w:rPr>
        <w:t xml:space="preserve">. </w:t>
      </w:r>
      <w:r w:rsidR="00F93B96" w:rsidRPr="00F93B96">
        <w:rPr>
          <w:rFonts w:cstheme="minorHAnsi"/>
          <w:iCs/>
        </w:rPr>
        <w:t xml:space="preserve">Notarea criteriilor cu NU, cu excepția criteriului </w:t>
      </w:r>
      <w:r w:rsidR="00F93B96" w:rsidRPr="00B833E1">
        <w:rPr>
          <w:rFonts w:cstheme="minorHAnsi"/>
          <w:b/>
          <w:bCs/>
          <w:i/>
        </w:rPr>
        <w:t>Complementaritate și concentrare strategică</w:t>
      </w:r>
      <w:r w:rsidR="00F93B96" w:rsidRPr="00F93B96">
        <w:rPr>
          <w:rFonts w:cstheme="minorHAnsi"/>
          <w:iCs/>
        </w:rPr>
        <w:t>, atrage respingerea proiectului.</w:t>
      </w:r>
      <w:r w:rsidR="00F93B96">
        <w:rPr>
          <w:rFonts w:cstheme="minorHAnsi"/>
          <w:iCs/>
        </w:rPr>
        <w:t xml:space="preserve"> </w:t>
      </w:r>
      <w:bookmarkEnd w:id="147"/>
    </w:p>
    <w:p w14:paraId="6C6A0B4D" w14:textId="77777777" w:rsidR="00B833E1" w:rsidRDefault="00B833E1" w:rsidP="00CB7F83">
      <w:pPr>
        <w:spacing w:after="0" w:line="240" w:lineRule="auto"/>
        <w:jc w:val="both"/>
        <w:rPr>
          <w:rFonts w:cstheme="minorHAnsi"/>
          <w:iCs/>
        </w:rPr>
      </w:pPr>
    </w:p>
    <w:p w14:paraId="1D2A6558" w14:textId="0629A4B9" w:rsidR="00B833E1" w:rsidRDefault="00B833E1" w:rsidP="00CB7F83">
      <w:pPr>
        <w:spacing w:after="0" w:line="240" w:lineRule="auto"/>
        <w:jc w:val="both"/>
        <w:rPr>
          <w:rFonts w:cstheme="minorHAnsi"/>
          <w:iCs/>
        </w:rPr>
      </w:pPr>
      <w:r w:rsidRPr="00B833E1">
        <w:rPr>
          <w:rFonts w:cstheme="minorHAnsi"/>
          <w:iCs/>
        </w:rPr>
        <w:t>Evaluarea tehnică și financiară se efectuează de către comisiile de evaluare stabilite la nivelul AM PDD. Pe parcursul procesului de evaluare tehnică și financiară, comisia de evaluare poate solicita clarificări, cu respectarea cerințelor și a termenelor stabilite prin procedurile operaționale, cu condiția ca prin clarificările solicitate să nu încalce principiul tratamentului egal și nediscriminării. În lipsa unor răspunsuri la clarificări AM poate lua decizia de selectare sau respingere a proiectelor exclusiv pe baza informațiilor existente. În lipsa unor răspunsuri la clarificări sau în cazul primirii unor răspunsuri neconcludente, AM ia decizia privind rezultatul evaluării pe baza informațiilor existente, inclusiv decizia de respingere a proiectului.</w:t>
      </w:r>
    </w:p>
    <w:p w14:paraId="7C7D352E" w14:textId="77777777" w:rsidR="00B833E1" w:rsidRDefault="00B833E1" w:rsidP="00CB7F83">
      <w:pPr>
        <w:spacing w:after="0" w:line="240" w:lineRule="auto"/>
        <w:jc w:val="both"/>
        <w:rPr>
          <w:rFonts w:cstheme="minorHAnsi"/>
          <w:iCs/>
        </w:rPr>
      </w:pPr>
    </w:p>
    <w:p w14:paraId="5303104F" w14:textId="5A4DFA03" w:rsidR="00CB7F83" w:rsidRPr="00736F0A" w:rsidRDefault="00CB7F83" w:rsidP="00CB7F83">
      <w:pPr>
        <w:spacing w:after="0" w:line="240" w:lineRule="auto"/>
        <w:jc w:val="both"/>
        <w:rPr>
          <w:rFonts w:cstheme="minorHAnsi"/>
          <w:b/>
          <w:bCs/>
          <w:iCs/>
          <w:color w:val="4472C4" w:themeColor="accent5"/>
        </w:rPr>
      </w:pPr>
      <w:r w:rsidRPr="00CB7F83">
        <w:rPr>
          <w:rFonts w:cstheme="minorHAnsi"/>
          <w:iCs/>
        </w:rPr>
        <w:t xml:space="preserve">Rezultatele evaluării tehnice și financiare se comunică solicitantului/liderului de parteneriat, electronic, prin intermediul sistemului informatic MySMIS2021/SMIS2021+, </w:t>
      </w:r>
      <w:bookmarkEnd w:id="146"/>
      <w:r w:rsidRPr="00CB7F83">
        <w:rPr>
          <w:rFonts w:cstheme="minorHAnsi"/>
          <w:iCs/>
        </w:rPr>
        <w:t xml:space="preserve">indicându-se calificativul, respectiv rezultatul obținut, pentru fiecare criteriu în parte, însoțit de justificarea aferentă. </w:t>
      </w:r>
    </w:p>
    <w:p w14:paraId="37958961" w14:textId="77777777" w:rsidR="00CB7F83" w:rsidRPr="00CB7F83" w:rsidRDefault="00CB7F83" w:rsidP="00CB7F83">
      <w:pPr>
        <w:spacing w:after="0" w:line="240" w:lineRule="auto"/>
        <w:jc w:val="both"/>
        <w:rPr>
          <w:rFonts w:cstheme="minorHAnsi"/>
          <w:iCs/>
        </w:rPr>
      </w:pPr>
    </w:p>
    <w:p w14:paraId="47872A53" w14:textId="41DC32ED" w:rsidR="00CB7F83" w:rsidRDefault="00CB7F83" w:rsidP="00963653">
      <w:pPr>
        <w:spacing w:after="0" w:line="240" w:lineRule="auto"/>
        <w:jc w:val="both"/>
        <w:rPr>
          <w:rFonts w:cstheme="minorHAnsi"/>
          <w:b/>
          <w:bCs/>
          <w:iCs/>
          <w:color w:val="0070C0"/>
        </w:rPr>
      </w:pPr>
      <w:r w:rsidRPr="00CB7F83">
        <w:rPr>
          <w:rFonts w:cstheme="minorHAnsi"/>
          <w:iCs/>
        </w:rPr>
        <w:t xml:space="preserve">Împotriva rezultatului evaluării tehnice și financiare, solicitantul poate formula contestație în conformitate cu prevederile </w:t>
      </w:r>
      <w:r w:rsidRPr="00981D55">
        <w:rPr>
          <w:rFonts w:cstheme="minorHAnsi"/>
          <w:b/>
          <w:bCs/>
          <w:iCs/>
          <w:color w:val="0070C0"/>
        </w:rPr>
        <w:t>secțiunii 8.8 la prezentul ghid</w:t>
      </w:r>
      <w:r w:rsidRPr="00CB7F83">
        <w:rPr>
          <w:rFonts w:cstheme="minorHAnsi"/>
          <w:b/>
          <w:bCs/>
          <w:iCs/>
          <w:color w:val="0070C0"/>
        </w:rPr>
        <w:t>.</w:t>
      </w:r>
      <w:bookmarkEnd w:id="145"/>
    </w:p>
    <w:p w14:paraId="5D826AF8" w14:textId="77777777" w:rsidR="00963653" w:rsidRPr="00963653" w:rsidRDefault="00963653" w:rsidP="00963653">
      <w:pPr>
        <w:spacing w:after="0" w:line="240" w:lineRule="auto"/>
        <w:jc w:val="both"/>
        <w:rPr>
          <w:rFonts w:cstheme="minorHAnsi"/>
          <w:b/>
          <w:bCs/>
          <w:iCs/>
          <w:color w:val="0070C0"/>
        </w:rPr>
      </w:pPr>
    </w:p>
    <w:p w14:paraId="276F864C" w14:textId="039929D8" w:rsidR="00CB7F83" w:rsidRPr="00736F0A" w:rsidRDefault="00CB7F83">
      <w:pPr>
        <w:pStyle w:val="Heading3"/>
        <w:numPr>
          <w:ilvl w:val="2"/>
          <w:numId w:val="66"/>
        </w:numPr>
        <w:rPr>
          <w:sz w:val="22"/>
          <w:szCs w:val="22"/>
        </w:rPr>
      </w:pPr>
      <w:bookmarkStart w:id="148" w:name="_Toc135325927"/>
      <w:bookmarkStart w:id="149" w:name="_Toc155862982"/>
      <w:bookmarkEnd w:id="133"/>
      <w:r w:rsidRPr="00736F0A">
        <w:rPr>
          <w:sz w:val="22"/>
          <w:szCs w:val="22"/>
        </w:rPr>
        <w:t>Criteriile de evaluare tehnică și financiară</w:t>
      </w:r>
      <w:bookmarkEnd w:id="148"/>
      <w:bookmarkEnd w:id="149"/>
    </w:p>
    <w:p w14:paraId="78DC6787" w14:textId="77777777" w:rsidR="006947D2" w:rsidRDefault="006947D2" w:rsidP="006947D2">
      <w:pPr>
        <w:spacing w:after="0" w:line="240" w:lineRule="auto"/>
        <w:jc w:val="both"/>
        <w:rPr>
          <w:rFonts w:cstheme="minorHAnsi"/>
        </w:rPr>
      </w:pPr>
      <w:bookmarkStart w:id="150" w:name="_Hlk134544923"/>
    </w:p>
    <w:p w14:paraId="2AC69E99" w14:textId="1A1A0A68" w:rsidR="00AD331A" w:rsidRPr="006947D2" w:rsidRDefault="00AD331A" w:rsidP="006947D2">
      <w:pPr>
        <w:spacing w:after="0" w:line="240" w:lineRule="auto"/>
        <w:jc w:val="both"/>
        <w:rPr>
          <w:rFonts w:cstheme="minorHAnsi"/>
        </w:rPr>
      </w:pPr>
      <w:r w:rsidRPr="006947D2">
        <w:rPr>
          <w:rFonts w:cstheme="minorHAnsi"/>
        </w:rPr>
        <w:t>Criteriile de evaluare si selecție vor avea în vedere următoarele criterii principale:</w:t>
      </w:r>
    </w:p>
    <w:p w14:paraId="20BF2734" w14:textId="77777777" w:rsidR="00AD331A" w:rsidRPr="006947D2" w:rsidRDefault="00AD331A">
      <w:pPr>
        <w:pStyle w:val="ListParagraph"/>
        <w:numPr>
          <w:ilvl w:val="0"/>
          <w:numId w:val="63"/>
        </w:numPr>
        <w:spacing w:after="0" w:line="240" w:lineRule="auto"/>
        <w:jc w:val="both"/>
        <w:rPr>
          <w:rFonts w:cstheme="minorHAnsi"/>
        </w:rPr>
      </w:pPr>
      <w:bookmarkStart w:id="151" w:name="_Hlk143854222"/>
      <w:r w:rsidRPr="006947D2">
        <w:rPr>
          <w:rFonts w:cstheme="minorHAnsi"/>
        </w:rPr>
        <w:t>Contribuția la realizarea obiectivelor priorității PDD</w:t>
      </w:r>
    </w:p>
    <w:p w14:paraId="604FC4A3" w14:textId="77777777" w:rsidR="00AD331A" w:rsidRPr="006947D2" w:rsidRDefault="00AD331A">
      <w:pPr>
        <w:pStyle w:val="ListParagraph"/>
        <w:numPr>
          <w:ilvl w:val="0"/>
          <w:numId w:val="63"/>
        </w:numPr>
        <w:spacing w:after="0" w:line="240" w:lineRule="auto"/>
        <w:jc w:val="both"/>
        <w:rPr>
          <w:rFonts w:cstheme="minorHAnsi"/>
        </w:rPr>
      </w:pPr>
      <w:r w:rsidRPr="006947D2">
        <w:rPr>
          <w:rFonts w:cstheme="minorHAnsi"/>
        </w:rPr>
        <w:t>Maturitatea proiectului (documentație tehnico-economică, documente aprobatoare, inclusiv procedura de mediu, după caz)</w:t>
      </w:r>
    </w:p>
    <w:p w14:paraId="6F379DBE" w14:textId="77777777" w:rsidR="00AD331A" w:rsidRPr="006947D2" w:rsidRDefault="00AD331A">
      <w:pPr>
        <w:pStyle w:val="ListParagraph"/>
        <w:numPr>
          <w:ilvl w:val="0"/>
          <w:numId w:val="63"/>
        </w:numPr>
        <w:spacing w:after="0" w:line="240" w:lineRule="auto"/>
        <w:jc w:val="both"/>
        <w:rPr>
          <w:rFonts w:cstheme="minorHAnsi"/>
        </w:rPr>
      </w:pPr>
      <w:bookmarkStart w:id="152" w:name="_Hlk144373903"/>
      <w:r w:rsidRPr="006947D2">
        <w:rPr>
          <w:rFonts w:cstheme="minorHAnsi"/>
        </w:rPr>
        <w:t>Complementaritate și concentrare strategică</w:t>
      </w:r>
    </w:p>
    <w:bookmarkEnd w:id="152"/>
    <w:p w14:paraId="43AB7DE1" w14:textId="77777777" w:rsidR="00AD331A" w:rsidRPr="006947D2" w:rsidRDefault="00AD331A">
      <w:pPr>
        <w:pStyle w:val="ListParagraph"/>
        <w:numPr>
          <w:ilvl w:val="0"/>
          <w:numId w:val="63"/>
        </w:numPr>
        <w:spacing w:after="0" w:line="240" w:lineRule="auto"/>
        <w:jc w:val="both"/>
        <w:rPr>
          <w:rFonts w:cstheme="minorHAnsi"/>
        </w:rPr>
      </w:pPr>
      <w:r w:rsidRPr="006947D2">
        <w:rPr>
          <w:rFonts w:cstheme="minorHAnsi"/>
        </w:rPr>
        <w:t>Sustenabilitatea proiectului (demonstrarea viabilității proiectului, asigurarea surselor de finanțare necesare operării/întreținerii sau continuării activităților inițiate prin proiect, inclusiv prezentarea strategiei de implementare, monitorizare, durabilitate a proiectului)</w:t>
      </w:r>
    </w:p>
    <w:bookmarkEnd w:id="151"/>
    <w:p w14:paraId="7C7FEAC5" w14:textId="77777777" w:rsidR="00CB7F83" w:rsidRPr="00AD331A" w:rsidRDefault="00CB7F83" w:rsidP="00CB7F83">
      <w:pPr>
        <w:rPr>
          <w:rFonts w:cstheme="minorHAnsi"/>
          <w:lang w:val="fr-BE"/>
        </w:rPr>
      </w:pPr>
    </w:p>
    <w:bookmarkEnd w:id="150"/>
    <w:p w14:paraId="1C658273" w14:textId="77777777" w:rsidR="00B833E1" w:rsidRDefault="00B833E1" w:rsidP="00B833E1">
      <w:pPr>
        <w:jc w:val="both"/>
      </w:pPr>
      <w:r>
        <w:t xml:space="preserve">Evaluarea tehnico-economică a proiectului va permite aprecierea contribuţiei proiectului la îndeplinirea obiectivelor PDD, şi după caz, contribuţia la atingerea țintelor de conformare sau la implementarea legislaţiei şi politicilor relevante. </w:t>
      </w:r>
    </w:p>
    <w:p w14:paraId="7D4A2714" w14:textId="77777777" w:rsidR="00B833E1" w:rsidRDefault="00B833E1" w:rsidP="00B833E1">
      <w:pPr>
        <w:jc w:val="both"/>
      </w:pPr>
      <w:r>
        <w:lastRenderedPageBreak/>
        <w:t xml:space="preserve">Se va urmări ca propunerea de proiect să fie clară, coerentă, realistă şi fezabilă cu privire la operaţiunile propuse, termenele de realizare, eficienţa investiţiilor. Se va evalua de asemenea coerenţa între deficiențele identificate, obiectivele proiectului, activităţile propuse şi rezultatele estimate. Toate activităţile propuse în proiect trebuie să fie clar descrise şi cuantificate. </w:t>
      </w:r>
    </w:p>
    <w:p w14:paraId="20CA180A" w14:textId="77777777" w:rsidR="00B833E1" w:rsidRDefault="00B833E1" w:rsidP="00B833E1">
      <w:pPr>
        <w:jc w:val="both"/>
      </w:pPr>
      <w:r>
        <w:t xml:space="preserve">Totodată, se evaluează dacă resursele folosite pentru implementarea proiectului sunt suficiente și pot asigura sustenabilitatea proiectului după finalizare. </w:t>
      </w:r>
    </w:p>
    <w:p w14:paraId="0408EF29" w14:textId="77777777" w:rsidR="00B833E1" w:rsidRDefault="00B833E1" w:rsidP="00B833E1">
      <w:pPr>
        <w:jc w:val="both"/>
      </w:pPr>
      <w:r>
        <w:t xml:space="preserve">Planificarea activităţilor trebuie să fie realistă, bugetul proiectului defalcat pe categorii, trebuie să fie transparent şi coerent. Totodată, va fi evaluată componenţa şi experienţa echipei de proiect de a implementa proiectele propuse. </w:t>
      </w:r>
    </w:p>
    <w:p w14:paraId="65CB9BDC" w14:textId="77777777" w:rsidR="00B833E1" w:rsidRDefault="00B833E1" w:rsidP="00B833E1">
      <w:pPr>
        <w:jc w:val="both"/>
        <w:rPr>
          <w:rFonts w:cstheme="minorHAnsi"/>
        </w:rPr>
      </w:pPr>
      <w:r>
        <w:t>Principiul DNSH este un principiu orizontal, care, va fi verificat de către AM cu ajutorul unei liste de verificare DNSH care are drept scop verificarea îndeplinirii cerințelor aferente proiectelor după cum au fost stabilite în analiza DNSH la nivelul PDD.</w:t>
      </w:r>
    </w:p>
    <w:p w14:paraId="53702970" w14:textId="673CCC8C" w:rsidR="00CB7F83" w:rsidRPr="00CB7F83" w:rsidRDefault="00CB7F83" w:rsidP="00B31640">
      <w:pPr>
        <w:spacing w:after="0" w:line="240" w:lineRule="auto"/>
        <w:rPr>
          <w:rFonts w:cstheme="minorHAnsi"/>
        </w:rPr>
      </w:pPr>
      <w:r w:rsidRPr="00CB7F83">
        <w:rPr>
          <w:rFonts w:cstheme="minorHAnsi"/>
        </w:rPr>
        <w:t xml:space="preserve">Pentru detalierea acestor criterii va rugăm să consultați </w:t>
      </w:r>
      <w:r w:rsidRPr="00F717F6">
        <w:rPr>
          <w:rFonts w:cstheme="minorHAnsi"/>
          <w:b/>
          <w:bCs/>
          <w:color w:val="0070C0"/>
        </w:rPr>
        <w:t xml:space="preserve">Anexa 4 </w:t>
      </w:r>
      <w:r w:rsidRPr="00F717F6">
        <w:rPr>
          <w:rFonts w:cstheme="minorHAnsi"/>
        </w:rPr>
        <w:t>la prezentul ghid</w:t>
      </w:r>
      <w:r w:rsidRPr="005258FC">
        <w:rPr>
          <w:rFonts w:cstheme="minorHAnsi"/>
        </w:rPr>
        <w:t xml:space="preserve"> </w:t>
      </w:r>
      <w:r w:rsidRPr="00CB7F83">
        <w:rPr>
          <w:rFonts w:cstheme="minorHAnsi"/>
        </w:rPr>
        <w:t>cu privire la grilele de evaluare tehnică și financiară specifice pentru fiecare apel în parte.</w:t>
      </w:r>
    </w:p>
    <w:p w14:paraId="10F28BBA" w14:textId="77777777" w:rsidR="00CB7F83" w:rsidRPr="00CB7F83" w:rsidRDefault="00CB7F83" w:rsidP="00CB7F83">
      <w:pPr>
        <w:spacing w:after="0" w:line="240" w:lineRule="auto"/>
        <w:jc w:val="both"/>
        <w:rPr>
          <w:rFonts w:cstheme="minorHAnsi"/>
          <w:color w:val="231F20"/>
        </w:rPr>
      </w:pPr>
      <w:bookmarkStart w:id="153" w:name="_Hlk134545028"/>
    </w:p>
    <w:p w14:paraId="43E71079" w14:textId="77777777" w:rsidR="00CB7F83" w:rsidRDefault="00CB7F83" w:rsidP="000A401C">
      <w:pPr>
        <w:pStyle w:val="Heading2"/>
        <w:jc w:val="both"/>
        <w:rPr>
          <w:rFonts w:asciiTheme="minorHAnsi" w:hAnsiTheme="minorHAnsi" w:cstheme="minorHAnsi"/>
          <w:sz w:val="22"/>
          <w:szCs w:val="22"/>
        </w:rPr>
      </w:pPr>
      <w:bookmarkStart w:id="154" w:name="_Toc135325928"/>
      <w:bookmarkStart w:id="155" w:name="_Toc155862983"/>
      <w:r w:rsidRPr="00B31640">
        <w:rPr>
          <w:rFonts w:asciiTheme="minorHAnsi" w:hAnsiTheme="minorHAnsi" w:cstheme="minorHAnsi"/>
          <w:sz w:val="22"/>
          <w:szCs w:val="22"/>
        </w:rPr>
        <w:t>8.5. Aplicarea pragului de calitate</w:t>
      </w:r>
      <w:bookmarkEnd w:id="154"/>
      <w:bookmarkEnd w:id="155"/>
      <w:r w:rsidRPr="00B31640">
        <w:rPr>
          <w:rFonts w:asciiTheme="minorHAnsi" w:hAnsiTheme="minorHAnsi" w:cstheme="minorHAnsi"/>
          <w:sz w:val="22"/>
          <w:szCs w:val="22"/>
        </w:rPr>
        <w:t xml:space="preserve"> </w:t>
      </w:r>
    </w:p>
    <w:p w14:paraId="6D8D34EB" w14:textId="77777777" w:rsidR="00B31640" w:rsidRPr="00B31640" w:rsidRDefault="00B31640" w:rsidP="00B31640"/>
    <w:p w14:paraId="648B33BE" w14:textId="2722D30A" w:rsidR="00CB7F83" w:rsidRDefault="00B31640" w:rsidP="00CB7F83">
      <w:pPr>
        <w:spacing w:after="0" w:line="240" w:lineRule="auto"/>
        <w:jc w:val="both"/>
        <w:rPr>
          <w:rFonts w:cstheme="minorHAnsi"/>
          <w:color w:val="231F20"/>
        </w:rPr>
      </w:pPr>
      <w:r w:rsidRPr="00B31640">
        <w:rPr>
          <w:rFonts w:cstheme="minorHAnsi"/>
          <w:color w:val="231F20"/>
        </w:rPr>
        <w:t>Nu se aplică</w:t>
      </w:r>
    </w:p>
    <w:p w14:paraId="336EA403" w14:textId="77777777" w:rsidR="00B31640" w:rsidRPr="00CB7F83" w:rsidRDefault="00B31640" w:rsidP="00CB7F83">
      <w:pPr>
        <w:spacing w:after="0" w:line="240" w:lineRule="auto"/>
        <w:jc w:val="both"/>
        <w:rPr>
          <w:rFonts w:cstheme="minorHAnsi"/>
          <w:color w:val="231F20"/>
        </w:rPr>
      </w:pPr>
    </w:p>
    <w:p w14:paraId="4B4CFD14" w14:textId="218E8B50" w:rsidR="00CB7F83" w:rsidRDefault="00A95387" w:rsidP="00A95387">
      <w:pPr>
        <w:pStyle w:val="Heading2"/>
        <w:rPr>
          <w:rFonts w:asciiTheme="minorHAnsi" w:hAnsiTheme="minorHAnsi" w:cstheme="minorHAnsi"/>
          <w:sz w:val="22"/>
          <w:szCs w:val="22"/>
        </w:rPr>
      </w:pPr>
      <w:bookmarkStart w:id="156" w:name="_Toc135325929"/>
      <w:bookmarkStart w:id="157" w:name="_Toc155862984"/>
      <w:r w:rsidRPr="00B31640">
        <w:rPr>
          <w:rFonts w:asciiTheme="minorHAnsi" w:hAnsiTheme="minorHAnsi" w:cstheme="minorHAnsi"/>
          <w:sz w:val="22"/>
          <w:szCs w:val="22"/>
        </w:rPr>
        <w:t xml:space="preserve">8.6. </w:t>
      </w:r>
      <w:r w:rsidR="00CB7F83" w:rsidRPr="00B31640">
        <w:rPr>
          <w:rFonts w:asciiTheme="minorHAnsi" w:hAnsiTheme="minorHAnsi" w:cstheme="minorHAnsi"/>
          <w:sz w:val="22"/>
          <w:szCs w:val="22"/>
        </w:rPr>
        <w:t>Aplicarea pragului de excelență</w:t>
      </w:r>
      <w:bookmarkEnd w:id="156"/>
      <w:bookmarkEnd w:id="157"/>
    </w:p>
    <w:p w14:paraId="7A3390DC" w14:textId="77777777" w:rsidR="00B31640" w:rsidRPr="00B31640" w:rsidRDefault="00B31640" w:rsidP="00B31640"/>
    <w:p w14:paraId="6395C82C" w14:textId="5BC7EEAD" w:rsidR="00CB7F83" w:rsidRDefault="00B31640" w:rsidP="00CB7F83">
      <w:pPr>
        <w:spacing w:after="0" w:line="240" w:lineRule="auto"/>
        <w:jc w:val="both"/>
        <w:rPr>
          <w:rFonts w:cstheme="minorHAnsi"/>
          <w:color w:val="231F20"/>
        </w:rPr>
      </w:pPr>
      <w:r w:rsidRPr="00B31640">
        <w:rPr>
          <w:rFonts w:cstheme="minorHAnsi"/>
          <w:color w:val="231F20"/>
        </w:rPr>
        <w:t>Nu se aplică</w:t>
      </w:r>
    </w:p>
    <w:p w14:paraId="40585145" w14:textId="77777777" w:rsidR="00B31640" w:rsidRDefault="00B31640" w:rsidP="00CB7F83">
      <w:pPr>
        <w:spacing w:after="0" w:line="240" w:lineRule="auto"/>
        <w:jc w:val="both"/>
        <w:rPr>
          <w:rFonts w:cstheme="minorHAnsi"/>
          <w:color w:val="231F20"/>
        </w:rPr>
      </w:pPr>
    </w:p>
    <w:p w14:paraId="0C2E3B77" w14:textId="77777777" w:rsidR="00B31640" w:rsidRPr="00CB7F83" w:rsidRDefault="00B31640" w:rsidP="00CB7F83">
      <w:pPr>
        <w:spacing w:after="0" w:line="240" w:lineRule="auto"/>
        <w:jc w:val="both"/>
        <w:rPr>
          <w:rFonts w:cstheme="minorHAnsi"/>
          <w:color w:val="231F20"/>
        </w:rPr>
      </w:pPr>
    </w:p>
    <w:p w14:paraId="042D2D02" w14:textId="77777777" w:rsidR="00CB7F83" w:rsidRPr="00B31640" w:rsidRDefault="00A95387" w:rsidP="000A401C">
      <w:pPr>
        <w:pStyle w:val="Heading2"/>
        <w:jc w:val="both"/>
        <w:rPr>
          <w:rFonts w:asciiTheme="minorHAnsi" w:hAnsiTheme="minorHAnsi" w:cstheme="minorHAnsi"/>
          <w:sz w:val="22"/>
          <w:szCs w:val="22"/>
        </w:rPr>
      </w:pPr>
      <w:bookmarkStart w:id="158" w:name="_Toc135325930"/>
      <w:bookmarkStart w:id="159" w:name="_Toc155862985"/>
      <w:r w:rsidRPr="00B31640">
        <w:rPr>
          <w:rFonts w:asciiTheme="minorHAnsi" w:hAnsiTheme="minorHAnsi" w:cstheme="minorHAnsi"/>
          <w:sz w:val="22"/>
          <w:szCs w:val="22"/>
        </w:rPr>
        <w:t xml:space="preserve">8.7. </w:t>
      </w:r>
      <w:r w:rsidR="00CB7F83" w:rsidRPr="00B31640">
        <w:rPr>
          <w:rFonts w:asciiTheme="minorHAnsi" w:hAnsiTheme="minorHAnsi" w:cstheme="minorHAnsi"/>
          <w:sz w:val="22"/>
          <w:szCs w:val="22"/>
        </w:rPr>
        <w:t>Notificarea rezultatului evaluării tehnice și financiare</w:t>
      </w:r>
      <w:bookmarkEnd w:id="158"/>
      <w:bookmarkEnd w:id="159"/>
      <w:r w:rsidR="00CB7F83" w:rsidRPr="00B31640">
        <w:rPr>
          <w:rFonts w:asciiTheme="minorHAnsi" w:hAnsiTheme="minorHAnsi" w:cstheme="minorHAnsi"/>
          <w:sz w:val="22"/>
          <w:szCs w:val="22"/>
        </w:rPr>
        <w:tab/>
      </w:r>
    </w:p>
    <w:p w14:paraId="54246437" w14:textId="77777777" w:rsidR="00CB7F83" w:rsidRPr="00CB7F83" w:rsidRDefault="00CB7F83" w:rsidP="00CB7F83">
      <w:pPr>
        <w:spacing w:after="0" w:line="240" w:lineRule="auto"/>
        <w:jc w:val="both"/>
        <w:rPr>
          <w:rFonts w:cstheme="minorHAnsi"/>
          <w:color w:val="231F20"/>
        </w:rPr>
      </w:pPr>
    </w:p>
    <w:p w14:paraId="13257E8E" w14:textId="77777777" w:rsidR="00A95387" w:rsidRDefault="00CB7F83" w:rsidP="00963653">
      <w:pPr>
        <w:spacing w:after="0"/>
        <w:jc w:val="both"/>
        <w:rPr>
          <w:rFonts w:cstheme="minorHAnsi"/>
          <w:iCs/>
        </w:rPr>
      </w:pPr>
      <w:r w:rsidRPr="00CB7F83">
        <w:rPr>
          <w:rFonts w:cstheme="minorHAnsi"/>
          <w:iCs/>
        </w:rPr>
        <w:t xml:space="preserve">Rezultatele evaluării tehnice și financiare se comunică solicitantului/liderului de parteneriat, electronic, prin intermediul sistemului informatic MySMIS2021/SMIS2021+. A se vedea </w:t>
      </w:r>
      <w:r w:rsidRPr="00CB7F83">
        <w:rPr>
          <w:rFonts w:cstheme="minorHAnsi"/>
          <w:b/>
          <w:bCs/>
          <w:iCs/>
          <w:color w:val="0070C0"/>
        </w:rPr>
        <w:t xml:space="preserve">secțiunea 8.4 </w:t>
      </w:r>
      <w:r w:rsidRPr="00542DD8">
        <w:rPr>
          <w:rFonts w:cstheme="minorHAnsi"/>
          <w:iCs/>
        </w:rPr>
        <w:t>din prezentul ghid.</w:t>
      </w:r>
    </w:p>
    <w:p w14:paraId="1456320C" w14:textId="77777777" w:rsidR="00963653" w:rsidRPr="00CB7F83" w:rsidRDefault="00963653" w:rsidP="00963653">
      <w:pPr>
        <w:spacing w:after="0"/>
        <w:jc w:val="both"/>
        <w:rPr>
          <w:rFonts w:cstheme="minorHAnsi"/>
          <w:b/>
          <w:bCs/>
          <w:iCs/>
          <w:color w:val="0070C0"/>
        </w:rPr>
      </w:pPr>
    </w:p>
    <w:p w14:paraId="2074C8A2" w14:textId="77777777" w:rsidR="00CB7F83" w:rsidRPr="00A95387" w:rsidRDefault="000A401C" w:rsidP="00963653">
      <w:pPr>
        <w:pStyle w:val="Heading2"/>
        <w:jc w:val="both"/>
        <w:rPr>
          <w:rFonts w:asciiTheme="minorHAnsi" w:hAnsiTheme="minorHAnsi" w:cstheme="minorHAnsi"/>
        </w:rPr>
      </w:pPr>
      <w:bookmarkStart w:id="160" w:name="_Toc135325931"/>
      <w:bookmarkStart w:id="161" w:name="_Toc155862986"/>
      <w:r>
        <w:rPr>
          <w:rFonts w:asciiTheme="minorHAnsi" w:hAnsiTheme="minorHAnsi" w:cstheme="minorHAnsi"/>
        </w:rPr>
        <w:t xml:space="preserve">8.8. </w:t>
      </w:r>
      <w:r w:rsidR="00CB7F83" w:rsidRPr="00A95387">
        <w:rPr>
          <w:rFonts w:asciiTheme="minorHAnsi" w:hAnsiTheme="minorHAnsi" w:cstheme="minorHAnsi"/>
        </w:rPr>
        <w:t>Contestații</w:t>
      </w:r>
      <w:bookmarkEnd w:id="160"/>
      <w:bookmarkEnd w:id="161"/>
      <w:r w:rsidR="00CB7F83" w:rsidRPr="00A95387">
        <w:rPr>
          <w:rFonts w:asciiTheme="minorHAnsi" w:hAnsiTheme="minorHAnsi" w:cstheme="minorHAnsi"/>
        </w:rPr>
        <w:tab/>
      </w:r>
    </w:p>
    <w:p w14:paraId="3B41A76C" w14:textId="77777777" w:rsidR="00CB7F83" w:rsidRPr="00CB7F83" w:rsidRDefault="00CB7F83" w:rsidP="00963653">
      <w:pPr>
        <w:spacing w:after="0" w:line="240" w:lineRule="auto"/>
        <w:jc w:val="both"/>
        <w:rPr>
          <w:rFonts w:cstheme="minorHAnsi"/>
        </w:rPr>
      </w:pPr>
    </w:p>
    <w:p w14:paraId="60C0B964" w14:textId="77777777" w:rsidR="00CB7F83" w:rsidRPr="00CB7F83" w:rsidRDefault="00CB7F83" w:rsidP="00963653">
      <w:pPr>
        <w:spacing w:after="0" w:line="240" w:lineRule="auto"/>
        <w:jc w:val="both"/>
        <w:rPr>
          <w:rFonts w:cstheme="minorHAnsi"/>
        </w:rPr>
      </w:pPr>
      <w:bookmarkStart w:id="162" w:name="_Hlk133414351"/>
      <w:r w:rsidRPr="00CB7F83">
        <w:rPr>
          <w:rFonts w:cstheme="minorHAnsi"/>
        </w:rPr>
        <w:t xml:space="preserve">Rezultatele etapelor procesului de evaluare, selecție, contractare sunt aduse la cunoștința solicitantului prin aplicația informatică MySMIS2021/SMIS2021+. În cazul în care solicitantul/liderul de parteneriat, după caz, este </w:t>
      </w:r>
      <w:r w:rsidR="00A95387" w:rsidRPr="00CB7F83">
        <w:rPr>
          <w:rFonts w:cstheme="minorHAnsi"/>
        </w:rPr>
        <w:t>nemulțumit</w:t>
      </w:r>
      <w:r w:rsidRPr="00CB7F83">
        <w:rPr>
          <w:rFonts w:cstheme="minorHAnsi"/>
        </w:rPr>
        <w:t xml:space="preserve"> de rezultatul aferent oricărei etape poate formula contestație pe cale administrativă în termen de 30 de zile calendaristice, calculat de la data comunicării acestuia prin intermediul sistemului informatic MySMIS2021/SMIS2021+.</w:t>
      </w:r>
      <w:r w:rsidRPr="00CB7F83" w:rsidDel="006537D7">
        <w:rPr>
          <w:rFonts w:cstheme="minorHAnsi"/>
        </w:rPr>
        <w:t xml:space="preserve"> </w:t>
      </w:r>
    </w:p>
    <w:p w14:paraId="5C952564" w14:textId="77777777" w:rsidR="00CB7F83" w:rsidRPr="00CB7F83" w:rsidRDefault="00CB7F83" w:rsidP="00CB7F83">
      <w:pPr>
        <w:spacing w:after="0" w:line="240" w:lineRule="auto"/>
        <w:jc w:val="both"/>
        <w:rPr>
          <w:rFonts w:cstheme="minorHAnsi"/>
        </w:rPr>
      </w:pPr>
    </w:p>
    <w:p w14:paraId="60C85507" w14:textId="7251088C" w:rsidR="00CB7F83" w:rsidRPr="00CB7F83" w:rsidRDefault="00CB7F83" w:rsidP="00CB7F83">
      <w:pPr>
        <w:spacing w:after="0" w:line="240" w:lineRule="auto"/>
        <w:jc w:val="both"/>
        <w:rPr>
          <w:rFonts w:cstheme="minorHAnsi"/>
        </w:rPr>
      </w:pPr>
      <w:r w:rsidRPr="00CB7F83">
        <w:rPr>
          <w:rFonts w:cstheme="minorHAnsi"/>
        </w:rPr>
        <w:t>Contestația se transmite/depune de către reprezentantul legal al solicitantului</w:t>
      </w:r>
      <w:r w:rsidR="00B833E1">
        <w:rPr>
          <w:rFonts w:cstheme="minorHAnsi"/>
        </w:rPr>
        <w:t>/liderului parteneriatului după caz,</w:t>
      </w:r>
      <w:r w:rsidRPr="00CB7F83">
        <w:rPr>
          <w:rFonts w:cstheme="minorHAnsi"/>
        </w:rPr>
        <w:t xml:space="preserve"> sau persoana împuternicită expres în acest sens.</w:t>
      </w:r>
    </w:p>
    <w:p w14:paraId="0072D65F" w14:textId="77777777" w:rsidR="00CB7F83" w:rsidRPr="00CB7F83" w:rsidRDefault="00CB7F83" w:rsidP="00CB7F83">
      <w:pPr>
        <w:spacing w:after="0" w:line="240" w:lineRule="auto"/>
        <w:jc w:val="both"/>
        <w:rPr>
          <w:rFonts w:cstheme="minorHAnsi"/>
        </w:rPr>
      </w:pPr>
    </w:p>
    <w:p w14:paraId="5096B268" w14:textId="77777777" w:rsidR="00CB7F83" w:rsidRPr="00CB7F83" w:rsidRDefault="00CB7F83" w:rsidP="00CB7F83">
      <w:pPr>
        <w:spacing w:after="0" w:line="240" w:lineRule="auto"/>
        <w:jc w:val="both"/>
        <w:rPr>
          <w:rFonts w:cstheme="minorHAnsi"/>
        </w:rPr>
      </w:pPr>
      <w:r w:rsidRPr="00CB7F83">
        <w:rPr>
          <w:rFonts w:cstheme="minorHAnsi"/>
        </w:rPr>
        <w:t>Contestația trebuie să cuprindă, cel puțin următoarele elemente:</w:t>
      </w:r>
    </w:p>
    <w:p w14:paraId="40472CF4" w14:textId="77777777" w:rsidR="00CB7F83" w:rsidRPr="00CB7F83" w:rsidRDefault="00CB7F83" w:rsidP="00CB7F83">
      <w:pPr>
        <w:spacing w:after="0" w:line="240" w:lineRule="auto"/>
        <w:ind w:firstLine="708"/>
        <w:jc w:val="both"/>
        <w:rPr>
          <w:rFonts w:cstheme="minorHAnsi"/>
        </w:rPr>
      </w:pPr>
      <w:r w:rsidRPr="00CB7F83">
        <w:rPr>
          <w:rFonts w:cstheme="minorHAnsi"/>
        </w:rPr>
        <w:lastRenderedPageBreak/>
        <w:t>- datele de identificare ale solicitantului: denumirea, sediul, datele de contact, precum și alte atribute de identificare, în condițiile legii, cum sunt: numărul de înregistrare în registrul comerțului sau într-un alt registru public, codul unic de înregistrare, precum și ale cererii de finanțare: titlu, cod unic SMIS- datele de identificare ale reprezentantului legal al solicitantului;</w:t>
      </w:r>
    </w:p>
    <w:p w14:paraId="05946489" w14:textId="35970F37" w:rsidR="00CB7F83" w:rsidRPr="00CB7F83" w:rsidRDefault="00CB7F83" w:rsidP="00CB7F83">
      <w:pPr>
        <w:spacing w:after="0" w:line="240" w:lineRule="auto"/>
        <w:ind w:firstLine="708"/>
        <w:jc w:val="both"/>
        <w:rPr>
          <w:rFonts w:cstheme="minorHAnsi"/>
        </w:rPr>
      </w:pPr>
      <w:r w:rsidRPr="00CB7F83">
        <w:rPr>
          <w:rFonts w:cstheme="minorHAnsi"/>
        </w:rPr>
        <w:t xml:space="preserve"> - obiectul contestației</w:t>
      </w:r>
      <w:r w:rsidR="00EC6B66">
        <w:rPr>
          <w:rFonts w:cstheme="minorHAnsi"/>
        </w:rPr>
        <w:t>;</w:t>
      </w:r>
    </w:p>
    <w:p w14:paraId="28E191B8" w14:textId="77777777" w:rsidR="00CB7F83" w:rsidRPr="00CB7F83" w:rsidRDefault="00CB7F83" w:rsidP="00CB7F83">
      <w:pPr>
        <w:spacing w:after="0" w:line="240" w:lineRule="auto"/>
        <w:ind w:firstLine="708"/>
        <w:jc w:val="both"/>
        <w:rPr>
          <w:rFonts w:cstheme="minorHAnsi"/>
        </w:rPr>
      </w:pPr>
      <w:r w:rsidRPr="00CB7F83">
        <w:rPr>
          <w:rFonts w:cstheme="minorHAnsi"/>
        </w:rPr>
        <w:t xml:space="preserve">- criteriul/criteriile contestat(e) (acolo unde este cazul); </w:t>
      </w:r>
    </w:p>
    <w:p w14:paraId="70A0114A" w14:textId="77777777" w:rsidR="00CB7F83" w:rsidRPr="00CB7F83" w:rsidRDefault="00CB7F83" w:rsidP="00CB7F83">
      <w:pPr>
        <w:spacing w:after="0" w:line="240" w:lineRule="auto"/>
        <w:ind w:firstLine="708"/>
        <w:jc w:val="both"/>
        <w:rPr>
          <w:rFonts w:cstheme="minorHAnsi"/>
        </w:rPr>
      </w:pPr>
      <w:r w:rsidRPr="00CB7F83">
        <w:rPr>
          <w:rFonts w:cstheme="minorHAnsi"/>
        </w:rPr>
        <w:t>- motivele de fapt și de drept pe care se întemeiază contestația, detaliate pentru fiecare criteriu de evaluare și selecție în parte contestat;</w:t>
      </w:r>
    </w:p>
    <w:p w14:paraId="47C42EBB" w14:textId="5C71FD08" w:rsidR="00CB7F83" w:rsidRPr="00CB7F83" w:rsidRDefault="00CB7F83" w:rsidP="00CB7F83">
      <w:pPr>
        <w:spacing w:after="0" w:line="240" w:lineRule="auto"/>
        <w:ind w:firstLine="708"/>
        <w:jc w:val="both"/>
        <w:rPr>
          <w:rFonts w:cstheme="minorHAnsi"/>
        </w:rPr>
      </w:pPr>
      <w:r w:rsidRPr="00CB7F83">
        <w:rPr>
          <w:rFonts w:cstheme="minorHAnsi"/>
        </w:rPr>
        <w:t>- semnătura reprezentantului legal/împuternicit al solicitantului</w:t>
      </w:r>
      <w:r w:rsidR="00EC6B66">
        <w:rPr>
          <w:rFonts w:cstheme="minorHAnsi"/>
        </w:rPr>
        <w:t>.</w:t>
      </w:r>
    </w:p>
    <w:p w14:paraId="4C4196AC" w14:textId="77777777" w:rsidR="00CB7F83" w:rsidRPr="00CB7F83" w:rsidRDefault="00CB7F83" w:rsidP="00CB7F83">
      <w:pPr>
        <w:spacing w:after="0" w:line="240" w:lineRule="auto"/>
        <w:jc w:val="both"/>
        <w:rPr>
          <w:rFonts w:cstheme="minorHAnsi"/>
        </w:rPr>
      </w:pPr>
    </w:p>
    <w:p w14:paraId="0B3E1D0E" w14:textId="77777777" w:rsidR="00CB7F83" w:rsidRPr="00CB7F83" w:rsidRDefault="00CB7F83" w:rsidP="00CB7F83">
      <w:pPr>
        <w:spacing w:after="0" w:line="240" w:lineRule="auto"/>
        <w:jc w:val="both"/>
        <w:rPr>
          <w:rFonts w:cstheme="minorHAnsi"/>
        </w:rPr>
      </w:pPr>
      <w:r w:rsidRPr="00CB7F83">
        <w:rPr>
          <w:rFonts w:cstheme="minorHAnsi"/>
        </w:rPr>
        <w:t xml:space="preserve">Pentru soluționarea contestațiilor este numit, prin decizie a conducătorului autorității de management, comitetul </w:t>
      </w:r>
      <w:r w:rsidR="00A95387">
        <w:rPr>
          <w:rFonts w:cstheme="minorHAnsi"/>
        </w:rPr>
        <w:t>de soluționare a contestațiilor</w:t>
      </w:r>
      <w:r w:rsidRPr="00CB7F83">
        <w:rPr>
          <w:rFonts w:cstheme="minorHAnsi"/>
        </w:rPr>
        <w:t xml:space="preserve"> care poate solicita informații și documente necesare pentru soluționarea contestației, cu respectarea principiilor tratamentului egal și nediscriminării. Atribuțiile și responsabilitățile comitetului de soluționare a contestațiilor sunt stabilite prin decizie a conducătorului autorității de management. </w:t>
      </w:r>
    </w:p>
    <w:p w14:paraId="68ED4A05" w14:textId="77777777" w:rsidR="00CB7F83" w:rsidRPr="00CB7F83" w:rsidRDefault="00CB7F83" w:rsidP="00CB7F83">
      <w:pPr>
        <w:spacing w:after="0" w:line="240" w:lineRule="auto"/>
        <w:jc w:val="both"/>
        <w:rPr>
          <w:rFonts w:cstheme="minorHAnsi"/>
        </w:rPr>
      </w:pPr>
    </w:p>
    <w:p w14:paraId="723D9AE6" w14:textId="77777777" w:rsidR="00CB7F83" w:rsidRPr="00CB7F83" w:rsidRDefault="00CB7F83" w:rsidP="00CB7F83">
      <w:pPr>
        <w:spacing w:after="0" w:line="240" w:lineRule="auto"/>
        <w:jc w:val="both"/>
        <w:rPr>
          <w:rFonts w:cstheme="minorHAnsi"/>
        </w:rPr>
      </w:pPr>
      <w:r w:rsidRPr="00CB7F83">
        <w:rPr>
          <w:rFonts w:cstheme="minorHAnsi"/>
        </w:rPr>
        <w:t>Comitetul de soluționare a contestațiilor soluționează contestația în termen de 30 de zile calendaristice de la data înregistrării acesteia și emite o decizie motivată, care se comunică solicitantului sau, după caz, liderului de parteneriat, prin grija autorității de management/organismului intermediar, electronic, prin intermediul sistemului in</w:t>
      </w:r>
      <w:r w:rsidR="00A95387">
        <w:rPr>
          <w:rFonts w:cstheme="minorHAnsi"/>
        </w:rPr>
        <w:t>formatic MySMIS2021/ SMIS2021+.</w:t>
      </w:r>
    </w:p>
    <w:p w14:paraId="406C57C6" w14:textId="77777777" w:rsidR="00CB7F83" w:rsidRPr="00CB7F83" w:rsidRDefault="00CB7F83" w:rsidP="00CB7F83">
      <w:pPr>
        <w:spacing w:after="0" w:line="240" w:lineRule="auto"/>
        <w:jc w:val="both"/>
        <w:rPr>
          <w:rFonts w:cstheme="minorHAnsi"/>
        </w:rPr>
      </w:pPr>
    </w:p>
    <w:p w14:paraId="17702844" w14:textId="44D66DD4" w:rsidR="00CB7F83" w:rsidRPr="00CB7F83" w:rsidRDefault="00CB7F83" w:rsidP="00CB7F83">
      <w:pPr>
        <w:spacing w:after="0" w:line="240" w:lineRule="auto"/>
        <w:jc w:val="both"/>
        <w:rPr>
          <w:rFonts w:cstheme="minorHAnsi"/>
          <w:bCs/>
        </w:rPr>
      </w:pPr>
      <w:r w:rsidRPr="00CB7F83">
        <w:rPr>
          <w:rFonts w:cstheme="minorHAnsi"/>
        </w:rPr>
        <w:t xml:space="preserve">Decizia </w:t>
      </w:r>
      <w:r w:rsidRPr="00CB7F83">
        <w:rPr>
          <w:rFonts w:cstheme="minorHAnsi"/>
          <w:bCs/>
        </w:rPr>
        <w:t>Comitetul de soluționare a contestațiilor</w:t>
      </w:r>
      <w:r w:rsidRPr="00CB7F83">
        <w:rPr>
          <w:rFonts w:cstheme="minorHAnsi"/>
        </w:rPr>
        <w:t xml:space="preserve"> este finală, iar contestatarul nu mai poate înainta la AM o nouă contestație pe marginea aceluiași subiect. </w:t>
      </w:r>
      <w:r w:rsidRPr="00CB7F83">
        <w:rPr>
          <w:rFonts w:cstheme="minorHAnsi"/>
          <w:bCs/>
        </w:rPr>
        <w:t xml:space="preserve">Împotriva soluției stabilite prin decizie de către Comitetul de soluționare a contestațiilor </w:t>
      </w:r>
      <w:r w:rsidRPr="00CB7F83">
        <w:rPr>
          <w:rFonts w:cstheme="minorHAnsi"/>
        </w:rPr>
        <w:t>solicitantul se poate adresa instanței de contencios administrativ, în conformitate cu prevederile art. 8 din Legea contenciosului administrativ nr. 554/2004, cu modificările și completările ulterioare.</w:t>
      </w:r>
    </w:p>
    <w:p w14:paraId="44C56A4E" w14:textId="77777777" w:rsidR="00CB7F83" w:rsidRPr="00CB7F83" w:rsidRDefault="00CB7F83" w:rsidP="00CB7F83">
      <w:pPr>
        <w:spacing w:after="0" w:line="240" w:lineRule="auto"/>
        <w:jc w:val="both"/>
        <w:rPr>
          <w:rFonts w:cstheme="minorHAnsi"/>
          <w:bCs/>
        </w:rPr>
      </w:pPr>
    </w:p>
    <w:p w14:paraId="648C159D" w14:textId="77777777" w:rsidR="00CB7F83" w:rsidRPr="00CB7F83" w:rsidRDefault="00CB7F83" w:rsidP="00CB7F83">
      <w:pPr>
        <w:spacing w:after="0" w:line="240" w:lineRule="auto"/>
        <w:jc w:val="both"/>
        <w:rPr>
          <w:rFonts w:cstheme="minorHAnsi"/>
        </w:rPr>
      </w:pPr>
      <w:r w:rsidRPr="00CB7F83">
        <w:rPr>
          <w:rFonts w:cstheme="minorHAnsi"/>
        </w:rPr>
        <w:t>Nu se analizează contestațiile depuse de alte persoane decât reprezentantul legal și/sau a persoanei împuternicite expres de către acesta. Contestațiile transmise de alte persoane nu vor fi analizate și vor fi respinse, nefiind transmise de reprezentantul legal al solicitantului și/sau persoana împuternicită expres în acest sens.</w:t>
      </w:r>
    </w:p>
    <w:p w14:paraId="6D261BB9" w14:textId="77777777" w:rsidR="00CB7F83" w:rsidRPr="00CB7F83" w:rsidRDefault="00CB7F83" w:rsidP="00CB7F83">
      <w:pPr>
        <w:spacing w:after="0" w:line="240" w:lineRule="auto"/>
        <w:jc w:val="both"/>
        <w:rPr>
          <w:rFonts w:cstheme="minorHAnsi"/>
        </w:rPr>
      </w:pPr>
    </w:p>
    <w:p w14:paraId="7B131A19" w14:textId="6B6CD7C3" w:rsidR="00CB7F83" w:rsidRDefault="00CB7F83" w:rsidP="005258FC">
      <w:pPr>
        <w:spacing w:after="0" w:line="240" w:lineRule="auto"/>
        <w:jc w:val="both"/>
        <w:rPr>
          <w:rFonts w:cstheme="minorHAnsi"/>
        </w:rPr>
      </w:pPr>
      <w:r w:rsidRPr="00CB7F83">
        <w:rPr>
          <w:rFonts w:cstheme="minorHAnsi"/>
        </w:rPr>
        <w:t>În cazul admiterii contestației ca rezultat al reevaluării tehnice și financiare, autoritatea de management/organismul intermediar, după caz, procedează la inițierea etapei de contractare, având în vedere considerentele deciziei de soluționare a contestației.</w:t>
      </w:r>
      <w:r w:rsidR="00A95387">
        <w:rPr>
          <w:rFonts w:cstheme="minorHAnsi"/>
        </w:rPr>
        <w:t xml:space="preserve"> </w:t>
      </w:r>
      <w:r w:rsidRPr="00CB7F83">
        <w:rPr>
          <w:rFonts w:cstheme="minorHAnsi"/>
        </w:rPr>
        <w:t>În cazul admiterii contestației ca rezultat al reverificării modului de îndeplinire a condițiilor de eligibilitate, în urma etapei de contractare, autoritatea de management procedează semnarea contractului de finanțare, având în vedere considerentele deciziei de soluționare a contestației.</w:t>
      </w:r>
      <w:bookmarkStart w:id="163" w:name="_Hlk134545104"/>
      <w:bookmarkEnd w:id="162"/>
    </w:p>
    <w:p w14:paraId="59392542" w14:textId="77777777" w:rsidR="005258FC" w:rsidRPr="005258FC" w:rsidRDefault="005258FC" w:rsidP="005258FC">
      <w:pPr>
        <w:spacing w:after="0" w:line="240" w:lineRule="auto"/>
        <w:jc w:val="both"/>
        <w:rPr>
          <w:rFonts w:cstheme="minorHAnsi"/>
        </w:rPr>
      </w:pPr>
    </w:p>
    <w:p w14:paraId="26DD3ACD" w14:textId="77777777" w:rsidR="00CB7F83" w:rsidRPr="005258FC" w:rsidRDefault="00A95387" w:rsidP="000A401C">
      <w:pPr>
        <w:pStyle w:val="Heading2"/>
        <w:jc w:val="both"/>
        <w:rPr>
          <w:rFonts w:asciiTheme="minorHAnsi" w:hAnsiTheme="minorHAnsi" w:cstheme="minorHAnsi"/>
          <w:sz w:val="22"/>
          <w:szCs w:val="22"/>
        </w:rPr>
      </w:pPr>
      <w:bookmarkStart w:id="164" w:name="_Toc135325932"/>
      <w:bookmarkStart w:id="165" w:name="_Toc155862987"/>
      <w:bookmarkEnd w:id="153"/>
      <w:r w:rsidRPr="005258FC">
        <w:rPr>
          <w:rFonts w:asciiTheme="minorHAnsi" w:hAnsiTheme="minorHAnsi" w:cstheme="minorHAnsi"/>
          <w:sz w:val="22"/>
          <w:szCs w:val="22"/>
        </w:rPr>
        <w:t xml:space="preserve">8.9. </w:t>
      </w:r>
      <w:r w:rsidR="00CB7F83" w:rsidRPr="005258FC">
        <w:rPr>
          <w:rFonts w:asciiTheme="minorHAnsi" w:hAnsiTheme="minorHAnsi" w:cstheme="minorHAnsi"/>
          <w:sz w:val="22"/>
          <w:szCs w:val="22"/>
        </w:rPr>
        <w:t>Contractarea proiectelor</w:t>
      </w:r>
      <w:bookmarkEnd w:id="164"/>
      <w:bookmarkEnd w:id="165"/>
      <w:r w:rsidR="00CB7F83" w:rsidRPr="005258FC">
        <w:rPr>
          <w:rFonts w:asciiTheme="minorHAnsi" w:hAnsiTheme="minorHAnsi" w:cstheme="minorHAnsi"/>
          <w:sz w:val="22"/>
          <w:szCs w:val="22"/>
        </w:rPr>
        <w:tab/>
      </w:r>
    </w:p>
    <w:p w14:paraId="10259EEC" w14:textId="77777777" w:rsidR="00CB7F83" w:rsidRPr="00CB7F83" w:rsidRDefault="00CB7F83" w:rsidP="00CB7F83">
      <w:pPr>
        <w:spacing w:after="0" w:line="240" w:lineRule="auto"/>
        <w:jc w:val="both"/>
        <w:rPr>
          <w:rFonts w:cstheme="minorHAnsi"/>
        </w:rPr>
      </w:pPr>
    </w:p>
    <w:p w14:paraId="0E4E6C0D" w14:textId="77777777" w:rsidR="00CB7F83" w:rsidRPr="00CB7F83" w:rsidRDefault="00CB7F83" w:rsidP="00CB7F83">
      <w:pPr>
        <w:spacing w:after="0" w:line="240" w:lineRule="auto"/>
        <w:jc w:val="both"/>
        <w:rPr>
          <w:rFonts w:cstheme="minorHAnsi"/>
        </w:rPr>
      </w:pPr>
      <w:bookmarkStart w:id="166" w:name="_Hlk133410502"/>
      <w:r w:rsidRPr="00CB7F83">
        <w:rPr>
          <w:rFonts w:cstheme="minorHAnsi"/>
        </w:rPr>
        <w:t>Intrarea în etapa de contractare este adusă la cunoștința solicitantului prin aplicația informatică MySMIS2021/SMIS2021+. Solicitanții ale căror cereri de finanțare au îndeplinit condițiile prevăzute de prezentul ghid și ale căror rezultate confirmă îndeplinirea condițiilor pentru selecție sunt notificați cu privire la trecerea în etapa de contractare, în termen de 5 zile lucrătoare de la data finalizării etapei de evaluare tehnică și financiară, respectiv de la data soluționării contestațiilor, în baza rezultatelor finale.</w:t>
      </w:r>
    </w:p>
    <w:p w14:paraId="7193D78E" w14:textId="77777777" w:rsidR="00CB7F83" w:rsidRPr="00CB7F83" w:rsidRDefault="00CB7F83" w:rsidP="00CB7F83">
      <w:pPr>
        <w:spacing w:after="0" w:line="240" w:lineRule="auto"/>
        <w:jc w:val="both"/>
        <w:rPr>
          <w:rFonts w:cstheme="minorHAnsi"/>
        </w:rPr>
      </w:pPr>
    </w:p>
    <w:p w14:paraId="4FC16290" w14:textId="45EAD11A" w:rsidR="00CB7F83" w:rsidRPr="00CB7F83" w:rsidRDefault="00CB7F83" w:rsidP="00CB7F83">
      <w:pPr>
        <w:spacing w:after="0" w:line="240" w:lineRule="auto"/>
        <w:jc w:val="both"/>
        <w:rPr>
          <w:rFonts w:cstheme="minorHAnsi"/>
        </w:rPr>
      </w:pPr>
      <w:r w:rsidRPr="00CB7F83">
        <w:rPr>
          <w:rFonts w:cstheme="minorHAnsi"/>
        </w:rPr>
        <w:lastRenderedPageBreak/>
        <w:t>În etapa de contractare, în condițiile prezentului</w:t>
      </w:r>
      <w:r w:rsidR="00EC6B66">
        <w:rPr>
          <w:rFonts w:cstheme="minorHAnsi"/>
        </w:rPr>
        <w:t xml:space="preserve"> ghid</w:t>
      </w:r>
      <w:r w:rsidRPr="00CB7F83">
        <w:rPr>
          <w:rFonts w:cstheme="minorHAnsi"/>
        </w:rPr>
        <w:t>, solicitanților li se solicită, prin sistemul informatic MySMIS2021/SMIS2021+ să facă dovada celor declarate prin declarația unică, respectiv să prezinte documentele justificative prin care fac dovada îndeplinirii tuturor condițiilor de eligibilitate.</w:t>
      </w:r>
    </w:p>
    <w:p w14:paraId="48EF1171" w14:textId="77777777" w:rsidR="00CB7F83" w:rsidRPr="00CB7F83" w:rsidRDefault="00CB7F83" w:rsidP="00CB7F83">
      <w:pPr>
        <w:spacing w:after="0" w:line="240" w:lineRule="auto"/>
        <w:jc w:val="both"/>
        <w:rPr>
          <w:rFonts w:cstheme="minorHAnsi"/>
        </w:rPr>
      </w:pPr>
    </w:p>
    <w:p w14:paraId="54BB08F0" w14:textId="42320AE3" w:rsidR="00CB7F83" w:rsidRDefault="00CB7F83" w:rsidP="00E8017B">
      <w:pPr>
        <w:spacing w:after="0" w:line="240" w:lineRule="auto"/>
        <w:jc w:val="both"/>
        <w:rPr>
          <w:rFonts w:cstheme="minorHAnsi"/>
        </w:rPr>
      </w:pPr>
      <w:r w:rsidRPr="00CB7F83">
        <w:rPr>
          <w:rFonts w:cstheme="minorHAnsi"/>
        </w:rPr>
        <w:t xml:space="preserve">Solicitantul/Liderul de parteneriat transmite documentele solicitate în etapa de contractare, sub sancțiunea respingerii cererii de finanțare, în termen de 15 zile lucrătoare, calculat de la data primirii solicitării </w:t>
      </w:r>
      <w:r w:rsidR="00E46D16">
        <w:rPr>
          <w:rFonts w:cstheme="minorHAnsi"/>
        </w:rPr>
        <w:t xml:space="preserve">din partea </w:t>
      </w:r>
      <w:r w:rsidRPr="00CB7F83">
        <w:rPr>
          <w:rFonts w:cstheme="minorHAnsi"/>
        </w:rPr>
        <w:t>AM.</w:t>
      </w:r>
      <w:bookmarkStart w:id="167" w:name="_Hlk133410594"/>
      <w:bookmarkEnd w:id="166"/>
    </w:p>
    <w:p w14:paraId="52B60B60" w14:textId="77777777" w:rsidR="00E8017B" w:rsidRPr="00E8017B" w:rsidRDefault="00E8017B" w:rsidP="00E8017B">
      <w:pPr>
        <w:spacing w:after="0" w:line="240" w:lineRule="auto"/>
        <w:jc w:val="both"/>
        <w:rPr>
          <w:rFonts w:cstheme="minorHAnsi"/>
        </w:rPr>
      </w:pPr>
    </w:p>
    <w:p w14:paraId="2652B582" w14:textId="77777777" w:rsidR="00CB7F83" w:rsidRPr="000A401C" w:rsidRDefault="00E46D16" w:rsidP="00E46D16">
      <w:pPr>
        <w:pStyle w:val="Heading3"/>
        <w:rPr>
          <w:rFonts w:asciiTheme="minorHAnsi" w:hAnsiTheme="minorHAnsi" w:cstheme="minorHAnsi"/>
          <w:sz w:val="22"/>
          <w:szCs w:val="22"/>
        </w:rPr>
      </w:pPr>
      <w:bookmarkStart w:id="168" w:name="_Toc135325933"/>
      <w:bookmarkStart w:id="169" w:name="_Hlk134545151"/>
      <w:bookmarkStart w:id="170" w:name="_Toc155862988"/>
      <w:bookmarkEnd w:id="163"/>
      <w:r w:rsidRPr="000A401C">
        <w:rPr>
          <w:rFonts w:asciiTheme="minorHAnsi" w:hAnsiTheme="minorHAnsi" w:cstheme="minorHAnsi"/>
          <w:sz w:val="22"/>
          <w:szCs w:val="22"/>
        </w:rPr>
        <w:t xml:space="preserve">8.9.1. </w:t>
      </w:r>
      <w:r w:rsidR="00CB7F83" w:rsidRPr="000A401C">
        <w:rPr>
          <w:rFonts w:asciiTheme="minorHAnsi" w:hAnsiTheme="minorHAnsi" w:cstheme="minorHAnsi"/>
          <w:sz w:val="22"/>
          <w:szCs w:val="22"/>
        </w:rPr>
        <w:t>Verificarea îndeplinirii condițiilor de eligibilitate</w:t>
      </w:r>
      <w:bookmarkEnd w:id="168"/>
      <w:bookmarkEnd w:id="170"/>
    </w:p>
    <w:p w14:paraId="4E09F94B" w14:textId="77777777" w:rsidR="00CB7F83" w:rsidRPr="00CB7F83" w:rsidRDefault="00CB7F83" w:rsidP="00CB7F83">
      <w:pPr>
        <w:jc w:val="both"/>
        <w:rPr>
          <w:rFonts w:cstheme="minorHAnsi"/>
          <w:b/>
          <w:color w:val="0070C0"/>
        </w:rPr>
      </w:pPr>
    </w:p>
    <w:p w14:paraId="6FAD8D82" w14:textId="28EFC1D8" w:rsidR="00CB7F83" w:rsidRPr="00CB7F83" w:rsidRDefault="00CB7F83" w:rsidP="00CB7F83">
      <w:pPr>
        <w:spacing w:after="0" w:line="240" w:lineRule="auto"/>
        <w:jc w:val="both"/>
        <w:rPr>
          <w:rFonts w:cstheme="minorHAnsi"/>
          <w:b/>
          <w:bCs/>
          <w:color w:val="0070C0"/>
        </w:rPr>
      </w:pPr>
      <w:r w:rsidRPr="00CB7F83">
        <w:rPr>
          <w:rFonts w:cstheme="minorHAnsi"/>
        </w:rPr>
        <w:t>Ulterior transmiterii documentelor solicitate, AM</w:t>
      </w:r>
      <w:r w:rsidR="00E8017B">
        <w:rPr>
          <w:rFonts w:cstheme="minorHAnsi"/>
        </w:rPr>
        <w:t xml:space="preserve"> PDD</w:t>
      </w:r>
      <w:r w:rsidRPr="00CB7F83">
        <w:rPr>
          <w:rFonts w:cstheme="minorHAnsi"/>
        </w:rPr>
        <w:t xml:space="preserve"> </w:t>
      </w:r>
      <w:r w:rsidR="0093002D" w:rsidRPr="00CB7F83">
        <w:rPr>
          <w:rFonts w:cstheme="minorHAnsi"/>
        </w:rPr>
        <w:t>demarează</w:t>
      </w:r>
      <w:r w:rsidRPr="00CB7F83">
        <w:rPr>
          <w:rFonts w:cstheme="minorHAnsi"/>
        </w:rPr>
        <w:t xml:space="preserve"> verificarea conformității administrative și eligibilității pe baza </w:t>
      </w:r>
      <w:r w:rsidRPr="00F717F6">
        <w:rPr>
          <w:rFonts w:cstheme="minorHAnsi"/>
          <w:b/>
          <w:bCs/>
          <w:color w:val="0070C0"/>
        </w:rPr>
        <w:t>Anexei 3</w:t>
      </w:r>
      <w:bookmarkStart w:id="171" w:name="_Hlk147833230"/>
      <w:r w:rsidR="00EC6B66" w:rsidRPr="00F717F6">
        <w:rPr>
          <w:rFonts w:cstheme="minorHAnsi"/>
          <w:b/>
          <w:bCs/>
          <w:color w:val="0070C0"/>
        </w:rPr>
        <w:t xml:space="preserve"> </w:t>
      </w:r>
      <w:r w:rsidRPr="00F717F6">
        <w:rPr>
          <w:rFonts w:cstheme="minorHAnsi"/>
        </w:rPr>
        <w:t>la prezentul ghid</w:t>
      </w:r>
      <w:bookmarkEnd w:id="171"/>
      <w:r w:rsidRPr="00F717F6">
        <w:rPr>
          <w:rFonts w:cstheme="minorHAnsi"/>
        </w:rPr>
        <w:t>.</w:t>
      </w:r>
      <w:r w:rsidRPr="00542DD8">
        <w:rPr>
          <w:rFonts w:cstheme="minorHAnsi"/>
        </w:rPr>
        <w:t xml:space="preserve"> </w:t>
      </w:r>
    </w:p>
    <w:p w14:paraId="701A9734" w14:textId="77777777" w:rsidR="00CB7F83" w:rsidRPr="00CB7F83" w:rsidRDefault="00CB7F83" w:rsidP="00CB7F83">
      <w:pPr>
        <w:spacing w:after="0" w:line="240" w:lineRule="auto"/>
        <w:jc w:val="both"/>
        <w:rPr>
          <w:rFonts w:cstheme="minorHAnsi"/>
        </w:rPr>
      </w:pPr>
    </w:p>
    <w:p w14:paraId="4727A425" w14:textId="3844A162" w:rsidR="00CB7F83" w:rsidRPr="00CB7F83" w:rsidRDefault="00E8017B" w:rsidP="00CB7F83">
      <w:pPr>
        <w:spacing w:after="0" w:line="240" w:lineRule="auto"/>
        <w:jc w:val="both"/>
        <w:rPr>
          <w:rFonts w:cstheme="minorHAnsi"/>
        </w:rPr>
      </w:pPr>
      <w:bookmarkStart w:id="172" w:name="_Hlk133414400"/>
      <w:bookmarkStart w:id="173" w:name="_Hlk133410531"/>
      <w:r>
        <w:rPr>
          <w:rFonts w:cstheme="minorHAnsi"/>
        </w:rPr>
        <w:t>AM PDD</w:t>
      </w:r>
      <w:r w:rsidR="00CB7F83" w:rsidRPr="00CB7F83">
        <w:rPr>
          <w:rFonts w:cstheme="minorHAnsi"/>
        </w:rPr>
        <w:t xml:space="preserve"> poate solicita clarificări în etapa de contractare, în legătură cu documentele verificate, cu respectarea principiului tratamentului egal și nediscriminării, iar solicitanții au obligația să răspundă la clarificări cu respectarea termenului de 15 zile lucrătoare de răspuns, calculat de la data primirii solicitării de clarificări, sub sancțiunea respingerii cererii de finanțare. </w:t>
      </w:r>
    </w:p>
    <w:p w14:paraId="56D0FBD4" w14:textId="77777777" w:rsidR="00CB7F83" w:rsidRPr="00CB7F83" w:rsidRDefault="00CB7F83" w:rsidP="00CB7F83">
      <w:pPr>
        <w:spacing w:after="0" w:line="240" w:lineRule="auto"/>
        <w:jc w:val="both"/>
        <w:rPr>
          <w:rFonts w:cstheme="minorHAnsi"/>
        </w:rPr>
      </w:pPr>
    </w:p>
    <w:p w14:paraId="2A59CC6F" w14:textId="77777777" w:rsidR="00CB7F83" w:rsidRPr="00CB7F83" w:rsidRDefault="00CB7F83" w:rsidP="00CB7F83">
      <w:pPr>
        <w:spacing w:after="0" w:line="240" w:lineRule="auto"/>
        <w:jc w:val="both"/>
        <w:rPr>
          <w:rFonts w:cstheme="minorHAnsi"/>
        </w:rPr>
      </w:pPr>
      <w:r w:rsidRPr="00CB7F83">
        <w:rPr>
          <w:rFonts w:cstheme="minorHAnsi"/>
        </w:rPr>
        <w:t>Verificarea îndeplinirii condițiilor de eligibilitate se realizează pe baza informațiilor și documentelor prezentate de solicitant/liderul de parteneriat, inclusiv a răspunsurilor la solicitările de clarificări, a informațiilor și documentelor care pot fi accesate, obținute sau puse la dispoziția autorității de management, din bazele de date administrate de alte instituții publice, prin implementarea măsurilor de interoperabilitate/interogare a sistemelor/bazelor de date/rapoartelor, precum și a informațiilor și a documentelor care au însoțit cererea de finanțare disponibile în sistemul informatic MySMIS2021/ SMIS2021+.</w:t>
      </w:r>
    </w:p>
    <w:bookmarkEnd w:id="172"/>
    <w:bookmarkEnd w:id="173"/>
    <w:p w14:paraId="52047EB0" w14:textId="77777777" w:rsidR="00CB7F83" w:rsidRPr="00CB7F83" w:rsidRDefault="00CB7F83" w:rsidP="00CB7F83">
      <w:pPr>
        <w:spacing w:after="0" w:line="240" w:lineRule="auto"/>
        <w:jc w:val="both"/>
        <w:rPr>
          <w:rFonts w:cstheme="minorHAnsi"/>
        </w:rPr>
      </w:pPr>
    </w:p>
    <w:p w14:paraId="117D00E7" w14:textId="5E974ECA" w:rsidR="00CB7F83" w:rsidRPr="00CB7F83" w:rsidRDefault="00CB7F83" w:rsidP="00CB7F83">
      <w:pPr>
        <w:spacing w:after="0" w:line="240" w:lineRule="auto"/>
        <w:jc w:val="both"/>
        <w:rPr>
          <w:rFonts w:cstheme="minorHAnsi"/>
        </w:rPr>
      </w:pPr>
      <w:r w:rsidRPr="00CB7F83">
        <w:rPr>
          <w:rFonts w:cstheme="minorHAnsi"/>
        </w:rPr>
        <w:t>În cazul în care obținerea datelor și informațiilor prevăzute anterior prin interogarea bazelor de date administrate de alte instituții publice nu este posibilă sau informațiile nu corespund cu cele furnizate de solicitant, AM solicită clarificări solicitantului și documentele doveditoare, cu respectarea termenelor prevăzute în solicitările de clarificări.</w:t>
      </w:r>
    </w:p>
    <w:p w14:paraId="2BEF6588" w14:textId="77777777" w:rsidR="00CB7F83" w:rsidRPr="00CB7F83" w:rsidRDefault="00CB7F83" w:rsidP="00CB7F83">
      <w:pPr>
        <w:spacing w:after="0" w:line="240" w:lineRule="auto"/>
        <w:jc w:val="both"/>
        <w:rPr>
          <w:rFonts w:cstheme="minorHAnsi"/>
        </w:rPr>
      </w:pPr>
    </w:p>
    <w:p w14:paraId="1A16CFB3" w14:textId="634ADD12" w:rsidR="00CB7F83" w:rsidRPr="00CB7F83" w:rsidRDefault="00CB7F83" w:rsidP="00CB7F83">
      <w:pPr>
        <w:spacing w:after="0" w:line="240" w:lineRule="auto"/>
        <w:jc w:val="both"/>
        <w:rPr>
          <w:rFonts w:cstheme="minorHAnsi"/>
        </w:rPr>
      </w:pPr>
      <w:bookmarkStart w:id="174" w:name="_Hlk133414425"/>
      <w:bookmarkStart w:id="175" w:name="_Hlk133410550"/>
      <w:r w:rsidRPr="00CB7F83">
        <w:rPr>
          <w:rFonts w:cstheme="minorHAnsi"/>
        </w:rPr>
        <w:t>În cazuri excepționale și pentru motive independente de solicitant, lider</w:t>
      </w:r>
      <w:r w:rsidR="0008106D">
        <w:rPr>
          <w:rFonts w:cstheme="minorHAnsi"/>
        </w:rPr>
        <w:t xml:space="preserve"> </w:t>
      </w:r>
      <w:r w:rsidRPr="00CB7F83">
        <w:rPr>
          <w:rFonts w:cstheme="minorHAnsi"/>
        </w:rPr>
        <w:t xml:space="preserve">de parteneriat și parteneri, după caz, </w:t>
      </w:r>
      <w:r w:rsidR="0008106D" w:rsidRPr="0008106D">
        <w:rPr>
          <w:rFonts w:cstheme="minorHAnsi"/>
        </w:rPr>
        <w:t>se poate solicita suspendarea procesului de contractare de către solicitant/lider de parteneriat după caz, cu condiția ca perioada de suspendare să nu afecteze proiectul, astfel încât să se asigure implementarea acestuia în condiții optime, în conformitate cu cererea de finanțare și cu încadrare în perioada de programare. Perioadele cumulate de suspendare nu pot depăși 45 de zile calendaristice</w:t>
      </w:r>
      <w:r w:rsidRPr="00CB7F83">
        <w:rPr>
          <w:rFonts w:cstheme="minorHAnsi"/>
        </w:rPr>
        <w:t>.</w:t>
      </w:r>
    </w:p>
    <w:p w14:paraId="782ACFD4" w14:textId="77777777" w:rsidR="00CB7F83" w:rsidRPr="00CB7F83" w:rsidRDefault="00CB7F83" w:rsidP="00CB7F83">
      <w:pPr>
        <w:spacing w:after="0" w:line="240" w:lineRule="auto"/>
        <w:jc w:val="both"/>
        <w:rPr>
          <w:rFonts w:cstheme="minorHAnsi"/>
        </w:rPr>
      </w:pPr>
    </w:p>
    <w:p w14:paraId="048AB395" w14:textId="4F3E5891" w:rsidR="00CB7F83" w:rsidRDefault="00CB7F83" w:rsidP="00F717F6">
      <w:pPr>
        <w:spacing w:after="0" w:line="240" w:lineRule="auto"/>
        <w:jc w:val="both"/>
        <w:rPr>
          <w:rFonts w:cstheme="minorHAnsi"/>
        </w:rPr>
      </w:pPr>
      <w:r w:rsidRPr="00CB7F83">
        <w:rPr>
          <w:rFonts w:cstheme="minorHAnsi"/>
        </w:rPr>
        <w:t xml:space="preserve">Anterior încheierii contractelor de finanțare sau emiterii deciziilor de finanțare, după caz, autoritatea de management se asigură că sunt îndeplinite cerințele minime obligatorii pentru selectarea proiectelor, așa cum sunt acestea prevăzute la art. 73 alin. (2) din Regulamentul (UE) 2021/1060, cu modificările și completările ulterioare, precum și orice alte condiții ce decurg din normele europene și naționale. Astfel, urmare a </w:t>
      </w:r>
      <w:r w:rsidR="0093002D" w:rsidRPr="00CB7F83">
        <w:rPr>
          <w:rFonts w:cstheme="minorHAnsi"/>
        </w:rPr>
        <w:t>verificărilor</w:t>
      </w:r>
      <w:r w:rsidR="0093002D">
        <w:rPr>
          <w:rFonts w:cstheme="minorHAnsi"/>
        </w:rPr>
        <w:t xml:space="preserve"> </w:t>
      </w:r>
      <w:r w:rsidRPr="00CB7F83">
        <w:rPr>
          <w:rFonts w:cstheme="minorHAnsi"/>
        </w:rPr>
        <w:t>respective,  AM</w:t>
      </w:r>
      <w:r w:rsidR="006D6047">
        <w:rPr>
          <w:rFonts w:cstheme="minorHAnsi"/>
        </w:rPr>
        <w:t xml:space="preserve"> </w:t>
      </w:r>
      <w:r w:rsidRPr="00CB7F83">
        <w:rPr>
          <w:rFonts w:cstheme="minorHAnsi"/>
        </w:rPr>
        <w:t xml:space="preserve">va emite decizia de aprobare a finanțării/decizia de respingere a finanțării, care se transmite prin sistemul informatic  MySMIS2021/SMIS2021+. </w:t>
      </w:r>
      <w:bookmarkEnd w:id="174"/>
      <w:bookmarkEnd w:id="175"/>
    </w:p>
    <w:p w14:paraId="2F2FDA09" w14:textId="77777777" w:rsidR="00963653" w:rsidRDefault="00963653" w:rsidP="00F717F6">
      <w:pPr>
        <w:spacing w:after="0" w:line="240" w:lineRule="auto"/>
        <w:jc w:val="both"/>
        <w:rPr>
          <w:rFonts w:cstheme="minorHAnsi"/>
        </w:rPr>
      </w:pPr>
    </w:p>
    <w:p w14:paraId="48E99834" w14:textId="77777777" w:rsidR="00963653" w:rsidRDefault="00963653" w:rsidP="00F717F6">
      <w:pPr>
        <w:spacing w:after="0" w:line="240" w:lineRule="auto"/>
        <w:jc w:val="both"/>
        <w:rPr>
          <w:rFonts w:cstheme="minorHAnsi"/>
        </w:rPr>
      </w:pPr>
    </w:p>
    <w:p w14:paraId="0D7D9C0D" w14:textId="77777777" w:rsidR="00963653" w:rsidRPr="00F717F6" w:rsidRDefault="00963653" w:rsidP="00F717F6">
      <w:pPr>
        <w:spacing w:after="0" w:line="240" w:lineRule="auto"/>
        <w:jc w:val="both"/>
        <w:rPr>
          <w:rFonts w:cstheme="minorHAnsi"/>
        </w:rPr>
      </w:pPr>
    </w:p>
    <w:p w14:paraId="5817FF8B" w14:textId="77777777" w:rsidR="00CB7F83" w:rsidRPr="0008106D" w:rsidRDefault="0093002D" w:rsidP="0093002D">
      <w:pPr>
        <w:pStyle w:val="Heading3"/>
        <w:rPr>
          <w:sz w:val="22"/>
          <w:szCs w:val="22"/>
        </w:rPr>
      </w:pPr>
      <w:bookmarkStart w:id="176" w:name="_Toc135325934"/>
      <w:bookmarkStart w:id="177" w:name="_Toc155862989"/>
      <w:r w:rsidRPr="0008106D">
        <w:rPr>
          <w:sz w:val="22"/>
          <w:szCs w:val="22"/>
        </w:rPr>
        <w:lastRenderedPageBreak/>
        <w:t xml:space="preserve">8.9.2. </w:t>
      </w:r>
      <w:r w:rsidR="00CB7F83" w:rsidRPr="0008106D">
        <w:rPr>
          <w:sz w:val="22"/>
          <w:szCs w:val="22"/>
        </w:rPr>
        <w:t>Decizia de acordare/respingere a finanțării</w:t>
      </w:r>
      <w:bookmarkEnd w:id="176"/>
      <w:bookmarkEnd w:id="177"/>
    </w:p>
    <w:p w14:paraId="2BB35BFA" w14:textId="77777777" w:rsidR="00CB7F83" w:rsidRPr="00CB7F83" w:rsidRDefault="00CB7F83" w:rsidP="00CB7F83">
      <w:pPr>
        <w:spacing w:after="0" w:line="240" w:lineRule="auto"/>
        <w:jc w:val="both"/>
        <w:rPr>
          <w:rFonts w:cstheme="minorHAnsi"/>
        </w:rPr>
      </w:pPr>
    </w:p>
    <w:p w14:paraId="1ADC4F8D" w14:textId="0B530CF4" w:rsidR="00CB7F83" w:rsidRPr="00CB7F83" w:rsidRDefault="00CB7F83" w:rsidP="00CB7F83">
      <w:pPr>
        <w:spacing w:after="0" w:line="240" w:lineRule="auto"/>
        <w:jc w:val="both"/>
        <w:rPr>
          <w:rFonts w:cstheme="minorHAnsi"/>
        </w:rPr>
      </w:pPr>
      <w:r w:rsidRPr="00CB7F83">
        <w:rPr>
          <w:rFonts w:cstheme="minorHAnsi"/>
        </w:rPr>
        <w:t xml:space="preserve">Ca urmare a verificării îndeplinirii condițiilor de eligibilitate, autoritatea de management emite decizia de aprobare a finanțării, respectiv decizia de respingere a finanțării. Pentru proiectele selectate, în baza deciziei de aprobare a finanțării AM </w:t>
      </w:r>
      <w:r w:rsidR="00183D2A">
        <w:rPr>
          <w:rFonts w:cstheme="minorHAnsi"/>
        </w:rPr>
        <w:t xml:space="preserve">PDD </w:t>
      </w:r>
      <w:r w:rsidRPr="00CB7F83">
        <w:rPr>
          <w:rFonts w:cstheme="minorHAnsi"/>
        </w:rPr>
        <w:t xml:space="preserve">va proceda la încheierea contractului de finanțare. </w:t>
      </w:r>
      <w:bookmarkStart w:id="178" w:name="_Hlk133414453"/>
      <w:r w:rsidRPr="00CB7F83">
        <w:rPr>
          <w:rFonts w:cstheme="minorHAnsi"/>
        </w:rPr>
        <w:t>Contractul de finanțare se semnează numai în format electronic de către reprezentantul legal/persoanele împuternicite ale autorității de management, după caz, și reprezentantul legal/persoanele împuternicite desemnate de solicitantul sau liderul de parteneriat în numele parteneriatului constituit.</w:t>
      </w:r>
    </w:p>
    <w:p w14:paraId="10E4A3E0" w14:textId="77777777" w:rsidR="00CB7F83" w:rsidRPr="00CB7F83" w:rsidRDefault="00CB7F83" w:rsidP="00CB7F83">
      <w:pPr>
        <w:spacing w:after="0" w:line="240" w:lineRule="auto"/>
        <w:ind w:left="360"/>
        <w:contextualSpacing/>
        <w:jc w:val="both"/>
        <w:rPr>
          <w:rFonts w:cstheme="minorHAnsi"/>
          <w:bCs/>
        </w:rPr>
      </w:pPr>
    </w:p>
    <w:p w14:paraId="2E6F7F13" w14:textId="6456C9ED" w:rsidR="00CB7F83" w:rsidRPr="00CB7F83" w:rsidRDefault="00CB7F83" w:rsidP="00CB7F83">
      <w:pPr>
        <w:jc w:val="both"/>
        <w:rPr>
          <w:rFonts w:cstheme="minorHAnsi"/>
        </w:rPr>
      </w:pPr>
      <w:r w:rsidRPr="00CB7F83">
        <w:rPr>
          <w:rFonts w:cstheme="minorHAnsi"/>
        </w:rPr>
        <w:t xml:space="preserve">Pentru proiectele respinse </w:t>
      </w:r>
      <w:r w:rsidR="00E8017B">
        <w:rPr>
          <w:rFonts w:cstheme="minorHAnsi"/>
        </w:rPr>
        <w:t>AM PDD</w:t>
      </w:r>
      <w:r w:rsidRPr="00CB7F83">
        <w:rPr>
          <w:rFonts w:cstheme="minorHAnsi"/>
        </w:rPr>
        <w:t xml:space="preserve"> emite decizia de respingere a finanțării, în etapa de contractare, cu menționarea motivelor de respingere, dacă intervine cel puțin una dintre următoarele situații, fără ca enumerarea să excludă alte condiții specifice prevăzute de prezentul ghid: </w:t>
      </w:r>
    </w:p>
    <w:bookmarkEnd w:id="178"/>
    <w:p w14:paraId="6D50B02A" w14:textId="07161E4A" w:rsidR="00300E54" w:rsidRPr="003629BA" w:rsidRDefault="00E8017B">
      <w:pPr>
        <w:numPr>
          <w:ilvl w:val="0"/>
          <w:numId w:val="67"/>
        </w:numPr>
        <w:contextualSpacing/>
        <w:jc w:val="both"/>
        <w:rPr>
          <w:rFonts w:cstheme="minorHAnsi"/>
        </w:rPr>
      </w:pPr>
      <w:r w:rsidRPr="00E8017B">
        <w:rPr>
          <w:rFonts w:cstheme="minorHAnsi"/>
        </w:rPr>
        <w:t>solicitantul nu face dovada că cele declarate prin declarația unică sunt conforme cu realitatea și corespund cerințelor din prezentul ghid</w:t>
      </w:r>
      <w:r w:rsidR="00300E54" w:rsidRPr="003629BA">
        <w:rPr>
          <w:rFonts w:cstheme="minorHAnsi"/>
        </w:rPr>
        <w:t xml:space="preserve">; </w:t>
      </w:r>
    </w:p>
    <w:p w14:paraId="4B833DDC" w14:textId="5B089BE3" w:rsidR="00300E54" w:rsidRPr="003629BA" w:rsidRDefault="00E8017B">
      <w:pPr>
        <w:numPr>
          <w:ilvl w:val="0"/>
          <w:numId w:val="67"/>
        </w:numPr>
        <w:contextualSpacing/>
        <w:jc w:val="both"/>
        <w:rPr>
          <w:b/>
          <w:bCs/>
        </w:rPr>
      </w:pPr>
      <w:r w:rsidRPr="00E8017B">
        <w:rPr>
          <w:rFonts w:cstheme="minorHAnsi"/>
        </w:rPr>
        <w:t>solicitantul nu răspunde în termenele prevăzute în etapa de contractare privind transmiterea documentelor în cadrul acestei etape și/sau termenul privind solicitarea de clarificări mai sus menționate</w:t>
      </w:r>
      <w:r w:rsidR="00300E54" w:rsidRPr="003629BA">
        <w:rPr>
          <w:rFonts w:cstheme="minorHAnsi"/>
        </w:rPr>
        <w:t>.</w:t>
      </w:r>
    </w:p>
    <w:p w14:paraId="04E8EB7B" w14:textId="77777777" w:rsidR="00300E54" w:rsidRPr="006158E9" w:rsidRDefault="00300E54" w:rsidP="00300E54">
      <w:pPr>
        <w:spacing w:after="0" w:line="240" w:lineRule="auto"/>
        <w:jc w:val="both"/>
      </w:pPr>
      <w:r w:rsidRPr="003629BA">
        <w:t xml:space="preserve">În cazul proiectelor </w:t>
      </w:r>
      <w:r w:rsidRPr="006158E9">
        <w:t>respinse, AM va comunica solicitantului motivele respingerii cererii de finanţare, existând posibilitatea ca solicitantul să retransmită propunerea de proiect revizuită.</w:t>
      </w:r>
    </w:p>
    <w:p w14:paraId="319C6F94" w14:textId="77777777" w:rsidR="00CB7F83" w:rsidRPr="00CB7F83" w:rsidRDefault="00CB7F83" w:rsidP="00CB7F83">
      <w:pPr>
        <w:spacing w:after="0" w:line="240" w:lineRule="auto"/>
        <w:ind w:left="360"/>
        <w:contextualSpacing/>
        <w:jc w:val="both"/>
        <w:rPr>
          <w:rFonts w:cstheme="minorHAnsi"/>
          <w:bCs/>
        </w:rPr>
      </w:pPr>
    </w:p>
    <w:p w14:paraId="6ADEF2CD" w14:textId="065F41AA" w:rsidR="00CB7F83" w:rsidRPr="003629BA" w:rsidRDefault="00CB7F83" w:rsidP="003629BA">
      <w:pPr>
        <w:spacing w:after="0" w:line="240" w:lineRule="auto"/>
        <w:contextualSpacing/>
        <w:rPr>
          <w:rFonts w:cstheme="minorHAnsi"/>
          <w:b/>
          <w:color w:val="FF0000"/>
        </w:rPr>
      </w:pPr>
      <w:r w:rsidRPr="00CB7F83">
        <w:rPr>
          <w:rFonts w:cstheme="minorHAnsi"/>
          <w:b/>
          <w:color w:val="FF0000"/>
        </w:rPr>
        <w:t>Atenție!</w:t>
      </w:r>
    </w:p>
    <w:p w14:paraId="02EFA7FC" w14:textId="565D8571" w:rsidR="00CB7F83" w:rsidRDefault="00CB7F83" w:rsidP="003629BA">
      <w:pPr>
        <w:spacing w:after="0"/>
        <w:jc w:val="both"/>
        <w:rPr>
          <w:rFonts w:cstheme="minorHAnsi"/>
          <w:b/>
          <w:color w:val="0070C0"/>
        </w:rPr>
      </w:pPr>
      <w:r w:rsidRPr="00CB7F83">
        <w:rPr>
          <w:rFonts w:cstheme="minorHAnsi"/>
        </w:rPr>
        <w:t xml:space="preserve">Împotriva deciziei de respingere a finanțării din cadrul etapei de contractare, solicitantul/ liderul de parteneriat poate formula contestație pe cale administrativă, la AM </w:t>
      </w:r>
      <w:r w:rsidR="00E8017B">
        <w:rPr>
          <w:rFonts w:cstheme="minorHAnsi"/>
        </w:rPr>
        <w:t xml:space="preserve">PDD </w:t>
      </w:r>
      <w:r w:rsidRPr="00CB7F83">
        <w:rPr>
          <w:rFonts w:cstheme="minorHAnsi"/>
        </w:rPr>
        <w:t xml:space="preserve">în termen de 30 de zile calendaristice, calculat de la data primirii acesteia prin sistemul informatic </w:t>
      </w:r>
      <w:bookmarkStart w:id="179" w:name="_Hlk153291600"/>
      <w:r w:rsidRPr="00CB7F83">
        <w:rPr>
          <w:rFonts w:cstheme="minorHAnsi"/>
        </w:rPr>
        <w:t xml:space="preserve">MySMIS2021/SMIS2021+, </w:t>
      </w:r>
      <w:bookmarkEnd w:id="179"/>
      <w:r w:rsidRPr="00CB7F83">
        <w:rPr>
          <w:rFonts w:cstheme="minorHAnsi"/>
        </w:rPr>
        <w:t xml:space="preserve">în condițiile menționate </w:t>
      </w:r>
      <w:r w:rsidRPr="00CB7F83">
        <w:rPr>
          <w:rFonts w:cstheme="minorHAnsi"/>
          <w:b/>
          <w:color w:val="0070C0"/>
        </w:rPr>
        <w:t xml:space="preserve">în secțiunea 8.8 </w:t>
      </w:r>
      <w:r w:rsidRPr="003629BA">
        <w:rPr>
          <w:rFonts w:cstheme="minorHAnsi"/>
          <w:bCs/>
        </w:rPr>
        <w:t>la prezentul ghid.</w:t>
      </w:r>
    </w:p>
    <w:p w14:paraId="2B4A6EF7" w14:textId="77777777" w:rsidR="00962530" w:rsidRPr="00CB7F83" w:rsidRDefault="00962530" w:rsidP="003629BA">
      <w:pPr>
        <w:spacing w:after="0"/>
        <w:jc w:val="both"/>
        <w:rPr>
          <w:rFonts w:cstheme="minorHAnsi"/>
          <w:b/>
          <w:color w:val="0070C0"/>
        </w:rPr>
      </w:pPr>
    </w:p>
    <w:p w14:paraId="3F0C31D5" w14:textId="77777777" w:rsidR="00CB7F83" w:rsidRPr="00300E54" w:rsidRDefault="00492372" w:rsidP="003629BA">
      <w:pPr>
        <w:pStyle w:val="Heading3"/>
        <w:rPr>
          <w:rFonts w:asciiTheme="minorHAnsi" w:hAnsiTheme="minorHAnsi" w:cstheme="minorHAnsi"/>
          <w:sz w:val="22"/>
          <w:szCs w:val="22"/>
        </w:rPr>
      </w:pPr>
      <w:bookmarkStart w:id="180" w:name="_Toc135325935"/>
      <w:bookmarkStart w:id="181" w:name="_Toc155862990"/>
      <w:bookmarkEnd w:id="167"/>
      <w:r w:rsidRPr="00300E54">
        <w:rPr>
          <w:rFonts w:asciiTheme="minorHAnsi" w:hAnsiTheme="minorHAnsi" w:cstheme="minorHAnsi"/>
          <w:sz w:val="22"/>
          <w:szCs w:val="22"/>
        </w:rPr>
        <w:t xml:space="preserve">8.9.3. </w:t>
      </w:r>
      <w:r w:rsidR="00CB7F83" w:rsidRPr="00300E54">
        <w:rPr>
          <w:rFonts w:asciiTheme="minorHAnsi" w:hAnsiTheme="minorHAnsi" w:cstheme="minorHAnsi"/>
          <w:sz w:val="22"/>
          <w:szCs w:val="22"/>
        </w:rPr>
        <w:t>Definitivarea planului de monitorizare a proiectului (indicatori de etapă)</w:t>
      </w:r>
      <w:bookmarkEnd w:id="180"/>
      <w:bookmarkEnd w:id="181"/>
    </w:p>
    <w:p w14:paraId="51E09691" w14:textId="77777777" w:rsidR="00CB7F83" w:rsidRPr="00CB7F83" w:rsidRDefault="00CB7F83" w:rsidP="003629BA">
      <w:pPr>
        <w:spacing w:after="0" w:line="240" w:lineRule="auto"/>
        <w:jc w:val="both"/>
        <w:rPr>
          <w:rFonts w:cstheme="minorHAnsi"/>
        </w:rPr>
      </w:pPr>
    </w:p>
    <w:p w14:paraId="2FFD0F85" w14:textId="58F5E018" w:rsidR="00CB7F83" w:rsidRPr="00CB7F83" w:rsidRDefault="00CB7F83" w:rsidP="003629BA">
      <w:pPr>
        <w:spacing w:after="0" w:line="240" w:lineRule="auto"/>
        <w:jc w:val="both"/>
        <w:rPr>
          <w:rFonts w:cstheme="minorHAnsi"/>
        </w:rPr>
      </w:pPr>
      <w:bookmarkStart w:id="182" w:name="_Hlk133410630"/>
      <w:bookmarkStart w:id="183" w:name="_Hlk133414530"/>
      <w:r w:rsidRPr="00CB7F83">
        <w:rPr>
          <w:rFonts w:cstheme="minorHAnsi"/>
        </w:rPr>
        <w:t>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atingerea acestora, în vederea atingerii obiectivelor și țintelor finale ale indicatorilor de realizare și de rezultat prevăzuți în cererea de finanțare și asumați în contractul de finanțare.</w:t>
      </w:r>
    </w:p>
    <w:bookmarkEnd w:id="182"/>
    <w:p w14:paraId="1A4928CD" w14:textId="77777777" w:rsidR="00CB7F83" w:rsidRPr="00CB7F83" w:rsidRDefault="00CB7F83" w:rsidP="00CB7F83">
      <w:pPr>
        <w:spacing w:after="0" w:line="240" w:lineRule="auto"/>
        <w:jc w:val="both"/>
        <w:rPr>
          <w:rFonts w:cstheme="minorHAnsi"/>
        </w:rPr>
      </w:pPr>
    </w:p>
    <w:p w14:paraId="6B753011" w14:textId="7F77ADD6" w:rsidR="00CB7F83" w:rsidRDefault="00CB7F83" w:rsidP="00C431F9">
      <w:pPr>
        <w:spacing w:after="0" w:line="240" w:lineRule="auto"/>
        <w:jc w:val="both"/>
        <w:rPr>
          <w:rFonts w:cstheme="minorHAnsi"/>
        </w:rPr>
      </w:pPr>
      <w:bookmarkStart w:id="184" w:name="_Hlk133410644"/>
      <w:r w:rsidRPr="00CB7F83">
        <w:rPr>
          <w:rFonts w:cstheme="minorHAnsi"/>
        </w:rPr>
        <w:t xml:space="preserve">Planul de monitorizare include, de asemenea, valorile țintelor finale ale indicatorilor de realizare și de rezultat care trebuie atinse ca urmare a implementării proiectului, precum și valorile de bază/de referință ale acestora, dacă există. Acesta se va transmite odată cu documentele solicitate aferente etapei de contractare și va avea formatul din </w:t>
      </w:r>
      <w:bookmarkStart w:id="185" w:name="_Hlk147838628"/>
      <w:r w:rsidRPr="00F717F6">
        <w:rPr>
          <w:rFonts w:cstheme="minorHAnsi"/>
          <w:b/>
          <w:bCs/>
          <w:color w:val="0070C0"/>
        </w:rPr>
        <w:t>Anexa 2.</w:t>
      </w:r>
      <w:r w:rsidR="0087623C" w:rsidRPr="00F717F6">
        <w:rPr>
          <w:rFonts w:cstheme="minorHAnsi"/>
          <w:b/>
          <w:bCs/>
          <w:color w:val="0070C0"/>
        </w:rPr>
        <w:t>8</w:t>
      </w:r>
      <w:r w:rsidRPr="00F717F6">
        <w:rPr>
          <w:rFonts w:cstheme="minorHAnsi"/>
          <w:b/>
          <w:bCs/>
          <w:color w:val="0070C0"/>
        </w:rPr>
        <w:t xml:space="preserve"> </w:t>
      </w:r>
      <w:r w:rsidRPr="00F717F6">
        <w:rPr>
          <w:rFonts w:cstheme="minorHAnsi"/>
        </w:rPr>
        <w:t>la prezentul ghid</w:t>
      </w:r>
      <w:bookmarkEnd w:id="185"/>
      <w:r w:rsidRPr="00F717F6">
        <w:rPr>
          <w:rFonts w:cstheme="minorHAnsi"/>
        </w:rPr>
        <w:t xml:space="preserve">. </w:t>
      </w:r>
      <w:r w:rsidR="00A172B1" w:rsidRPr="00F717F6">
        <w:rPr>
          <w:rFonts w:cstheme="minorHAnsi"/>
        </w:rPr>
        <w:t>Se</w:t>
      </w:r>
      <w:r w:rsidR="00A172B1" w:rsidRPr="00A172B1">
        <w:rPr>
          <w:rFonts w:cstheme="minorHAnsi"/>
        </w:rPr>
        <w:t xml:space="preserve"> va completa un indicator de etapa de realizare la nivelul anului 2024, 2026 și final de proiect. În cazul în care proiectul se finalizează mai devreme de anul 2026, se va trece doar indicatorul din anul 2024 și cel din anul final.</w:t>
      </w:r>
    </w:p>
    <w:p w14:paraId="1BC7534C" w14:textId="77777777" w:rsidR="00C431F9" w:rsidRPr="00C431F9" w:rsidRDefault="00C431F9" w:rsidP="00C431F9">
      <w:pPr>
        <w:spacing w:after="0" w:line="240" w:lineRule="auto"/>
        <w:jc w:val="both"/>
        <w:rPr>
          <w:rFonts w:cstheme="minorHAnsi"/>
        </w:rPr>
      </w:pPr>
    </w:p>
    <w:p w14:paraId="15BD29EB" w14:textId="68DC2778" w:rsidR="00962530" w:rsidRDefault="00C431F9" w:rsidP="00CB7F83">
      <w:pPr>
        <w:jc w:val="both"/>
        <w:rPr>
          <w:rStyle w:val="salnbdy"/>
          <w:rFonts w:cstheme="minorHAnsi"/>
          <w:bdr w:val="none" w:sz="0" w:space="0" w:color="auto" w:frame="1"/>
        </w:rPr>
      </w:pPr>
      <w:r w:rsidRPr="00C431F9">
        <w:rPr>
          <w:rFonts w:cstheme="minorHAnsi"/>
        </w:rPr>
        <w:t xml:space="preserve">Pe baza informațiilor incluse în cererea de finanțare și, dacă este cazul, a informațiilor suplimentare solicitate beneficiarului, </w:t>
      </w:r>
      <w:r w:rsidR="00A172B1">
        <w:rPr>
          <w:rFonts w:cstheme="minorHAnsi"/>
        </w:rPr>
        <w:t>AM PDD</w:t>
      </w:r>
      <w:r w:rsidRPr="00C431F9">
        <w:rPr>
          <w:rFonts w:cstheme="minorHAnsi"/>
        </w:rPr>
        <w:t xml:space="preserve"> verifică și validează </w:t>
      </w:r>
      <w:r w:rsidR="00A172B1" w:rsidRPr="00A172B1">
        <w:rPr>
          <w:rFonts w:cstheme="minorHAnsi"/>
        </w:rPr>
        <w:t xml:space="preserve">indicatorii de etapă care </w:t>
      </w:r>
      <w:r w:rsidR="00A172B1">
        <w:rPr>
          <w:rFonts w:cstheme="minorHAnsi"/>
        </w:rPr>
        <w:t>sunt</w:t>
      </w:r>
      <w:r w:rsidR="00A172B1" w:rsidRPr="00A172B1">
        <w:rPr>
          <w:rFonts w:cstheme="minorHAnsi"/>
        </w:rPr>
        <w:t xml:space="preserve"> prevăzuți în </w:t>
      </w:r>
      <w:r w:rsidRPr="00C431F9">
        <w:rPr>
          <w:rFonts w:cstheme="minorHAnsi"/>
        </w:rPr>
        <w:t>Planul de monitorizare a proiectului</w:t>
      </w:r>
      <w:r>
        <w:rPr>
          <w:rStyle w:val="salnbdy"/>
          <w:rFonts w:cstheme="minorHAnsi"/>
          <w:bdr w:val="none" w:sz="0" w:space="0" w:color="auto" w:frame="1"/>
        </w:rPr>
        <w:t>.</w:t>
      </w:r>
      <w:r w:rsidR="00AB74DC">
        <w:rPr>
          <w:rStyle w:val="salnbdy"/>
          <w:rFonts w:cstheme="minorHAnsi"/>
          <w:bdr w:val="none" w:sz="0" w:space="0" w:color="auto" w:frame="1"/>
        </w:rPr>
        <w:t xml:space="preserve"> </w:t>
      </w:r>
      <w:r w:rsidR="00AB74DC" w:rsidRPr="00AB74DC">
        <w:rPr>
          <w:rStyle w:val="salnbdy"/>
          <w:rFonts w:cstheme="minorHAnsi"/>
          <w:bdr w:val="none" w:sz="0" w:space="0" w:color="auto" w:frame="1"/>
        </w:rPr>
        <w:t>Indicatorii de etapă se corelează cu activitatea de bază declarată de beneficiar în cererea de finanțare, precum și cu rezultatele așteptate ale proiectului.</w:t>
      </w:r>
    </w:p>
    <w:p w14:paraId="509E09B0" w14:textId="6E4B9A4C" w:rsidR="00254B2A" w:rsidRPr="00963653" w:rsidRDefault="00254B2A" w:rsidP="00CB7F83">
      <w:pPr>
        <w:jc w:val="both"/>
        <w:rPr>
          <w:rStyle w:val="salnbdy"/>
          <w:rFonts w:cstheme="minorHAnsi"/>
        </w:rPr>
      </w:pPr>
      <w:bookmarkStart w:id="186" w:name="_Hlk155790440"/>
      <w:r w:rsidRPr="00985865">
        <w:rPr>
          <w:rFonts w:cstheme="minorHAnsi"/>
        </w:rPr>
        <w:lastRenderedPageBreak/>
        <w:t>Primul indicator de etapă poate fi stabilit la un interval de o lună, dar nu mai mult de 6 luni, calculat din prima zi de începere a implementării proiectului, așa cum este prevăzută în contractul de finanțare. Dacă data de începere a implementării proiectului este anterioară datei de semnare a contractului de finanțare, primul indicator de etapă este raportat la data semnării contractului de finanțare. În cazul proiectelor de investiții, indicatorii de etapă se raportează atât la stadiul pregătirii și derulării procedurilor de achiziții, cât și la progresul execuției lucrărilor, aferente activității de bază.</w:t>
      </w:r>
      <w:bookmarkEnd w:id="186"/>
    </w:p>
    <w:p w14:paraId="71555190" w14:textId="3EDF02D4" w:rsidR="008158FE" w:rsidRDefault="008158FE" w:rsidP="008158FE">
      <w:pPr>
        <w:spacing w:after="0"/>
        <w:jc w:val="both"/>
        <w:rPr>
          <w:rFonts w:cstheme="minorHAnsi"/>
          <w:bdr w:val="none" w:sz="0" w:space="0" w:color="auto" w:frame="1"/>
        </w:rPr>
      </w:pPr>
      <w:r w:rsidRPr="008158FE">
        <w:rPr>
          <w:rFonts w:cstheme="minorHAnsi"/>
          <w:bdr w:val="none" w:sz="0" w:space="0" w:color="auto" w:frame="1"/>
        </w:rPr>
        <w:t xml:space="preserve">Planul de monitorizare a proiectului se va întocmi în conformitate cu prevederile art. 14, din OUG </w:t>
      </w:r>
      <w:r>
        <w:rPr>
          <w:rFonts w:cstheme="minorHAnsi"/>
          <w:bdr w:val="none" w:sz="0" w:space="0" w:color="auto" w:frame="1"/>
        </w:rPr>
        <w:t xml:space="preserve">nr. </w:t>
      </w:r>
      <w:r w:rsidRPr="008158FE">
        <w:rPr>
          <w:rFonts w:cstheme="minorHAnsi"/>
          <w:bdr w:val="none" w:sz="0" w:space="0" w:color="auto" w:frame="1"/>
        </w:rPr>
        <w:t>23/2023.</w:t>
      </w:r>
    </w:p>
    <w:p w14:paraId="077C2724" w14:textId="77777777" w:rsidR="008158FE" w:rsidRPr="00C431F9" w:rsidRDefault="008158FE" w:rsidP="008158FE">
      <w:pPr>
        <w:spacing w:after="0"/>
        <w:jc w:val="both"/>
        <w:rPr>
          <w:rFonts w:cstheme="minorHAnsi"/>
          <w:bdr w:val="none" w:sz="0" w:space="0" w:color="auto" w:frame="1"/>
        </w:rPr>
      </w:pPr>
    </w:p>
    <w:p w14:paraId="7C3CD359" w14:textId="77777777" w:rsidR="00CB7F83" w:rsidRDefault="00864DB7" w:rsidP="008158FE">
      <w:pPr>
        <w:pStyle w:val="Heading3"/>
        <w:rPr>
          <w:rFonts w:asciiTheme="minorHAnsi" w:hAnsiTheme="minorHAnsi" w:cstheme="minorHAnsi"/>
        </w:rPr>
      </w:pPr>
      <w:bookmarkStart w:id="187" w:name="_Toc135325936"/>
      <w:bookmarkStart w:id="188" w:name="_Toc155862991"/>
      <w:bookmarkEnd w:id="183"/>
      <w:bookmarkEnd w:id="184"/>
      <w:r>
        <w:rPr>
          <w:rFonts w:asciiTheme="minorHAnsi" w:hAnsiTheme="minorHAnsi" w:cstheme="minorHAnsi"/>
        </w:rPr>
        <w:t xml:space="preserve">8.9.4. </w:t>
      </w:r>
      <w:r w:rsidR="00CB7F83" w:rsidRPr="00571D50">
        <w:rPr>
          <w:rFonts w:asciiTheme="minorHAnsi" w:hAnsiTheme="minorHAnsi" w:cstheme="minorHAnsi"/>
        </w:rPr>
        <w:t>Semnarea contractului de finanțare</w:t>
      </w:r>
      <w:bookmarkEnd w:id="187"/>
      <w:r>
        <w:rPr>
          <w:rFonts w:asciiTheme="minorHAnsi" w:hAnsiTheme="minorHAnsi" w:cstheme="minorHAnsi"/>
        </w:rPr>
        <w:t>/emiterea deciziei de finanțare</w:t>
      </w:r>
      <w:bookmarkEnd w:id="188"/>
    </w:p>
    <w:p w14:paraId="4484F179" w14:textId="77777777" w:rsidR="00CB7F83" w:rsidRPr="00CB7F83" w:rsidRDefault="00CB7F83" w:rsidP="008158FE">
      <w:pPr>
        <w:spacing w:after="0" w:line="240" w:lineRule="auto"/>
        <w:rPr>
          <w:rFonts w:cstheme="minorHAnsi"/>
        </w:rPr>
      </w:pPr>
    </w:p>
    <w:p w14:paraId="3B30776A" w14:textId="77777777" w:rsidR="00CB7F83" w:rsidRPr="00CB7F83" w:rsidRDefault="00571D50" w:rsidP="008158FE">
      <w:pPr>
        <w:spacing w:after="0" w:line="240" w:lineRule="auto"/>
        <w:jc w:val="both"/>
        <w:rPr>
          <w:rFonts w:cstheme="minorHAnsi"/>
        </w:rPr>
      </w:pPr>
      <w:r w:rsidRPr="00CB7F83">
        <w:rPr>
          <w:rFonts w:cstheme="minorHAnsi"/>
        </w:rPr>
        <w:t>Finanțarea</w:t>
      </w:r>
      <w:r w:rsidR="00CB7F83" w:rsidRPr="00CB7F83">
        <w:rPr>
          <w:rFonts w:cstheme="minorHAnsi"/>
        </w:rPr>
        <w:t xml:space="preserve"> nerambursabilă acordată este stabilită în termenii şi </w:t>
      </w:r>
      <w:r w:rsidR="00AB5BC3" w:rsidRPr="00CB7F83">
        <w:rPr>
          <w:rFonts w:cstheme="minorHAnsi"/>
        </w:rPr>
        <w:t>condițiile</w:t>
      </w:r>
      <w:r w:rsidR="00CB7F83" w:rsidRPr="00CB7F83">
        <w:rPr>
          <w:rFonts w:cstheme="minorHAnsi"/>
        </w:rPr>
        <w:t xml:space="preserve"> contractului de finanțare. Beneficiarul are obligația și responsabilitatea să asigure managementul şi implementarea proiectului în </w:t>
      </w:r>
      <w:r w:rsidRPr="00CB7F83">
        <w:rPr>
          <w:rFonts w:cstheme="minorHAnsi"/>
        </w:rPr>
        <w:t>concordanță</w:t>
      </w:r>
      <w:r w:rsidR="00CB7F83" w:rsidRPr="00CB7F83">
        <w:rPr>
          <w:rFonts w:cstheme="minorHAnsi"/>
        </w:rPr>
        <w:t xml:space="preserve"> cu prevederile </w:t>
      </w:r>
      <w:r w:rsidR="00CB7F83" w:rsidRPr="00F717F6">
        <w:rPr>
          <w:rFonts w:cstheme="minorHAnsi"/>
          <w:b/>
          <w:bCs/>
          <w:color w:val="0070C0"/>
        </w:rPr>
        <w:t xml:space="preserve">Anexei 7 </w:t>
      </w:r>
      <w:r w:rsidR="00CB7F83" w:rsidRPr="00F717F6">
        <w:rPr>
          <w:rFonts w:cstheme="minorHAnsi"/>
        </w:rPr>
        <w:t>la prezentul document,</w:t>
      </w:r>
      <w:r w:rsidR="00CB7F83" w:rsidRPr="00542DD8">
        <w:rPr>
          <w:rFonts w:cstheme="minorHAnsi"/>
        </w:rPr>
        <w:t xml:space="preserve"> </w:t>
      </w:r>
      <w:r w:rsidR="00CB7F83" w:rsidRPr="00CB7F83">
        <w:rPr>
          <w:rFonts w:cstheme="minorHAnsi"/>
        </w:rPr>
        <w:t>ale legislaţiei europene şi naţionale, aplicabile.</w:t>
      </w:r>
    </w:p>
    <w:p w14:paraId="4D61E9C9" w14:textId="77777777" w:rsidR="00CB7F83" w:rsidRPr="00CB7F83" w:rsidRDefault="00CB7F83" w:rsidP="00CB7F83">
      <w:pPr>
        <w:spacing w:after="0" w:line="240" w:lineRule="auto"/>
        <w:jc w:val="both"/>
        <w:rPr>
          <w:rFonts w:cstheme="minorHAnsi"/>
        </w:rPr>
      </w:pPr>
    </w:p>
    <w:p w14:paraId="40529A6A" w14:textId="2F33728C" w:rsidR="00CB7F83" w:rsidRDefault="008158FE" w:rsidP="00CB7F83">
      <w:pPr>
        <w:spacing w:after="0" w:line="240" w:lineRule="auto"/>
        <w:jc w:val="both"/>
        <w:rPr>
          <w:rFonts w:cstheme="minorHAnsi"/>
        </w:rPr>
      </w:pPr>
      <w:r w:rsidRPr="008158FE">
        <w:rPr>
          <w:rFonts w:cstheme="minorHAnsi"/>
        </w:rPr>
        <w:t>Contractele de finanțare se generează de sistemul informatic MySMIS2021/SMIS2021+ și se semnează numai în format electronic de către MIPE prin AM PDD în calitate de finanțator și solicitantul/liderul de parteneriat, după caz, în numele parteneriatului constituit, în calitate beneficiar al finanțării.</w:t>
      </w:r>
    </w:p>
    <w:p w14:paraId="3BFA988B" w14:textId="77777777" w:rsidR="00AB5BC3" w:rsidRPr="00CB7F83" w:rsidRDefault="00AB5BC3" w:rsidP="00CB7F83">
      <w:pPr>
        <w:spacing w:after="0" w:line="240" w:lineRule="auto"/>
        <w:jc w:val="both"/>
        <w:rPr>
          <w:rFonts w:cstheme="minorHAnsi"/>
        </w:rPr>
      </w:pPr>
    </w:p>
    <w:p w14:paraId="79E40055" w14:textId="4B4E42ED" w:rsidR="00CB7F83" w:rsidRPr="003629BA" w:rsidRDefault="00CB7F83" w:rsidP="003629BA">
      <w:pPr>
        <w:spacing w:after="0" w:line="240" w:lineRule="auto"/>
        <w:contextualSpacing/>
        <w:rPr>
          <w:rFonts w:cstheme="minorHAnsi"/>
          <w:b/>
          <w:color w:val="FF0000"/>
        </w:rPr>
      </w:pPr>
      <w:r w:rsidRPr="00CB7F83">
        <w:rPr>
          <w:rFonts w:cstheme="minorHAnsi"/>
          <w:b/>
          <w:color w:val="FF0000"/>
        </w:rPr>
        <w:t>Atenție!</w:t>
      </w:r>
    </w:p>
    <w:p w14:paraId="1EC8AC76" w14:textId="14202CD6" w:rsidR="008158FE" w:rsidRPr="008158FE" w:rsidRDefault="008158FE" w:rsidP="008158FE">
      <w:pPr>
        <w:spacing w:after="0" w:line="240" w:lineRule="auto"/>
        <w:jc w:val="both"/>
        <w:rPr>
          <w:rFonts w:cstheme="minorHAnsi"/>
          <w:bCs/>
        </w:rPr>
      </w:pPr>
      <w:r w:rsidRPr="008158FE">
        <w:rPr>
          <w:rFonts w:cstheme="minorHAnsi"/>
          <w:bCs/>
        </w:rPr>
        <w:t>Contractul de finanțare se semnează în format electronic de către persoanele care au calitatea de reprezentant legal/persoana imputernicită.</w:t>
      </w:r>
      <w:r w:rsidRPr="008158FE">
        <w:t xml:space="preserve"> </w:t>
      </w:r>
      <w:r w:rsidRPr="008158FE">
        <w:rPr>
          <w:rFonts w:cstheme="minorHAnsi"/>
          <w:bCs/>
        </w:rPr>
        <w:t xml:space="preserve">Pentru proiectele implementate în parteneriat, contractul de finanțare se semnează de către reprezentantul legal al liderului de parteneriat și reprezentantul legal al MIPE. </w:t>
      </w:r>
    </w:p>
    <w:p w14:paraId="138CE8C3" w14:textId="77777777" w:rsidR="008158FE" w:rsidRPr="008158FE" w:rsidRDefault="008158FE" w:rsidP="008158FE">
      <w:pPr>
        <w:spacing w:after="0" w:line="240" w:lineRule="auto"/>
        <w:jc w:val="both"/>
        <w:rPr>
          <w:rFonts w:cstheme="minorHAnsi"/>
          <w:bCs/>
        </w:rPr>
      </w:pPr>
    </w:p>
    <w:p w14:paraId="1FCA35AB" w14:textId="77777777" w:rsidR="008158FE" w:rsidRPr="008158FE" w:rsidRDefault="008158FE" w:rsidP="008158FE">
      <w:pPr>
        <w:spacing w:after="0" w:line="240" w:lineRule="auto"/>
        <w:jc w:val="both"/>
        <w:rPr>
          <w:rFonts w:cstheme="minorHAnsi"/>
          <w:bCs/>
        </w:rPr>
      </w:pPr>
      <w:r w:rsidRPr="008158FE">
        <w:rPr>
          <w:rFonts w:cstheme="minorHAnsi"/>
          <w:bCs/>
        </w:rPr>
        <w:t>Pentru semnarea contractului de finanțare de către o persoană împuternicită este necesară o imputernicire în acest sens. A se vedea secțiunea 7.6 la prezentul ghid.</w:t>
      </w:r>
    </w:p>
    <w:p w14:paraId="2B7996C5" w14:textId="77777777" w:rsidR="008158FE" w:rsidRPr="008158FE" w:rsidRDefault="008158FE" w:rsidP="008158FE">
      <w:pPr>
        <w:spacing w:after="0" w:line="240" w:lineRule="auto"/>
        <w:jc w:val="both"/>
        <w:rPr>
          <w:rFonts w:cstheme="minorHAnsi"/>
          <w:bCs/>
        </w:rPr>
      </w:pPr>
    </w:p>
    <w:p w14:paraId="4C4CE5E2" w14:textId="39704234" w:rsidR="00F32350" w:rsidRPr="008158FE" w:rsidRDefault="008158FE" w:rsidP="008158FE">
      <w:pPr>
        <w:spacing w:after="0" w:line="240" w:lineRule="auto"/>
        <w:jc w:val="both"/>
        <w:rPr>
          <w:rFonts w:cstheme="minorHAnsi"/>
          <w:b/>
          <w:bCs/>
          <w:color w:val="0070C0"/>
          <w:highlight w:val="green"/>
        </w:rPr>
      </w:pPr>
      <w:r w:rsidRPr="008158FE">
        <w:rPr>
          <w:rFonts w:cstheme="minorHAnsi"/>
          <w:bCs/>
        </w:rPr>
        <w:t xml:space="preserve">Modelul de contract de finanțare este prevăzut în </w:t>
      </w:r>
      <w:r w:rsidRPr="00F717F6">
        <w:rPr>
          <w:rFonts w:cstheme="minorHAnsi"/>
          <w:b/>
          <w:bCs/>
          <w:color w:val="0070C0"/>
        </w:rPr>
        <w:t xml:space="preserve">Anexa 7 </w:t>
      </w:r>
      <w:r w:rsidRPr="00F717F6">
        <w:rPr>
          <w:rFonts w:cstheme="minorHAnsi"/>
        </w:rPr>
        <w:t>la prezentul ghid</w:t>
      </w:r>
      <w:r w:rsidRPr="00F717F6">
        <w:rPr>
          <w:rFonts w:cstheme="minorHAnsi"/>
          <w:b/>
          <w:bCs/>
          <w:color w:val="0070C0"/>
        </w:rPr>
        <w:t>.</w:t>
      </w:r>
    </w:p>
    <w:p w14:paraId="75EA760A" w14:textId="77777777" w:rsidR="008158FE" w:rsidRPr="008158FE" w:rsidRDefault="008158FE" w:rsidP="00F32350">
      <w:pPr>
        <w:spacing w:after="0" w:line="240" w:lineRule="auto"/>
        <w:jc w:val="both"/>
        <w:rPr>
          <w:rFonts w:cstheme="minorHAnsi"/>
          <w:b/>
          <w:bCs/>
          <w:color w:val="0070C0"/>
          <w:highlight w:val="green"/>
        </w:rPr>
      </w:pPr>
    </w:p>
    <w:p w14:paraId="661272CC" w14:textId="55DC57BE" w:rsidR="00CB7F83" w:rsidRPr="00CB7F83" w:rsidRDefault="00CB7F83" w:rsidP="00CB7F83">
      <w:pPr>
        <w:spacing w:after="0" w:line="240" w:lineRule="auto"/>
        <w:jc w:val="both"/>
        <w:rPr>
          <w:rFonts w:cstheme="minorHAnsi"/>
        </w:rPr>
      </w:pPr>
      <w:r w:rsidRPr="00CB7F83">
        <w:rPr>
          <w:rFonts w:cstheme="minorHAnsi"/>
        </w:rPr>
        <w:t xml:space="preserve">Prin semnarea contractului de finanţare, beneficiarul se obligă să implementeze proiectul pe propria răspundere în conformitate cu prevederile contractului de finanțare (inclusiv anexele acestuia) şi ale </w:t>
      </w:r>
      <w:r w:rsidR="00AB5BC3" w:rsidRPr="00CB7F83">
        <w:rPr>
          <w:rFonts w:cstheme="minorHAnsi"/>
        </w:rPr>
        <w:t>legislației</w:t>
      </w:r>
      <w:r w:rsidRPr="00CB7F83">
        <w:rPr>
          <w:rFonts w:cstheme="minorHAnsi"/>
        </w:rPr>
        <w:t xml:space="preserve"> comunitare şi </w:t>
      </w:r>
      <w:r w:rsidR="00AB5BC3" w:rsidRPr="00CB7F83">
        <w:rPr>
          <w:rFonts w:cstheme="minorHAnsi"/>
        </w:rPr>
        <w:t>naționale</w:t>
      </w:r>
      <w:r w:rsidRPr="00CB7F83">
        <w:rPr>
          <w:rFonts w:cstheme="minorHAnsi"/>
        </w:rPr>
        <w:t xml:space="preserve"> în vigoare. Beneficiarul va fi singurul răspunzător în faţa AM pentru îndeplinirea </w:t>
      </w:r>
      <w:r w:rsidR="00AB5BC3" w:rsidRPr="00CB7F83">
        <w:rPr>
          <w:rFonts w:cstheme="minorHAnsi"/>
        </w:rPr>
        <w:t>obligațiilor</w:t>
      </w:r>
      <w:r w:rsidRPr="00CB7F83">
        <w:rPr>
          <w:rFonts w:cstheme="minorHAnsi"/>
        </w:rPr>
        <w:t xml:space="preserve"> asumate prin contractul de finanțare, pentru implementarea proiectului şi pentru realizarea activităților, indicatorilor și obiectivelor acestuia, </w:t>
      </w:r>
      <w:r w:rsidRPr="00AB5BC3">
        <w:rPr>
          <w:rFonts w:cstheme="minorHAnsi"/>
        </w:rPr>
        <w:t xml:space="preserve">a </w:t>
      </w:r>
      <w:r w:rsidRPr="00CB7F83">
        <w:rPr>
          <w:rFonts w:cstheme="minorHAnsi"/>
        </w:rPr>
        <w:t>indicatorilor de etapă prevăzute în c</w:t>
      </w:r>
      <w:r w:rsidRPr="00CB7F83">
        <w:rPr>
          <w:rFonts w:cstheme="minorHAnsi"/>
          <w:iCs/>
        </w:rPr>
        <w:t>ererea de finanţare</w:t>
      </w:r>
      <w:r w:rsidRPr="00CB7F83">
        <w:rPr>
          <w:rFonts w:cstheme="minorHAnsi"/>
        </w:rPr>
        <w:t xml:space="preserve">. </w:t>
      </w:r>
    </w:p>
    <w:p w14:paraId="6CCAFA10" w14:textId="77777777" w:rsidR="00CB7F83" w:rsidRPr="00CB7F83" w:rsidRDefault="00CB7F83" w:rsidP="00CB7F83">
      <w:pPr>
        <w:spacing w:after="0" w:line="240" w:lineRule="auto"/>
        <w:jc w:val="both"/>
        <w:rPr>
          <w:rFonts w:cstheme="minorHAnsi"/>
        </w:rPr>
      </w:pPr>
    </w:p>
    <w:p w14:paraId="41E81E9D" w14:textId="77777777" w:rsidR="00CB7F83" w:rsidRPr="00CB7F83" w:rsidRDefault="00CB7F83" w:rsidP="00CB7F83">
      <w:pPr>
        <w:spacing w:after="0" w:line="240" w:lineRule="auto"/>
        <w:jc w:val="both"/>
        <w:rPr>
          <w:rFonts w:cstheme="minorHAnsi"/>
        </w:rPr>
      </w:pPr>
      <w:r w:rsidRPr="00CB7F83">
        <w:rPr>
          <w:rFonts w:cstheme="minorHAnsi"/>
        </w:rPr>
        <w:t xml:space="preserve">În acest sens, beneficiarul are </w:t>
      </w:r>
      <w:r w:rsidR="00AB5BC3" w:rsidRPr="00CB7F83">
        <w:rPr>
          <w:rFonts w:cstheme="minorHAnsi"/>
        </w:rPr>
        <w:t>obligația</w:t>
      </w:r>
      <w:r w:rsidRPr="00CB7F83">
        <w:rPr>
          <w:rFonts w:cstheme="minorHAnsi"/>
        </w:rPr>
        <w:t xml:space="preserve"> de a respecta calendarul </w:t>
      </w:r>
      <w:r w:rsidR="00AB5BC3" w:rsidRPr="00CB7F83">
        <w:rPr>
          <w:rFonts w:cstheme="minorHAnsi"/>
        </w:rPr>
        <w:t>activităților</w:t>
      </w:r>
      <w:r w:rsidRPr="00CB7F83">
        <w:rPr>
          <w:rFonts w:cstheme="minorHAnsi"/>
        </w:rPr>
        <w:t xml:space="preserve"> și </w:t>
      </w:r>
      <w:r w:rsidR="00AB5BC3" w:rsidRPr="00CB7F83">
        <w:rPr>
          <w:rFonts w:cstheme="minorHAnsi"/>
        </w:rPr>
        <w:t>achizițiilor</w:t>
      </w:r>
      <w:r w:rsidRPr="00CB7F83">
        <w:rPr>
          <w:rFonts w:cstheme="minorHAnsi"/>
        </w:rPr>
        <w:t xml:space="preserve"> publice, prevăzute în cererea de </w:t>
      </w:r>
      <w:r w:rsidR="00AB5BC3" w:rsidRPr="00CB7F83">
        <w:rPr>
          <w:rFonts w:cstheme="minorHAnsi"/>
        </w:rPr>
        <w:t>finanțare</w:t>
      </w:r>
      <w:r w:rsidRPr="00CB7F83">
        <w:rPr>
          <w:rFonts w:cstheme="minorHAnsi"/>
        </w:rPr>
        <w:t>, precum și de a asigura un management eficient al proiectului prin asigurarea resurselor umane şi materiale necesare implementării acestuia.</w:t>
      </w:r>
    </w:p>
    <w:p w14:paraId="00EB4EF8" w14:textId="77777777" w:rsidR="00CB7F83" w:rsidRPr="00CB7F83" w:rsidRDefault="00CB7F83" w:rsidP="00CB7F83">
      <w:pPr>
        <w:spacing w:after="0" w:line="240" w:lineRule="auto"/>
        <w:jc w:val="both"/>
        <w:rPr>
          <w:rFonts w:cstheme="minorHAnsi"/>
        </w:rPr>
      </w:pPr>
    </w:p>
    <w:p w14:paraId="5E41431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bCs/>
        </w:rPr>
      </w:pPr>
      <w:r w:rsidRPr="00CB7F83">
        <w:rPr>
          <w:rFonts w:cstheme="minorHAnsi"/>
        </w:rPr>
        <w:t>Beneficiarul are obligaţia să asigure resursele necesare desfășurării activităților proiectului, precum și să plătească  sumele necesare asigurării cofinanţării eligibile şi a finanţării cheltuielilor neeligibile în vederea implementării proiectului</w:t>
      </w:r>
      <w:r w:rsidRPr="00CB7F83">
        <w:rPr>
          <w:rFonts w:cstheme="minorHAnsi"/>
          <w:bCs/>
        </w:rPr>
        <w:t>.</w:t>
      </w:r>
    </w:p>
    <w:p w14:paraId="08B73EF2" w14:textId="77777777" w:rsidR="00CB7F83" w:rsidRPr="00CB7F83" w:rsidRDefault="00CB7F83" w:rsidP="00CB7F83">
      <w:pPr>
        <w:spacing w:after="0" w:line="240" w:lineRule="auto"/>
        <w:jc w:val="both"/>
        <w:rPr>
          <w:rFonts w:cstheme="minorHAnsi"/>
        </w:rPr>
      </w:pPr>
    </w:p>
    <w:p w14:paraId="78F67F56" w14:textId="011F0A31"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lastRenderedPageBreak/>
        <w:t xml:space="preserve">Beneficiarul își asumă integral răspunderea pentru prejudiciile cauzate terților din culpa sa, pe durata contractului. MIPE/AM vor fi degrevate de orice responsabilitate pentru prejudiciile cauzate terților de către beneficiar, ca urmare a executării contract de finanțare. </w:t>
      </w:r>
    </w:p>
    <w:p w14:paraId="237FF3A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7EB2958B"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Beneficiarul are obligaţia de a asigura funcţionarea tuturor bunurilor, echipamentelor achiziţionate în cadrul contractului de finanțare, la locul de desfăşurare a proiectului şi exclusiv în scopul pentru care au fost </w:t>
      </w:r>
      <w:r w:rsidR="00AB5BC3" w:rsidRPr="00CB7F83">
        <w:rPr>
          <w:rFonts w:cstheme="minorHAnsi"/>
        </w:rPr>
        <w:t>achiziționate</w:t>
      </w:r>
      <w:r w:rsidRPr="00CB7F83">
        <w:rPr>
          <w:rFonts w:cstheme="minorHAnsi"/>
        </w:rPr>
        <w:t>, pe perioada de minim 5 ani de la finalizarea implementarii proiectului.</w:t>
      </w:r>
    </w:p>
    <w:p w14:paraId="241FF3D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78D9C91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Prin contractul de finanțare, 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naționale şi europene.</w:t>
      </w:r>
    </w:p>
    <w:p w14:paraId="560405E4" w14:textId="77777777" w:rsidR="00CB7F83" w:rsidRPr="00CB7F83" w:rsidRDefault="00CB7F83" w:rsidP="00CB7F83">
      <w:pPr>
        <w:spacing w:after="0" w:line="240" w:lineRule="auto"/>
        <w:rPr>
          <w:rFonts w:cstheme="minorHAnsi"/>
        </w:rPr>
      </w:pPr>
    </w:p>
    <w:p w14:paraId="7362DEF5" w14:textId="77777777" w:rsidR="00CB7F83" w:rsidRPr="00F32350" w:rsidRDefault="00AB5BC3" w:rsidP="00AB5BC3">
      <w:pPr>
        <w:pStyle w:val="Heading1"/>
        <w:rPr>
          <w:rFonts w:asciiTheme="minorHAnsi" w:hAnsiTheme="minorHAnsi" w:cstheme="minorHAnsi"/>
          <w:b/>
          <w:sz w:val="22"/>
          <w:szCs w:val="22"/>
        </w:rPr>
      </w:pPr>
      <w:bookmarkStart w:id="189" w:name="_Toc135325937"/>
      <w:bookmarkStart w:id="190" w:name="_Toc155862992"/>
      <w:r w:rsidRPr="00F32350">
        <w:rPr>
          <w:rFonts w:asciiTheme="minorHAnsi" w:hAnsiTheme="minorHAnsi" w:cstheme="minorHAnsi"/>
          <w:b/>
          <w:sz w:val="22"/>
          <w:szCs w:val="22"/>
        </w:rPr>
        <w:t xml:space="preserve">9. </w:t>
      </w:r>
      <w:r w:rsidR="00CB7F83" w:rsidRPr="00F32350">
        <w:rPr>
          <w:rFonts w:asciiTheme="minorHAnsi" w:hAnsiTheme="minorHAnsi" w:cstheme="minorHAnsi"/>
          <w:b/>
          <w:sz w:val="22"/>
          <w:szCs w:val="22"/>
        </w:rPr>
        <w:t>ASPECTE PRIVIND CONFLICTUL DE INTERESE</w:t>
      </w:r>
      <w:bookmarkEnd w:id="189"/>
      <w:bookmarkEnd w:id="190"/>
      <w:r w:rsidR="00CB7F83" w:rsidRPr="00F32350">
        <w:rPr>
          <w:rFonts w:asciiTheme="minorHAnsi" w:hAnsiTheme="minorHAnsi" w:cstheme="minorHAnsi"/>
          <w:b/>
          <w:sz w:val="22"/>
          <w:szCs w:val="22"/>
        </w:rPr>
        <w:t xml:space="preserve"> </w:t>
      </w:r>
    </w:p>
    <w:p w14:paraId="331042C2" w14:textId="77777777" w:rsidR="00CB7F83" w:rsidRPr="00CB7F83" w:rsidRDefault="00CB7F83" w:rsidP="00CB7F83">
      <w:pPr>
        <w:ind w:right="76"/>
        <w:jc w:val="both"/>
        <w:rPr>
          <w:rFonts w:cstheme="minorHAnsi"/>
        </w:rPr>
      </w:pPr>
    </w:p>
    <w:p w14:paraId="11DDD9BB"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În conformitate cu prevederile art. 70 Legea nr. 161/2003 privind unele măsuri pentru asigurarea transparenței în exercitarea demnităților publice, a funcțiilor publice și în mediul de afaceri, preve</w:t>
      </w:r>
      <w:r w:rsidR="00AB5BC3">
        <w:rPr>
          <w:rFonts w:cstheme="minorHAnsi"/>
        </w:rPr>
        <w:t xml:space="preserve">nirea și sancționarea corupției, </w:t>
      </w:r>
      <w:r w:rsidRPr="00CB7F83">
        <w:rPr>
          <w:rFonts w:cstheme="minorHAnsi"/>
        </w:rPr>
        <w:t xml:space="preserve">prin conflict de interese se înțelege situația în care persoana ce exercită o demnitate publică sau o funcție publică are un interes personal de natură patrimonială, care ar putea influența îndeplinirea cu obiectivitate a atribuțiilor care îi revin potrivit Constituției și altor acte normative. </w:t>
      </w:r>
    </w:p>
    <w:p w14:paraId="06F698D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3D51B1D7"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Solicitantul la finanțare are obligația ca pe parcursul procesului de  </w:t>
      </w:r>
      <w:r w:rsidR="00AB5BC3" w:rsidRPr="00CB7F83">
        <w:rPr>
          <w:rFonts w:cstheme="minorHAnsi"/>
        </w:rPr>
        <w:t>evaluare</w:t>
      </w:r>
      <w:r w:rsidRPr="00CB7F83">
        <w:rPr>
          <w:rFonts w:cstheme="minorHAnsi"/>
        </w:rPr>
        <w:t>, selecție și contractare să evite situațiile de natura celor încadrate în categoria conflictelor de interese  și incompatibilităților în conformitate cu prevederile art. 10 alin. (1)</w:t>
      </w:r>
      <w:r w:rsidRPr="001D3AF5">
        <w:rPr>
          <w:rFonts w:cstheme="minorHAnsi"/>
          <w:vertAlign w:val="superscript"/>
        </w:rPr>
        <w:footnoteReference w:id="8"/>
      </w:r>
      <w:r w:rsidRPr="00CB7F83">
        <w:rPr>
          <w:rFonts w:cstheme="minorHAnsi"/>
        </w:rPr>
        <w:t>, art. 13 alin. (1)</w:t>
      </w:r>
      <w:r w:rsidRPr="001D3AF5">
        <w:rPr>
          <w:rFonts w:cstheme="minorHAnsi"/>
          <w:vertAlign w:val="superscript"/>
        </w:rPr>
        <w:footnoteReference w:id="9"/>
      </w:r>
      <w:r w:rsidRPr="00CB7F83">
        <w:rPr>
          <w:rFonts w:cstheme="minorHAnsi"/>
        </w:rPr>
        <w:t xml:space="preserve"> şi art. 16 alin. (1)</w:t>
      </w:r>
      <w:r w:rsidRPr="001D3AF5">
        <w:rPr>
          <w:rFonts w:cstheme="minorHAnsi"/>
          <w:vertAlign w:val="superscript"/>
        </w:rPr>
        <w:footnoteReference w:id="10"/>
      </w:r>
      <w:r w:rsidRPr="00CB7F83">
        <w:rPr>
          <w:rFonts w:cstheme="minorHAnsi"/>
        </w:rPr>
        <w:t xml:space="preserve"> din O.U.G. nr. 66/2011 privind prevenirea, constatarea şi </w:t>
      </w:r>
      <w:r w:rsidR="00AB5BC3" w:rsidRPr="00CB7F83">
        <w:rPr>
          <w:rFonts w:cstheme="minorHAnsi"/>
        </w:rPr>
        <w:t>sancționarea</w:t>
      </w:r>
      <w:r w:rsidRPr="00CB7F83">
        <w:rPr>
          <w:rFonts w:cstheme="minorHAnsi"/>
        </w:rPr>
        <w:t xml:space="preserve"> neregulilor apărute în </w:t>
      </w:r>
      <w:r w:rsidR="00AB5BC3" w:rsidRPr="00CB7F83">
        <w:rPr>
          <w:rFonts w:cstheme="minorHAnsi"/>
        </w:rPr>
        <w:t>obținerea</w:t>
      </w:r>
      <w:r w:rsidRPr="00CB7F83">
        <w:rPr>
          <w:rFonts w:cstheme="minorHAnsi"/>
        </w:rPr>
        <w:t xml:space="preserve"> şi utilizarea fondurilor europene şi/sau a fondurilor publice </w:t>
      </w:r>
      <w:r w:rsidR="00AB5BC3" w:rsidRPr="00CB7F83">
        <w:rPr>
          <w:rFonts w:cstheme="minorHAnsi"/>
        </w:rPr>
        <w:t>naționale</w:t>
      </w:r>
      <w:r w:rsidRPr="00CB7F83">
        <w:rPr>
          <w:rFonts w:cstheme="minorHAnsi"/>
        </w:rPr>
        <w:t xml:space="preserve"> aferente acestora, cu modificările şi completările ulterioare sau orice situație care are sau poate avea ca efect compromiterea obiectivității și imparțialității procesului de evaluare, selecție, contractare și implementare a proiectului.</w:t>
      </w:r>
    </w:p>
    <w:p w14:paraId="0220611F"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2F3A97D6" w14:textId="3A4B5BD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Solicitantul va realiza toate demersurile necesare ca pe perioada de valabilitate a contractului să ia toate măsurile pentru respectarea regulilor pentru evitarea conflictului de interese, conform art. 61 din Regulamentul 2018/1046 și capitolului 2, secțiunea 2, din OUG nr. 66/2011 precum și în conformitate cu alte reglementări naționale și europene în vigoare. De asemenea, părțile din categoria subiecților de drept public au obligația de a urmări respectarea prevederilor Legii nr. 161/2003, în materia conflictului de interese și a incompatibilităților.</w:t>
      </w:r>
    </w:p>
    <w:p w14:paraId="75DFC1B6"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560E8001" w14:textId="0325EDAB" w:rsidR="00F6155D"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Pe parcursul implementării proiectului, în calitate de autoritate  contractantă, beneficiarii au  obligația  de  a  respecta aplicarea prevederilor referitoare la conflictele de interese prevăzute de legislația în materia achizițiilor publice/sectoriale și de a respecta aplicarea prevederilor referitoare la conflictul de interese prevăzut în art. 14 și art. 15 din OUG nr. 66/2011, precum și celelalte prevederi legale aplicabile.</w:t>
      </w:r>
    </w:p>
    <w:p w14:paraId="079023C5" w14:textId="77777777" w:rsidR="00CB7F83" w:rsidRPr="00F32350" w:rsidRDefault="00AB5BC3" w:rsidP="00FD735E">
      <w:pPr>
        <w:pStyle w:val="Heading1"/>
        <w:jc w:val="both"/>
        <w:rPr>
          <w:rFonts w:asciiTheme="minorHAnsi" w:hAnsiTheme="minorHAnsi" w:cstheme="minorHAnsi"/>
          <w:b/>
          <w:sz w:val="22"/>
          <w:szCs w:val="22"/>
        </w:rPr>
      </w:pPr>
      <w:bookmarkStart w:id="191" w:name="_Toc135325938"/>
      <w:bookmarkStart w:id="192" w:name="_Toc155862993"/>
      <w:r w:rsidRPr="00F32350">
        <w:rPr>
          <w:rFonts w:asciiTheme="minorHAnsi" w:hAnsiTheme="minorHAnsi" w:cstheme="minorHAnsi"/>
          <w:b/>
          <w:sz w:val="22"/>
          <w:szCs w:val="22"/>
        </w:rPr>
        <w:lastRenderedPageBreak/>
        <w:t xml:space="preserve">10. </w:t>
      </w:r>
      <w:r w:rsidR="00CB7F83" w:rsidRPr="00F32350">
        <w:rPr>
          <w:rFonts w:asciiTheme="minorHAnsi" w:hAnsiTheme="minorHAnsi" w:cstheme="minorHAnsi"/>
          <w:b/>
          <w:sz w:val="22"/>
          <w:szCs w:val="22"/>
        </w:rPr>
        <w:t>ASPECTE PRIVIND PRELUCRAREA DATELOR CU CARACTER PERSONAL</w:t>
      </w:r>
      <w:bookmarkEnd w:id="191"/>
      <w:bookmarkEnd w:id="192"/>
      <w:r w:rsidR="00CB7F83" w:rsidRPr="00F32350">
        <w:rPr>
          <w:rFonts w:asciiTheme="minorHAnsi" w:hAnsiTheme="minorHAnsi" w:cstheme="minorHAnsi"/>
          <w:b/>
          <w:sz w:val="22"/>
          <w:szCs w:val="22"/>
        </w:rPr>
        <w:t xml:space="preserve">  </w:t>
      </w:r>
    </w:p>
    <w:p w14:paraId="328D824F" w14:textId="77777777" w:rsidR="00AB5BC3" w:rsidRDefault="00AB5BC3" w:rsidP="00CB7F83">
      <w:pPr>
        <w:overflowPunct w:val="0"/>
        <w:autoSpaceDE w:val="0"/>
        <w:autoSpaceDN w:val="0"/>
        <w:adjustRightInd w:val="0"/>
        <w:spacing w:after="0" w:line="240" w:lineRule="auto"/>
        <w:contextualSpacing/>
        <w:jc w:val="both"/>
        <w:rPr>
          <w:rFonts w:cstheme="minorHAnsi"/>
        </w:rPr>
      </w:pPr>
    </w:p>
    <w:p w14:paraId="79CCEF08" w14:textId="71A36D43" w:rsidR="00CB7F83" w:rsidRPr="00CB7F83" w:rsidRDefault="00AB5BC3" w:rsidP="00CB7F83">
      <w:pPr>
        <w:overflowPunct w:val="0"/>
        <w:autoSpaceDE w:val="0"/>
        <w:autoSpaceDN w:val="0"/>
        <w:adjustRightInd w:val="0"/>
        <w:spacing w:after="0" w:line="240" w:lineRule="auto"/>
        <w:contextualSpacing/>
        <w:jc w:val="both"/>
        <w:rPr>
          <w:rFonts w:cstheme="minorHAnsi"/>
        </w:rPr>
      </w:pPr>
      <w:r>
        <w:rPr>
          <w:rFonts w:cstheme="minorHAnsi"/>
        </w:rPr>
        <w:t>MIPE/AM</w:t>
      </w:r>
      <w:r w:rsidR="00CB7F83" w:rsidRPr="00CB7F83">
        <w:rPr>
          <w:rFonts w:cstheme="minorHAnsi"/>
        </w:rPr>
        <w:t xml:space="preserve"> ca autoritate responsabilă cu gestionarea fondurilor europene exercită atribuții și responsabilități prin politica de prelucrare a datelor cu caracter personal aplicabilă aplicați</w:t>
      </w:r>
      <w:r w:rsidR="003629BA">
        <w:rPr>
          <w:rFonts w:cstheme="minorHAnsi"/>
        </w:rPr>
        <w:t>ei</w:t>
      </w:r>
      <w:r w:rsidR="00CB7F83" w:rsidRPr="00CB7F83">
        <w:rPr>
          <w:rFonts w:cstheme="minorHAnsi"/>
        </w:rPr>
        <w:t xml:space="preserve"> </w:t>
      </w:r>
      <w:r w:rsidR="003629BA" w:rsidRPr="003629BA">
        <w:rPr>
          <w:rFonts w:cstheme="minorHAnsi"/>
        </w:rPr>
        <w:t>MySMIS2021/SMIS2021+</w:t>
      </w:r>
      <w:r w:rsidR="00CB7F83" w:rsidRPr="00CB7F83">
        <w:rPr>
          <w:rFonts w:cstheme="minorHAnsi"/>
        </w:rPr>
        <w:t xml:space="preserve"> și stabilește și implementează măsurile necesare în vederea informării persoanelor vizate asupra operațiunilor de prelucrare, precum și modul de exercitare a drepturilor persoanelor vizate, în concordanță cu prevederile Regulamentului (UE)</w:t>
      </w:r>
      <w:r w:rsidR="001D3AF5">
        <w:rPr>
          <w:rFonts w:cstheme="minorHAnsi"/>
        </w:rPr>
        <w:t xml:space="preserve"> nr.</w:t>
      </w:r>
      <w:r w:rsidR="00CB7F83" w:rsidRPr="00CB7F83">
        <w:rPr>
          <w:rFonts w:cstheme="minorHAnsi"/>
        </w:rPr>
        <w:t xml:space="preserve"> 679/2016 privind protecția persoanelor fizice în ceea ce privește prelucrarea datelor cu caracter personal și privind libera circulație a acestor date și de abrogare a Directivei 95/46/CE, cu modificările ulterioare.</w:t>
      </w:r>
    </w:p>
    <w:p w14:paraId="45FAFA0C" w14:textId="77777777" w:rsidR="00CB7F83" w:rsidRPr="00CB7F83" w:rsidRDefault="00CB7F83" w:rsidP="00CB7F83">
      <w:pPr>
        <w:overflowPunct w:val="0"/>
        <w:autoSpaceDE w:val="0"/>
        <w:autoSpaceDN w:val="0"/>
        <w:adjustRightInd w:val="0"/>
        <w:spacing w:after="0" w:line="240" w:lineRule="auto"/>
        <w:contextualSpacing/>
        <w:jc w:val="both"/>
        <w:rPr>
          <w:rFonts w:cstheme="minorHAnsi"/>
          <w:color w:val="000000"/>
          <w:sz w:val="23"/>
          <w:szCs w:val="23"/>
          <w:bdr w:val="none" w:sz="0" w:space="0" w:color="auto" w:frame="1"/>
          <w:shd w:val="clear" w:color="auto" w:fill="FFFFFF"/>
        </w:rPr>
      </w:pPr>
    </w:p>
    <w:p w14:paraId="485766D1" w14:textId="37FF9641"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Colectarea, prelucrarea și stocarea/arhivarea datelor cu caracter personal se va realiza în conformitate cu prevederile Regulamentului (UE) </w:t>
      </w:r>
      <w:r w:rsidR="001D3AF5">
        <w:rPr>
          <w:rFonts w:cstheme="minorHAnsi"/>
        </w:rPr>
        <w:t xml:space="preserve">nr. </w:t>
      </w:r>
      <w:r w:rsidRPr="00CB7F83">
        <w:rPr>
          <w:rFonts w:cstheme="minorHAnsi"/>
        </w:rPr>
        <w:t xml:space="preserve">679/2016, precum și cu respectarea legislației naționale în materie, în scopul realizării procesului de </w:t>
      </w:r>
      <w:r w:rsidR="00F57E9D" w:rsidRPr="00CB7F83">
        <w:rPr>
          <w:rFonts w:cstheme="minorHAnsi"/>
        </w:rPr>
        <w:t>evaluare</w:t>
      </w:r>
      <w:r w:rsidRPr="00CB7F83">
        <w:rPr>
          <w:rFonts w:cstheme="minorHAnsi"/>
        </w:rPr>
        <w:t>, selecție, contractare, implementare și monitorizare a proiectului, realizării obiectivelor acestuia, precum și în scop statistic.</w:t>
      </w:r>
    </w:p>
    <w:p w14:paraId="5C102C3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737C9D48" w14:textId="4B95B9ED"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Datele cu caracter personal, așa cum sunt clasificate în Regulamentul </w:t>
      </w:r>
      <w:r w:rsidR="00AC1F24">
        <w:rPr>
          <w:rFonts w:cstheme="minorHAnsi"/>
        </w:rPr>
        <w:t xml:space="preserve">(UE) </w:t>
      </w:r>
      <w:r w:rsidR="001D3AF5">
        <w:rPr>
          <w:rFonts w:cstheme="minorHAnsi"/>
        </w:rPr>
        <w:t xml:space="preserve">nr. </w:t>
      </w:r>
      <w:r w:rsidRPr="00CB7F83">
        <w:rPr>
          <w:rFonts w:cstheme="minorHAnsi"/>
        </w:rPr>
        <w:t xml:space="preserve">679/2016, vor fi prelucrate în acord cu legislația aplicabilă procesului de evaluare, selecție și contractare, precum și cea aferentă procesului de implementare, monitorizare, asigurare a durabilității investiției, în scopul și temeiul legal pentru care s-a încheiat prezentul contract de finanțare. </w:t>
      </w:r>
    </w:p>
    <w:p w14:paraId="0EAABD8F"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4736C7BA"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Solicitantul, sau în cazul proiectelor implementate în parteneriat, fiecare membru al parteneriatului are/au obligația întocmirii evidențelor asupra consimțământului persoanelor care fac parte din grupul țintă al proiectului, pentru activitățile ce decurg din procesul de evaluare, selecție, contractare și implementare a activităților proiectului, în conformitate cu acordul de parteneriat, acolo unde este cazul, în vederea îndeplinirii obiectivelor proiectului.</w:t>
      </w:r>
    </w:p>
    <w:p w14:paraId="1B990DEE"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59B81164" w14:textId="742EDB19"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Transmiterea cererii de finanțare prin MYSMIS reprezintă un acord ferm în ceea ce privește gestionarea și prelucrarea datelor cu caracter personal primite în vederea îndeplinirii obligațiilor contractuale, în conformitate cu Regulamentul (UE) </w:t>
      </w:r>
      <w:r w:rsidR="001D3AF5">
        <w:rPr>
          <w:rFonts w:cstheme="minorHAnsi"/>
        </w:rPr>
        <w:t xml:space="preserve">nr. </w:t>
      </w:r>
      <w:r w:rsidRPr="00CB7F83">
        <w:rPr>
          <w:rFonts w:cstheme="minorHAnsi"/>
        </w:rPr>
        <w:t>679/2016 al Parlamentului European și al Consiliului privind protecția persoanelor fizice în ceea ce privește prelucrarea datelor cu caracter personal și privind libera circulație a acestor date și de abrogare a Directivei 95/46/CE și Legea nr.</w:t>
      </w:r>
      <w:r w:rsidR="00D424F8">
        <w:rPr>
          <w:rFonts w:cstheme="minorHAnsi"/>
        </w:rPr>
        <w:t xml:space="preserve"> </w:t>
      </w:r>
      <w:r w:rsidRPr="00CB7F83">
        <w:rPr>
          <w:rFonts w:cstheme="minorHAnsi"/>
        </w:rPr>
        <w:t>190/2018, cu modificările și completările ulterioare.</w:t>
      </w:r>
    </w:p>
    <w:p w14:paraId="0580106F"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1D032368"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Datele cu caracter personal ale grupului țintă și, după caz, ale beneficiarilor finali ai proiectului, ale resurselor umane din cadrul proiectului și ale subcontractorilor  nu  pot  fi  prelucrate și  publicate,  pentru  informarea  publicului,  decât  cu informarea prealabilă a acestora asupra scopului prelucrării sau publicării și obținerea consimțământului acestora, în condițiile legii.</w:t>
      </w:r>
    </w:p>
    <w:p w14:paraId="1C71FF49"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5C5B5754" w14:textId="70F8C628"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Datele cu caracter personal prelucrate prin intermediul aplicați</w:t>
      </w:r>
      <w:r w:rsidR="003629BA">
        <w:rPr>
          <w:rFonts w:cstheme="minorHAnsi"/>
        </w:rPr>
        <w:t>ei</w:t>
      </w:r>
      <w:r w:rsidRPr="00CB7F83">
        <w:rPr>
          <w:rFonts w:cstheme="minorHAnsi"/>
        </w:rPr>
        <w:t xml:space="preserve"> </w:t>
      </w:r>
      <w:r w:rsidR="003629BA" w:rsidRPr="003629BA">
        <w:rPr>
          <w:rFonts w:cstheme="minorHAnsi"/>
        </w:rPr>
        <w:t>MySMIS2021/SMIS2021+</w:t>
      </w:r>
      <w:r w:rsidR="003629BA">
        <w:rPr>
          <w:rFonts w:cstheme="minorHAnsi"/>
        </w:rPr>
        <w:t xml:space="preserve"> </w:t>
      </w:r>
      <w:r w:rsidRPr="00CB7F83">
        <w:rPr>
          <w:rFonts w:cstheme="minorHAnsi"/>
        </w:rPr>
        <w:t>sunt stocate pentru o perioadă de 5 ani începând cu data de 31 decembrie a anului în care a fost efectuată ultima plată de către autoritatea de management către beneficiar, în conformitate cu prevederile art. 82 alin. (1) din Regulamentul (UE) 2021/1060, cu modificările și completările ulterioare.</w:t>
      </w:r>
    </w:p>
    <w:bookmarkEnd w:id="169"/>
    <w:p w14:paraId="37321A1E" w14:textId="77777777" w:rsidR="00CB7F83" w:rsidRPr="00CB7F83" w:rsidRDefault="00CB7F83" w:rsidP="00CB7F83">
      <w:pPr>
        <w:rPr>
          <w:rFonts w:cstheme="minorHAnsi"/>
        </w:rPr>
      </w:pPr>
    </w:p>
    <w:p w14:paraId="1820BA42" w14:textId="77777777" w:rsidR="00CB7F83" w:rsidRPr="00CB191B" w:rsidRDefault="00FC255A" w:rsidP="00F57E9D">
      <w:pPr>
        <w:pStyle w:val="Heading1"/>
        <w:rPr>
          <w:rFonts w:asciiTheme="minorHAnsi" w:hAnsiTheme="minorHAnsi" w:cstheme="minorHAnsi"/>
          <w:b/>
          <w:sz w:val="22"/>
          <w:szCs w:val="22"/>
        </w:rPr>
      </w:pPr>
      <w:bookmarkStart w:id="193" w:name="_Toc135325939"/>
      <w:bookmarkStart w:id="194" w:name="_Hlk134545257"/>
      <w:bookmarkStart w:id="195" w:name="_Toc155862994"/>
      <w:r w:rsidRPr="00CB191B">
        <w:rPr>
          <w:rFonts w:asciiTheme="minorHAnsi" w:hAnsiTheme="minorHAnsi" w:cstheme="minorHAnsi"/>
          <w:b/>
          <w:sz w:val="22"/>
          <w:szCs w:val="22"/>
        </w:rPr>
        <w:t>11</w:t>
      </w:r>
      <w:r w:rsidR="00F57E9D" w:rsidRPr="00CB191B">
        <w:rPr>
          <w:rFonts w:asciiTheme="minorHAnsi" w:hAnsiTheme="minorHAnsi" w:cstheme="minorHAnsi"/>
          <w:b/>
          <w:sz w:val="22"/>
          <w:szCs w:val="22"/>
        </w:rPr>
        <w:t xml:space="preserve">. </w:t>
      </w:r>
      <w:r w:rsidR="00CB7F83" w:rsidRPr="00CB191B">
        <w:rPr>
          <w:rFonts w:asciiTheme="minorHAnsi" w:hAnsiTheme="minorHAnsi" w:cstheme="minorHAnsi"/>
          <w:b/>
          <w:sz w:val="22"/>
          <w:szCs w:val="22"/>
        </w:rPr>
        <w:t>ASPECTE PRIVIND MONITORIZAREA TEHNICĂ ȘI RAPOARTELE DE PROGRES</w:t>
      </w:r>
      <w:bookmarkEnd w:id="193"/>
      <w:bookmarkEnd w:id="195"/>
      <w:r w:rsidR="00CB7F83" w:rsidRPr="00CB191B">
        <w:rPr>
          <w:rFonts w:asciiTheme="minorHAnsi" w:hAnsiTheme="minorHAnsi" w:cstheme="minorHAnsi"/>
          <w:b/>
          <w:sz w:val="22"/>
          <w:szCs w:val="22"/>
        </w:rPr>
        <w:t xml:space="preserve">  </w:t>
      </w:r>
    </w:p>
    <w:p w14:paraId="3A9622C9" w14:textId="77777777" w:rsidR="00CB7F83" w:rsidRPr="00CB7F83" w:rsidRDefault="00CB7F83" w:rsidP="00CB7F83">
      <w:pPr>
        <w:spacing w:after="0" w:line="240" w:lineRule="auto"/>
        <w:jc w:val="both"/>
        <w:rPr>
          <w:rFonts w:eastAsia="Times New Roman" w:cstheme="minorHAnsi"/>
          <w:color w:val="000000"/>
          <w:sz w:val="23"/>
          <w:szCs w:val="23"/>
          <w:bdr w:val="none" w:sz="0" w:space="0" w:color="auto" w:frame="1"/>
          <w:shd w:val="clear" w:color="auto" w:fill="FFFFFF"/>
        </w:rPr>
      </w:pPr>
    </w:p>
    <w:p w14:paraId="2CC14453"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bookmarkStart w:id="196" w:name="_Hlk135041657"/>
      <w:r w:rsidRPr="00CB7F83">
        <w:rPr>
          <w:rFonts w:eastAsia="Times New Roman" w:cstheme="minorHAnsi"/>
          <w:color w:val="000000"/>
          <w:bdr w:val="none" w:sz="0" w:space="0" w:color="auto" w:frame="1"/>
          <w:shd w:val="clear" w:color="auto" w:fill="FFFFFF"/>
        </w:rPr>
        <w:t>Procesul de monitorizare se realizează pe baza contractului de finanțare și a anexelor la acesta/aceasta</w:t>
      </w:r>
      <w:r w:rsidR="005347AB">
        <w:rPr>
          <w:rFonts w:eastAsia="Times New Roman" w:cstheme="minorHAnsi"/>
          <w:color w:val="000000"/>
          <w:bdr w:val="none" w:sz="0" w:space="0" w:color="auto" w:frame="1"/>
          <w:shd w:val="clear" w:color="auto" w:fill="FFFFFF"/>
        </w:rPr>
        <w:t>, având la bază</w:t>
      </w:r>
      <w:r w:rsidRPr="00CB7F83">
        <w:rPr>
          <w:rFonts w:eastAsia="Times New Roman" w:cstheme="minorHAnsi"/>
          <w:color w:val="000000"/>
          <w:bdr w:val="none" w:sz="0" w:space="0" w:color="auto" w:frame="1"/>
          <w:shd w:val="clear" w:color="auto" w:fill="FFFFFF"/>
        </w:rPr>
        <w:t xml:space="preserve"> Planul de monitorizare a proiectului, parte integrantă a contractului de finanțare.</w:t>
      </w:r>
    </w:p>
    <w:p w14:paraId="0D66ECB0"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p>
    <w:p w14:paraId="4092C8D2" w14:textId="7964DD05" w:rsidR="00CB7F83" w:rsidRPr="00CB7F83" w:rsidRDefault="00CB7F83" w:rsidP="00CB7F83">
      <w:pPr>
        <w:spacing w:after="0" w:line="240" w:lineRule="auto"/>
        <w:jc w:val="both"/>
        <w:rPr>
          <w:rFonts w:eastAsia="Times New Roman" w:cstheme="minorHAnsi"/>
          <w:b/>
          <w:bCs/>
          <w:color w:val="0070C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 xml:space="preserve">În procesul de monitorizare a proiectelor se elaborează raportul de progres și raportul de vizită, al căror conținut-cadru se regăsește în cadrul Ordinului MIPE </w:t>
      </w:r>
      <w:r w:rsidR="005347AB">
        <w:rPr>
          <w:rFonts w:eastAsia="Times New Roman" w:cstheme="minorHAnsi"/>
          <w:color w:val="000000"/>
          <w:bdr w:val="none" w:sz="0" w:space="0" w:color="auto" w:frame="1"/>
          <w:shd w:val="clear" w:color="auto" w:fill="FFFFFF"/>
        </w:rPr>
        <w:t xml:space="preserve">nr. </w:t>
      </w:r>
      <w:r w:rsidRPr="00CB7F83">
        <w:rPr>
          <w:rFonts w:eastAsia="Times New Roman" w:cstheme="minorHAnsi"/>
          <w:color w:val="000000"/>
          <w:bdr w:val="none" w:sz="0" w:space="0" w:color="auto" w:frame="1"/>
          <w:shd w:val="clear" w:color="auto" w:fill="FFFFFF"/>
        </w:rPr>
        <w:t xml:space="preserve">1777/2023, care se regăsesc </w:t>
      </w:r>
      <w:r w:rsidRPr="00F717F6">
        <w:rPr>
          <w:rFonts w:eastAsia="Times New Roman" w:cstheme="minorHAnsi"/>
          <w:bdr w:val="none" w:sz="0" w:space="0" w:color="auto" w:frame="1"/>
          <w:shd w:val="clear" w:color="auto" w:fill="FFFFFF"/>
        </w:rPr>
        <w:t xml:space="preserve">în </w:t>
      </w:r>
      <w:r w:rsidRPr="00F717F6">
        <w:rPr>
          <w:rFonts w:eastAsia="Times New Roman" w:cstheme="minorHAnsi"/>
          <w:b/>
          <w:bCs/>
          <w:color w:val="0070C0"/>
          <w:bdr w:val="none" w:sz="0" w:space="0" w:color="auto" w:frame="1"/>
          <w:shd w:val="clear" w:color="auto" w:fill="FFFFFF"/>
        </w:rPr>
        <w:t xml:space="preserve">Anexele </w:t>
      </w:r>
      <w:r w:rsidR="00B97382" w:rsidRPr="00F717F6">
        <w:rPr>
          <w:rFonts w:eastAsia="Times New Roman" w:cstheme="minorHAnsi"/>
          <w:b/>
          <w:bCs/>
          <w:color w:val="0070C0"/>
          <w:bdr w:val="none" w:sz="0" w:space="0" w:color="auto" w:frame="1"/>
          <w:shd w:val="clear" w:color="auto" w:fill="FFFFFF"/>
        </w:rPr>
        <w:t>8</w:t>
      </w:r>
      <w:r w:rsidR="005347AB" w:rsidRPr="00F717F6">
        <w:rPr>
          <w:rFonts w:eastAsia="Times New Roman" w:cstheme="minorHAnsi"/>
          <w:b/>
          <w:bCs/>
          <w:color w:val="0070C0"/>
          <w:bdr w:val="none" w:sz="0" w:space="0" w:color="auto" w:frame="1"/>
          <w:shd w:val="clear" w:color="auto" w:fill="FFFFFF"/>
        </w:rPr>
        <w:t xml:space="preserve"> și </w:t>
      </w:r>
      <w:r w:rsidR="00B97382" w:rsidRPr="00F717F6">
        <w:rPr>
          <w:rFonts w:eastAsia="Times New Roman" w:cstheme="minorHAnsi"/>
          <w:b/>
          <w:bCs/>
          <w:color w:val="0070C0"/>
          <w:bdr w:val="none" w:sz="0" w:space="0" w:color="auto" w:frame="1"/>
          <w:shd w:val="clear" w:color="auto" w:fill="FFFFFF"/>
        </w:rPr>
        <w:t>9</w:t>
      </w:r>
      <w:r w:rsidRPr="00F717F6">
        <w:rPr>
          <w:rFonts w:eastAsia="Times New Roman" w:cstheme="minorHAnsi"/>
          <w:b/>
          <w:bCs/>
          <w:color w:val="0070C0"/>
          <w:bdr w:val="none" w:sz="0" w:space="0" w:color="auto" w:frame="1"/>
          <w:shd w:val="clear" w:color="auto" w:fill="FFFFFF"/>
        </w:rPr>
        <w:t xml:space="preserve"> </w:t>
      </w:r>
      <w:r w:rsidRPr="00F717F6">
        <w:rPr>
          <w:rFonts w:eastAsia="Times New Roman" w:cstheme="minorHAnsi"/>
          <w:bdr w:val="none" w:sz="0" w:space="0" w:color="auto" w:frame="1"/>
          <w:shd w:val="clear" w:color="auto" w:fill="FFFFFF"/>
        </w:rPr>
        <w:t>la prezentul ghid.</w:t>
      </w:r>
    </w:p>
    <w:p w14:paraId="5A2EF28F"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p>
    <w:p w14:paraId="561C42B9"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Procesul de monitorizare a proiectelor se realizează prin:</w:t>
      </w:r>
    </w:p>
    <w:p w14:paraId="153886D4"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p>
    <w:p w14:paraId="349941C4" w14:textId="77777777" w:rsidR="00CB7F83" w:rsidRPr="00CB7F83" w:rsidRDefault="00CB7F83">
      <w:pPr>
        <w:numPr>
          <w:ilvl w:val="1"/>
          <w:numId w:val="61"/>
        </w:numPr>
        <w:spacing w:after="0" w:line="240" w:lineRule="auto"/>
        <w:jc w:val="both"/>
        <w:rPr>
          <w:rFonts w:eastAsia="Times New Roman" w:cstheme="minorHAnsi"/>
          <w:color w:val="00000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verificarea rapoartelor de progres disponibile în aplicația informatică MySMIS2021/SMIS2021+ și a documentelor justificative în scopul urmăririi progresului proiectelor și stadiului îndeplinirii indicatorilor de realizare și rezultat, al respectării planului de monitorizare a proiectului și al realizării indicatorilor de etapă din plan;</w:t>
      </w:r>
    </w:p>
    <w:p w14:paraId="767CD25E" w14:textId="77777777" w:rsidR="00CB7F83" w:rsidRPr="00CB7F83" w:rsidRDefault="00CB7F83">
      <w:pPr>
        <w:numPr>
          <w:ilvl w:val="1"/>
          <w:numId w:val="61"/>
        </w:numPr>
        <w:spacing w:after="0" w:line="240" w:lineRule="auto"/>
        <w:jc w:val="both"/>
        <w:rPr>
          <w:rFonts w:eastAsia="Times New Roman" w:cstheme="minorHAnsi"/>
          <w:color w:val="00000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vizite de monitorizare care pot fi vizite la fața locului, speciale de tip ad-hoc, încrucișate și ex post, vizite pe teren la beneficiarii proiectelor, atât în perioada de implementare, cât și post</w:t>
      </w:r>
      <w:r w:rsidR="005347AB">
        <w:rPr>
          <w:rFonts w:eastAsia="Times New Roman" w:cstheme="minorHAnsi"/>
          <w:color w:val="000000"/>
          <w:bdr w:val="none" w:sz="0" w:space="0" w:color="auto" w:frame="1"/>
          <w:shd w:val="clear" w:color="auto" w:fill="FFFFFF"/>
        </w:rPr>
        <w:t>-</w:t>
      </w:r>
      <w:r w:rsidRPr="00CB7F83">
        <w:rPr>
          <w:rFonts w:eastAsia="Times New Roman" w:cstheme="minorHAnsi"/>
          <w:color w:val="000000"/>
          <w:bdr w:val="none" w:sz="0" w:space="0" w:color="auto" w:frame="1"/>
          <w:shd w:val="clear" w:color="auto" w:fill="FFFFFF"/>
        </w:rPr>
        <w:t>implementare, pe perioada în care beneficiarul/liderul de parteneriat are obligația de a asigura caracterul durabil al investiției;</w:t>
      </w:r>
    </w:p>
    <w:p w14:paraId="2D9F5C02" w14:textId="77777777" w:rsidR="00CB7F83" w:rsidRPr="00CB7F83" w:rsidRDefault="00CB7F83">
      <w:pPr>
        <w:numPr>
          <w:ilvl w:val="1"/>
          <w:numId w:val="61"/>
        </w:numPr>
        <w:spacing w:after="0" w:line="240" w:lineRule="auto"/>
        <w:jc w:val="both"/>
        <w:rPr>
          <w:rFonts w:eastAsia="Times New Roman" w:cstheme="minorHAnsi"/>
          <w:color w:val="00000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urmărirea și validarea îndeplinirii indicatorilor de etapă din planul de monitorizare a proiectului și pe baza documentelor justificative, inclusiv a informațiilor și documentelor care însoțesc raportul de progres și a constatărilor în urma vizitelor de monitorizare;</w:t>
      </w:r>
    </w:p>
    <w:p w14:paraId="559975F1" w14:textId="77777777" w:rsidR="00CB7F83" w:rsidRPr="00CB7F83" w:rsidRDefault="00CB7F83">
      <w:pPr>
        <w:numPr>
          <w:ilvl w:val="1"/>
          <w:numId w:val="61"/>
        </w:numPr>
        <w:spacing w:after="0" w:line="240" w:lineRule="auto"/>
        <w:jc w:val="both"/>
        <w:rPr>
          <w:rFonts w:eastAsia="Times New Roman" w:cstheme="minorHAnsi"/>
          <w:color w:val="000000"/>
          <w:bdr w:val="none" w:sz="0" w:space="0" w:color="auto" w:frame="1"/>
          <w:shd w:val="clear" w:color="auto" w:fill="FFFFFF"/>
        </w:rPr>
      </w:pPr>
      <w:r w:rsidRPr="00CB7F83">
        <w:rPr>
          <w:rFonts w:eastAsia="Times New Roman" w:cstheme="minorHAnsi"/>
          <w:color w:val="000000"/>
          <w:bdr w:val="none" w:sz="0" w:space="0" w:color="auto" w:frame="1"/>
          <w:shd w:val="clear" w:color="auto" w:fill="FFFFFF"/>
        </w:rPr>
        <w:t>analizarea stadiului implementării proiectelor în vederea modificării, suspendării, rezilierii, rezoluțiunii contractului de finanțare conform prevederilor contractuale.</w:t>
      </w:r>
    </w:p>
    <w:p w14:paraId="7B4E87BF" w14:textId="77777777" w:rsidR="00CB7F83" w:rsidRPr="00CB7F83" w:rsidRDefault="00CB7F83" w:rsidP="00CB7F83">
      <w:pPr>
        <w:rPr>
          <w:rFonts w:cstheme="minorHAnsi"/>
          <w:color w:val="000000"/>
          <w:sz w:val="23"/>
          <w:szCs w:val="23"/>
          <w:bdr w:val="none" w:sz="0" w:space="0" w:color="auto" w:frame="1"/>
          <w:shd w:val="clear" w:color="auto" w:fill="FFFFFF"/>
        </w:rPr>
      </w:pPr>
    </w:p>
    <w:p w14:paraId="0EBAAB7E" w14:textId="2994D311" w:rsidR="00CB7F83" w:rsidRPr="00CB7F83" w:rsidRDefault="00A55B39" w:rsidP="00CB7F83">
      <w:pPr>
        <w:spacing w:after="0" w:line="240" w:lineRule="auto"/>
        <w:jc w:val="both"/>
        <w:rPr>
          <w:rFonts w:eastAsia="Times New Roman" w:cstheme="minorHAnsi"/>
          <w:color w:val="000000"/>
          <w:bdr w:val="none" w:sz="0" w:space="0" w:color="auto" w:frame="1"/>
          <w:shd w:val="clear" w:color="auto" w:fill="FFFFFF"/>
        </w:rPr>
      </w:pPr>
      <w:r>
        <w:rPr>
          <w:rFonts w:eastAsia="Times New Roman" w:cstheme="minorHAnsi"/>
          <w:color w:val="000000"/>
          <w:bdr w:val="none" w:sz="0" w:space="0" w:color="auto" w:frame="1"/>
          <w:shd w:val="clear" w:color="auto" w:fill="FFFFFF"/>
        </w:rPr>
        <w:t>AM poate aplica</w:t>
      </w:r>
      <w:r w:rsidR="00CB7F83" w:rsidRPr="00CB7F83">
        <w:rPr>
          <w:rFonts w:eastAsia="Times New Roman" w:cstheme="minorHAnsi"/>
          <w:color w:val="000000"/>
          <w:bdr w:val="none" w:sz="0" w:space="0" w:color="auto" w:frame="1"/>
          <w:shd w:val="clear" w:color="auto" w:fill="FFFFFF"/>
        </w:rPr>
        <w:t xml:space="preserve">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contractul/decizia de finanțare.</w:t>
      </w:r>
    </w:p>
    <w:bookmarkEnd w:id="196"/>
    <w:p w14:paraId="2A51B30D" w14:textId="77777777" w:rsidR="00CB7F83" w:rsidRPr="00CB7F83" w:rsidRDefault="00CB7F83" w:rsidP="00CB7F83">
      <w:pPr>
        <w:spacing w:after="0" w:line="240" w:lineRule="auto"/>
        <w:jc w:val="both"/>
        <w:rPr>
          <w:rFonts w:eastAsia="Times New Roman" w:cstheme="minorHAnsi"/>
          <w:color w:val="000000"/>
          <w:bdr w:val="none" w:sz="0" w:space="0" w:color="auto" w:frame="1"/>
          <w:shd w:val="clear" w:color="auto" w:fill="FFFFFF"/>
        </w:rPr>
      </w:pPr>
    </w:p>
    <w:p w14:paraId="1B4ECEFE" w14:textId="77777777" w:rsidR="00CB7F83" w:rsidRPr="00CB191B" w:rsidRDefault="00CB7F83" w:rsidP="000A401C">
      <w:pPr>
        <w:pStyle w:val="Heading2"/>
        <w:jc w:val="both"/>
        <w:rPr>
          <w:rFonts w:asciiTheme="minorHAnsi" w:hAnsiTheme="minorHAnsi" w:cstheme="minorHAnsi"/>
          <w:i/>
          <w:iCs/>
          <w:sz w:val="22"/>
          <w:szCs w:val="22"/>
        </w:rPr>
      </w:pPr>
      <w:bookmarkStart w:id="197" w:name="_Toc135325940"/>
      <w:bookmarkStart w:id="198" w:name="_Toc155862995"/>
      <w:r w:rsidRPr="00CB191B">
        <w:rPr>
          <w:rFonts w:asciiTheme="minorHAnsi" w:hAnsiTheme="minorHAnsi" w:cstheme="minorHAnsi"/>
          <w:sz w:val="22"/>
          <w:szCs w:val="22"/>
        </w:rPr>
        <w:t>11.1</w:t>
      </w:r>
      <w:r w:rsidR="00A55B39" w:rsidRPr="00CB191B">
        <w:rPr>
          <w:rFonts w:asciiTheme="minorHAnsi" w:hAnsiTheme="minorHAnsi" w:cstheme="minorHAnsi"/>
          <w:sz w:val="22"/>
          <w:szCs w:val="22"/>
        </w:rPr>
        <w:t>.</w:t>
      </w:r>
      <w:r w:rsidRPr="00CB191B">
        <w:rPr>
          <w:rFonts w:asciiTheme="minorHAnsi" w:hAnsiTheme="minorHAnsi" w:cstheme="minorHAnsi"/>
          <w:sz w:val="22"/>
          <w:szCs w:val="22"/>
        </w:rPr>
        <w:t xml:space="preserve"> Rapoartele de progres</w:t>
      </w:r>
      <w:bookmarkEnd w:id="197"/>
      <w:bookmarkEnd w:id="198"/>
    </w:p>
    <w:p w14:paraId="3967B4E0" w14:textId="77777777" w:rsidR="00CB7F83" w:rsidRPr="00CB7F83" w:rsidRDefault="00CB7F83" w:rsidP="00CB7F83">
      <w:pPr>
        <w:spacing w:after="0" w:line="240" w:lineRule="auto"/>
        <w:jc w:val="both"/>
        <w:rPr>
          <w:rFonts w:eastAsia="Times New Roman" w:cstheme="minorHAnsi"/>
        </w:rPr>
      </w:pPr>
    </w:p>
    <w:p w14:paraId="5A92BD9B"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Raportul de progres se generează prin sistemul informatic MySMIS2021/SMIS2021+ de către beneficiar și se transmite periodic, conform prevederilor contractului, în termen de 30 de zile de la finalizarea perioadei de raportare. </w:t>
      </w:r>
    </w:p>
    <w:p w14:paraId="4A80C10B" w14:textId="77777777" w:rsidR="00CB7F83" w:rsidRPr="00CB7F83" w:rsidRDefault="00CB7F83" w:rsidP="00CB7F83">
      <w:pPr>
        <w:spacing w:after="0" w:line="240" w:lineRule="auto"/>
        <w:jc w:val="both"/>
        <w:rPr>
          <w:rFonts w:eastAsia="Times New Roman" w:cstheme="minorHAnsi"/>
        </w:rPr>
      </w:pPr>
    </w:p>
    <w:p w14:paraId="487AA5C0"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Beneficiarul trebuie să transmită rapoartele de progres, completate în formatul standard solicitat, prin care se vor raporta </w:t>
      </w:r>
      <w:r w:rsidR="00A55B39" w:rsidRPr="00CB7F83">
        <w:rPr>
          <w:rFonts w:eastAsia="Times New Roman" w:cstheme="minorHAnsi"/>
        </w:rPr>
        <w:t>activitățile</w:t>
      </w:r>
      <w:r w:rsidRPr="00CB7F83">
        <w:rPr>
          <w:rFonts w:eastAsia="Times New Roman" w:cstheme="minorHAnsi"/>
        </w:rPr>
        <w:t xml:space="preserve"> </w:t>
      </w:r>
      <w:r w:rsidR="00A55B39" w:rsidRPr="00CB7F83">
        <w:rPr>
          <w:rFonts w:eastAsia="Times New Roman" w:cstheme="minorHAnsi"/>
        </w:rPr>
        <w:t>desfășurate</w:t>
      </w:r>
      <w:r w:rsidRPr="00CB7F83">
        <w:rPr>
          <w:rFonts w:eastAsia="Times New Roman" w:cstheme="minorHAnsi"/>
        </w:rPr>
        <w:t xml:space="preserve"> în perioada de raportare, stadiul realizării indicatorilor, rezultatele parţiale/finale obţinute la momentul raportării, a indicatorilor de etapă etc.</w:t>
      </w:r>
    </w:p>
    <w:p w14:paraId="2435A007" w14:textId="77777777" w:rsidR="00CB7F83" w:rsidRPr="00CB7F83" w:rsidRDefault="00CB7F83" w:rsidP="00CB7F83">
      <w:pPr>
        <w:spacing w:after="0" w:line="240" w:lineRule="auto"/>
        <w:jc w:val="both"/>
        <w:rPr>
          <w:rFonts w:eastAsia="Times New Roman" w:cstheme="minorHAnsi"/>
        </w:rPr>
      </w:pPr>
    </w:p>
    <w:p w14:paraId="3848E7E3"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La fiecare raport de progres, beneficiarul va trebui să descrie modul în care proiectul respectă </w:t>
      </w:r>
      <w:r w:rsidR="00A55B39" w:rsidRPr="00CB7F83">
        <w:rPr>
          <w:rFonts w:eastAsia="Times New Roman" w:cstheme="minorHAnsi"/>
        </w:rPr>
        <w:t>legislația</w:t>
      </w:r>
      <w:r w:rsidRPr="00CB7F83">
        <w:rPr>
          <w:rFonts w:eastAsia="Times New Roman" w:cstheme="minorHAnsi"/>
        </w:rPr>
        <w:t xml:space="preserve"> în domeniul egalităţii de şanse, al dezvoltării durabile, precum şi alte teme orizontale aplicabile.</w:t>
      </w:r>
    </w:p>
    <w:p w14:paraId="5FF4C3E8" w14:textId="77777777" w:rsidR="00CB7F83" w:rsidRPr="00CB7F83" w:rsidRDefault="00CB7F83" w:rsidP="00CB7F83">
      <w:pPr>
        <w:spacing w:after="0" w:line="240" w:lineRule="auto"/>
        <w:jc w:val="both"/>
        <w:rPr>
          <w:rFonts w:eastAsia="Times New Roman" w:cstheme="minorHAnsi"/>
        </w:rPr>
      </w:pPr>
    </w:p>
    <w:p w14:paraId="4C0C9052" w14:textId="299FA8C1"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AM monitorizează îndeplinirea indicatorilor </w:t>
      </w:r>
      <w:r w:rsidR="003E2565" w:rsidRPr="00CB7F83">
        <w:rPr>
          <w:rFonts w:eastAsia="Times New Roman" w:cstheme="minorHAnsi"/>
        </w:rPr>
        <w:t>stabiliți</w:t>
      </w:r>
      <w:r w:rsidRPr="00CB7F83">
        <w:rPr>
          <w:rFonts w:eastAsia="Times New Roman" w:cstheme="minorHAnsi"/>
        </w:rPr>
        <w:t xml:space="preserve"> prin cererea de finanţare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Verificarea pe teren se realizează de către AM care va efectua verificări la </w:t>
      </w:r>
      <w:r w:rsidR="003E2565" w:rsidRPr="00CB7F83">
        <w:rPr>
          <w:rFonts w:eastAsia="Times New Roman" w:cstheme="minorHAnsi"/>
        </w:rPr>
        <w:t>fața</w:t>
      </w:r>
      <w:r w:rsidRPr="00CB7F83">
        <w:rPr>
          <w:rFonts w:eastAsia="Times New Roman" w:cstheme="minorHAnsi"/>
        </w:rPr>
        <w:t xml:space="preserve"> locului prin sondaj, pe baza unei analize de risc.</w:t>
      </w:r>
    </w:p>
    <w:p w14:paraId="190968FE" w14:textId="77777777" w:rsidR="00CB7F83" w:rsidRPr="00CB7F83" w:rsidRDefault="00CB7F83" w:rsidP="00CB7F83">
      <w:pPr>
        <w:spacing w:after="0" w:line="240" w:lineRule="auto"/>
        <w:jc w:val="both"/>
        <w:rPr>
          <w:rFonts w:eastAsia="Times New Roman" w:cstheme="minorHAnsi"/>
        </w:rPr>
      </w:pPr>
    </w:p>
    <w:p w14:paraId="190D8B87" w14:textId="6D19BF7D" w:rsidR="00CB7F83" w:rsidRPr="00CB7F83" w:rsidRDefault="00CB7F83" w:rsidP="00CB7F83">
      <w:pPr>
        <w:spacing w:after="0" w:line="240" w:lineRule="auto"/>
        <w:jc w:val="both"/>
        <w:rPr>
          <w:rFonts w:eastAsia="Times New Roman" w:cstheme="minorHAnsi"/>
        </w:rPr>
      </w:pPr>
      <w:r w:rsidRPr="00CB7F83">
        <w:rPr>
          <w:rFonts w:eastAsia="Times New Roman" w:cstheme="minorHAnsi"/>
        </w:rPr>
        <w:lastRenderedPageBreak/>
        <w:t>AM şi/sau alte structuri care reprezintă MIPE, cu atribuţii de control / verificare / audit a finanţărilor nerambursabile din fondurile structurale pot efectua misiuni de control pe perioada de implementare a proiectului, cât şi pe întreaga durata a contractului de finanţare.</w:t>
      </w:r>
    </w:p>
    <w:p w14:paraId="37AE76D0" w14:textId="77777777" w:rsidR="00CB7F83" w:rsidRPr="00CB7F83" w:rsidRDefault="00CB7F83" w:rsidP="00CB7F83">
      <w:pPr>
        <w:spacing w:after="0" w:line="240" w:lineRule="auto"/>
        <w:jc w:val="both"/>
        <w:rPr>
          <w:rFonts w:eastAsia="Times New Roman" w:cstheme="minorHAnsi"/>
        </w:rPr>
      </w:pPr>
    </w:p>
    <w:p w14:paraId="3B10C8F4" w14:textId="561A90A1" w:rsidR="00CB7F83" w:rsidRPr="00CB7F83" w:rsidRDefault="00CB7F83" w:rsidP="00CB7F83">
      <w:pPr>
        <w:spacing w:after="0" w:line="240" w:lineRule="auto"/>
        <w:jc w:val="both"/>
        <w:rPr>
          <w:rFonts w:eastAsia="Times New Roman" w:cstheme="minorHAnsi"/>
        </w:rPr>
      </w:pPr>
      <w:bookmarkStart w:id="199" w:name="_Hlk133414642"/>
      <w:r w:rsidRPr="00CB191B">
        <w:rPr>
          <w:rFonts w:eastAsia="Times New Roman" w:cstheme="minorHAnsi"/>
        </w:rPr>
        <w:t xml:space="preserve">De asemenea, în procesul de monitorizare a proiectelor, AM vor verifica și confirma îndeplinirea indicatorilor de etapă, în conformitate cu prevederile Planului de monitorizare a proiectului. Neîndeplinirea indicatorilor respectivi poate atrage după caz, aplicarea </w:t>
      </w:r>
      <w:r w:rsidR="003E2565" w:rsidRPr="00CB191B">
        <w:rPr>
          <w:rFonts w:eastAsia="Times New Roman" w:cstheme="minorHAnsi"/>
        </w:rPr>
        <w:t>mecanismului</w:t>
      </w:r>
      <w:r w:rsidRPr="00CB191B">
        <w:rPr>
          <w:rFonts w:eastAsia="Times New Roman" w:cstheme="minorHAnsi"/>
        </w:rPr>
        <w:t xml:space="preserve"> de rețineri prevăzut în contractul de finanțare, în conformitate cu legislația specifică aplicabilă. De asemenea, în cazul neîndeplinirii unor indicatori de etapă, AM va stabili, împreună cu beneficiarul un plan de acțiuni pentru atingerea acestora și va monitoriza aplicarea respectivului plan.</w:t>
      </w:r>
      <w:r w:rsidRPr="00CB7F83">
        <w:rPr>
          <w:rFonts w:eastAsia="Times New Roman" w:cstheme="minorHAnsi"/>
        </w:rPr>
        <w:t xml:space="preserve"> </w:t>
      </w:r>
      <w:bookmarkEnd w:id="199"/>
    </w:p>
    <w:p w14:paraId="0DFA05BF" w14:textId="77777777" w:rsidR="00CB7F83" w:rsidRPr="00CB7F83" w:rsidRDefault="00CB7F83" w:rsidP="00CB7F83">
      <w:pPr>
        <w:spacing w:after="0" w:line="240" w:lineRule="auto"/>
        <w:jc w:val="both"/>
        <w:rPr>
          <w:rFonts w:eastAsia="Times New Roman" w:cstheme="minorHAnsi"/>
        </w:rPr>
      </w:pPr>
    </w:p>
    <w:p w14:paraId="4BBB2057" w14:textId="77777777" w:rsidR="00CB7F83" w:rsidRPr="00CB7F83" w:rsidRDefault="00CB7F83" w:rsidP="00CB7F83">
      <w:pPr>
        <w:spacing w:after="0" w:line="240" w:lineRule="auto"/>
        <w:jc w:val="both"/>
        <w:rPr>
          <w:rFonts w:eastAsia="Times New Roman" w:cstheme="minorHAnsi"/>
          <w:b/>
          <w:bCs/>
          <w:color w:val="FF0000"/>
        </w:rPr>
      </w:pPr>
      <w:r w:rsidRPr="00CB7F83">
        <w:rPr>
          <w:rFonts w:eastAsia="Times New Roman" w:cstheme="minorHAnsi"/>
          <w:b/>
          <w:bCs/>
          <w:color w:val="FF0000"/>
        </w:rPr>
        <w:t xml:space="preserve">Atenție ! </w:t>
      </w:r>
    </w:p>
    <w:p w14:paraId="64D48D09"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Reținerile cu caracter definitiv aferente neîndeplinirii indicatorilor de etapă conduc la creșterea obligatorie a cotei de cofinanțare a beneficiarului, beneficiarul fiind obligat să asigure cofinanțarea din surse proprii s</w:t>
      </w:r>
      <w:r w:rsidR="003E2565">
        <w:rPr>
          <w:rFonts w:eastAsia="Times New Roman" w:cstheme="minorHAnsi"/>
        </w:rPr>
        <w:t>au alte surse legal constituite.</w:t>
      </w:r>
    </w:p>
    <w:p w14:paraId="49336D88" w14:textId="77777777" w:rsidR="00CB7F83" w:rsidRPr="00CB7F83" w:rsidRDefault="00CB7F83" w:rsidP="00CB7F83">
      <w:pPr>
        <w:rPr>
          <w:rFonts w:cstheme="minorHAnsi"/>
        </w:rPr>
      </w:pPr>
    </w:p>
    <w:p w14:paraId="54FDDD63" w14:textId="77777777" w:rsidR="00CB7F83" w:rsidRPr="00CB191B" w:rsidRDefault="00CB7F83" w:rsidP="000A401C">
      <w:pPr>
        <w:pStyle w:val="Heading2"/>
        <w:jc w:val="both"/>
        <w:rPr>
          <w:rFonts w:asciiTheme="minorHAnsi" w:hAnsiTheme="minorHAnsi" w:cstheme="minorHAnsi"/>
          <w:sz w:val="22"/>
          <w:szCs w:val="22"/>
        </w:rPr>
      </w:pPr>
      <w:bookmarkStart w:id="200" w:name="_Toc135325941"/>
      <w:bookmarkStart w:id="201" w:name="_Toc155862996"/>
      <w:r w:rsidRPr="00CB191B">
        <w:rPr>
          <w:rFonts w:asciiTheme="minorHAnsi" w:hAnsiTheme="minorHAnsi" w:cstheme="minorHAnsi"/>
          <w:sz w:val="22"/>
          <w:szCs w:val="22"/>
        </w:rPr>
        <w:t>11.2</w:t>
      </w:r>
      <w:r w:rsidR="003E2565" w:rsidRPr="00CB191B">
        <w:rPr>
          <w:rFonts w:asciiTheme="minorHAnsi" w:hAnsiTheme="minorHAnsi" w:cstheme="minorHAnsi"/>
          <w:sz w:val="22"/>
          <w:szCs w:val="22"/>
        </w:rPr>
        <w:t>.</w:t>
      </w:r>
      <w:r w:rsidRPr="00CB191B">
        <w:rPr>
          <w:rFonts w:asciiTheme="minorHAnsi" w:hAnsiTheme="minorHAnsi" w:cstheme="minorHAnsi"/>
          <w:sz w:val="22"/>
          <w:szCs w:val="22"/>
        </w:rPr>
        <w:t xml:space="preserve"> Vizitele de monitorizare</w:t>
      </w:r>
      <w:bookmarkEnd w:id="200"/>
      <w:bookmarkEnd w:id="201"/>
    </w:p>
    <w:p w14:paraId="2A22F6C8" w14:textId="77777777" w:rsidR="00CB7F83" w:rsidRPr="00CB7F83" w:rsidRDefault="00CB7F83" w:rsidP="00CB7F83">
      <w:pPr>
        <w:rPr>
          <w:rFonts w:cstheme="minorHAnsi"/>
          <w:color w:val="000000"/>
          <w:sz w:val="23"/>
          <w:szCs w:val="23"/>
          <w:bdr w:val="none" w:sz="0" w:space="0" w:color="auto" w:frame="1"/>
          <w:shd w:val="clear" w:color="auto" w:fill="FFFFFF"/>
        </w:rPr>
      </w:pPr>
    </w:p>
    <w:p w14:paraId="1A622C01"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Raportul de vizită se elaborează de autoritatea de management/organismul intermediar, după caz, prin sistemul informatic MySMIS2021/SMIS2021, în conformitate cu prevederile procedurilor operaționale și se generează în termen de 10 zile lucrătoare de la data vizitei efectuate la fața locului.</w:t>
      </w:r>
    </w:p>
    <w:p w14:paraId="433ED191" w14:textId="77777777" w:rsidR="00CB7F83" w:rsidRPr="00CB7F83" w:rsidRDefault="00CB7F83" w:rsidP="00CB7F83">
      <w:pPr>
        <w:spacing w:after="0" w:line="240" w:lineRule="auto"/>
        <w:jc w:val="both"/>
        <w:rPr>
          <w:rFonts w:eastAsia="Times New Roman" w:cstheme="minorHAnsi"/>
        </w:rPr>
      </w:pPr>
    </w:p>
    <w:p w14:paraId="5BFA9226"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Neîndeplinirea indicatorilor proiectului, precum și nerespectarea legislației privind atribuirea contractelor de servicii, furnizare, </w:t>
      </w:r>
      <w:r w:rsidR="003E2565" w:rsidRPr="00CB7F83">
        <w:rPr>
          <w:rFonts w:eastAsia="Times New Roman" w:cstheme="minorHAnsi"/>
        </w:rPr>
        <w:t>execuție</w:t>
      </w:r>
      <w:r w:rsidRPr="00CB7F83">
        <w:rPr>
          <w:rFonts w:eastAsia="Times New Roman" w:cstheme="minorHAnsi"/>
        </w:rPr>
        <w:t xml:space="preserve"> de lucrări necesare pentru implementarea proiectului sau a oricăror acte normative de modificare, completare sau înlocuire a acestuia conduce la neeligibilitatea cheltuielilor astfel efectuate și/sau aplicarea de </w:t>
      </w:r>
      <w:r w:rsidR="003E2565" w:rsidRPr="00CB7F83">
        <w:rPr>
          <w:rFonts w:eastAsia="Times New Roman" w:cstheme="minorHAnsi"/>
        </w:rPr>
        <w:t>corecții</w:t>
      </w:r>
      <w:r w:rsidRPr="00CB7F83">
        <w:rPr>
          <w:rFonts w:eastAsia="Times New Roman" w:cstheme="minorHAnsi"/>
        </w:rPr>
        <w:t xml:space="preserve">/rețineri financiare conform </w:t>
      </w:r>
      <w:r w:rsidR="003E2565" w:rsidRPr="00CB7F83">
        <w:rPr>
          <w:rFonts w:eastAsia="Times New Roman" w:cstheme="minorHAnsi"/>
        </w:rPr>
        <w:t>legislației</w:t>
      </w:r>
      <w:r w:rsidRPr="00CB7F83">
        <w:rPr>
          <w:rFonts w:eastAsia="Times New Roman" w:cstheme="minorHAnsi"/>
        </w:rPr>
        <w:t xml:space="preserve"> în vigoare.</w:t>
      </w:r>
    </w:p>
    <w:p w14:paraId="36C599EA" w14:textId="77777777" w:rsidR="00CB7F83" w:rsidRPr="00CB7F83" w:rsidRDefault="00CB7F83" w:rsidP="00CB7F83">
      <w:pPr>
        <w:spacing w:after="0" w:line="240" w:lineRule="auto"/>
        <w:jc w:val="both"/>
        <w:rPr>
          <w:rFonts w:eastAsia="Times New Roman" w:cstheme="minorHAnsi"/>
        </w:rPr>
      </w:pPr>
    </w:p>
    <w:p w14:paraId="55AE853E"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Beneficiarul trebuie să cunoască faptul că, dacă până la finalizarea perioadei de durabilitate intervin modificări de natură să afecteze obiectivul proiectului sau modificări care afectează </w:t>
      </w:r>
      <w:r w:rsidR="00406213" w:rsidRPr="00CB7F83">
        <w:rPr>
          <w:rFonts w:cstheme="minorHAnsi"/>
        </w:rPr>
        <w:t>condițiile</w:t>
      </w:r>
      <w:r w:rsidRPr="00CB7F83">
        <w:rPr>
          <w:rFonts w:cstheme="minorHAnsi"/>
        </w:rPr>
        <w:t xml:space="preserve"> de eligibilitate prevăzute pentru </w:t>
      </w:r>
      <w:r w:rsidR="00406213" w:rsidRPr="00CB7F83">
        <w:rPr>
          <w:rFonts w:cstheme="minorHAnsi"/>
        </w:rPr>
        <w:t>obținerea</w:t>
      </w:r>
      <w:r w:rsidRPr="00CB7F83">
        <w:rPr>
          <w:rFonts w:cstheme="minorHAnsi"/>
        </w:rPr>
        <w:t xml:space="preserve"> </w:t>
      </w:r>
      <w:r w:rsidR="00406213" w:rsidRPr="00CB7F83">
        <w:rPr>
          <w:rFonts w:cstheme="minorHAnsi"/>
        </w:rPr>
        <w:t>finanțării</w:t>
      </w:r>
      <w:r w:rsidRPr="00CB7F83">
        <w:rPr>
          <w:rFonts w:cstheme="minorHAnsi"/>
        </w:rPr>
        <w:t xml:space="preserve">, proiectul poate fi declarat neeligibil, caz în care </w:t>
      </w:r>
      <w:r w:rsidR="00406213" w:rsidRPr="00CB7F83">
        <w:rPr>
          <w:rFonts w:cstheme="minorHAnsi"/>
        </w:rPr>
        <w:t>finanțarea</w:t>
      </w:r>
      <w:r w:rsidRPr="00CB7F83">
        <w:rPr>
          <w:rFonts w:cstheme="minorHAnsi"/>
        </w:rPr>
        <w:t xml:space="preserve"> nerambursabilă se va sista, iar sumele acordate până în acel moment se vor recupera în conformitate cu </w:t>
      </w:r>
      <w:r w:rsidR="00406213" w:rsidRPr="00CB7F83">
        <w:rPr>
          <w:rFonts w:cstheme="minorHAnsi"/>
        </w:rPr>
        <w:t>legislația</w:t>
      </w:r>
      <w:r w:rsidRPr="00CB7F83">
        <w:rPr>
          <w:rFonts w:cstheme="minorHAnsi"/>
        </w:rPr>
        <w:t xml:space="preserve"> </w:t>
      </w:r>
      <w:r w:rsidR="00406213" w:rsidRPr="00CB7F83">
        <w:rPr>
          <w:rFonts w:cstheme="minorHAnsi"/>
        </w:rPr>
        <w:t>națională</w:t>
      </w:r>
      <w:r w:rsidRPr="00CB7F83">
        <w:rPr>
          <w:rFonts w:cstheme="minorHAnsi"/>
        </w:rPr>
        <w:t xml:space="preserve"> şi prevederile contractuale.</w:t>
      </w:r>
    </w:p>
    <w:p w14:paraId="233A7032"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13EEEB62" w14:textId="490AD698"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În cazul rezilierii, recuperarea sumelor plătite deja beneficiarului se va face în condițiile OUG </w:t>
      </w:r>
      <w:r w:rsidR="003538BD">
        <w:rPr>
          <w:rFonts w:cstheme="minorHAnsi"/>
        </w:rPr>
        <w:t xml:space="preserve">nr. </w:t>
      </w:r>
      <w:r w:rsidRPr="00CB7F83">
        <w:rPr>
          <w:rFonts w:cstheme="minorHAnsi"/>
        </w:rPr>
        <w:t>66/2011 cu modificările și completările ulterioare.</w:t>
      </w:r>
    </w:p>
    <w:p w14:paraId="4FC8D170" w14:textId="77777777" w:rsidR="00CB7F83" w:rsidRPr="00CB7F83" w:rsidRDefault="00CB7F83" w:rsidP="00CB7F83">
      <w:pPr>
        <w:spacing w:after="0" w:line="240" w:lineRule="auto"/>
        <w:jc w:val="both"/>
        <w:rPr>
          <w:rFonts w:eastAsia="Times New Roman" w:cstheme="minorHAnsi"/>
        </w:rPr>
      </w:pPr>
    </w:p>
    <w:p w14:paraId="6617906C" w14:textId="542B4A1A" w:rsidR="00CB7F83" w:rsidRPr="00CB7F83" w:rsidRDefault="00CB7F83" w:rsidP="00CB7F83">
      <w:pPr>
        <w:spacing w:after="0" w:line="240" w:lineRule="auto"/>
        <w:jc w:val="both"/>
        <w:rPr>
          <w:rFonts w:eastAsia="Times New Roman" w:cstheme="minorHAnsi"/>
        </w:rPr>
      </w:pPr>
      <w:r w:rsidRPr="00CB7F83">
        <w:rPr>
          <w:rFonts w:eastAsia="Times New Roman" w:cstheme="minorHAnsi"/>
        </w:rPr>
        <w:t>Beneficiarul  și  membrii Parteneriatului are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Documentele trebuie sa fie ușor accesibile și arhivate astfel încât, să permită verificarea lor. Beneficiarul este obligat să informeze asupra locului arhivării documentelor și să asigure accesul neîngrădit la acestea. În plus, beneficiarul se va asigura că în contractele/acordurile încheiate cu terțe părți se prevede obligația acestora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310C7E2A" w14:textId="77777777" w:rsidR="00CB7F83" w:rsidRPr="00CB7F83" w:rsidRDefault="00CB7F83" w:rsidP="00CB7F83">
      <w:pPr>
        <w:spacing w:after="0" w:line="240" w:lineRule="auto"/>
        <w:jc w:val="both"/>
        <w:rPr>
          <w:rFonts w:eastAsia="Times New Roman" w:cstheme="minorHAnsi"/>
        </w:rPr>
      </w:pPr>
    </w:p>
    <w:p w14:paraId="4750DF8F"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Beneficiarul are obligația îndosarierii și păstrării în bune condiții a tuturor documentelor aferente proiectului. Obligația poate fi îndeplinită și prin arhivarea electronică a tuturor documentelor aferente proiectului, potrivit prevederilor Legii nr. 135/2007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Toate documentele  vor fi păstrate până la  închiderea oficială  a  Programului  sau  până  la expirarea perioadei de durabilitate a proiectului,</w:t>
      </w:r>
      <w:r w:rsidR="00406213">
        <w:rPr>
          <w:rFonts w:eastAsia="Times New Roman" w:cstheme="minorHAnsi"/>
        </w:rPr>
        <w:t xml:space="preserve"> oricare intervine ultima.</w:t>
      </w:r>
      <w:r w:rsidRPr="00CB7F83">
        <w:rPr>
          <w:rFonts w:eastAsia="Times New Roman" w:cstheme="minorHAnsi"/>
        </w:rPr>
        <w:t xml:space="preserve"> Termenul minim de asigurare a disponibilității documentelor nu poate fi mai mic de 5 ani începând cu data de 31 decembrie a anului în care a fost efectuată ultima plată de către autoritatea de management către beneficiar.</w:t>
      </w:r>
    </w:p>
    <w:p w14:paraId="049D43AD" w14:textId="77777777" w:rsidR="00CB7F83" w:rsidRPr="00CB7F83" w:rsidRDefault="00CB7F83" w:rsidP="00CB7F83">
      <w:pPr>
        <w:spacing w:after="0" w:line="240" w:lineRule="auto"/>
        <w:jc w:val="both"/>
        <w:rPr>
          <w:rFonts w:eastAsia="Arial" w:cstheme="minorHAnsi"/>
        </w:rPr>
      </w:pPr>
    </w:p>
    <w:p w14:paraId="2039E558" w14:textId="1BC6AA94"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Beneficiarul are </w:t>
      </w:r>
      <w:r w:rsidR="00406213" w:rsidRPr="00CB7F83">
        <w:rPr>
          <w:rFonts w:eastAsia="Times New Roman" w:cstheme="minorHAnsi"/>
        </w:rPr>
        <w:t>obligația</w:t>
      </w:r>
      <w:r w:rsidRPr="00CB7F83">
        <w:rPr>
          <w:rFonts w:eastAsia="Times New Roman" w:cstheme="minorHAnsi"/>
        </w:rPr>
        <w:t xml:space="preserve"> să furnizeze orice </w:t>
      </w:r>
      <w:r w:rsidR="00406213" w:rsidRPr="00CB7F83">
        <w:rPr>
          <w:rFonts w:eastAsia="Times New Roman" w:cstheme="minorHAnsi"/>
        </w:rPr>
        <w:t>informații</w:t>
      </w:r>
      <w:r w:rsidRPr="00CB7F83">
        <w:rPr>
          <w:rFonts w:eastAsia="Times New Roman" w:cstheme="minorHAnsi"/>
        </w:rPr>
        <w:t xml:space="preserve"> de natură tehnică sau financiară legate de proiect solicitate de către AM sau orice alt organism abilitat să verifice sau să realizeze auditul asupra modului de implementare a proiectelor co-finanţate din instrumente structurale. Beneficiarul are </w:t>
      </w:r>
      <w:r w:rsidR="00406213" w:rsidRPr="00CB7F83">
        <w:rPr>
          <w:rFonts w:eastAsia="Times New Roman" w:cstheme="minorHAnsi"/>
        </w:rPr>
        <w:t>obligația</w:t>
      </w:r>
      <w:r w:rsidRPr="00CB7F83">
        <w:rPr>
          <w:rFonts w:eastAsia="Times New Roman" w:cstheme="minorHAnsi"/>
        </w:rPr>
        <w:t xml:space="preserve"> de a asigura disponibilitatea şi </w:t>
      </w:r>
      <w:r w:rsidR="00406213" w:rsidRPr="00CB7F83">
        <w:rPr>
          <w:rFonts w:eastAsia="Times New Roman" w:cstheme="minorHAnsi"/>
        </w:rPr>
        <w:t>prezența</w:t>
      </w:r>
      <w:r w:rsidRPr="00CB7F83">
        <w:rPr>
          <w:rFonts w:eastAsia="Times New Roman" w:cstheme="minorHAnsi"/>
        </w:rPr>
        <w:t xml:space="preserve"> personalului implicat în implementarea proiectului pe întreaga durată a verificărilor.</w:t>
      </w:r>
    </w:p>
    <w:p w14:paraId="68201BDC" w14:textId="77777777" w:rsidR="00CB7F83" w:rsidRPr="00CB7F83" w:rsidRDefault="00CB7F83" w:rsidP="00CB7F83">
      <w:pPr>
        <w:spacing w:after="0" w:line="240" w:lineRule="auto"/>
        <w:jc w:val="both"/>
        <w:rPr>
          <w:rFonts w:eastAsia="Times New Roman" w:cstheme="minorHAnsi"/>
        </w:rPr>
      </w:pPr>
    </w:p>
    <w:p w14:paraId="32D9BE49"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Beneficiarul trebuie să asigure posibilitatea verificării documentelor originale de către </w:t>
      </w:r>
      <w:r w:rsidR="00406213" w:rsidRPr="00CB7F83">
        <w:rPr>
          <w:rFonts w:eastAsia="Times New Roman" w:cstheme="minorHAnsi"/>
        </w:rPr>
        <w:t>reprezentanții</w:t>
      </w:r>
      <w:r w:rsidRPr="00CB7F83">
        <w:rPr>
          <w:rFonts w:eastAsia="Times New Roman" w:cstheme="minorHAnsi"/>
        </w:rPr>
        <w:t xml:space="preserve"> organismelor abilitate conform legii.</w:t>
      </w:r>
    </w:p>
    <w:p w14:paraId="6665B78E" w14:textId="77777777" w:rsidR="00CB7F83" w:rsidRPr="00CB7F83" w:rsidRDefault="00CB7F83" w:rsidP="00CB7F83">
      <w:pPr>
        <w:spacing w:after="0" w:line="240" w:lineRule="auto"/>
        <w:jc w:val="both"/>
        <w:rPr>
          <w:rFonts w:eastAsia="Times New Roman" w:cstheme="minorHAnsi"/>
        </w:rPr>
      </w:pPr>
    </w:p>
    <w:p w14:paraId="673FB5E6" w14:textId="2F8AAF28"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În cazul neregulilor constatate ulterior finalizării implementării proiectului, beneficiarul are </w:t>
      </w:r>
      <w:r w:rsidR="00406213" w:rsidRPr="00CB7F83">
        <w:rPr>
          <w:rFonts w:eastAsia="Times New Roman" w:cstheme="minorHAnsi"/>
        </w:rPr>
        <w:t>obligația</w:t>
      </w:r>
      <w:r w:rsidRPr="00CB7F83">
        <w:rPr>
          <w:rFonts w:eastAsia="Times New Roman" w:cstheme="minorHAnsi"/>
        </w:rPr>
        <w:t xml:space="preserve"> să restituie debitul constatat, precum şi accesoriile acestuia, respectiv dobânzi, </w:t>
      </w:r>
      <w:r w:rsidR="00406213" w:rsidRPr="00CB7F83">
        <w:rPr>
          <w:rFonts w:eastAsia="Times New Roman" w:cstheme="minorHAnsi"/>
        </w:rPr>
        <w:t>penalități</w:t>
      </w:r>
      <w:r w:rsidRPr="00CB7F83">
        <w:rPr>
          <w:rFonts w:eastAsia="Times New Roman" w:cstheme="minorHAnsi"/>
        </w:rPr>
        <w:t xml:space="preserve"> de întârziere şi alte </w:t>
      </w:r>
      <w:r w:rsidR="00406213" w:rsidRPr="00CB7F83">
        <w:rPr>
          <w:rFonts w:eastAsia="Times New Roman" w:cstheme="minorHAnsi"/>
        </w:rPr>
        <w:t>penalități</w:t>
      </w:r>
      <w:r w:rsidRPr="00CB7F83">
        <w:rPr>
          <w:rFonts w:eastAsia="Times New Roman" w:cstheme="minorHAnsi"/>
        </w:rPr>
        <w:t xml:space="preserve">, precum şi costurile bancare. În cazul nerespectării obligaţiei de restituire a debitului, AM va sesiza organele competente în vederea </w:t>
      </w:r>
      <w:r w:rsidR="00406213" w:rsidRPr="00CB7F83">
        <w:rPr>
          <w:rFonts w:eastAsia="Times New Roman" w:cstheme="minorHAnsi"/>
        </w:rPr>
        <w:t>declanșării</w:t>
      </w:r>
      <w:r w:rsidRPr="00CB7F83">
        <w:rPr>
          <w:rFonts w:eastAsia="Times New Roman" w:cstheme="minorHAnsi"/>
        </w:rPr>
        <w:t xml:space="preserve"> executării. Recuperarea debitului ca urmare a neregulilor constatate, se realizează conform prevederilor legale în vigoare. </w:t>
      </w:r>
    </w:p>
    <w:p w14:paraId="1232274D" w14:textId="77777777" w:rsidR="00CB7F83" w:rsidRPr="00CB7F83" w:rsidRDefault="00CB7F83" w:rsidP="00CB7F83">
      <w:pPr>
        <w:spacing w:after="0" w:line="240" w:lineRule="auto"/>
        <w:jc w:val="both"/>
        <w:rPr>
          <w:rFonts w:eastAsia="Times New Roman" w:cstheme="minorHAnsi"/>
        </w:rPr>
      </w:pPr>
    </w:p>
    <w:p w14:paraId="291A7A48" w14:textId="77777777" w:rsidR="00CB7F83" w:rsidRPr="00CB7F83" w:rsidRDefault="00CB7F83" w:rsidP="00CB7F83">
      <w:pPr>
        <w:spacing w:after="0" w:line="240" w:lineRule="auto"/>
        <w:jc w:val="both"/>
        <w:rPr>
          <w:rFonts w:eastAsia="Times New Roman" w:cstheme="minorHAnsi"/>
          <w:b/>
          <w:bCs/>
          <w:color w:val="FF0000"/>
        </w:rPr>
      </w:pPr>
      <w:r w:rsidRPr="00CB7F83">
        <w:rPr>
          <w:rFonts w:eastAsia="Times New Roman" w:cstheme="minorHAnsi"/>
          <w:b/>
          <w:bCs/>
          <w:color w:val="FF0000"/>
        </w:rPr>
        <w:t>Atenție!</w:t>
      </w:r>
    </w:p>
    <w:p w14:paraId="77D1F6AB" w14:textId="77777777" w:rsidR="00CB7F83" w:rsidRPr="00CB7F83" w:rsidRDefault="00CB7F83" w:rsidP="00CB7F83">
      <w:pPr>
        <w:spacing w:after="0" w:line="240" w:lineRule="auto"/>
        <w:jc w:val="both"/>
        <w:rPr>
          <w:rFonts w:eastAsia="Times New Roman" w:cstheme="minorHAnsi"/>
          <w:iCs/>
        </w:rPr>
      </w:pPr>
      <w:r w:rsidRPr="00CB7F83">
        <w:rPr>
          <w:rFonts w:eastAsia="Times New Roman" w:cstheme="minorHAnsi"/>
          <w:iCs/>
        </w:rPr>
        <w:t xml:space="preserve">Departamentul pentru Luptă Antifraudă – DLAF asigură protecţia intereselor financiare ale Uniunii Europene în România. Departamentul are atribuţii de control al fondurilor comunitare, fiind coordonatorul </w:t>
      </w:r>
      <w:r w:rsidR="00406213" w:rsidRPr="00CB7F83">
        <w:rPr>
          <w:rFonts w:eastAsia="Times New Roman" w:cstheme="minorHAnsi"/>
          <w:iCs/>
        </w:rPr>
        <w:t>național</w:t>
      </w:r>
      <w:r w:rsidRPr="00CB7F83">
        <w:rPr>
          <w:rFonts w:eastAsia="Times New Roman" w:cstheme="minorHAnsi"/>
          <w:iCs/>
        </w:rPr>
        <w:t xml:space="preserve"> al luptei antifraudă.</w:t>
      </w:r>
    </w:p>
    <w:p w14:paraId="4CF0E825" w14:textId="77777777" w:rsidR="00CB7F83" w:rsidRPr="00CB7F83" w:rsidRDefault="00CB7F83" w:rsidP="00CB7F83">
      <w:pPr>
        <w:spacing w:after="0" w:line="240" w:lineRule="auto"/>
        <w:jc w:val="both"/>
        <w:rPr>
          <w:rFonts w:eastAsia="Times New Roman" w:cstheme="minorHAnsi"/>
          <w:iCs/>
        </w:rPr>
      </w:pPr>
    </w:p>
    <w:p w14:paraId="5106AE2E" w14:textId="77777777" w:rsidR="00CB7F83" w:rsidRPr="00CB7F83" w:rsidRDefault="00CB7F83" w:rsidP="00CB7F83">
      <w:pPr>
        <w:spacing w:after="0" w:line="240" w:lineRule="auto"/>
        <w:jc w:val="both"/>
        <w:rPr>
          <w:rFonts w:eastAsia="Times New Roman" w:cstheme="minorHAnsi"/>
          <w:iCs/>
        </w:rPr>
      </w:pPr>
      <w:r w:rsidRPr="00CB7F83">
        <w:rPr>
          <w:rFonts w:eastAsia="Times New Roman" w:cstheme="minorHAnsi"/>
          <w:iCs/>
        </w:rPr>
        <w:t>DLAF efectuează controale operative la faţa locului, din oficiu ori în urma sesizărilor primite de la autorităţile cu competenţe în gestionarea asistenţei financiare comunitare, de la alte instituţii publice, de la persoane fizice sau juridice, mass-media, OLAF, precum şi celelalte State Membre.</w:t>
      </w:r>
    </w:p>
    <w:p w14:paraId="0854F348" w14:textId="77777777" w:rsidR="00CB7F83" w:rsidRPr="00CB7F83" w:rsidRDefault="00CB7F83" w:rsidP="00CB7F83">
      <w:pPr>
        <w:spacing w:after="0" w:line="240" w:lineRule="auto"/>
        <w:jc w:val="both"/>
        <w:rPr>
          <w:rFonts w:eastAsia="Times New Roman" w:cstheme="minorHAnsi"/>
          <w:iCs/>
        </w:rPr>
      </w:pPr>
    </w:p>
    <w:p w14:paraId="3E05B918" w14:textId="6A72F66A" w:rsidR="00CB7F83" w:rsidRPr="00CB7F83" w:rsidRDefault="00CB7F83" w:rsidP="00CB7F83">
      <w:pPr>
        <w:spacing w:after="0" w:line="240" w:lineRule="auto"/>
        <w:jc w:val="both"/>
        <w:rPr>
          <w:rFonts w:eastAsia="Times New Roman" w:cstheme="minorHAnsi"/>
          <w:iCs/>
        </w:rPr>
      </w:pPr>
      <w:r w:rsidRPr="00CB7F83">
        <w:rPr>
          <w:rFonts w:eastAsia="Times New Roman" w:cstheme="minorHAnsi"/>
          <w:iCs/>
        </w:rPr>
        <w:t xml:space="preserve">Potrivit prevederilor </w:t>
      </w:r>
      <w:r w:rsidRPr="00CB7F83">
        <w:rPr>
          <w:rFonts w:eastAsia="Times New Roman" w:cstheme="minorHAnsi"/>
          <w:bCs/>
          <w:iCs/>
        </w:rPr>
        <w:t>legale în vigoare</w:t>
      </w:r>
      <w:r w:rsidRPr="00CB7F83">
        <w:rPr>
          <w:rFonts w:eastAsia="Times New Roman" w:cstheme="minorHAnsi"/>
          <w:iCs/>
        </w:rPr>
        <w:t xml:space="preserve"> comiterea de </w:t>
      </w:r>
      <w:r w:rsidR="00406213" w:rsidRPr="00CB7F83">
        <w:rPr>
          <w:rFonts w:eastAsia="Times New Roman" w:cstheme="minorHAnsi"/>
          <w:iCs/>
        </w:rPr>
        <w:t>infracțiuni</w:t>
      </w:r>
      <w:r w:rsidRPr="00CB7F83">
        <w:rPr>
          <w:rFonts w:eastAsia="Times New Roman" w:cstheme="minorHAnsi"/>
          <w:iCs/>
        </w:rPr>
        <w:t xml:space="preserve"> împotriva intereselor financiare ale Uniunii Europene se </w:t>
      </w:r>
      <w:r w:rsidR="00406213" w:rsidRPr="00CB7F83">
        <w:rPr>
          <w:rFonts w:eastAsia="Times New Roman" w:cstheme="minorHAnsi"/>
          <w:iCs/>
        </w:rPr>
        <w:t>pedepsește</w:t>
      </w:r>
      <w:r w:rsidRPr="00CB7F83">
        <w:rPr>
          <w:rFonts w:eastAsia="Times New Roman" w:cstheme="minorHAnsi"/>
          <w:iCs/>
        </w:rPr>
        <w:t xml:space="preserve"> cu închisoare de până la 20 ani şi interzicerea unor drepturi. Orice sesizare privind nereguli şi/sau posibile fraude în acordarea sau utilizarea fondurilor comunitare poate fi adresată Departamentului pentru Luptă Antifraudă: </w:t>
      </w:r>
      <w:hyperlink r:id="rId22" w:history="1">
        <w:r w:rsidRPr="00CB7F83">
          <w:rPr>
            <w:rFonts w:eastAsia="Times New Roman" w:cstheme="minorHAnsi"/>
            <w:iCs/>
            <w:color w:val="0563C1" w:themeColor="hyperlink"/>
            <w:u w:val="single"/>
          </w:rPr>
          <w:t>www.antifrauda.gov.ro</w:t>
        </w:r>
      </w:hyperlink>
      <w:r w:rsidRPr="00CB7F83">
        <w:rPr>
          <w:rFonts w:eastAsia="Times New Roman" w:cstheme="minorHAnsi"/>
          <w:iCs/>
        </w:rPr>
        <w:t xml:space="preserve">, </w:t>
      </w:r>
      <w:hyperlink r:id="rId23" w:history="1">
        <w:r w:rsidRPr="00CB7F83">
          <w:rPr>
            <w:rFonts w:eastAsia="Times New Roman" w:cstheme="minorHAnsi"/>
            <w:iCs/>
            <w:color w:val="0563C1" w:themeColor="hyperlink"/>
            <w:u w:val="single"/>
          </w:rPr>
          <w:t>antifraud@gov.ro</w:t>
        </w:r>
      </w:hyperlink>
      <w:r w:rsidR="00CB191B">
        <w:rPr>
          <w:rFonts w:eastAsia="Times New Roman" w:cstheme="minorHAnsi"/>
          <w:iCs/>
        </w:rPr>
        <w:t>.</w:t>
      </w:r>
    </w:p>
    <w:p w14:paraId="7C9AA070" w14:textId="77777777" w:rsidR="00CB7F83" w:rsidRPr="00CB7F83" w:rsidRDefault="00CB7F83" w:rsidP="00CB7F83">
      <w:pPr>
        <w:spacing w:after="0" w:line="240" w:lineRule="auto"/>
        <w:jc w:val="both"/>
        <w:rPr>
          <w:rFonts w:eastAsia="Times New Roman" w:cstheme="minorHAnsi"/>
        </w:rPr>
      </w:pPr>
    </w:p>
    <w:p w14:paraId="5309D6E8"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Ca urmare a activității de monitorizare, pe durata contractului de finanțare părțile pot conveni la modificarea clauzelor şi/sau anexelor acestuia, prin act adiţional, încheiat în aceleaşi condiţii ca şi contractul. În acest sens,  în cazul în care propunerea de modificare a contractului vine din partea beneficiarului, acesta are </w:t>
      </w:r>
      <w:r w:rsidR="00406213" w:rsidRPr="00CB7F83">
        <w:rPr>
          <w:rFonts w:eastAsia="Times New Roman" w:cstheme="minorHAnsi"/>
        </w:rPr>
        <w:t>obligația</w:t>
      </w:r>
      <w:r w:rsidRPr="00CB7F83">
        <w:rPr>
          <w:rFonts w:eastAsia="Times New Roman" w:cstheme="minorHAnsi"/>
        </w:rPr>
        <w:t xml:space="preserve"> de a o transmite însoțită de toate documentele justificative necesare.</w:t>
      </w:r>
    </w:p>
    <w:p w14:paraId="3B86639D" w14:textId="77777777" w:rsidR="00CB7F83" w:rsidRPr="00CB7F83" w:rsidRDefault="00CB7F83" w:rsidP="00CB7F83">
      <w:pPr>
        <w:spacing w:after="0" w:line="240" w:lineRule="auto"/>
        <w:jc w:val="both"/>
        <w:rPr>
          <w:rFonts w:eastAsia="Times New Roman" w:cstheme="minorHAnsi"/>
        </w:rPr>
      </w:pPr>
    </w:p>
    <w:p w14:paraId="2DA85601"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lastRenderedPageBreak/>
        <w:t xml:space="preserve">Modificările contractuale legate de </w:t>
      </w:r>
      <w:r w:rsidR="00406213" w:rsidRPr="00CB7F83">
        <w:rPr>
          <w:rFonts w:eastAsia="Times New Roman" w:cstheme="minorHAnsi"/>
        </w:rPr>
        <w:t>perioada</w:t>
      </w:r>
      <w:r w:rsidRPr="00CB7F83">
        <w:rPr>
          <w:rFonts w:eastAsia="Times New Roman" w:cstheme="minorHAnsi"/>
        </w:rPr>
        <w:t xml:space="preserve"> de implementare nu pot depăși termenul maxim de 31 decembrie 2029. Prelungirea perioadei de implementare a proiectului nu se poate realiza în nici un caz după expirarea acesteia. </w:t>
      </w:r>
    </w:p>
    <w:p w14:paraId="2DF82148" w14:textId="77777777" w:rsidR="00CB7F83" w:rsidRPr="00CB7F83" w:rsidRDefault="00CB7F83" w:rsidP="00CB7F83">
      <w:pPr>
        <w:spacing w:after="0" w:line="240" w:lineRule="auto"/>
        <w:jc w:val="both"/>
        <w:rPr>
          <w:rFonts w:cstheme="minorHAnsi"/>
        </w:rPr>
      </w:pPr>
    </w:p>
    <w:p w14:paraId="2321947C" w14:textId="77777777" w:rsidR="00CB7F83" w:rsidRPr="00CB7F83" w:rsidRDefault="00CB7F83" w:rsidP="00CB7F83">
      <w:pPr>
        <w:ind w:right="80"/>
        <w:jc w:val="both"/>
        <w:rPr>
          <w:rFonts w:eastAsia="Arial" w:cstheme="minorHAnsi"/>
          <w:spacing w:val="-1"/>
        </w:rPr>
      </w:pPr>
      <w:r w:rsidRPr="00CB7F83">
        <w:rPr>
          <w:rFonts w:eastAsia="Arial" w:cstheme="minorHAnsi"/>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5A4A1DE8" w14:textId="766E5EA1" w:rsidR="00CB7F83" w:rsidRPr="00406213" w:rsidRDefault="00CB7F83" w:rsidP="00CB7F83">
      <w:pPr>
        <w:ind w:right="80"/>
        <w:jc w:val="both"/>
        <w:rPr>
          <w:rFonts w:eastAsia="Arial" w:cstheme="minorHAnsi"/>
          <w:spacing w:val="-1"/>
        </w:rPr>
      </w:pPr>
      <w:r w:rsidRPr="00406213">
        <w:rPr>
          <w:rFonts w:eastAsia="Arial" w:cstheme="minorHAnsi"/>
          <w:spacing w:val="-1"/>
        </w:rPr>
        <w:t xml:space="preserve">De asemenea, prevederile </w:t>
      </w:r>
      <w:r w:rsidR="00406213" w:rsidRPr="00406213">
        <w:rPr>
          <w:rFonts w:eastAsia="Arial" w:cstheme="minorHAnsi"/>
          <w:spacing w:val="-1"/>
        </w:rPr>
        <w:t xml:space="preserve">din </w:t>
      </w:r>
      <w:r w:rsidRPr="00406213">
        <w:rPr>
          <w:rFonts w:cstheme="minorHAnsi"/>
        </w:rPr>
        <w:t>contractul de finanțare po</w:t>
      </w:r>
      <w:r w:rsidR="00406213" w:rsidRPr="00406213">
        <w:rPr>
          <w:rFonts w:cstheme="minorHAnsi"/>
        </w:rPr>
        <w:t>t</w:t>
      </w:r>
      <w:r w:rsidRPr="00406213">
        <w:rPr>
          <w:rFonts w:cstheme="minorHAnsi"/>
        </w:rPr>
        <w:t xml:space="preserve"> fi modificat</w:t>
      </w:r>
      <w:r w:rsidR="00406213" w:rsidRPr="00406213">
        <w:rPr>
          <w:rFonts w:cstheme="minorHAnsi"/>
        </w:rPr>
        <w:t>e</w:t>
      </w:r>
      <w:r w:rsidRPr="00406213">
        <w:rPr>
          <w:rFonts w:cstheme="minorHAnsi"/>
        </w:rPr>
        <w:t xml:space="preserve"> de către MIPE/AM, unilateral, prin notificare adusă la cunoștința beneficiarului, sub sancțiunea inopozabilității, în următoarele situații:</w:t>
      </w:r>
    </w:p>
    <w:p w14:paraId="686A2459" w14:textId="77777777" w:rsidR="00CB7F83" w:rsidRPr="00CB7F83" w:rsidRDefault="00406213">
      <w:pPr>
        <w:numPr>
          <w:ilvl w:val="0"/>
          <w:numId w:val="58"/>
        </w:numPr>
        <w:spacing w:before="40" w:after="40" w:line="240" w:lineRule="auto"/>
        <w:jc w:val="both"/>
        <w:rPr>
          <w:rFonts w:eastAsia="Times New Roman" w:cstheme="minorHAnsi"/>
          <w:iCs/>
          <w:lang w:eastAsia="sk-SK"/>
        </w:rPr>
      </w:pPr>
      <w:r>
        <w:rPr>
          <w:rFonts w:eastAsia="Times New Roman" w:cstheme="minorHAnsi"/>
          <w:iCs/>
          <w:lang w:eastAsia="sk-SK"/>
        </w:rPr>
        <w:t>m</w:t>
      </w:r>
      <w:r w:rsidR="00CB7F83" w:rsidRPr="00CB7F83">
        <w:rPr>
          <w:rFonts w:eastAsia="Times New Roman" w:cstheme="minorHAnsi"/>
          <w:iCs/>
          <w:lang w:eastAsia="sk-SK"/>
        </w:rPr>
        <w:t>odificări necesare determinate în principal de modificarea cadrului normativ aplicabil contractelor de finanțare, cu respectarea principiilor și regulilor PDD;</w:t>
      </w:r>
    </w:p>
    <w:p w14:paraId="4B0146B8" w14:textId="77777777" w:rsidR="00CB7F83" w:rsidRPr="00CB7F83" w:rsidRDefault="00CB7F83">
      <w:pPr>
        <w:numPr>
          <w:ilvl w:val="0"/>
          <w:numId w:val="58"/>
        </w:numPr>
        <w:spacing w:before="40" w:after="40" w:line="240" w:lineRule="auto"/>
        <w:jc w:val="both"/>
        <w:rPr>
          <w:rFonts w:eastAsia="Times New Roman" w:cstheme="minorHAnsi"/>
          <w:iCs/>
          <w:lang w:eastAsia="sk-SK"/>
        </w:rPr>
      </w:pPr>
      <w:r w:rsidRPr="00CB7F83">
        <w:rPr>
          <w:rFonts w:eastAsia="Times New Roman" w:cstheme="minorHAnsi"/>
          <w:iCs/>
          <w:lang w:eastAsia="sk-SK"/>
        </w:rPr>
        <w:t xml:space="preserve">în caz de dezangajare a fondurilor rămase neutilizate ca urmare a finalizării contractului/contractelor de achiziție din cadrul proiectului. </w:t>
      </w:r>
    </w:p>
    <w:p w14:paraId="0B02D943" w14:textId="77777777" w:rsidR="00CB7F83" w:rsidRPr="00CB7F83" w:rsidRDefault="00CB7F83" w:rsidP="00CB7F83">
      <w:pPr>
        <w:spacing w:before="40" w:after="40" w:line="240" w:lineRule="auto"/>
        <w:jc w:val="both"/>
        <w:rPr>
          <w:rFonts w:eastAsia="Times New Roman" w:cstheme="minorHAnsi"/>
          <w:iCs/>
          <w:lang w:eastAsia="sk-SK"/>
        </w:rPr>
      </w:pPr>
    </w:p>
    <w:p w14:paraId="07559FB5" w14:textId="0331432C" w:rsidR="00CB7F83" w:rsidRPr="00CB7F83" w:rsidRDefault="00CB7F83" w:rsidP="00CB7F83">
      <w:pPr>
        <w:spacing w:before="40" w:after="40" w:line="240" w:lineRule="auto"/>
        <w:jc w:val="both"/>
        <w:rPr>
          <w:rFonts w:eastAsia="Times New Roman" w:cstheme="minorHAnsi"/>
          <w:b/>
          <w:bCs/>
          <w:iCs/>
          <w:color w:val="0070C0"/>
          <w:lang w:eastAsia="sk-SK"/>
        </w:rPr>
      </w:pPr>
      <w:r w:rsidRPr="00CB7F83">
        <w:rPr>
          <w:rFonts w:eastAsia="Times New Roman" w:cstheme="minorHAnsi"/>
          <w:iCs/>
          <w:lang w:eastAsia="sk-SK"/>
        </w:rPr>
        <w:t xml:space="preserve">În plus, contractul de finanțare poate fi modificat de beneficiar prin </w:t>
      </w:r>
      <w:r w:rsidRPr="00CB7F83">
        <w:rPr>
          <w:rFonts w:eastAsia="Times New Roman" w:cstheme="minorHAnsi"/>
          <w:iCs/>
          <w:bdr w:val="none" w:sz="0" w:space="0" w:color="auto" w:frame="1"/>
          <w:shd w:val="clear" w:color="auto" w:fill="FFFFFF"/>
          <w:lang w:eastAsia="sk-SK"/>
        </w:rPr>
        <w:t>notificare,</w:t>
      </w:r>
      <w:r w:rsidRPr="00CB7F83">
        <w:rPr>
          <w:rFonts w:eastAsia="Times New Roman" w:cstheme="minorHAnsi"/>
          <w:b/>
          <w:bCs/>
          <w:iCs/>
          <w:bdr w:val="none" w:sz="0" w:space="0" w:color="auto" w:frame="1"/>
          <w:shd w:val="clear" w:color="auto" w:fill="FFFFFF"/>
          <w:lang w:eastAsia="sk-SK"/>
        </w:rPr>
        <w:t xml:space="preserve"> </w:t>
      </w:r>
      <w:r w:rsidRPr="00CB7F83">
        <w:rPr>
          <w:rFonts w:eastAsia="Times New Roman" w:cstheme="minorHAnsi"/>
          <w:iCs/>
          <w:lang w:eastAsia="sk-SK"/>
        </w:rPr>
        <w:t xml:space="preserve">atât cu aprobarea cât și fără aprobarea AM, în situațiile </w:t>
      </w:r>
      <w:r w:rsidRPr="00F717F6">
        <w:rPr>
          <w:rFonts w:eastAsia="Times New Roman" w:cstheme="minorHAnsi"/>
          <w:iCs/>
          <w:lang w:eastAsia="sk-SK"/>
        </w:rPr>
        <w:t xml:space="preserve">prevăzute în </w:t>
      </w:r>
      <w:r w:rsidRPr="00F717F6">
        <w:rPr>
          <w:rFonts w:eastAsia="Times New Roman" w:cstheme="minorHAnsi"/>
          <w:b/>
          <w:bCs/>
          <w:iCs/>
          <w:color w:val="0070C0"/>
          <w:lang w:eastAsia="sk-SK"/>
        </w:rPr>
        <w:t xml:space="preserve">Anexa 7 </w:t>
      </w:r>
      <w:r w:rsidRPr="00F717F6">
        <w:rPr>
          <w:rFonts w:eastAsia="Times New Roman" w:cstheme="minorHAnsi"/>
          <w:iCs/>
          <w:lang w:eastAsia="sk-SK"/>
        </w:rPr>
        <w:t>la prezentul ghid.</w:t>
      </w:r>
    </w:p>
    <w:p w14:paraId="7ADC975A" w14:textId="77777777" w:rsidR="00CB7F83" w:rsidRPr="00CB7F83" w:rsidRDefault="00CB7F83" w:rsidP="00CB7F83">
      <w:pPr>
        <w:spacing w:before="40" w:after="40" w:line="240" w:lineRule="auto"/>
        <w:ind w:firstLine="567"/>
        <w:jc w:val="both"/>
        <w:rPr>
          <w:rFonts w:eastAsia="Times New Roman" w:cstheme="minorHAnsi"/>
          <w:iCs/>
          <w:lang w:eastAsia="sk-SK"/>
        </w:rPr>
      </w:pPr>
    </w:p>
    <w:p w14:paraId="7BA7452A" w14:textId="77777777" w:rsidR="00CB7F83" w:rsidRPr="00CB7F83" w:rsidRDefault="00CB7F83" w:rsidP="00CB7F83">
      <w:pPr>
        <w:spacing w:before="40" w:after="40" w:line="240" w:lineRule="auto"/>
        <w:jc w:val="both"/>
        <w:rPr>
          <w:rFonts w:eastAsia="Times New Roman" w:cstheme="minorHAnsi"/>
          <w:b/>
          <w:bCs/>
          <w:iCs/>
          <w:color w:val="FF0000"/>
          <w:lang w:eastAsia="sk-SK"/>
        </w:rPr>
      </w:pPr>
      <w:r w:rsidRPr="00CB7F83">
        <w:rPr>
          <w:rFonts w:eastAsia="Times New Roman" w:cstheme="minorHAnsi"/>
          <w:b/>
          <w:bCs/>
          <w:iCs/>
          <w:color w:val="FF0000"/>
          <w:lang w:eastAsia="sk-SK"/>
        </w:rPr>
        <w:t>Atenție!</w:t>
      </w:r>
    </w:p>
    <w:p w14:paraId="5B1544A2" w14:textId="77777777" w:rsidR="00CB7F83" w:rsidRPr="00CB7F83" w:rsidRDefault="00CB7F83" w:rsidP="00CB7F83">
      <w:pPr>
        <w:ind w:right="80"/>
        <w:jc w:val="both"/>
        <w:rPr>
          <w:rFonts w:eastAsia="Arial" w:cstheme="minorHAnsi"/>
          <w:bCs/>
          <w:spacing w:val="-1"/>
        </w:rPr>
      </w:pPr>
      <w:bookmarkStart w:id="202" w:name="_Hlk123157818"/>
      <w:r w:rsidRPr="00CB7F83">
        <w:rPr>
          <w:rFonts w:cstheme="minorHAnsi"/>
          <w:bCs/>
        </w:rPr>
        <w:t>Nu pot fi efectuate modificări asupra proiectului care să implice modificări ale criteriilor ce au stat la baza procesului de evaluare și selecție, decât în condițiile stricte ale contractului de finanțare.</w:t>
      </w:r>
    </w:p>
    <w:bookmarkEnd w:id="202"/>
    <w:p w14:paraId="59F6D5BD" w14:textId="77777777" w:rsidR="00CB7F83" w:rsidRPr="00CB7F83" w:rsidRDefault="00CB7F83" w:rsidP="00CB7F83">
      <w:pPr>
        <w:spacing w:after="0" w:line="240" w:lineRule="auto"/>
        <w:jc w:val="both"/>
        <w:rPr>
          <w:rFonts w:eastAsia="Times New Roman" w:cstheme="minorHAnsi"/>
        </w:rPr>
      </w:pPr>
      <w:r w:rsidRPr="00CB7F83">
        <w:rPr>
          <w:rFonts w:eastAsia="Times New Roman" w:cstheme="minorHAnsi"/>
        </w:rPr>
        <w:t xml:space="preserve">Beneficiarul trebuie să cunoască faptul că, dacă pe perioada de durabilitate a investiției intervin modificări de natură să afecteze obiectivul proiectului sau modificări care afectează </w:t>
      </w:r>
      <w:r w:rsidR="00953406" w:rsidRPr="00CB7F83">
        <w:rPr>
          <w:rFonts w:eastAsia="Times New Roman" w:cstheme="minorHAnsi"/>
        </w:rPr>
        <w:t>condițiile</w:t>
      </w:r>
      <w:r w:rsidRPr="00CB7F83">
        <w:rPr>
          <w:rFonts w:eastAsia="Times New Roman" w:cstheme="minorHAnsi"/>
        </w:rPr>
        <w:t xml:space="preserve"> de eligibilitate prevăzute pentru cererea deschisă de proiect în cadrul căreia s-a </w:t>
      </w:r>
      <w:r w:rsidR="00953406" w:rsidRPr="00CB7F83">
        <w:rPr>
          <w:rFonts w:eastAsia="Times New Roman" w:cstheme="minorHAnsi"/>
        </w:rPr>
        <w:t>obținut</w:t>
      </w:r>
      <w:r w:rsidRPr="00CB7F83">
        <w:rPr>
          <w:rFonts w:eastAsia="Times New Roman" w:cstheme="minorHAnsi"/>
        </w:rPr>
        <w:t xml:space="preserve"> </w:t>
      </w:r>
      <w:r w:rsidR="00953406" w:rsidRPr="00CB7F83">
        <w:rPr>
          <w:rFonts w:eastAsia="Times New Roman" w:cstheme="minorHAnsi"/>
        </w:rPr>
        <w:t>finanțarea</w:t>
      </w:r>
      <w:r w:rsidRPr="00CB7F83">
        <w:rPr>
          <w:rFonts w:eastAsia="Times New Roman" w:cstheme="minorHAnsi"/>
        </w:rPr>
        <w:t xml:space="preserve"> nerambursabilă, proiectul poate fi declarat neeligibil, </w:t>
      </w:r>
      <w:r w:rsidR="00953406" w:rsidRPr="00CB7F83">
        <w:rPr>
          <w:rFonts w:eastAsia="Times New Roman" w:cstheme="minorHAnsi"/>
        </w:rPr>
        <w:t>finanțarea</w:t>
      </w:r>
      <w:r w:rsidRPr="00CB7F83">
        <w:rPr>
          <w:rFonts w:eastAsia="Times New Roman" w:cstheme="minorHAnsi"/>
        </w:rPr>
        <w:t xml:space="preserve"> nerambursabilă se va sista, iar sumele acordate până în acel moment se vor recupera în conformitate cu </w:t>
      </w:r>
      <w:r w:rsidR="00953406" w:rsidRPr="00CB7F83">
        <w:rPr>
          <w:rFonts w:eastAsia="Times New Roman" w:cstheme="minorHAnsi"/>
        </w:rPr>
        <w:t>legislația</w:t>
      </w:r>
      <w:r w:rsidRPr="00CB7F83">
        <w:rPr>
          <w:rFonts w:eastAsia="Times New Roman" w:cstheme="minorHAnsi"/>
        </w:rPr>
        <w:t xml:space="preserve"> </w:t>
      </w:r>
      <w:r w:rsidR="00953406" w:rsidRPr="00CB7F83">
        <w:rPr>
          <w:rFonts w:eastAsia="Times New Roman" w:cstheme="minorHAnsi"/>
        </w:rPr>
        <w:t>națională</w:t>
      </w:r>
      <w:r w:rsidR="00953406">
        <w:rPr>
          <w:rFonts w:eastAsia="Times New Roman" w:cstheme="minorHAnsi"/>
        </w:rPr>
        <w:t xml:space="preserve"> şi prevederile contractuale.</w:t>
      </w:r>
      <w:r w:rsidRPr="00CB7F83">
        <w:rPr>
          <w:rFonts w:eastAsia="Times New Roman" w:cstheme="minorHAnsi"/>
        </w:rPr>
        <w:t xml:space="preserve"> </w:t>
      </w:r>
    </w:p>
    <w:p w14:paraId="20911AE4" w14:textId="77777777" w:rsidR="00CA7740" w:rsidRPr="00CB7F83" w:rsidRDefault="00CA7740" w:rsidP="00CB7F83">
      <w:pPr>
        <w:rPr>
          <w:rFonts w:cstheme="minorHAnsi"/>
        </w:rPr>
      </w:pPr>
      <w:bookmarkStart w:id="203" w:name="_Hlk134545324"/>
    </w:p>
    <w:p w14:paraId="60910350" w14:textId="77777777" w:rsidR="00CB7F83" w:rsidRPr="00CA7740" w:rsidRDefault="00CB7F83" w:rsidP="000A401C">
      <w:pPr>
        <w:pStyle w:val="Heading2"/>
        <w:jc w:val="both"/>
        <w:rPr>
          <w:rFonts w:asciiTheme="minorHAnsi" w:hAnsiTheme="minorHAnsi" w:cstheme="minorHAnsi"/>
          <w:sz w:val="22"/>
          <w:szCs w:val="22"/>
        </w:rPr>
      </w:pPr>
      <w:bookmarkStart w:id="204" w:name="_Toc135325942"/>
      <w:bookmarkStart w:id="205" w:name="_Toc155862997"/>
      <w:bookmarkEnd w:id="194"/>
      <w:r w:rsidRPr="00CA7740">
        <w:rPr>
          <w:rFonts w:asciiTheme="minorHAnsi" w:hAnsiTheme="minorHAnsi" w:cstheme="minorHAnsi"/>
          <w:sz w:val="22"/>
          <w:szCs w:val="22"/>
        </w:rPr>
        <w:t>11.3</w:t>
      </w:r>
      <w:r w:rsidR="00953406" w:rsidRPr="00CA7740">
        <w:rPr>
          <w:rFonts w:asciiTheme="minorHAnsi" w:hAnsiTheme="minorHAnsi" w:cstheme="minorHAnsi"/>
          <w:sz w:val="22"/>
          <w:szCs w:val="22"/>
        </w:rPr>
        <w:t>.</w:t>
      </w:r>
      <w:r w:rsidRPr="00CA7740">
        <w:rPr>
          <w:rFonts w:asciiTheme="minorHAnsi" w:hAnsiTheme="minorHAnsi" w:cstheme="minorHAnsi"/>
          <w:sz w:val="22"/>
          <w:szCs w:val="22"/>
        </w:rPr>
        <w:t xml:space="preserve"> Mecanismul specific indicatorilor de etapă. Planul de monitorizare</w:t>
      </w:r>
      <w:bookmarkEnd w:id="204"/>
      <w:bookmarkEnd w:id="205"/>
    </w:p>
    <w:p w14:paraId="36390DF9" w14:textId="77777777" w:rsidR="00CB7F83" w:rsidRPr="00CB7F83" w:rsidRDefault="00CB7F83" w:rsidP="00CB7F83">
      <w:pPr>
        <w:rPr>
          <w:rFonts w:cstheme="minorHAnsi"/>
        </w:rPr>
      </w:pPr>
    </w:p>
    <w:p w14:paraId="503CEB73" w14:textId="0A3EE3AC" w:rsidR="00CB7F83" w:rsidRDefault="00CB7F83" w:rsidP="00CA7740">
      <w:pPr>
        <w:spacing w:after="0" w:line="240" w:lineRule="auto"/>
        <w:jc w:val="both"/>
        <w:rPr>
          <w:rFonts w:eastAsia="Times New Roman" w:cstheme="minorHAnsi"/>
        </w:rPr>
      </w:pPr>
      <w:bookmarkStart w:id="206" w:name="_Hlk135041420"/>
      <w:r w:rsidRPr="00CB7F83">
        <w:rPr>
          <w:rFonts w:eastAsia="Times New Roman" w:cstheme="minorHAnsi"/>
        </w:rPr>
        <w:t>AM</w:t>
      </w:r>
      <w:r w:rsidR="002360E0">
        <w:rPr>
          <w:rFonts w:eastAsia="Times New Roman" w:cstheme="minorHAnsi"/>
        </w:rPr>
        <w:t xml:space="preserve"> PDD</w:t>
      </w:r>
      <w:r w:rsidRPr="00CB7F83">
        <w:rPr>
          <w:rFonts w:eastAsia="Times New Roman" w:cstheme="minorHAnsi"/>
        </w:rPr>
        <w:t xml:space="preserve"> va monitoriza îndeplinirea indicatorilor de etapă și va colabora cu beneficiarul pentru a identifica soluții adecvate pentru îndeplinirea indicatorilor de etapă și pentru buna implementare a proiectelor care fac obiectul contractului de finanțare. </w:t>
      </w:r>
    </w:p>
    <w:p w14:paraId="74D04A62" w14:textId="77777777" w:rsidR="00CA7740" w:rsidRPr="00CA7740" w:rsidRDefault="00CA7740" w:rsidP="00CA7740">
      <w:pPr>
        <w:spacing w:after="0" w:line="240" w:lineRule="auto"/>
        <w:jc w:val="both"/>
        <w:rPr>
          <w:rFonts w:eastAsia="Times New Roman" w:cstheme="minorHAnsi"/>
        </w:rPr>
      </w:pPr>
    </w:p>
    <w:p w14:paraId="4C216FE5" w14:textId="089E55C7" w:rsidR="00CB7F83" w:rsidRPr="00CB7F83" w:rsidRDefault="00CB7F83" w:rsidP="00CB7F83">
      <w:pPr>
        <w:jc w:val="both"/>
        <w:rPr>
          <w:rFonts w:cstheme="minorHAnsi"/>
        </w:rPr>
      </w:pPr>
      <w:r w:rsidRPr="00CB7F83">
        <w:rPr>
          <w:rFonts w:cstheme="minorHAnsi"/>
        </w:rPr>
        <w:t xml:space="preserve">În intervalul dintre doi indicatori de etapă consecutivi, </w:t>
      </w:r>
      <w:r w:rsidR="002360E0">
        <w:rPr>
          <w:rFonts w:cstheme="minorHAnsi"/>
        </w:rPr>
        <w:t>AM PDD</w:t>
      </w:r>
      <w:r w:rsidRPr="00CB7F83">
        <w:rPr>
          <w:rFonts w:cstheme="minorHAnsi"/>
        </w:rPr>
        <w:t xml:space="preserve"> monitorizează proiectul în cauză pe baza rapoartelor de progres și a vizitelor de monitorizare, putând utiliza un sistem specific de repere intermediare și instrumente de monitorizare care să permită evaluarea permanentă a evoluției progresului implementării proiectului și posibile abateri de la graficul de implementare sau de natură să afecteze atingerea indicatorilor de realizare și de rezultat.</w:t>
      </w:r>
    </w:p>
    <w:p w14:paraId="39CE8B38" w14:textId="5E558226" w:rsidR="00CB7F83" w:rsidRPr="00CB7F83" w:rsidRDefault="00CB7F83" w:rsidP="00CB7F83">
      <w:pPr>
        <w:jc w:val="both"/>
        <w:rPr>
          <w:rFonts w:cstheme="minorHAnsi"/>
        </w:rPr>
      </w:pPr>
      <w:r w:rsidRPr="00CB7F83">
        <w:rPr>
          <w:rFonts w:cstheme="minorHAnsi"/>
        </w:rPr>
        <w:t xml:space="preserve">Prin sistemul informatic MySMIS2021/SMIS2021+ se notifică beneficiarul și </w:t>
      </w:r>
      <w:r w:rsidR="002360E0">
        <w:rPr>
          <w:rFonts w:cstheme="minorHAnsi"/>
        </w:rPr>
        <w:t>AM PDD</w:t>
      </w:r>
      <w:r w:rsidRPr="00CB7F83">
        <w:rPr>
          <w:rFonts w:cstheme="minorHAnsi"/>
        </w:rPr>
        <w:t xml:space="preserve"> cu privire la respectarea termenului stabilit pentru încărcarea documentelor justificative aferente unui indicator de etapă. </w:t>
      </w:r>
    </w:p>
    <w:p w14:paraId="43BFB3D1" w14:textId="616860D9" w:rsidR="00CB7F83" w:rsidRPr="00CB7F83" w:rsidRDefault="00CB7F83" w:rsidP="00CB7F83">
      <w:pPr>
        <w:jc w:val="both"/>
        <w:rPr>
          <w:rFonts w:cstheme="minorHAnsi"/>
        </w:rPr>
      </w:pPr>
      <w:r w:rsidRPr="00CB7F83">
        <w:rPr>
          <w:rFonts w:cstheme="minorHAnsi"/>
        </w:rPr>
        <w:lastRenderedPageBreak/>
        <w:t xml:space="preserve">În situația nerealizării indicatorilor de etapă, </w:t>
      </w:r>
      <w:r w:rsidR="002360E0">
        <w:rPr>
          <w:rFonts w:cstheme="minorHAnsi"/>
        </w:rPr>
        <w:t>AM PDD</w:t>
      </w:r>
      <w:r w:rsidRPr="00CB7F83">
        <w:rPr>
          <w:rFonts w:cstheme="minorHAnsi"/>
        </w:rPr>
        <w:t xml:space="preserve"> adoptă și implementează, în funcție de riscurile identificate, acțiuni și măsuri de monitorizare consolidată. Acestea sunt incluse în cadrul contractului de finanțare.</w:t>
      </w:r>
    </w:p>
    <w:p w14:paraId="2C6235EA" w14:textId="77777777" w:rsidR="00CB7F83" w:rsidRDefault="00CB7F83" w:rsidP="00CB7F83">
      <w:pPr>
        <w:spacing w:after="0" w:line="240" w:lineRule="auto"/>
        <w:jc w:val="both"/>
        <w:rPr>
          <w:rFonts w:eastAsia="Times New Roman" w:cstheme="minorHAnsi"/>
        </w:rPr>
      </w:pPr>
      <w:r w:rsidRPr="00CB7F83">
        <w:rPr>
          <w:rFonts w:eastAsia="Times New Roman" w:cstheme="minorHAnsi"/>
        </w:rPr>
        <w:t>Printre acțiunile și măsurile consolidate de monitorizare se numără:</w:t>
      </w:r>
    </w:p>
    <w:p w14:paraId="1C80A054" w14:textId="77777777" w:rsidR="00CA7740" w:rsidRPr="00CB7F83" w:rsidRDefault="00CA7740" w:rsidP="00CB7F83">
      <w:pPr>
        <w:spacing w:after="0" w:line="240" w:lineRule="auto"/>
        <w:jc w:val="both"/>
        <w:rPr>
          <w:rFonts w:eastAsia="Times New Roman" w:cstheme="minorHAnsi"/>
        </w:rPr>
      </w:pPr>
    </w:p>
    <w:p w14:paraId="4EBB1571" w14:textId="432D7759" w:rsidR="00CB7F83" w:rsidRPr="00CB7F83"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întreruperea termenului de plată pentru cererile de plată/cererile de prefinanțare/cererile de rambursare până la îndeplinirea indicatorului de etapă, cu condiția ca îndeplinirea indicatorului să survină în perioada prevăzută la art. 74 alin. (1) lit. b din Regulamentul (UE) 2021/1060, cu modificările și completările ulterioare;</w:t>
      </w:r>
    </w:p>
    <w:p w14:paraId="7A327C2B" w14:textId="77777777" w:rsidR="00CB7F83" w:rsidRPr="00CB7F83"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respingerea, în tot sau în parte, a cererii de plată/cererii de prefinanțare/cererii de rambursare, în condițiile art. 25 alin. (5) din OUG nr. 133/2021, dacă nu au fost transmise dovezile privind îndeplinirea indicatorului de etapă în termenul specificat la </w:t>
      </w:r>
      <w:r w:rsidRPr="00CB7F83">
        <w:rPr>
          <w:rFonts w:cstheme="minorHAnsi"/>
          <w:color w:val="006400"/>
          <w:u w:val="single"/>
          <w:bdr w:val="none" w:sz="0" w:space="0" w:color="auto" w:frame="1"/>
          <w:shd w:val="clear" w:color="auto" w:fill="FFFFFF"/>
        </w:rPr>
        <w:t>lit. a)</w:t>
      </w:r>
      <w:r w:rsidRPr="00CB7F83">
        <w:rPr>
          <w:rFonts w:cstheme="minorHAnsi"/>
          <w:color w:val="000000"/>
          <w:bdr w:val="none" w:sz="0" w:space="0" w:color="auto" w:frame="1"/>
          <w:shd w:val="clear" w:color="auto" w:fill="FFFFFF"/>
        </w:rPr>
        <w:t>;</w:t>
      </w:r>
    </w:p>
    <w:p w14:paraId="7DD281F1" w14:textId="77777777" w:rsidR="00CB7F83" w:rsidRPr="00CB7F83"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 sau ca procent în limita a 5% din valoarea eligibilă a contractului de finanțare, în situația neîndeplinirii a 3 indicatori de etapă consecutivi din motive imputabile beneficiarului/liderului de parteneriat și/sau partenerilor;</w:t>
      </w:r>
    </w:p>
    <w:p w14:paraId="0FCFF25D" w14:textId="77777777" w:rsidR="00CB7F83" w:rsidRPr="00CB7F83"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suspendarea implementării proiectului, până la încetarea cauzelor obiective care afectează derularea activităților și atingerea indicatorilor de etapă;</w:t>
      </w:r>
    </w:p>
    <w:p w14:paraId="37919E58" w14:textId="77777777" w:rsidR="00CB7F83" w:rsidRPr="00CB7F83"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rezilierea contractului/deciziei de finanțare;</w:t>
      </w:r>
    </w:p>
    <w:p w14:paraId="68747786" w14:textId="77777777" w:rsidR="00CB7F83" w:rsidRPr="00CA7740" w:rsidRDefault="00CB7F83">
      <w:pPr>
        <w:numPr>
          <w:ilvl w:val="0"/>
          <w:numId w:val="60"/>
        </w:numPr>
        <w:contextualSpacing/>
        <w:jc w:val="both"/>
        <w:rPr>
          <w:rFonts w:cstheme="minorHAnsi"/>
        </w:rPr>
      </w:pPr>
      <w:r w:rsidRPr="00CB7F83">
        <w:rPr>
          <w:rFonts w:cstheme="minorHAnsi"/>
          <w:color w:val="000000"/>
          <w:bdr w:val="none" w:sz="0" w:space="0" w:color="auto" w:frame="1"/>
          <w:shd w:val="clear" w:color="auto" w:fill="FFFFFF"/>
        </w:rPr>
        <w:t>alte măsuri specifice prevăzute în contractul de finanțare, cu condiția ca acestea să nu aducă atingere prevederilor naționale și regulamentelor europene aplicabile.</w:t>
      </w:r>
    </w:p>
    <w:p w14:paraId="6F5B18A5" w14:textId="77777777" w:rsidR="00CA7740" w:rsidRPr="00CB7F83" w:rsidRDefault="00CA7740" w:rsidP="00CA7740">
      <w:pPr>
        <w:ind w:left="825"/>
        <w:contextualSpacing/>
        <w:jc w:val="both"/>
        <w:rPr>
          <w:rFonts w:cstheme="minorHAnsi"/>
        </w:rPr>
      </w:pPr>
    </w:p>
    <w:p w14:paraId="59031709" w14:textId="5AF1BA31" w:rsidR="00CA7740" w:rsidRPr="00CB7F83" w:rsidRDefault="00CB7F83" w:rsidP="00CB7F83">
      <w:pPr>
        <w:jc w:val="both"/>
        <w:rPr>
          <w:rFonts w:cstheme="minorHAnsi"/>
          <w:color w:val="000000"/>
          <w:bdr w:val="none" w:sz="0" w:space="0" w:color="auto" w:frame="1"/>
          <w:shd w:val="clear" w:color="auto" w:fill="FFFFFF"/>
        </w:rPr>
      </w:pPr>
      <w:r w:rsidRPr="00CB7F83">
        <w:rPr>
          <w:rFonts w:cstheme="minorHAnsi"/>
          <w:color w:val="000000"/>
          <w:bdr w:val="none" w:sz="0" w:space="0" w:color="auto" w:frame="1"/>
          <w:shd w:val="clear" w:color="auto" w:fill="FFFFFF"/>
        </w:rPr>
        <w:t>Sumele respinse de la plată în condițiile mecanismului specific indicatorilor de etapă pot fi incluse de beneficiar și resolicitare la plată, în condițiile îndeplinirii indicatorului asociat, în prima cerere de rambursare depusă după îndeplinirea respectivului indicator de etapă.</w:t>
      </w:r>
    </w:p>
    <w:p w14:paraId="2491C424" w14:textId="77777777" w:rsidR="00CB7F83" w:rsidRPr="00CB7F83" w:rsidRDefault="00CB7F83" w:rsidP="002560F6">
      <w:pPr>
        <w:spacing w:after="0"/>
        <w:jc w:val="both"/>
        <w:rPr>
          <w:rFonts w:cstheme="minorHAnsi"/>
          <w:b/>
          <w:bCs/>
          <w:color w:val="FF0000"/>
        </w:rPr>
      </w:pPr>
      <w:r w:rsidRPr="00CB7F83">
        <w:rPr>
          <w:rFonts w:cstheme="minorHAnsi"/>
          <w:b/>
          <w:bCs/>
          <w:color w:val="FF0000"/>
        </w:rPr>
        <w:t>Atenție!</w:t>
      </w:r>
    </w:p>
    <w:p w14:paraId="071E6788" w14:textId="6E95CD8A" w:rsidR="00CB7F83" w:rsidRDefault="00CB7F83" w:rsidP="002560F6">
      <w:pPr>
        <w:spacing w:after="0"/>
        <w:jc w:val="both"/>
        <w:rPr>
          <w:rFonts w:cstheme="minorHAnsi"/>
        </w:rPr>
      </w:pPr>
      <w:r w:rsidRPr="00CB7F83">
        <w:rPr>
          <w:rFonts w:cstheme="minorHAnsi"/>
        </w:rPr>
        <w:t xml:space="preserve">Neîndeplinirea unui indicator de etapă și măsurile pe care le poate aplica autoritatea de management nu au natura și implicațiile unei nereguli sau unei fraude, așa cum sunt acestea definite la art. 2 alin. (1) lit. a) și b) din </w:t>
      </w:r>
      <w:r w:rsidR="00D424F8">
        <w:rPr>
          <w:rFonts w:cstheme="minorHAnsi"/>
        </w:rPr>
        <w:t>OUG</w:t>
      </w:r>
      <w:r w:rsidRPr="00CB7F83">
        <w:rPr>
          <w:rFonts w:cstheme="minorHAnsi"/>
        </w:rPr>
        <w:t xml:space="preserve"> nr. 66/2011, aprobată cu modificări și completări prin Legea nr. 142/2012, cu modificările și completările ulterioare.</w:t>
      </w:r>
    </w:p>
    <w:p w14:paraId="61B51F41" w14:textId="77777777" w:rsidR="002360E0" w:rsidRPr="00CB7F83" w:rsidRDefault="002360E0" w:rsidP="002560F6">
      <w:pPr>
        <w:spacing w:after="0"/>
        <w:jc w:val="both"/>
        <w:rPr>
          <w:rFonts w:cstheme="minorHAnsi"/>
        </w:rPr>
      </w:pPr>
    </w:p>
    <w:p w14:paraId="161DDC38" w14:textId="1505D9D7" w:rsidR="00A32B69" w:rsidRPr="00A32B69" w:rsidRDefault="00CB7F83" w:rsidP="00A32B69">
      <w:pPr>
        <w:spacing w:after="0"/>
        <w:rPr>
          <w:rFonts w:cstheme="minorHAnsi"/>
        </w:rPr>
      </w:pPr>
      <w:r w:rsidRPr="00CB7F83">
        <w:rPr>
          <w:rFonts w:cstheme="minorHAnsi"/>
        </w:rPr>
        <w:t xml:space="preserve">Vă rugăm să aveți în vedere și </w:t>
      </w:r>
      <w:r w:rsidRPr="00CB7F83">
        <w:rPr>
          <w:rFonts w:cstheme="minorHAnsi"/>
          <w:b/>
          <w:bCs/>
          <w:color w:val="0070C0"/>
        </w:rPr>
        <w:t xml:space="preserve">secțiunea 8.9.3 </w:t>
      </w:r>
      <w:r w:rsidRPr="00A32B69">
        <w:rPr>
          <w:rFonts w:cstheme="minorHAnsi"/>
        </w:rPr>
        <w:t>la prezentul ghid.</w:t>
      </w:r>
    </w:p>
    <w:p w14:paraId="1BCCCD78" w14:textId="7C341218" w:rsidR="00CB7F83" w:rsidRDefault="00966427" w:rsidP="00A32B69">
      <w:pPr>
        <w:pStyle w:val="Heading1"/>
        <w:jc w:val="both"/>
        <w:rPr>
          <w:rFonts w:asciiTheme="minorHAnsi" w:hAnsiTheme="minorHAnsi" w:cstheme="minorHAnsi"/>
          <w:b/>
          <w:sz w:val="22"/>
          <w:szCs w:val="22"/>
        </w:rPr>
      </w:pPr>
      <w:bookmarkStart w:id="207" w:name="_Toc135325943"/>
      <w:bookmarkStart w:id="208" w:name="_Toc155862998"/>
      <w:bookmarkEnd w:id="206"/>
      <w:r w:rsidRPr="00CA7740">
        <w:rPr>
          <w:rFonts w:asciiTheme="minorHAnsi" w:hAnsiTheme="minorHAnsi" w:cstheme="minorHAnsi"/>
          <w:b/>
          <w:sz w:val="22"/>
          <w:szCs w:val="22"/>
        </w:rPr>
        <w:t xml:space="preserve">12. </w:t>
      </w:r>
      <w:r w:rsidR="00CB7F83" w:rsidRPr="00CA7740">
        <w:rPr>
          <w:rFonts w:asciiTheme="minorHAnsi" w:hAnsiTheme="minorHAnsi" w:cstheme="minorHAnsi"/>
          <w:b/>
          <w:sz w:val="22"/>
          <w:szCs w:val="22"/>
        </w:rPr>
        <w:t>ASPECTE PRIVIND MANAGEMENTUL FINANCIAR</w:t>
      </w:r>
      <w:bookmarkEnd w:id="207"/>
      <w:bookmarkEnd w:id="208"/>
    </w:p>
    <w:p w14:paraId="4B7D8346" w14:textId="77777777" w:rsidR="00CA7740" w:rsidRPr="00CA7740" w:rsidRDefault="00CA7740" w:rsidP="00A32B69">
      <w:pPr>
        <w:spacing w:after="0"/>
      </w:pPr>
    </w:p>
    <w:p w14:paraId="1AF332C9" w14:textId="77777777" w:rsidR="00CB7F83" w:rsidRPr="00CB7F83" w:rsidRDefault="00CB7F83" w:rsidP="00CB7F83">
      <w:pPr>
        <w:overflowPunct w:val="0"/>
        <w:autoSpaceDE w:val="0"/>
        <w:autoSpaceDN w:val="0"/>
        <w:adjustRightInd w:val="0"/>
        <w:spacing w:after="0" w:line="240" w:lineRule="auto"/>
        <w:jc w:val="both"/>
        <w:rPr>
          <w:rFonts w:cstheme="minorHAnsi"/>
        </w:rPr>
      </w:pPr>
      <w:bookmarkStart w:id="209" w:name="_Hlk135041373"/>
      <w:r w:rsidRPr="00CB7F83">
        <w:rPr>
          <w:rFonts w:cstheme="minorHAnsi"/>
        </w:rPr>
        <w:t>Cheltuielile sunt considerate eligibile dacă</w:t>
      </w:r>
      <w:r w:rsidR="00966427">
        <w:rPr>
          <w:rFonts w:cstheme="minorHAnsi"/>
        </w:rPr>
        <w:t xml:space="preserve">: sunt în conformitate cu </w:t>
      </w:r>
      <w:r w:rsidRPr="00CB7F83">
        <w:rPr>
          <w:rFonts w:cstheme="minorHAnsi"/>
        </w:rPr>
        <w:t>legislația naț</w:t>
      </w:r>
      <w:r w:rsidR="00966427">
        <w:rPr>
          <w:rFonts w:cstheme="minorHAnsi"/>
        </w:rPr>
        <w:t>ională și europeană aplicabilă și cu ghidurile solicitantului;</w:t>
      </w:r>
      <w:r w:rsidRPr="00CB7F83">
        <w:rPr>
          <w:rFonts w:cstheme="minorHAnsi"/>
        </w:rPr>
        <w:t xml:space="preserve"> </w:t>
      </w:r>
      <w:r w:rsidR="00966427">
        <w:rPr>
          <w:rFonts w:cstheme="minorHAnsi"/>
        </w:rPr>
        <w:t xml:space="preserve">sunt </w:t>
      </w:r>
      <w:r w:rsidRPr="00CB7F83">
        <w:rPr>
          <w:rFonts w:cstheme="minorHAnsi"/>
        </w:rPr>
        <w:t xml:space="preserve">cuprinse în cererea de finanțare şi </w:t>
      </w:r>
      <w:r w:rsidR="00966427">
        <w:rPr>
          <w:rFonts w:cstheme="minorHAnsi"/>
        </w:rPr>
        <w:t>sunt</w:t>
      </w:r>
      <w:r w:rsidRPr="00CB7F83">
        <w:rPr>
          <w:rFonts w:cstheme="minorHAnsi"/>
        </w:rPr>
        <w:t xml:space="preserve"> efectuate în  termenii şi </w:t>
      </w:r>
      <w:r w:rsidR="00966427" w:rsidRPr="00CB7F83">
        <w:rPr>
          <w:rFonts w:cstheme="minorHAnsi"/>
        </w:rPr>
        <w:t>condițiile</w:t>
      </w:r>
      <w:r w:rsidRPr="00CB7F83">
        <w:rPr>
          <w:rFonts w:cstheme="minorHAnsi"/>
        </w:rPr>
        <w:t xml:space="preserve"> contractului de finanțare. </w:t>
      </w:r>
    </w:p>
    <w:p w14:paraId="7EF019B7" w14:textId="77777777" w:rsidR="00CB7F83" w:rsidRPr="00CB7F83" w:rsidRDefault="00CB7F83" w:rsidP="00CB7F83">
      <w:pPr>
        <w:spacing w:after="0" w:line="240" w:lineRule="auto"/>
        <w:jc w:val="both"/>
        <w:rPr>
          <w:rFonts w:cstheme="minorHAnsi"/>
        </w:rPr>
      </w:pPr>
    </w:p>
    <w:p w14:paraId="5C17735F" w14:textId="77777777" w:rsidR="00CB7F83" w:rsidRPr="00CB7F83" w:rsidRDefault="00CB7F83" w:rsidP="00CB7F83">
      <w:pPr>
        <w:spacing w:after="0" w:line="240" w:lineRule="auto"/>
        <w:jc w:val="both"/>
        <w:rPr>
          <w:rFonts w:cstheme="minorHAnsi"/>
        </w:rPr>
      </w:pPr>
      <w:r w:rsidRPr="00CB7F83">
        <w:rPr>
          <w:rFonts w:cstheme="minorHAnsi"/>
        </w:rPr>
        <w:t>De asemenea, cheltuielile sunt considerate eligibile numai dacă au fost efectuate cu respectarea legislației în vigoare privind achizițiile, conflictul de interese, evitarea dublei finanțări, neprejudierea intereselor financiare ale UE și/sau bugetului de stat.</w:t>
      </w:r>
    </w:p>
    <w:p w14:paraId="0AB1E0F3" w14:textId="77777777" w:rsidR="00CB7F83" w:rsidRPr="00CB7F83" w:rsidRDefault="00CB7F83" w:rsidP="00CB7F83">
      <w:pPr>
        <w:spacing w:after="0" w:line="240" w:lineRule="auto"/>
        <w:jc w:val="both"/>
        <w:rPr>
          <w:rFonts w:cstheme="minorHAnsi"/>
        </w:rPr>
      </w:pPr>
    </w:p>
    <w:p w14:paraId="4811E817" w14:textId="1696F452" w:rsidR="00CB7F83" w:rsidRPr="00CB7F83" w:rsidRDefault="00CB7F83" w:rsidP="00CB7F83">
      <w:pPr>
        <w:spacing w:after="0" w:line="240" w:lineRule="auto"/>
        <w:jc w:val="both"/>
        <w:rPr>
          <w:rFonts w:cstheme="minorHAnsi"/>
        </w:rPr>
      </w:pPr>
      <w:r w:rsidRPr="00CB7F83">
        <w:rPr>
          <w:rFonts w:cstheme="minorHAnsi"/>
        </w:rPr>
        <w:t xml:space="preserve">Atribuirea contractelor de </w:t>
      </w:r>
      <w:r w:rsidR="00966427" w:rsidRPr="00CB7F83">
        <w:rPr>
          <w:rFonts w:cstheme="minorHAnsi"/>
        </w:rPr>
        <w:t>achiziție</w:t>
      </w:r>
      <w:r w:rsidRPr="00CB7F83">
        <w:rPr>
          <w:rFonts w:cstheme="minorHAnsi"/>
        </w:rPr>
        <w:t xml:space="preserve"> necesare implementării proiectului se va realiza în conformitate cu prevederile contractuale și/ sau, după caz, prevederile legale </w:t>
      </w:r>
      <w:r w:rsidR="00966427" w:rsidRPr="00CB7F83">
        <w:rPr>
          <w:rFonts w:cstheme="minorHAnsi"/>
        </w:rPr>
        <w:t>naționale</w:t>
      </w:r>
      <w:r w:rsidRPr="00CB7F83">
        <w:rPr>
          <w:rFonts w:cstheme="minorHAnsi"/>
        </w:rPr>
        <w:t xml:space="preserve"> şi comunitare în domeniul </w:t>
      </w:r>
      <w:r w:rsidR="00966427" w:rsidRPr="00CB7F83">
        <w:rPr>
          <w:rFonts w:cstheme="minorHAnsi"/>
        </w:rPr>
        <w:t>achizițiilor</w:t>
      </w:r>
      <w:r w:rsidRPr="00CB7F83">
        <w:rPr>
          <w:rFonts w:cstheme="minorHAnsi"/>
        </w:rPr>
        <w:t>.</w:t>
      </w:r>
      <w:r w:rsidR="002360E0">
        <w:rPr>
          <w:rFonts w:cstheme="minorHAnsi"/>
        </w:rPr>
        <w:t xml:space="preserve"> </w:t>
      </w:r>
      <w:r w:rsidRPr="00CB7F83">
        <w:rPr>
          <w:rFonts w:cstheme="minorHAnsi"/>
        </w:rPr>
        <w:t xml:space="preserve">Beneficiarul răspunde de respectarea tuturor prevederilor în vigoare ale </w:t>
      </w:r>
      <w:r w:rsidR="008950AF" w:rsidRPr="00CB7F83">
        <w:rPr>
          <w:rFonts w:cstheme="minorHAnsi"/>
        </w:rPr>
        <w:t>legislației</w:t>
      </w:r>
      <w:r w:rsidRPr="00CB7F83">
        <w:rPr>
          <w:rFonts w:cstheme="minorHAnsi"/>
        </w:rPr>
        <w:t xml:space="preserve"> în domeniul achiziţiilor publice/sectoriale. În cazul în care se constată încălcarea prevederilor legale, cheltuiala aferentă </w:t>
      </w:r>
      <w:r w:rsidR="008950AF" w:rsidRPr="00CB7F83">
        <w:rPr>
          <w:rFonts w:cstheme="minorHAnsi"/>
        </w:rPr>
        <w:t>plății</w:t>
      </w:r>
      <w:r w:rsidRPr="00CB7F83">
        <w:rPr>
          <w:rFonts w:cstheme="minorHAnsi"/>
        </w:rPr>
        <w:t xml:space="preserve"> bunurilor/serviciilor/lucrărilor astfel </w:t>
      </w:r>
      <w:r w:rsidR="008950AF" w:rsidRPr="00CB7F83">
        <w:rPr>
          <w:rFonts w:cstheme="minorHAnsi"/>
        </w:rPr>
        <w:t>achiziționate</w:t>
      </w:r>
      <w:r w:rsidRPr="00CB7F83">
        <w:rPr>
          <w:rFonts w:cstheme="minorHAnsi"/>
        </w:rPr>
        <w:t xml:space="preserve"> vor fi considerate neeligibile şi nu vor fi rambursate/plătite.</w:t>
      </w:r>
    </w:p>
    <w:p w14:paraId="72019CE2" w14:textId="77777777" w:rsidR="00CB7F83" w:rsidRPr="00CB7F83" w:rsidRDefault="00CB7F83" w:rsidP="00CB7F83">
      <w:pPr>
        <w:spacing w:after="0" w:line="240" w:lineRule="auto"/>
        <w:jc w:val="both"/>
        <w:rPr>
          <w:rFonts w:cstheme="minorHAnsi"/>
        </w:rPr>
      </w:pPr>
    </w:p>
    <w:p w14:paraId="42EC84D6" w14:textId="580801F0" w:rsidR="00CB7F83" w:rsidRPr="00CB7F83" w:rsidRDefault="00CB7F83" w:rsidP="00CB7F83">
      <w:pPr>
        <w:spacing w:after="0" w:line="240" w:lineRule="auto"/>
        <w:jc w:val="both"/>
        <w:rPr>
          <w:rFonts w:cstheme="minorHAnsi"/>
        </w:rPr>
      </w:pPr>
      <w:r w:rsidRPr="00CB7F83">
        <w:rPr>
          <w:rFonts w:cstheme="minorHAnsi"/>
        </w:rPr>
        <w:t>Beneficiarul este obligat să prevadă, în contractele de achiziție aferente activității de bază, clauze conform cărora contractorii constituie și mențin la zi jurnalele de șantier în conformitate cu prevederile HG nr. 1/2018 și altele asemenea și prin care sunt obligați să pună la dispoziția AM</w:t>
      </w:r>
      <w:r w:rsidR="008A6D98">
        <w:rPr>
          <w:rFonts w:cstheme="minorHAnsi"/>
        </w:rPr>
        <w:t xml:space="preserve"> PDD</w:t>
      </w:r>
      <w:r w:rsidRPr="00CB7F83">
        <w:rPr>
          <w:rFonts w:cstheme="minorHAnsi"/>
        </w:rPr>
        <w:t>, direct sau prin grija beneficiarului, prin sisteme informatice specifice, orice documente și/sau informații necesare pentru verificarea modului de implementare a contractului de achiziție.</w:t>
      </w:r>
    </w:p>
    <w:p w14:paraId="06B0CD9A" w14:textId="77777777" w:rsidR="00CB7F83" w:rsidRPr="00CB7F83" w:rsidRDefault="00CB7F83" w:rsidP="00CB7F83">
      <w:pPr>
        <w:spacing w:after="0" w:line="240" w:lineRule="auto"/>
        <w:jc w:val="both"/>
        <w:rPr>
          <w:rFonts w:cstheme="minorHAnsi"/>
        </w:rPr>
      </w:pPr>
    </w:p>
    <w:p w14:paraId="47CC47D7" w14:textId="107A6FD4" w:rsidR="00CB7F83" w:rsidRPr="00CB7F83" w:rsidRDefault="00CB7F83" w:rsidP="00CB7F83">
      <w:pPr>
        <w:spacing w:after="0" w:line="240" w:lineRule="auto"/>
        <w:jc w:val="both"/>
        <w:rPr>
          <w:rFonts w:cstheme="minorHAnsi"/>
        </w:rPr>
      </w:pPr>
      <w:r w:rsidRPr="00CB7F83">
        <w:rPr>
          <w:rFonts w:cstheme="minorHAnsi"/>
        </w:rPr>
        <w:t xml:space="preserve">Finanțarea va fi acordată, în baza cererilor de rambursare/plată, elaborate și transmise prin sistemul </w:t>
      </w:r>
      <w:bookmarkStart w:id="210" w:name="_Hlk147914115"/>
      <w:r w:rsidR="00CA7740" w:rsidRPr="00CA7740">
        <w:rPr>
          <w:rFonts w:cstheme="minorHAnsi"/>
        </w:rPr>
        <w:t>MySMIS2021/SMIS2021+</w:t>
      </w:r>
      <w:r w:rsidRPr="00CB7F83">
        <w:rPr>
          <w:rFonts w:cstheme="minorHAnsi"/>
        </w:rPr>
        <w:t xml:space="preserve"> </w:t>
      </w:r>
      <w:bookmarkEnd w:id="210"/>
      <w:r w:rsidRPr="00CB7F83">
        <w:rPr>
          <w:rFonts w:cstheme="minorHAnsi"/>
        </w:rPr>
        <w:t xml:space="preserve">în conformitate cu Graficul de depunere a cererilor de prefinanțare/plată/rambursare a cheltuielilor declarat și actualizat de beneficiar în sistemul </w:t>
      </w:r>
      <w:r w:rsidR="00CA7740" w:rsidRPr="00CA7740">
        <w:rPr>
          <w:rFonts w:cstheme="minorHAnsi"/>
        </w:rPr>
        <w:t>MySMIS2021/SMIS2021+</w:t>
      </w:r>
      <w:r w:rsidRPr="00CB7F83">
        <w:rPr>
          <w:rFonts w:cstheme="minorHAnsi"/>
        </w:rPr>
        <w:t>.</w:t>
      </w:r>
    </w:p>
    <w:p w14:paraId="02ECD41B" w14:textId="77777777" w:rsidR="00CB7F83" w:rsidRPr="00CB7F83" w:rsidRDefault="00CB7F83" w:rsidP="00CB7F83">
      <w:pPr>
        <w:spacing w:after="0" w:line="240" w:lineRule="auto"/>
        <w:jc w:val="both"/>
        <w:rPr>
          <w:rFonts w:cstheme="minorHAnsi"/>
        </w:rPr>
      </w:pPr>
    </w:p>
    <w:p w14:paraId="3F05E1C9" w14:textId="0680D6D3" w:rsidR="00CB7F83" w:rsidRPr="007C17B6" w:rsidRDefault="00CB7F83" w:rsidP="007C17B6">
      <w:pPr>
        <w:spacing w:after="0" w:line="240" w:lineRule="auto"/>
        <w:jc w:val="both"/>
        <w:rPr>
          <w:rFonts w:eastAsia="Times New Roman" w:cstheme="minorHAnsi"/>
        </w:rPr>
      </w:pPr>
      <w:r w:rsidRPr="00CB7F83">
        <w:rPr>
          <w:rFonts w:eastAsia="Times New Roman" w:cstheme="minorHAnsi"/>
        </w:rPr>
        <w:t xml:space="preserve">Beneficiarul trebuie să </w:t>
      </w:r>
      <w:r w:rsidR="008950AF" w:rsidRPr="00CB7F83">
        <w:rPr>
          <w:rFonts w:eastAsia="Times New Roman" w:cstheme="minorHAnsi"/>
        </w:rPr>
        <w:t>țină</w:t>
      </w:r>
      <w:r w:rsidRPr="00CB7F83">
        <w:rPr>
          <w:rFonts w:eastAsia="Times New Roman" w:cstheme="minorHAnsi"/>
        </w:rPr>
        <w:t xml:space="preserve"> o contabilitate analitică a proiectului, să ţină registre exacte şi periodice, precum şi înregistrări contabile separate şi transparente ale implementării proiectului. Beneficiarul trebuie să păstreze toate înregistrările/registrele timp de cinci ani de la data închiderii oficiale a programului.</w:t>
      </w:r>
      <w:bookmarkEnd w:id="209"/>
    </w:p>
    <w:p w14:paraId="741E6F4C" w14:textId="77777777" w:rsidR="008A7B0B" w:rsidRPr="00CB7F83" w:rsidRDefault="008A7B0B" w:rsidP="00CB7F83">
      <w:pPr>
        <w:rPr>
          <w:rFonts w:cstheme="minorHAnsi"/>
        </w:rPr>
      </w:pPr>
    </w:p>
    <w:p w14:paraId="5FB3BB67" w14:textId="77777777" w:rsidR="00CB7F83" w:rsidRPr="00CA7740" w:rsidRDefault="00CB7F83" w:rsidP="000A401C">
      <w:pPr>
        <w:pStyle w:val="Heading2"/>
        <w:jc w:val="both"/>
        <w:rPr>
          <w:rFonts w:asciiTheme="minorHAnsi" w:hAnsiTheme="minorHAnsi" w:cstheme="minorHAnsi"/>
          <w:i/>
          <w:iCs/>
          <w:sz w:val="22"/>
          <w:szCs w:val="22"/>
        </w:rPr>
      </w:pPr>
      <w:bookmarkStart w:id="211" w:name="_Toc135325944"/>
      <w:bookmarkStart w:id="212" w:name="_Toc155862999"/>
      <w:r w:rsidRPr="00CA7740">
        <w:rPr>
          <w:rFonts w:asciiTheme="minorHAnsi" w:hAnsiTheme="minorHAnsi" w:cstheme="minorHAnsi"/>
          <w:sz w:val="22"/>
          <w:szCs w:val="22"/>
        </w:rPr>
        <w:t>12.1</w:t>
      </w:r>
      <w:r w:rsidR="000A401C" w:rsidRPr="00CA7740">
        <w:rPr>
          <w:rFonts w:asciiTheme="minorHAnsi" w:hAnsiTheme="minorHAnsi" w:cstheme="minorHAnsi"/>
          <w:sz w:val="22"/>
          <w:szCs w:val="22"/>
        </w:rPr>
        <w:t>.</w:t>
      </w:r>
      <w:r w:rsidRPr="00CA7740">
        <w:rPr>
          <w:rFonts w:asciiTheme="minorHAnsi" w:hAnsiTheme="minorHAnsi" w:cstheme="minorHAnsi"/>
          <w:sz w:val="22"/>
          <w:szCs w:val="22"/>
        </w:rPr>
        <w:t xml:space="preserve"> Mecanismul cererilor de prefinanțare</w:t>
      </w:r>
      <w:bookmarkEnd w:id="211"/>
      <w:bookmarkEnd w:id="212"/>
    </w:p>
    <w:p w14:paraId="0D294107" w14:textId="77777777" w:rsidR="00CB7F83" w:rsidRPr="00CA7740" w:rsidRDefault="00CB7F83" w:rsidP="00CB7F83">
      <w:pPr>
        <w:rPr>
          <w:rFonts w:cstheme="minorHAnsi"/>
        </w:rPr>
      </w:pPr>
    </w:p>
    <w:p w14:paraId="02B05E85" w14:textId="25490611" w:rsidR="00CB7F83" w:rsidRPr="00CA7740" w:rsidRDefault="00CB7F83" w:rsidP="00CB7F83">
      <w:pPr>
        <w:spacing w:after="0" w:line="240" w:lineRule="auto"/>
        <w:jc w:val="both"/>
        <w:rPr>
          <w:rFonts w:eastAsia="Times New Roman" w:cstheme="minorHAnsi"/>
        </w:rPr>
      </w:pPr>
      <w:bookmarkStart w:id="213" w:name="_Hlk135041348"/>
      <w:r w:rsidRPr="00CA7740">
        <w:rPr>
          <w:rFonts w:eastAsia="Times New Roman" w:cstheme="minorHAnsi"/>
        </w:rPr>
        <w:t xml:space="preserve">Prefinanțarea reprezintă sumele transferate în urma încheierii contractului de finanțare, în tranșe, către beneficiari/lider de parteneriat/parteneri pentru cheltuielile necesare implementării proiectelor finanțate din fonduri europene, fără depășirea valorii totale eligibile a contractului de finanțare, în condițiile prevăzute de OUG </w:t>
      </w:r>
      <w:r w:rsidR="0001252A">
        <w:rPr>
          <w:rFonts w:eastAsia="Times New Roman" w:cstheme="minorHAnsi"/>
        </w:rPr>
        <w:t xml:space="preserve">nr. </w:t>
      </w:r>
      <w:r w:rsidRPr="00CA7740">
        <w:rPr>
          <w:rFonts w:eastAsia="Times New Roman" w:cstheme="minorHAnsi"/>
        </w:rPr>
        <w:t>133/2021, cu modificările și completările ulterioare și a normelor metodologice aferente, aprobate prin HG</w:t>
      </w:r>
      <w:r w:rsidR="0001252A">
        <w:rPr>
          <w:rFonts w:eastAsia="Times New Roman" w:cstheme="minorHAnsi"/>
        </w:rPr>
        <w:t xml:space="preserve"> nr.</w:t>
      </w:r>
      <w:r w:rsidRPr="00CA7740">
        <w:rPr>
          <w:rFonts w:eastAsia="Times New Roman" w:cstheme="minorHAnsi"/>
        </w:rPr>
        <w:t xml:space="preserve"> 829/2022.</w:t>
      </w:r>
    </w:p>
    <w:p w14:paraId="4326D7E7" w14:textId="77777777" w:rsidR="00CB7F83" w:rsidRPr="00CA7740" w:rsidRDefault="00CB7F83" w:rsidP="00CB7F83">
      <w:pPr>
        <w:spacing w:after="0" w:line="240" w:lineRule="auto"/>
        <w:jc w:val="both"/>
        <w:rPr>
          <w:rFonts w:eastAsia="Times New Roman" w:cstheme="minorHAnsi"/>
        </w:rPr>
      </w:pPr>
    </w:p>
    <w:p w14:paraId="44358C9E" w14:textId="573FF25E" w:rsidR="00CB7F83" w:rsidRPr="00CA7740" w:rsidRDefault="00CB7F83" w:rsidP="00CB7F83">
      <w:pPr>
        <w:spacing w:after="0" w:line="240" w:lineRule="auto"/>
        <w:jc w:val="both"/>
        <w:rPr>
          <w:rFonts w:eastAsia="Times New Roman" w:cstheme="minorHAnsi"/>
        </w:rPr>
      </w:pPr>
      <w:r w:rsidRPr="00CA7740">
        <w:rPr>
          <w:rFonts w:eastAsia="Times New Roman" w:cstheme="minorHAnsi"/>
        </w:rPr>
        <w:t>Conform prevederilor contractului de finanțare se po</w:t>
      </w:r>
      <w:r w:rsidR="00AB2C98" w:rsidRPr="00CA7740">
        <w:rPr>
          <w:rFonts w:eastAsia="Times New Roman" w:cstheme="minorHAnsi"/>
        </w:rPr>
        <w:t>a</w:t>
      </w:r>
      <w:r w:rsidRPr="00CA7740">
        <w:rPr>
          <w:rFonts w:eastAsia="Times New Roman" w:cstheme="minorHAnsi"/>
        </w:rPr>
        <w:t>t</w:t>
      </w:r>
      <w:r w:rsidR="00AB2C98" w:rsidRPr="00CA7740">
        <w:rPr>
          <w:rFonts w:eastAsia="Times New Roman" w:cstheme="minorHAnsi"/>
        </w:rPr>
        <w:t>e</w:t>
      </w:r>
      <w:r w:rsidRPr="00CA7740">
        <w:rPr>
          <w:rFonts w:eastAsia="Times New Roman" w:cstheme="minorHAnsi"/>
        </w:rPr>
        <w:t xml:space="preserve"> acorda prefinanțare în tranșe de maximum 10% din valoarea eligibilă a acestuia, fără depășirea valorii totale eligibile</w:t>
      </w:r>
      <w:r w:rsidR="00AB2C98" w:rsidRPr="00CA7740">
        <w:rPr>
          <w:rFonts w:eastAsia="Times New Roman" w:cstheme="minorHAnsi"/>
        </w:rPr>
        <w:t xml:space="preserve">, beneficiarilor/liderilor de parteneriat/ partenerilor, alții decât cei prevăzuți la art. 7 alin. (1)-(5), (8) și (10) din OUG </w:t>
      </w:r>
      <w:r w:rsidR="0001252A">
        <w:rPr>
          <w:rFonts w:eastAsia="Times New Roman" w:cstheme="minorHAnsi"/>
        </w:rPr>
        <w:t xml:space="preserve">nr. </w:t>
      </w:r>
      <w:r w:rsidR="00AB2C98" w:rsidRPr="00CA7740">
        <w:rPr>
          <w:rFonts w:eastAsia="Times New Roman" w:cstheme="minorHAnsi"/>
        </w:rPr>
        <w:t>133/2021</w:t>
      </w:r>
      <w:r w:rsidRPr="00CA7740">
        <w:rPr>
          <w:rFonts w:eastAsia="Times New Roman" w:cstheme="minorHAnsi"/>
        </w:rPr>
        <w:t xml:space="preserve">. </w:t>
      </w:r>
    </w:p>
    <w:p w14:paraId="55604FC1" w14:textId="77777777" w:rsidR="00CB7F83" w:rsidRPr="00CA7740" w:rsidRDefault="00CB7F83" w:rsidP="00CB7F83">
      <w:pPr>
        <w:spacing w:after="0" w:line="240" w:lineRule="auto"/>
        <w:jc w:val="both"/>
        <w:rPr>
          <w:rFonts w:eastAsia="Times New Roman" w:cstheme="minorHAnsi"/>
        </w:rPr>
      </w:pPr>
    </w:p>
    <w:p w14:paraId="6AE08E74" w14:textId="77777777" w:rsidR="00CB7F83" w:rsidRPr="00CA7740" w:rsidRDefault="00CB7F83" w:rsidP="00CB7F83">
      <w:pPr>
        <w:spacing w:after="0" w:line="240" w:lineRule="auto"/>
        <w:jc w:val="both"/>
        <w:rPr>
          <w:rFonts w:eastAsia="Times New Roman" w:cstheme="minorHAnsi"/>
        </w:rPr>
      </w:pPr>
      <w:r w:rsidRPr="00CA7740">
        <w:rPr>
          <w:rFonts w:eastAsia="Times New Roman" w:cstheme="minorHAnsi"/>
        </w:rPr>
        <w:t>Pentru proiectele implementate în parteneriat, prefinanțarea care poate fi solicitată de unul dintre parteneri este proporțională cu sumele aferente activităților acelui partener din valoarea totală eligibilă a contractului de finanțare.</w:t>
      </w:r>
    </w:p>
    <w:p w14:paraId="43C5F532" w14:textId="77777777" w:rsidR="00CB7F83" w:rsidRPr="00CA7740" w:rsidRDefault="00CB7F83" w:rsidP="00CB7F83">
      <w:pPr>
        <w:spacing w:after="0" w:line="240" w:lineRule="auto"/>
        <w:jc w:val="both"/>
        <w:rPr>
          <w:rFonts w:eastAsia="Times New Roman" w:cstheme="minorHAnsi"/>
        </w:rPr>
      </w:pPr>
    </w:p>
    <w:p w14:paraId="1C5C5F26" w14:textId="77777777" w:rsidR="00CB7F83" w:rsidRPr="00CA7740" w:rsidRDefault="00CB7F83" w:rsidP="00CB7F83">
      <w:pPr>
        <w:spacing w:after="0" w:line="240" w:lineRule="auto"/>
        <w:jc w:val="both"/>
        <w:rPr>
          <w:rFonts w:eastAsia="Times New Roman" w:cstheme="minorHAnsi"/>
        </w:rPr>
      </w:pPr>
      <w:r w:rsidRPr="00CA7740">
        <w:rPr>
          <w:rFonts w:eastAsia="Times New Roman" w:cstheme="minorHAnsi"/>
        </w:rPr>
        <w:t>Pentru proiectele implementate în parteneriat, liderul de parteneriat depune cererea de prefinanțare, iar autoritatea de management virează valoarea cheltuielilor solicitate în conturile liderului de parteneriat/partenerilor care urmează să le utilizeze, conform contractului de finanțare și prevederilor acordului de parteneriat, parte integrantă a acestuia.</w:t>
      </w:r>
    </w:p>
    <w:p w14:paraId="1EBB026F" w14:textId="77777777" w:rsidR="00CB7F83" w:rsidRPr="00CA7740" w:rsidRDefault="00CB7F83" w:rsidP="00CB7F83">
      <w:pPr>
        <w:spacing w:after="0" w:line="240" w:lineRule="auto"/>
        <w:jc w:val="both"/>
        <w:rPr>
          <w:rFonts w:eastAsia="Times New Roman" w:cstheme="minorHAnsi"/>
        </w:rPr>
      </w:pPr>
    </w:p>
    <w:p w14:paraId="075916B2" w14:textId="77777777" w:rsidR="00CB7F83" w:rsidRPr="00CA7740" w:rsidRDefault="00CB7F83" w:rsidP="00CB7F83">
      <w:pPr>
        <w:spacing w:after="0" w:line="240" w:lineRule="auto"/>
        <w:jc w:val="both"/>
        <w:rPr>
          <w:rFonts w:eastAsia="Times New Roman" w:cstheme="minorHAnsi"/>
        </w:rPr>
      </w:pPr>
      <w:r w:rsidRPr="00CA7740">
        <w:rPr>
          <w:rFonts w:eastAsia="Times New Roman" w:cstheme="minorHAnsi"/>
        </w:rPr>
        <w:lastRenderedPageBreak/>
        <w:t xml:space="preserve">Cu excepția primei tranșe de prefinanțare următoarele tranșe de prefinanțare se acordă cu deducerea sumelor nejustificate din tranșa anterior acordată. </w:t>
      </w:r>
    </w:p>
    <w:p w14:paraId="7FC8713E" w14:textId="77777777" w:rsidR="00CB7F83" w:rsidRPr="00CA7740" w:rsidRDefault="00CB7F83" w:rsidP="00CB7F83">
      <w:pPr>
        <w:overflowPunct w:val="0"/>
        <w:autoSpaceDE w:val="0"/>
        <w:autoSpaceDN w:val="0"/>
        <w:adjustRightInd w:val="0"/>
        <w:spacing w:after="0" w:line="240" w:lineRule="auto"/>
        <w:contextualSpacing/>
        <w:jc w:val="both"/>
        <w:rPr>
          <w:rFonts w:ascii="Verdana" w:hAnsi="Verdana"/>
          <w:color w:val="000000"/>
          <w:sz w:val="23"/>
          <w:szCs w:val="23"/>
          <w:bdr w:val="none" w:sz="0" w:space="0" w:color="auto" w:frame="1"/>
          <w:shd w:val="clear" w:color="auto" w:fill="FFFFFF"/>
        </w:rPr>
      </w:pPr>
    </w:p>
    <w:p w14:paraId="47AD5BC6" w14:textId="77777777" w:rsidR="00CB7F83" w:rsidRPr="00CA7740" w:rsidRDefault="00CB7F83" w:rsidP="00CB7F83">
      <w:pPr>
        <w:spacing w:after="0" w:line="240" w:lineRule="auto"/>
        <w:jc w:val="both"/>
        <w:rPr>
          <w:rFonts w:eastAsia="Times New Roman" w:cstheme="minorHAnsi"/>
        </w:rPr>
      </w:pPr>
      <w:r w:rsidRPr="00CA7740">
        <w:rPr>
          <w:rFonts w:eastAsia="Times New Roman" w:cstheme="minorHAnsi"/>
        </w:rPr>
        <w:t>Beneficiarul/Liderul de parteneriat care a depus cerere de prefinanțare are obligația depunerii unei/unor cereri de rambursare care să cuprindă cheltuielile efectuate din tranșa de prefinanțare acordată, în cuantum cumulat de minimum 50% din valoarea acesteia, în termen de maximum 90 de zile calendaristice de la data la care a fost virată tranșa de prefinanțare în contul beneficiarului, fără a depăși durata contractului de finanțare.</w:t>
      </w:r>
    </w:p>
    <w:p w14:paraId="60A68555" w14:textId="77777777" w:rsidR="00CB7F83" w:rsidRPr="00CA7740" w:rsidRDefault="00CB7F83" w:rsidP="00CB7F83">
      <w:pPr>
        <w:spacing w:after="0" w:line="240" w:lineRule="auto"/>
        <w:jc w:val="both"/>
        <w:rPr>
          <w:rFonts w:eastAsia="Times New Roman" w:cstheme="minorHAnsi"/>
        </w:rPr>
      </w:pPr>
    </w:p>
    <w:p w14:paraId="4FC69713" w14:textId="2CD749FD" w:rsidR="00CB7F83" w:rsidRPr="00CB7F83" w:rsidRDefault="00CB7F83" w:rsidP="00CB7F83">
      <w:pPr>
        <w:spacing w:after="0" w:line="240" w:lineRule="auto"/>
        <w:jc w:val="both"/>
        <w:rPr>
          <w:rFonts w:eastAsia="Times New Roman" w:cstheme="minorHAnsi"/>
        </w:rPr>
      </w:pPr>
      <w:r w:rsidRPr="00CA7740">
        <w:rPr>
          <w:rFonts w:eastAsia="Times New Roman" w:cstheme="minorHAnsi"/>
        </w:rPr>
        <w:t>Beneficiarii/Liderii de parteneriat/Partenerii au obligația restituirii integrale/parțiale a prefinanțării acordate, în cazul în care aceștia nu justifică prin cereri de rambursare. AM are obligația să asigure recuperarea sumelor acordate ca prefinanțare până la cererea de rambursare finală.</w:t>
      </w:r>
      <w:bookmarkEnd w:id="213"/>
    </w:p>
    <w:p w14:paraId="109E81C2" w14:textId="77777777" w:rsidR="00CB7F83" w:rsidRPr="00CB7F83" w:rsidRDefault="00CB7F83" w:rsidP="00CB7F83">
      <w:pPr>
        <w:spacing w:after="0" w:line="240" w:lineRule="auto"/>
        <w:jc w:val="both"/>
        <w:rPr>
          <w:rFonts w:eastAsia="Times New Roman" w:cstheme="minorHAnsi"/>
        </w:rPr>
      </w:pPr>
    </w:p>
    <w:p w14:paraId="2BE49864" w14:textId="77777777" w:rsidR="00CB7F83" w:rsidRPr="00CA7740" w:rsidRDefault="00CB7F83" w:rsidP="00AB2C98">
      <w:pPr>
        <w:pStyle w:val="Heading2"/>
        <w:rPr>
          <w:rFonts w:asciiTheme="minorHAnsi" w:hAnsiTheme="minorHAnsi" w:cstheme="minorHAnsi"/>
          <w:sz w:val="22"/>
          <w:szCs w:val="22"/>
        </w:rPr>
      </w:pPr>
      <w:bookmarkStart w:id="214" w:name="_Toc135325945"/>
      <w:bookmarkStart w:id="215" w:name="_Toc155863000"/>
      <w:r w:rsidRPr="00CA7740">
        <w:rPr>
          <w:rFonts w:asciiTheme="minorHAnsi" w:hAnsiTheme="minorHAnsi" w:cstheme="minorHAnsi"/>
          <w:sz w:val="22"/>
          <w:szCs w:val="22"/>
        </w:rPr>
        <w:t>12.2</w:t>
      </w:r>
      <w:r w:rsidR="000A401C" w:rsidRPr="00CA7740">
        <w:rPr>
          <w:rFonts w:asciiTheme="minorHAnsi" w:hAnsiTheme="minorHAnsi" w:cstheme="minorHAnsi"/>
          <w:sz w:val="22"/>
          <w:szCs w:val="22"/>
        </w:rPr>
        <w:t>.</w:t>
      </w:r>
      <w:r w:rsidRPr="00CA7740">
        <w:rPr>
          <w:rFonts w:asciiTheme="minorHAnsi" w:hAnsiTheme="minorHAnsi" w:cstheme="minorHAnsi"/>
          <w:sz w:val="22"/>
          <w:szCs w:val="22"/>
        </w:rPr>
        <w:t xml:space="preserve"> Mecanismul cererilor de plată</w:t>
      </w:r>
      <w:bookmarkEnd w:id="214"/>
      <w:bookmarkEnd w:id="215"/>
      <w:r w:rsidRPr="00CA7740">
        <w:rPr>
          <w:rFonts w:asciiTheme="minorHAnsi" w:hAnsiTheme="minorHAnsi" w:cstheme="minorHAnsi"/>
          <w:sz w:val="22"/>
          <w:szCs w:val="22"/>
        </w:rPr>
        <w:t xml:space="preserve"> </w:t>
      </w:r>
    </w:p>
    <w:p w14:paraId="7BB6EE8B" w14:textId="77777777" w:rsidR="00CB7F83" w:rsidRPr="00CB7F83" w:rsidRDefault="00CB7F83" w:rsidP="00CB7F83">
      <w:pPr>
        <w:spacing w:after="0" w:line="240" w:lineRule="auto"/>
        <w:jc w:val="both"/>
        <w:rPr>
          <w:rFonts w:cstheme="minorHAnsi"/>
        </w:rPr>
      </w:pPr>
    </w:p>
    <w:p w14:paraId="33EA4FDF" w14:textId="0A22DFBB" w:rsidR="00CB7F83" w:rsidRPr="00CB7F83" w:rsidRDefault="00CB7F83" w:rsidP="00CB7F83">
      <w:pPr>
        <w:spacing w:after="0" w:line="240" w:lineRule="auto"/>
        <w:jc w:val="both"/>
        <w:rPr>
          <w:rFonts w:cstheme="minorHAnsi"/>
        </w:rPr>
      </w:pPr>
      <w:bookmarkStart w:id="216" w:name="_Hlk135041318"/>
      <w:r w:rsidRPr="00CB7F83">
        <w:rPr>
          <w:rFonts w:cstheme="minorHAnsi"/>
        </w:rPr>
        <w:t xml:space="preserve">Beneficiarul poate accesa mecanismul de decontare prin cereri de plată, în conformitate cu prevederile OUG </w:t>
      </w:r>
      <w:r w:rsidR="0001252A">
        <w:rPr>
          <w:rFonts w:cstheme="minorHAnsi"/>
        </w:rPr>
        <w:t xml:space="preserve">nr. </w:t>
      </w:r>
      <w:r w:rsidRPr="00CB7F83">
        <w:rPr>
          <w:rFonts w:cstheme="minorHAnsi"/>
        </w:rPr>
        <w:t xml:space="preserve">133/2021, cu modificările și completările ulterioare și a normelor metodologice aferente, aprobate prin HG </w:t>
      </w:r>
      <w:r w:rsidR="0001252A">
        <w:rPr>
          <w:rFonts w:cstheme="minorHAnsi"/>
        </w:rPr>
        <w:t xml:space="preserve">nr. </w:t>
      </w:r>
      <w:r w:rsidRPr="00CB7F83">
        <w:rPr>
          <w:rFonts w:cstheme="minorHAnsi"/>
        </w:rPr>
        <w:t>829/2022.</w:t>
      </w:r>
    </w:p>
    <w:p w14:paraId="3F06DDC7" w14:textId="77777777" w:rsidR="00CB7F83" w:rsidRPr="00CB7F83" w:rsidRDefault="00CB7F83" w:rsidP="00CB7F83">
      <w:pPr>
        <w:spacing w:after="0" w:line="240" w:lineRule="auto"/>
        <w:jc w:val="both"/>
        <w:rPr>
          <w:rFonts w:ascii="Trebuchet MS" w:eastAsia="Times New Roman" w:hAnsi="Trebuchet MS" w:cstheme="minorHAnsi"/>
          <w:color w:val="000000"/>
          <w:sz w:val="23"/>
          <w:szCs w:val="23"/>
          <w:bdr w:val="none" w:sz="0" w:space="0" w:color="auto" w:frame="1"/>
          <w:shd w:val="clear" w:color="auto" w:fill="FFFFFF"/>
        </w:rPr>
      </w:pPr>
    </w:p>
    <w:p w14:paraId="0576E4E0" w14:textId="218B2A28" w:rsidR="00CB7F83" w:rsidRPr="00CA7740" w:rsidRDefault="00CB7F83" w:rsidP="00CB7F83">
      <w:pPr>
        <w:spacing w:after="0" w:line="240" w:lineRule="auto"/>
        <w:jc w:val="both"/>
        <w:rPr>
          <w:rFonts w:cstheme="minorHAnsi"/>
        </w:rPr>
      </w:pPr>
      <w:r w:rsidRPr="00CB7F83">
        <w:rPr>
          <w:rFonts w:cstheme="minorHAnsi"/>
        </w:rPr>
        <w:t xml:space="preserve">Cererile de plată reprezintă cererile depuse de către un beneficiar/lider al unui parteneriat prin care se solicită AM virarea sumelor necesare pentru plata cheltuielilor eligibile, rambursabile, conform contractului, în baza documentelor justificative stabilite prin contractul de finanțare/ </w:t>
      </w:r>
      <w:r w:rsidR="0038278F" w:rsidRPr="00CB7F83">
        <w:rPr>
          <w:rFonts w:cstheme="minorHAnsi"/>
        </w:rPr>
        <w:t>instrucțiuni</w:t>
      </w:r>
      <w:r w:rsidRPr="00CB7F83">
        <w:rPr>
          <w:rFonts w:cstheme="minorHAnsi"/>
        </w:rPr>
        <w:t xml:space="preserve"> ale </w:t>
      </w:r>
      <w:r w:rsidRPr="00CA7740">
        <w:rPr>
          <w:rFonts w:cstheme="minorHAnsi"/>
        </w:rPr>
        <w:t>AM, după caz.</w:t>
      </w:r>
    </w:p>
    <w:p w14:paraId="3D372716" w14:textId="77777777" w:rsidR="00CB7F83" w:rsidRPr="00CA7740" w:rsidRDefault="00CB7F83" w:rsidP="00CB7F83">
      <w:pPr>
        <w:spacing w:after="0" w:line="240" w:lineRule="auto"/>
        <w:jc w:val="both"/>
        <w:rPr>
          <w:rFonts w:cstheme="minorHAnsi"/>
          <w:color w:val="000000"/>
          <w:sz w:val="23"/>
          <w:szCs w:val="23"/>
          <w:bdr w:val="dotted" w:sz="6" w:space="0" w:color="FEFEFE" w:frame="1"/>
          <w:shd w:val="clear" w:color="auto" w:fill="FFFFFF"/>
        </w:rPr>
      </w:pPr>
      <w:r w:rsidRPr="00CA7740">
        <w:rPr>
          <w:rFonts w:cstheme="minorHAnsi"/>
          <w:color w:val="000000"/>
          <w:sz w:val="23"/>
          <w:szCs w:val="23"/>
          <w:bdr w:val="dotted" w:sz="6" w:space="0" w:color="FEFEFE" w:frame="1"/>
          <w:shd w:val="clear" w:color="auto" w:fill="FFFFFF"/>
        </w:rPr>
        <w:t> </w:t>
      </w:r>
    </w:p>
    <w:p w14:paraId="07E35C4D" w14:textId="77777777" w:rsidR="00CB7F83" w:rsidRPr="00CB7F83" w:rsidRDefault="00CB7F83" w:rsidP="00CB7F83">
      <w:pPr>
        <w:spacing w:after="0" w:line="240" w:lineRule="auto"/>
        <w:jc w:val="both"/>
        <w:rPr>
          <w:rFonts w:cstheme="minorHAnsi"/>
        </w:rPr>
      </w:pPr>
      <w:r w:rsidRPr="00CA7740">
        <w:rPr>
          <w:rFonts w:cstheme="minorHAnsi"/>
        </w:rPr>
        <w:t>Sumele virate beneficiarilor/liderilor de parteneriat/ partenerilor pe baza cererilor de plată nu pot fi utilizate pentru o altă destinație decât cea pentru care au fost acordate. Beneficiarii/Liderii de parteneriat/Partenerii au obligația restituirii integrale sau parțiale a sumelor virate în cazul proiectelor pentru care aceștia nu justifică prin cereri de rambursare utilizarea acestora.</w:t>
      </w:r>
    </w:p>
    <w:p w14:paraId="38589944" w14:textId="77777777" w:rsidR="00CB7F83" w:rsidRPr="00CB7F83" w:rsidRDefault="00CB7F83" w:rsidP="00CB7F83">
      <w:pPr>
        <w:spacing w:after="0" w:line="240" w:lineRule="auto"/>
        <w:jc w:val="both"/>
        <w:rPr>
          <w:rFonts w:cstheme="minorHAnsi"/>
          <w:color w:val="000000"/>
          <w:sz w:val="23"/>
          <w:szCs w:val="23"/>
          <w:bdr w:val="none" w:sz="0" w:space="0" w:color="auto" w:frame="1"/>
          <w:shd w:val="clear" w:color="auto" w:fill="FFFFFF"/>
        </w:rPr>
      </w:pPr>
    </w:p>
    <w:p w14:paraId="39FC8E62" w14:textId="72DD16B2" w:rsidR="00CB7F83" w:rsidRPr="00CA7740" w:rsidRDefault="00CB7F83" w:rsidP="00CB7F83">
      <w:pPr>
        <w:spacing w:after="0" w:line="240" w:lineRule="auto"/>
        <w:jc w:val="both"/>
        <w:rPr>
          <w:rFonts w:cstheme="minorHAnsi"/>
        </w:rPr>
      </w:pPr>
      <w:r w:rsidRPr="00CB7F83">
        <w:rPr>
          <w:rFonts w:cstheme="minorHAnsi"/>
        </w:rPr>
        <w:t>Pentru cererile de plată depuse, solicitantul/liderul de parteneriat are obligația transmiterii de cereri de rambursare aferente cererilor de plată prin care se justifică utilizarea sumelor plătite</w:t>
      </w:r>
      <w:r w:rsidR="00CA7740" w:rsidRPr="00CA7740">
        <w:rPr>
          <w:rFonts w:cstheme="minorHAnsi"/>
        </w:rPr>
        <w:t>, în max. 10 zile de la data la care AM transferă sumele aferente cererii de plată</w:t>
      </w:r>
      <w:r w:rsidRPr="00CA7740">
        <w:rPr>
          <w:rFonts w:cstheme="minorHAnsi"/>
        </w:rPr>
        <w:t>.</w:t>
      </w:r>
    </w:p>
    <w:p w14:paraId="28EF26C9" w14:textId="77777777" w:rsidR="00CB7F83" w:rsidRPr="00CA7740" w:rsidRDefault="00CB7F83" w:rsidP="00CB7F83">
      <w:pPr>
        <w:spacing w:after="0" w:line="240" w:lineRule="auto"/>
        <w:jc w:val="both"/>
        <w:rPr>
          <w:rFonts w:ascii="Verdana" w:hAnsi="Verdana"/>
          <w:color w:val="000000"/>
          <w:sz w:val="23"/>
          <w:szCs w:val="23"/>
          <w:shd w:val="clear" w:color="auto" w:fill="FFFFFF"/>
        </w:rPr>
      </w:pPr>
    </w:p>
    <w:p w14:paraId="79AFB70C" w14:textId="77777777" w:rsidR="00CB7F83" w:rsidRPr="00CA7740" w:rsidRDefault="00CB7F83" w:rsidP="00CB7F83">
      <w:pPr>
        <w:spacing w:after="0" w:line="240" w:lineRule="auto"/>
        <w:jc w:val="both"/>
        <w:rPr>
          <w:rFonts w:cstheme="minorHAnsi"/>
        </w:rPr>
      </w:pPr>
      <w:r w:rsidRPr="00CA7740">
        <w:rPr>
          <w:rFonts w:cstheme="minorHAnsi"/>
        </w:rP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650E32E1" w14:textId="77777777" w:rsidR="00CB7F83" w:rsidRPr="00CA7740" w:rsidRDefault="00CB7F83" w:rsidP="00CB7F83">
      <w:pPr>
        <w:spacing w:after="0" w:line="240" w:lineRule="auto"/>
        <w:jc w:val="both"/>
        <w:rPr>
          <w:rFonts w:cstheme="minorHAnsi"/>
          <w:color w:val="000000"/>
          <w:sz w:val="23"/>
          <w:szCs w:val="23"/>
          <w:bdr w:val="none" w:sz="0" w:space="0" w:color="auto" w:frame="1"/>
          <w:shd w:val="clear" w:color="auto" w:fill="FFFFFF"/>
        </w:rPr>
      </w:pPr>
    </w:p>
    <w:p w14:paraId="0968C2FD" w14:textId="270BB693" w:rsidR="00CB7F83" w:rsidRPr="00CA7740" w:rsidRDefault="00CB7F83" w:rsidP="00CB7F83">
      <w:pPr>
        <w:spacing w:after="0" w:line="240" w:lineRule="auto"/>
        <w:jc w:val="both"/>
        <w:rPr>
          <w:rFonts w:cstheme="minorHAnsi"/>
        </w:rPr>
      </w:pPr>
      <w:r w:rsidRPr="00CA7740">
        <w:rPr>
          <w:rFonts w:cstheme="minorHAnsi"/>
        </w:rPr>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bookmarkEnd w:id="216"/>
    </w:p>
    <w:p w14:paraId="130D137E" w14:textId="77777777" w:rsidR="00CB7F83" w:rsidRPr="00CB7F83" w:rsidRDefault="00CB7F83" w:rsidP="00CB7F83">
      <w:pPr>
        <w:spacing w:after="0" w:line="240" w:lineRule="auto"/>
        <w:jc w:val="both"/>
        <w:rPr>
          <w:rFonts w:cstheme="minorHAnsi"/>
        </w:rPr>
      </w:pPr>
    </w:p>
    <w:p w14:paraId="77B1895C" w14:textId="77777777" w:rsidR="00CB7F83" w:rsidRPr="00CA7740" w:rsidRDefault="00CB7F83" w:rsidP="00DA455A">
      <w:pPr>
        <w:pStyle w:val="Heading2"/>
        <w:rPr>
          <w:rFonts w:asciiTheme="minorHAnsi" w:hAnsiTheme="minorHAnsi" w:cstheme="minorHAnsi"/>
          <w:sz w:val="22"/>
          <w:szCs w:val="22"/>
        </w:rPr>
      </w:pPr>
      <w:bookmarkStart w:id="217" w:name="_Toc135325946"/>
      <w:bookmarkStart w:id="218" w:name="_Toc155863001"/>
      <w:r w:rsidRPr="00CA7740">
        <w:rPr>
          <w:rFonts w:asciiTheme="minorHAnsi" w:hAnsiTheme="minorHAnsi" w:cstheme="minorHAnsi"/>
          <w:sz w:val="22"/>
          <w:szCs w:val="22"/>
        </w:rPr>
        <w:t>12.3</w:t>
      </w:r>
      <w:r w:rsidR="000A401C" w:rsidRPr="00CA7740">
        <w:rPr>
          <w:rFonts w:asciiTheme="minorHAnsi" w:hAnsiTheme="minorHAnsi" w:cstheme="minorHAnsi"/>
          <w:sz w:val="22"/>
          <w:szCs w:val="22"/>
        </w:rPr>
        <w:t>.</w:t>
      </w:r>
      <w:r w:rsidRPr="00CA7740">
        <w:rPr>
          <w:rFonts w:asciiTheme="minorHAnsi" w:hAnsiTheme="minorHAnsi" w:cstheme="minorHAnsi"/>
          <w:sz w:val="22"/>
          <w:szCs w:val="22"/>
        </w:rPr>
        <w:t xml:space="preserve"> Mecanismul cererilor de rambursare</w:t>
      </w:r>
      <w:bookmarkEnd w:id="217"/>
      <w:bookmarkEnd w:id="218"/>
      <w:r w:rsidRPr="00CA7740">
        <w:rPr>
          <w:rFonts w:asciiTheme="minorHAnsi" w:hAnsiTheme="minorHAnsi" w:cstheme="minorHAnsi"/>
          <w:sz w:val="22"/>
          <w:szCs w:val="22"/>
        </w:rPr>
        <w:t xml:space="preserve"> </w:t>
      </w:r>
    </w:p>
    <w:p w14:paraId="70EF7E4A" w14:textId="77777777" w:rsidR="00CB7F83" w:rsidRPr="00CB7F83" w:rsidRDefault="00CB7F83" w:rsidP="00CB7F83">
      <w:pPr>
        <w:spacing w:after="0" w:line="240" w:lineRule="auto"/>
        <w:jc w:val="both"/>
        <w:rPr>
          <w:rFonts w:cstheme="minorHAnsi"/>
        </w:rPr>
      </w:pPr>
    </w:p>
    <w:p w14:paraId="2ECCBE11" w14:textId="77777777" w:rsidR="00CB7F83" w:rsidRPr="00CB7F83" w:rsidRDefault="00CB7F83" w:rsidP="00CB7F83">
      <w:pPr>
        <w:spacing w:after="0" w:line="240" w:lineRule="auto"/>
        <w:jc w:val="both"/>
        <w:rPr>
          <w:rFonts w:cstheme="minorHAnsi"/>
        </w:rPr>
      </w:pPr>
      <w:bookmarkStart w:id="219" w:name="_Hlk135041287"/>
      <w:r w:rsidRPr="00CB7F83">
        <w:rPr>
          <w:rFonts w:cstheme="minorHAnsi"/>
        </w:rPr>
        <w:t>Prin cererile de  rambursare se solicită virarea sumelor aferente cheltuielilor eligibile efectuate conform contractului de finanțare. Mecanismul cererilor de rambursare se realizează în conformitate cu prevederile OUG nr. 133/2021, cu completarile si modificarile ulterioare.</w:t>
      </w:r>
    </w:p>
    <w:p w14:paraId="7FA45C47" w14:textId="77777777" w:rsidR="00CB7F83" w:rsidRPr="00CB7F83" w:rsidRDefault="00CB7F83" w:rsidP="00CB7F83">
      <w:pPr>
        <w:overflowPunct w:val="0"/>
        <w:autoSpaceDE w:val="0"/>
        <w:autoSpaceDN w:val="0"/>
        <w:adjustRightInd w:val="0"/>
        <w:spacing w:after="0" w:line="240" w:lineRule="auto"/>
        <w:contextualSpacing/>
        <w:rPr>
          <w:rFonts w:cstheme="minorHAnsi"/>
        </w:rPr>
      </w:pPr>
    </w:p>
    <w:p w14:paraId="5F750248" w14:textId="7E76F85A" w:rsidR="00CB7F83" w:rsidRPr="00CB7F83" w:rsidRDefault="00CB7F83" w:rsidP="00CB7F83">
      <w:pPr>
        <w:spacing w:after="0" w:line="240" w:lineRule="auto"/>
        <w:jc w:val="both"/>
        <w:rPr>
          <w:rFonts w:cstheme="minorHAnsi"/>
        </w:rPr>
      </w:pPr>
      <w:r w:rsidRPr="00CB7F83">
        <w:rPr>
          <w:rFonts w:cstheme="minorHAnsi"/>
        </w:rPr>
        <w:t xml:space="preserve">Beneficiarul finanțării răspunde de legalitatea, realitatea și regularitatea cheltuielilor, în caz contrar sunt aplicabile prevederile OUG </w:t>
      </w:r>
      <w:r w:rsidR="004E0C04">
        <w:rPr>
          <w:rFonts w:cstheme="minorHAnsi"/>
        </w:rPr>
        <w:t xml:space="preserve">nr. </w:t>
      </w:r>
      <w:r w:rsidRPr="00CB7F83">
        <w:rPr>
          <w:rFonts w:cstheme="minorHAnsi"/>
        </w:rPr>
        <w:t>66/2011 cu modificările și competările ulterioare pentru acele categorii de cheltuieli care nu respectă dispozițiile legale privind legalitat</w:t>
      </w:r>
      <w:r w:rsidR="000A59B4">
        <w:rPr>
          <w:rFonts w:cstheme="minorHAnsi"/>
        </w:rPr>
        <w:t>ea, realitatea și regularitatea.</w:t>
      </w:r>
    </w:p>
    <w:p w14:paraId="26E572FA" w14:textId="77777777" w:rsidR="00CB7F83" w:rsidRPr="00CB7F83" w:rsidRDefault="00CB7F83" w:rsidP="00CB7F83">
      <w:pPr>
        <w:overflowPunct w:val="0"/>
        <w:autoSpaceDE w:val="0"/>
        <w:autoSpaceDN w:val="0"/>
        <w:adjustRightInd w:val="0"/>
        <w:spacing w:after="0" w:line="240" w:lineRule="auto"/>
        <w:rPr>
          <w:rFonts w:cstheme="minorHAnsi"/>
        </w:rPr>
      </w:pPr>
    </w:p>
    <w:p w14:paraId="4B78AD19"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 xml:space="preserve">Nerespectarea de către Beneficiar a prevederilor legislaţiei naţionale/comunitare aplicabile în domeniul </w:t>
      </w:r>
      <w:r w:rsidR="000A59B4" w:rsidRPr="00CB7F83">
        <w:rPr>
          <w:rFonts w:cstheme="minorHAnsi"/>
        </w:rPr>
        <w:t>achizițiilor</w:t>
      </w:r>
      <w:r w:rsidRPr="00CB7F83">
        <w:rPr>
          <w:rFonts w:cstheme="minorHAnsi"/>
        </w:rPr>
        <w:t xml:space="preserve"> conduce la neeligibilitatea cheltuielilor astfel efectuate sau aplicarea de </w:t>
      </w:r>
      <w:r w:rsidR="000A59B4" w:rsidRPr="00CB7F83">
        <w:rPr>
          <w:rFonts w:cstheme="minorHAnsi"/>
        </w:rPr>
        <w:t>corecții</w:t>
      </w:r>
      <w:r w:rsidRPr="00CB7F83">
        <w:rPr>
          <w:rFonts w:cstheme="minorHAnsi"/>
        </w:rPr>
        <w:t xml:space="preserve"> financiare/reduceri procentuale conform </w:t>
      </w:r>
      <w:r w:rsidR="000A59B4" w:rsidRPr="00CB7F83">
        <w:rPr>
          <w:rFonts w:cstheme="minorHAnsi"/>
        </w:rPr>
        <w:t>legislației</w:t>
      </w:r>
      <w:r w:rsidRPr="00CB7F83">
        <w:rPr>
          <w:rFonts w:cstheme="minorHAnsi"/>
        </w:rPr>
        <w:t xml:space="preserve"> în vigoare.</w:t>
      </w:r>
    </w:p>
    <w:p w14:paraId="6F956E79"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52BC025B"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Rambursarea către beneficiari se realizează în condițiile și pe baza documentelor prevăzute prin contractele de finanțare, cu respectarea prevederilor legislației privind eligibilitatea cheltuielilor.</w:t>
      </w:r>
    </w:p>
    <w:p w14:paraId="11B33434" w14:textId="77777777" w:rsidR="00CB7F83" w:rsidRPr="00CB7F83" w:rsidRDefault="00CB7F83" w:rsidP="00CB7F83">
      <w:pPr>
        <w:spacing w:after="0" w:line="240" w:lineRule="auto"/>
        <w:jc w:val="both"/>
        <w:rPr>
          <w:rFonts w:eastAsia="Times New Roman" w:cstheme="minorHAnsi"/>
        </w:rPr>
      </w:pPr>
    </w:p>
    <w:p w14:paraId="22E66BE2" w14:textId="26BCA686" w:rsidR="00CB7F83" w:rsidRPr="00CB7F83" w:rsidRDefault="00CB7F83" w:rsidP="00CB7F83">
      <w:pPr>
        <w:overflowPunct w:val="0"/>
        <w:autoSpaceDE w:val="0"/>
        <w:autoSpaceDN w:val="0"/>
        <w:adjustRightInd w:val="0"/>
        <w:spacing w:after="0" w:line="240" w:lineRule="auto"/>
        <w:contextualSpacing/>
        <w:jc w:val="both"/>
        <w:rPr>
          <w:rFonts w:cstheme="minorHAnsi"/>
        </w:rPr>
      </w:pPr>
      <w:r w:rsidRPr="00CB7F83">
        <w:rPr>
          <w:rFonts w:cstheme="minorHAnsi"/>
        </w:rPr>
        <w:t>AM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 Din valoarea autorizată a cererilor de rambursare se deduc sumele vir</w:t>
      </w:r>
      <w:r w:rsidR="00DA455A">
        <w:rPr>
          <w:rFonts w:cstheme="minorHAnsi"/>
        </w:rPr>
        <w:t>ate pe baza cererilor de plată.</w:t>
      </w:r>
    </w:p>
    <w:p w14:paraId="7CC59164" w14:textId="77777777" w:rsidR="00CB7F83" w:rsidRPr="00CB7F83" w:rsidRDefault="00CB7F83" w:rsidP="00CB7F83">
      <w:pPr>
        <w:overflowPunct w:val="0"/>
        <w:autoSpaceDE w:val="0"/>
        <w:autoSpaceDN w:val="0"/>
        <w:adjustRightInd w:val="0"/>
        <w:spacing w:after="0" w:line="240" w:lineRule="auto"/>
        <w:contextualSpacing/>
        <w:jc w:val="both"/>
        <w:rPr>
          <w:rFonts w:cstheme="minorHAnsi"/>
        </w:rPr>
      </w:pPr>
    </w:p>
    <w:p w14:paraId="4267B6CB" w14:textId="77777777" w:rsidR="00CB7F83" w:rsidRPr="00CA7740" w:rsidRDefault="00CB7F83" w:rsidP="00DA455A">
      <w:pPr>
        <w:pStyle w:val="Heading2"/>
        <w:rPr>
          <w:rFonts w:asciiTheme="minorHAnsi" w:hAnsiTheme="minorHAnsi" w:cstheme="minorHAnsi"/>
          <w:sz w:val="22"/>
          <w:szCs w:val="22"/>
        </w:rPr>
      </w:pPr>
      <w:bookmarkStart w:id="220" w:name="_Toc135325947"/>
      <w:bookmarkStart w:id="221" w:name="_Toc155863002"/>
      <w:r w:rsidRPr="00CA7740">
        <w:rPr>
          <w:rFonts w:asciiTheme="minorHAnsi" w:hAnsiTheme="minorHAnsi" w:cstheme="minorHAnsi"/>
          <w:sz w:val="22"/>
          <w:szCs w:val="22"/>
        </w:rPr>
        <w:t>12.4</w:t>
      </w:r>
      <w:r w:rsidR="000A401C" w:rsidRPr="00CA7740">
        <w:rPr>
          <w:rFonts w:asciiTheme="minorHAnsi" w:hAnsiTheme="minorHAnsi" w:cstheme="minorHAnsi"/>
          <w:sz w:val="22"/>
          <w:szCs w:val="22"/>
        </w:rPr>
        <w:t>.</w:t>
      </w:r>
      <w:r w:rsidRPr="00CA7740">
        <w:rPr>
          <w:rFonts w:asciiTheme="minorHAnsi" w:hAnsiTheme="minorHAnsi" w:cstheme="minorHAnsi"/>
          <w:sz w:val="22"/>
          <w:szCs w:val="22"/>
        </w:rPr>
        <w:t xml:space="preserve"> Graficul cererilor de prefinanțare/plată/rambursare</w:t>
      </w:r>
      <w:bookmarkEnd w:id="220"/>
      <w:bookmarkEnd w:id="221"/>
    </w:p>
    <w:p w14:paraId="1FDC6131" w14:textId="77777777" w:rsidR="00CB7F83" w:rsidRPr="00CA7740" w:rsidRDefault="00CB7F83" w:rsidP="00CB7F83">
      <w:pPr>
        <w:spacing w:after="0" w:line="240" w:lineRule="auto"/>
        <w:jc w:val="both"/>
        <w:rPr>
          <w:rFonts w:eastAsia="Times New Roman" w:cstheme="minorHAnsi"/>
        </w:rPr>
      </w:pPr>
    </w:p>
    <w:p w14:paraId="6489474D" w14:textId="77777777" w:rsidR="00CB7F83" w:rsidRPr="00CA7740" w:rsidRDefault="00CB7F83" w:rsidP="00CB7F83">
      <w:pPr>
        <w:spacing w:after="0" w:line="240" w:lineRule="auto"/>
        <w:jc w:val="both"/>
        <w:rPr>
          <w:rFonts w:eastAsia="Times New Roman" w:cstheme="minorHAnsi"/>
        </w:rPr>
      </w:pPr>
      <w:bookmarkStart w:id="222" w:name="_Hlk135041264"/>
      <w:r w:rsidRPr="00CA7740">
        <w:rPr>
          <w:rFonts w:eastAsia="Times New Roman" w:cstheme="minorHAnsi"/>
        </w:rPr>
        <w:t xml:space="preserve">Graficul menționat este un document obligatoriu solicitat în etapa de contractare care conține calendarul estimat pentru transmiterea cererilor respective și corelarea cu valoarea nerambursabilă solicitată în cadrul proiectului. </w:t>
      </w:r>
    </w:p>
    <w:p w14:paraId="01813F26" w14:textId="77777777" w:rsidR="00CB7F83" w:rsidRPr="00CA7740" w:rsidRDefault="00CB7F83" w:rsidP="00CB7F83">
      <w:pPr>
        <w:spacing w:after="0" w:line="240" w:lineRule="auto"/>
        <w:jc w:val="both"/>
        <w:rPr>
          <w:rFonts w:eastAsia="Times New Roman" w:cstheme="minorHAnsi"/>
        </w:rPr>
      </w:pPr>
    </w:p>
    <w:p w14:paraId="5660570A" w14:textId="77777777" w:rsidR="00CB7F83" w:rsidRPr="00CB7F83" w:rsidRDefault="00CB7F83" w:rsidP="00CB7F83">
      <w:pPr>
        <w:spacing w:after="0" w:line="240" w:lineRule="auto"/>
        <w:jc w:val="both"/>
        <w:rPr>
          <w:rFonts w:cstheme="minorHAnsi"/>
        </w:rPr>
      </w:pPr>
      <w:r w:rsidRPr="00CA7740">
        <w:rPr>
          <w:rFonts w:cstheme="minorHAnsi"/>
        </w:rPr>
        <w:t xml:space="preserve">Beneficiarul are </w:t>
      </w:r>
      <w:r w:rsidR="00DA455A" w:rsidRPr="00CA7740">
        <w:rPr>
          <w:rFonts w:cstheme="minorHAnsi"/>
        </w:rPr>
        <w:t>obligația</w:t>
      </w:r>
      <w:r w:rsidRPr="00CA7740">
        <w:rPr>
          <w:rFonts w:cstheme="minorHAnsi"/>
        </w:rPr>
        <w:t xml:space="preserve"> de a respecta graficul </w:t>
      </w:r>
      <w:r w:rsidR="00DA455A" w:rsidRPr="00CA7740">
        <w:rPr>
          <w:rFonts w:cstheme="minorHAnsi"/>
        </w:rPr>
        <w:t xml:space="preserve">de </w:t>
      </w:r>
      <w:r w:rsidRPr="00CA7740">
        <w:t>prefinanțare/plată/rambursare</w:t>
      </w:r>
      <w:r w:rsidRPr="00CA7740">
        <w:rPr>
          <w:rFonts w:cstheme="minorHAnsi"/>
        </w:rPr>
        <w:t>, precum și de actualizare a acestuia în funcție de sumele decontate pentru un management financiar eficient în cadrul contractului de finanțare.</w:t>
      </w:r>
    </w:p>
    <w:bookmarkEnd w:id="219"/>
    <w:bookmarkEnd w:id="222"/>
    <w:p w14:paraId="6EB1FD54" w14:textId="77777777" w:rsidR="00DA455A" w:rsidRPr="00CB7F83" w:rsidRDefault="00DA455A" w:rsidP="00CB7F83">
      <w:pPr>
        <w:spacing w:after="0" w:line="240" w:lineRule="auto"/>
        <w:jc w:val="both"/>
        <w:rPr>
          <w:rFonts w:eastAsia="Times New Roman" w:cstheme="minorHAnsi"/>
        </w:rPr>
      </w:pPr>
    </w:p>
    <w:p w14:paraId="3D50692A" w14:textId="77777777" w:rsidR="00CB7F83" w:rsidRPr="00963653" w:rsidRDefault="00DA455A" w:rsidP="00DA455A">
      <w:pPr>
        <w:pStyle w:val="Heading2"/>
        <w:rPr>
          <w:rFonts w:asciiTheme="minorHAnsi" w:hAnsiTheme="minorHAnsi" w:cstheme="minorHAnsi"/>
          <w:i/>
          <w:iCs/>
          <w:sz w:val="22"/>
          <w:szCs w:val="22"/>
        </w:rPr>
      </w:pPr>
      <w:bookmarkStart w:id="223" w:name="_Toc135325949"/>
      <w:bookmarkStart w:id="224" w:name="_Toc155863003"/>
      <w:r w:rsidRPr="00963653">
        <w:rPr>
          <w:rFonts w:asciiTheme="minorHAnsi" w:hAnsiTheme="minorHAnsi" w:cstheme="minorHAnsi"/>
          <w:sz w:val="22"/>
          <w:szCs w:val="22"/>
        </w:rPr>
        <w:t>12.5</w:t>
      </w:r>
      <w:r w:rsidR="000A401C" w:rsidRPr="00963653">
        <w:rPr>
          <w:rFonts w:asciiTheme="minorHAnsi" w:hAnsiTheme="minorHAnsi" w:cstheme="minorHAnsi"/>
          <w:sz w:val="22"/>
          <w:szCs w:val="22"/>
        </w:rPr>
        <w:t>.</w:t>
      </w:r>
      <w:r w:rsidR="00CB7F83" w:rsidRPr="00963653">
        <w:rPr>
          <w:rFonts w:asciiTheme="minorHAnsi" w:hAnsiTheme="minorHAnsi" w:cstheme="minorHAnsi"/>
          <w:sz w:val="22"/>
          <w:szCs w:val="22"/>
        </w:rPr>
        <w:t xml:space="preserve"> Vizitele la fața locului</w:t>
      </w:r>
      <w:bookmarkEnd w:id="223"/>
      <w:bookmarkEnd w:id="224"/>
      <w:r w:rsidR="00CB7F83" w:rsidRPr="00963653">
        <w:rPr>
          <w:rFonts w:asciiTheme="minorHAnsi" w:hAnsiTheme="minorHAnsi" w:cstheme="minorHAnsi"/>
          <w:sz w:val="22"/>
          <w:szCs w:val="22"/>
        </w:rPr>
        <w:t xml:space="preserve"> </w:t>
      </w:r>
      <w:r w:rsidR="00CB7F83" w:rsidRPr="00963653">
        <w:rPr>
          <w:rFonts w:asciiTheme="minorHAnsi" w:hAnsiTheme="minorHAnsi" w:cstheme="minorHAnsi"/>
          <w:sz w:val="22"/>
          <w:szCs w:val="22"/>
        </w:rPr>
        <w:tab/>
      </w:r>
    </w:p>
    <w:p w14:paraId="50DF4E98" w14:textId="77777777" w:rsidR="00CB7F83" w:rsidRPr="00CA7740" w:rsidRDefault="00CB7F83" w:rsidP="00CB7F83">
      <w:pPr>
        <w:jc w:val="both"/>
        <w:rPr>
          <w:rFonts w:cstheme="minorHAnsi"/>
          <w:iCs/>
        </w:rPr>
      </w:pPr>
    </w:p>
    <w:p w14:paraId="21D6EAFF" w14:textId="5657CFF7" w:rsidR="00CB7F83" w:rsidRPr="00CA7740" w:rsidRDefault="00CB7F83" w:rsidP="00CB7F83">
      <w:pPr>
        <w:jc w:val="both"/>
        <w:rPr>
          <w:rFonts w:cstheme="minorHAnsi"/>
          <w:iCs/>
        </w:rPr>
      </w:pPr>
      <w:r w:rsidRPr="00CA7740">
        <w:rPr>
          <w:rFonts w:cstheme="minorHAnsi"/>
          <w:iCs/>
        </w:rPr>
        <w:t>În cadrul apelu</w:t>
      </w:r>
      <w:r w:rsidR="00521F88">
        <w:rPr>
          <w:rFonts w:cstheme="minorHAnsi"/>
          <w:iCs/>
        </w:rPr>
        <w:t>lui</w:t>
      </w:r>
      <w:r w:rsidRPr="00CA7740">
        <w:rPr>
          <w:rFonts w:cstheme="minorHAnsi"/>
          <w:iCs/>
        </w:rPr>
        <w:t xml:space="preserve"> lansate prin prezentul ghid nu se realizează etapa de vizită la fața locului în procesul de evaluare, selecție și contractare. Vizitele la fața locului se realizează ulterior semnării contractului de </w:t>
      </w:r>
      <w:r w:rsidR="00DA455A" w:rsidRPr="00CA7740">
        <w:rPr>
          <w:rFonts w:cstheme="minorHAnsi"/>
          <w:iCs/>
        </w:rPr>
        <w:t>finanțare</w:t>
      </w:r>
      <w:r w:rsidRPr="00CA7740">
        <w:rPr>
          <w:rFonts w:cstheme="minorHAnsi"/>
          <w:iCs/>
        </w:rPr>
        <w:t xml:space="preserve"> în conformitate cu prevederile acestuia.</w:t>
      </w:r>
    </w:p>
    <w:p w14:paraId="4D0200F1" w14:textId="77777777" w:rsidR="00CB7F83" w:rsidRPr="00CA7740" w:rsidRDefault="00CB7F83" w:rsidP="00CB7F83">
      <w:pPr>
        <w:jc w:val="both"/>
        <w:rPr>
          <w:rFonts w:cstheme="minorHAnsi"/>
          <w:iCs/>
        </w:rPr>
      </w:pPr>
      <w:r w:rsidRPr="00CA7740">
        <w:rPr>
          <w:rFonts w:cstheme="minorHAnsi"/>
          <w:iCs/>
        </w:rPr>
        <w:t>Vizitele la fața locului sunt parte a procesului de monitorizare realizate de către AM și/sau prepușii acesteia, în cazul delegării de atribuții unor organisme intermediare, în scopul urmăririi progresului proiectelor şi a stadiului îndeplinirii indicatorilor de realizare şi rezultat, a respectării planului de monitorizare a proiectului şi a realizării indicatorilor de etapă din plan.</w:t>
      </w:r>
    </w:p>
    <w:p w14:paraId="60EB0241" w14:textId="42486E51" w:rsidR="00CB7F83" w:rsidRPr="00CA7740" w:rsidRDefault="00CB7F83" w:rsidP="00CB7F83">
      <w:pPr>
        <w:jc w:val="both"/>
        <w:rPr>
          <w:rFonts w:cstheme="minorHAnsi"/>
          <w:iCs/>
        </w:rPr>
      </w:pPr>
      <w:r w:rsidRPr="00CA7740">
        <w:rPr>
          <w:rFonts w:cstheme="minorHAnsi"/>
          <w:iCs/>
        </w:rPr>
        <w:t xml:space="preserve">Vizitele la </w:t>
      </w:r>
      <w:r w:rsidR="008F468B" w:rsidRPr="00CA7740">
        <w:rPr>
          <w:rFonts w:cstheme="minorHAnsi"/>
          <w:iCs/>
        </w:rPr>
        <w:t>fața</w:t>
      </w:r>
      <w:r w:rsidRPr="00CA7740">
        <w:rPr>
          <w:rFonts w:cstheme="minorHAnsi"/>
          <w:iCs/>
        </w:rPr>
        <w:t xml:space="preserve"> locului pot fi speciale de tip ad-hoc, </w:t>
      </w:r>
      <w:r w:rsidR="008F468B" w:rsidRPr="00CA7740">
        <w:rPr>
          <w:rFonts w:cstheme="minorHAnsi"/>
          <w:iCs/>
        </w:rPr>
        <w:t>încrucișate</w:t>
      </w:r>
      <w:r w:rsidRPr="00CA7740">
        <w:rPr>
          <w:rFonts w:cstheme="minorHAnsi"/>
          <w:iCs/>
        </w:rPr>
        <w:t xml:space="preserve"> derulate atât în perioada de implementare, cât şi post-implementare, respectiv pe perioada în care beneficiarul/liderul de parteneriat are </w:t>
      </w:r>
      <w:r w:rsidR="008F468B" w:rsidRPr="00CA7740">
        <w:rPr>
          <w:rFonts w:cstheme="minorHAnsi"/>
          <w:iCs/>
        </w:rPr>
        <w:t>obligația</w:t>
      </w:r>
      <w:r w:rsidRPr="00CA7740">
        <w:rPr>
          <w:rFonts w:cstheme="minorHAnsi"/>
          <w:iCs/>
        </w:rPr>
        <w:t xml:space="preserve"> de a asigura caracterul durabil al </w:t>
      </w:r>
      <w:r w:rsidR="008F468B" w:rsidRPr="00CA7740">
        <w:rPr>
          <w:rFonts w:cstheme="minorHAnsi"/>
          <w:iCs/>
        </w:rPr>
        <w:t>operațiunilor</w:t>
      </w:r>
      <w:r w:rsidRPr="00CA7740">
        <w:rPr>
          <w:rFonts w:cstheme="minorHAnsi"/>
          <w:iCs/>
        </w:rPr>
        <w:t xml:space="preserve"> potrivit prevederilor </w:t>
      </w:r>
      <w:hyperlink r:id="rId24" w:anchor="p-461845481" w:tgtFrame="_blank" w:history="1">
        <w:r w:rsidRPr="00CA7740">
          <w:rPr>
            <w:rFonts w:cstheme="minorHAnsi"/>
            <w:iCs/>
          </w:rPr>
          <w:t>art. 65</w:t>
        </w:r>
      </w:hyperlink>
      <w:r w:rsidRPr="00CA7740">
        <w:rPr>
          <w:rFonts w:cstheme="minorHAnsi"/>
          <w:iCs/>
        </w:rPr>
        <w:t> din Regulamentul (UE) 2021/1060, cu modificările şi completările ulterioare.</w:t>
      </w:r>
    </w:p>
    <w:p w14:paraId="32C25640" w14:textId="05F2211C" w:rsidR="00CB7F83" w:rsidRPr="00CA7740" w:rsidRDefault="00CB7F83" w:rsidP="00CB7F83">
      <w:pPr>
        <w:jc w:val="both"/>
        <w:rPr>
          <w:rFonts w:cstheme="minorHAnsi"/>
          <w:iCs/>
          <w:lang w:val="it-IT"/>
        </w:rPr>
      </w:pPr>
      <w:r w:rsidRPr="00CA7740">
        <w:rPr>
          <w:rFonts w:cstheme="minorHAnsi"/>
          <w:iCs/>
        </w:rPr>
        <w:t xml:space="preserve">Raportul de vizită se elaborează de </w:t>
      </w:r>
      <w:r w:rsidR="002360E0">
        <w:rPr>
          <w:rFonts w:cstheme="minorHAnsi"/>
          <w:iCs/>
        </w:rPr>
        <w:t>AM PDD</w:t>
      </w:r>
      <w:r w:rsidRPr="00CA7740">
        <w:rPr>
          <w:rFonts w:cstheme="minorHAnsi"/>
          <w:iCs/>
        </w:rPr>
        <w:t xml:space="preserve">, prin sistemul informatic </w:t>
      </w:r>
      <w:r w:rsidR="00AE5388" w:rsidRPr="00AE5388">
        <w:rPr>
          <w:rFonts w:cstheme="minorHAnsi"/>
          <w:iCs/>
        </w:rPr>
        <w:t>MySMIS2021/SMIS2021+</w:t>
      </w:r>
      <w:r w:rsidRPr="00CA7740">
        <w:rPr>
          <w:rFonts w:cstheme="minorHAnsi"/>
          <w:iCs/>
        </w:rPr>
        <w:t xml:space="preserve">, în conformitate cu prevederile procedurilor </w:t>
      </w:r>
      <w:r w:rsidR="008F468B" w:rsidRPr="00CA7740">
        <w:rPr>
          <w:rFonts w:cstheme="minorHAnsi"/>
          <w:iCs/>
        </w:rPr>
        <w:t>operaționale</w:t>
      </w:r>
      <w:r w:rsidRPr="00CA7740">
        <w:rPr>
          <w:rFonts w:cstheme="minorHAnsi"/>
          <w:iCs/>
        </w:rPr>
        <w:t xml:space="preserve"> şi se generează în termen de 10 zile lucrătoare de </w:t>
      </w:r>
      <w:r w:rsidRPr="00CA7740">
        <w:rPr>
          <w:rFonts w:cstheme="minorHAnsi"/>
          <w:iCs/>
        </w:rPr>
        <w:lastRenderedPageBreak/>
        <w:t xml:space="preserve">la data vizitei efectuate la </w:t>
      </w:r>
      <w:r w:rsidR="008F468B" w:rsidRPr="00CA7740">
        <w:rPr>
          <w:rFonts w:cstheme="minorHAnsi"/>
          <w:iCs/>
        </w:rPr>
        <w:t>fața</w:t>
      </w:r>
      <w:r w:rsidRPr="00CA7740">
        <w:rPr>
          <w:rFonts w:cstheme="minorHAnsi"/>
          <w:iCs/>
        </w:rPr>
        <w:t xml:space="preserve"> locului. A se vedea </w:t>
      </w:r>
      <w:r w:rsidRPr="00AE5388">
        <w:rPr>
          <w:rFonts w:cstheme="minorHAnsi"/>
          <w:bCs/>
          <w:iCs/>
        </w:rPr>
        <w:t xml:space="preserve">modelul din </w:t>
      </w:r>
      <w:r w:rsidRPr="00F717F6">
        <w:rPr>
          <w:rFonts w:cstheme="minorHAnsi"/>
          <w:b/>
          <w:iCs/>
          <w:color w:val="0070C0"/>
        </w:rPr>
        <w:t xml:space="preserve">Anexa </w:t>
      </w:r>
      <w:r w:rsidR="00B97382" w:rsidRPr="00F717F6">
        <w:rPr>
          <w:rFonts w:cstheme="minorHAnsi"/>
          <w:b/>
          <w:iCs/>
          <w:color w:val="0070C0"/>
        </w:rPr>
        <w:t>8</w:t>
      </w:r>
      <w:r w:rsidRPr="00F717F6">
        <w:rPr>
          <w:rFonts w:cstheme="minorHAnsi"/>
          <w:b/>
          <w:iCs/>
          <w:color w:val="0070C0"/>
        </w:rPr>
        <w:t xml:space="preserve"> </w:t>
      </w:r>
      <w:r w:rsidRPr="00F717F6">
        <w:rPr>
          <w:rFonts w:cstheme="minorHAnsi"/>
          <w:bCs/>
          <w:iCs/>
        </w:rPr>
        <w:t xml:space="preserve">la </w:t>
      </w:r>
      <w:r w:rsidR="00AE5388" w:rsidRPr="00F717F6">
        <w:rPr>
          <w:rFonts w:cstheme="minorHAnsi"/>
          <w:bCs/>
          <w:iCs/>
        </w:rPr>
        <w:t>prezentul</w:t>
      </w:r>
      <w:r w:rsidR="00AE5388" w:rsidRPr="00542DD8">
        <w:rPr>
          <w:rFonts w:cstheme="minorHAnsi"/>
          <w:bCs/>
          <w:iCs/>
        </w:rPr>
        <w:t xml:space="preserve"> ghid</w:t>
      </w:r>
      <w:r w:rsidRPr="00542DD8">
        <w:rPr>
          <w:rFonts w:cstheme="minorHAnsi"/>
          <w:bCs/>
          <w:iCs/>
        </w:rPr>
        <w:t>.</w:t>
      </w:r>
      <w:r w:rsidRPr="00CA7740">
        <w:rPr>
          <w:rFonts w:cstheme="minorHAnsi"/>
          <w:iCs/>
          <w:color w:val="0070C0"/>
        </w:rPr>
        <w:t xml:space="preserve"> </w:t>
      </w:r>
      <w:r w:rsidRPr="00CA7740">
        <w:rPr>
          <w:rFonts w:cstheme="minorHAnsi"/>
          <w:iCs/>
        </w:rPr>
        <w:t xml:space="preserve">De asemenea, a se vedea </w:t>
      </w:r>
      <w:r w:rsidRPr="00CA7740">
        <w:rPr>
          <w:rFonts w:cstheme="minorHAnsi"/>
          <w:b/>
          <w:iCs/>
          <w:color w:val="0070C0"/>
        </w:rPr>
        <w:t xml:space="preserve">capitolul 11 </w:t>
      </w:r>
      <w:r w:rsidRPr="00542DD8">
        <w:rPr>
          <w:rFonts w:cstheme="minorHAnsi"/>
          <w:bCs/>
          <w:iCs/>
        </w:rPr>
        <w:t>la prezentul ghid</w:t>
      </w:r>
      <w:r w:rsidRPr="00542DD8">
        <w:rPr>
          <w:rFonts w:cstheme="minorHAnsi"/>
          <w:bCs/>
          <w:iCs/>
          <w:lang w:val="it-IT"/>
        </w:rPr>
        <w:t>.</w:t>
      </w:r>
    </w:p>
    <w:p w14:paraId="64739889" w14:textId="77777777" w:rsidR="00CB7F83" w:rsidRPr="00CA7740" w:rsidRDefault="00CB7F83" w:rsidP="00CB7F83">
      <w:pPr>
        <w:overflowPunct w:val="0"/>
        <w:autoSpaceDE w:val="0"/>
        <w:autoSpaceDN w:val="0"/>
        <w:adjustRightInd w:val="0"/>
        <w:spacing w:after="0" w:line="240" w:lineRule="auto"/>
        <w:contextualSpacing/>
        <w:rPr>
          <w:rFonts w:cstheme="minorHAnsi"/>
        </w:rPr>
      </w:pPr>
    </w:p>
    <w:p w14:paraId="094B7FD9" w14:textId="2328E5E2" w:rsidR="00CB7F83" w:rsidRPr="00A32B69" w:rsidRDefault="00CB7F83" w:rsidP="00CB7F83">
      <w:pPr>
        <w:overflowPunct w:val="0"/>
        <w:autoSpaceDE w:val="0"/>
        <w:autoSpaceDN w:val="0"/>
        <w:adjustRightInd w:val="0"/>
        <w:spacing w:after="0" w:line="240" w:lineRule="auto"/>
        <w:contextualSpacing/>
        <w:rPr>
          <w:rFonts w:cstheme="minorHAnsi"/>
          <w:b/>
          <w:color w:val="FF0000"/>
        </w:rPr>
      </w:pPr>
      <w:r w:rsidRPr="00CA7740">
        <w:rPr>
          <w:rFonts w:cstheme="minorHAnsi"/>
          <w:b/>
          <w:color w:val="FF0000"/>
        </w:rPr>
        <w:t>Atenție!</w:t>
      </w:r>
    </w:p>
    <w:p w14:paraId="30745205" w14:textId="77777777" w:rsidR="00CB7F83" w:rsidRDefault="00CB7F83" w:rsidP="00CB7F83">
      <w:pPr>
        <w:overflowPunct w:val="0"/>
        <w:autoSpaceDE w:val="0"/>
        <w:autoSpaceDN w:val="0"/>
        <w:adjustRightInd w:val="0"/>
        <w:spacing w:after="0" w:line="240" w:lineRule="auto"/>
        <w:contextualSpacing/>
        <w:jc w:val="both"/>
        <w:rPr>
          <w:rFonts w:cstheme="minorHAnsi"/>
        </w:rPr>
      </w:pPr>
      <w:r w:rsidRPr="00CA7740">
        <w:rPr>
          <w:rFonts w:cstheme="minorHAnsi"/>
        </w:rPr>
        <w:t xml:space="preserve">Prevederile din </w:t>
      </w:r>
      <w:r w:rsidRPr="00CA7740">
        <w:rPr>
          <w:rFonts w:cstheme="minorHAnsi"/>
          <w:b/>
          <w:color w:val="0070C0"/>
        </w:rPr>
        <w:t xml:space="preserve">capitolele 9-12 </w:t>
      </w:r>
      <w:r w:rsidRPr="00542DD8">
        <w:rPr>
          <w:rFonts w:cstheme="minorHAnsi"/>
          <w:bCs/>
        </w:rPr>
        <w:t>din cadrul prezentului ghid</w:t>
      </w:r>
      <w:r w:rsidRPr="00542DD8">
        <w:rPr>
          <w:rFonts w:cstheme="minorHAnsi"/>
        </w:rPr>
        <w:t xml:space="preserve"> </w:t>
      </w:r>
      <w:r w:rsidRPr="00CA7740">
        <w:rPr>
          <w:rFonts w:cstheme="minorHAnsi"/>
        </w:rPr>
        <w:t>reprezintă o descrie pe sc</w:t>
      </w:r>
      <w:r w:rsidR="008F468B" w:rsidRPr="00CA7740">
        <w:rPr>
          <w:rFonts w:cstheme="minorHAnsi"/>
        </w:rPr>
        <w:t>ur</w:t>
      </w:r>
      <w:r w:rsidRPr="00CA7740">
        <w:rPr>
          <w:rFonts w:cstheme="minorHAnsi"/>
        </w:rPr>
        <w:t>t a mecanismelor prevăzute de legislația în vigoare și respectiv contractul de finanțare. Ele se completează cu acestea și se recomandă solicitantului la finanțare să înțeleagă aceste aspecte înainte de a tra</w:t>
      </w:r>
      <w:r w:rsidR="008F468B" w:rsidRPr="00CA7740">
        <w:rPr>
          <w:rFonts w:cstheme="minorHAnsi"/>
        </w:rPr>
        <w:t>n</w:t>
      </w:r>
      <w:r w:rsidRPr="00CA7740">
        <w:rPr>
          <w:rFonts w:cstheme="minorHAnsi"/>
        </w:rPr>
        <w:t>smite cererea de finanțare și/sau semna contractul de finanțare.</w:t>
      </w:r>
    </w:p>
    <w:p w14:paraId="797B4767" w14:textId="77777777" w:rsidR="008F468B" w:rsidRPr="00CB7F83" w:rsidRDefault="008F468B" w:rsidP="00CB7F83">
      <w:pPr>
        <w:overflowPunct w:val="0"/>
        <w:autoSpaceDE w:val="0"/>
        <w:autoSpaceDN w:val="0"/>
        <w:adjustRightInd w:val="0"/>
        <w:spacing w:after="0" w:line="240" w:lineRule="auto"/>
        <w:contextualSpacing/>
        <w:jc w:val="both"/>
        <w:rPr>
          <w:rFonts w:cstheme="minorHAnsi"/>
        </w:rPr>
      </w:pPr>
    </w:p>
    <w:p w14:paraId="0CEEE314" w14:textId="44CCDAA5" w:rsidR="00CB7F83" w:rsidRDefault="00CB7F83" w:rsidP="008F468B">
      <w:pPr>
        <w:pStyle w:val="Heading1"/>
        <w:rPr>
          <w:rFonts w:asciiTheme="minorHAnsi" w:hAnsiTheme="minorHAnsi" w:cstheme="minorHAnsi"/>
          <w:b/>
          <w:sz w:val="22"/>
          <w:szCs w:val="22"/>
        </w:rPr>
      </w:pPr>
      <w:bookmarkStart w:id="225" w:name="_Toc155863004"/>
      <w:r w:rsidRPr="00AE5388">
        <w:rPr>
          <w:rFonts w:asciiTheme="minorHAnsi" w:hAnsiTheme="minorHAnsi" w:cstheme="minorHAnsi"/>
          <w:b/>
          <w:sz w:val="22"/>
          <w:szCs w:val="22"/>
        </w:rPr>
        <w:t xml:space="preserve">13. </w:t>
      </w:r>
      <w:bookmarkStart w:id="226" w:name="_Toc135325950"/>
      <w:r w:rsidRPr="00AE5388">
        <w:rPr>
          <w:rFonts w:asciiTheme="minorHAnsi" w:hAnsiTheme="minorHAnsi" w:cstheme="minorHAnsi"/>
          <w:b/>
          <w:sz w:val="22"/>
          <w:szCs w:val="22"/>
        </w:rPr>
        <w:t>MODIFICAREA GHIDULUI SOLICITANTULUI</w:t>
      </w:r>
      <w:bookmarkEnd w:id="226"/>
      <w:bookmarkEnd w:id="225"/>
    </w:p>
    <w:p w14:paraId="7571C40C" w14:textId="77777777" w:rsidR="00AE5388" w:rsidRPr="00AE5388" w:rsidRDefault="00AE5388" w:rsidP="00AE5388"/>
    <w:p w14:paraId="438A314F" w14:textId="77777777" w:rsidR="008F468B" w:rsidRPr="00AE5388" w:rsidRDefault="000A401C" w:rsidP="008F468B">
      <w:pPr>
        <w:pStyle w:val="Heading2"/>
        <w:rPr>
          <w:rFonts w:asciiTheme="minorHAnsi" w:hAnsiTheme="minorHAnsi" w:cstheme="minorHAnsi"/>
          <w:sz w:val="22"/>
          <w:szCs w:val="22"/>
        </w:rPr>
      </w:pPr>
      <w:bookmarkStart w:id="227" w:name="_Toc135325951"/>
      <w:bookmarkStart w:id="228" w:name="_Toc155863005"/>
      <w:r w:rsidRPr="00AE5388">
        <w:rPr>
          <w:rFonts w:asciiTheme="minorHAnsi" w:hAnsiTheme="minorHAnsi" w:cstheme="minorHAnsi"/>
          <w:sz w:val="22"/>
          <w:szCs w:val="22"/>
        </w:rPr>
        <w:t xml:space="preserve">13.1. </w:t>
      </w:r>
      <w:r w:rsidR="00CB7F83" w:rsidRPr="00AE5388">
        <w:rPr>
          <w:rFonts w:asciiTheme="minorHAnsi" w:hAnsiTheme="minorHAnsi" w:cstheme="minorHAnsi"/>
          <w:sz w:val="22"/>
          <w:szCs w:val="22"/>
        </w:rPr>
        <w:t>Aspectele care pot face obiectul modificărilor prevederilor ghidului solicitantului</w:t>
      </w:r>
      <w:bookmarkEnd w:id="227"/>
      <w:bookmarkEnd w:id="228"/>
    </w:p>
    <w:p w14:paraId="279282A3" w14:textId="77777777" w:rsidR="00CB7F83" w:rsidRPr="00AE5388" w:rsidRDefault="00CB7F83" w:rsidP="00CB7F83">
      <w:pPr>
        <w:keepNext/>
        <w:keepLines/>
        <w:spacing w:before="40" w:after="0"/>
        <w:outlineLvl w:val="1"/>
        <w:rPr>
          <w:rFonts w:eastAsiaTheme="majorEastAsia" w:cstheme="minorHAnsi"/>
          <w:i/>
          <w:color w:val="2E74B5" w:themeColor="accent1" w:themeShade="BF"/>
        </w:rPr>
      </w:pPr>
      <w:r w:rsidRPr="00AE5388">
        <w:rPr>
          <w:rFonts w:eastAsiaTheme="majorEastAsia" w:cstheme="minorHAnsi"/>
          <w:i/>
          <w:color w:val="2E74B5" w:themeColor="accent1" w:themeShade="BF"/>
        </w:rPr>
        <w:tab/>
      </w:r>
    </w:p>
    <w:p w14:paraId="3AAA6003" w14:textId="3455E978" w:rsidR="00CB7F83" w:rsidRPr="00CB7F83" w:rsidRDefault="00CB7F83" w:rsidP="00CB7F83">
      <w:pPr>
        <w:spacing w:after="0" w:line="240" w:lineRule="auto"/>
        <w:jc w:val="both"/>
        <w:rPr>
          <w:rFonts w:cstheme="minorHAnsi"/>
        </w:rPr>
      </w:pPr>
      <w:r w:rsidRPr="00CB7F83">
        <w:rPr>
          <w:rFonts w:cstheme="minorHAnsi"/>
        </w:rPr>
        <w:t xml:space="preserve">Aspectele prevăzute în cadrul prezentului Ghid se raportează la legislația în vigoare. Modificarea prevederilor legale în vigoare poate determina AM </w:t>
      </w:r>
      <w:r w:rsidR="008A6D98">
        <w:rPr>
          <w:rFonts w:cstheme="minorHAnsi"/>
        </w:rPr>
        <w:t xml:space="preserve">PDD </w:t>
      </w:r>
      <w:r w:rsidRPr="00CB7F83">
        <w:rPr>
          <w:rFonts w:cstheme="minorHAnsi"/>
        </w:rPr>
        <w:t xml:space="preserve">să solicite documente suplimentare și/sau respectarea unor condiții suplimentare față de prevederile prezentului ghid, pentru conformarea cu modificările legislative intervenite. </w:t>
      </w:r>
    </w:p>
    <w:p w14:paraId="353220CB" w14:textId="77777777" w:rsidR="00CB7F83" w:rsidRPr="00CB7F83" w:rsidRDefault="00CB7F83" w:rsidP="00CB7F83">
      <w:pPr>
        <w:spacing w:after="0" w:line="240" w:lineRule="auto"/>
        <w:jc w:val="both"/>
        <w:rPr>
          <w:rFonts w:cstheme="minorHAnsi"/>
        </w:rPr>
      </w:pPr>
    </w:p>
    <w:p w14:paraId="5F20CD15" w14:textId="77777777" w:rsidR="00CB7F83" w:rsidRPr="00CB7F83" w:rsidRDefault="00CB7F83" w:rsidP="00CB7F83">
      <w:pPr>
        <w:spacing w:after="0" w:line="240" w:lineRule="auto"/>
        <w:jc w:val="both"/>
        <w:rPr>
          <w:rFonts w:cstheme="minorHAnsi"/>
        </w:rPr>
      </w:pPr>
      <w:r w:rsidRPr="00CB7F83">
        <w:rPr>
          <w:rFonts w:cstheme="minorHAnsi"/>
        </w:rPr>
        <w:t>Solicitanții la finanțare au obligația de a respecta legislația în vigoare la nivel național și european, inclusiv a modificărilor intervenite pe parcursul procesului de evaluare, selecție, contractare a proiectelor, modificări intervenite ulterior lansării prezentului ghid.</w:t>
      </w:r>
    </w:p>
    <w:p w14:paraId="08688775" w14:textId="77777777" w:rsidR="00CB7F83" w:rsidRPr="00CB7F83" w:rsidRDefault="00CB7F83" w:rsidP="00CB7F83">
      <w:pPr>
        <w:spacing w:after="0" w:line="240" w:lineRule="auto"/>
        <w:jc w:val="both"/>
        <w:rPr>
          <w:rFonts w:cstheme="minorHAnsi"/>
        </w:rPr>
      </w:pPr>
    </w:p>
    <w:p w14:paraId="3EBF3277" w14:textId="5EEA7350" w:rsidR="00CB7F83" w:rsidRDefault="00CB7F83" w:rsidP="008A6D98">
      <w:pPr>
        <w:spacing w:after="0" w:line="240" w:lineRule="auto"/>
        <w:jc w:val="both"/>
        <w:rPr>
          <w:rFonts w:cstheme="minorHAnsi"/>
        </w:rPr>
      </w:pPr>
      <w:r w:rsidRPr="00CB7F83">
        <w:rPr>
          <w:rFonts w:cstheme="minorHAnsi"/>
        </w:rPr>
        <w:t>Identificarea unor aspecte ce pot îmbunătăți procesul de evaluare, selecție și contractare poate determina solicitări de documente suplimentare din partea AM, solicitări la care potențialii beneficiari au obligația de a răspunde, în caz contrar cererea de finanțare putând fi respinsă din procesul de evaluare, selecție și contractare.</w:t>
      </w:r>
    </w:p>
    <w:p w14:paraId="1002556B" w14:textId="77777777" w:rsidR="008A6D98" w:rsidRPr="008A6D98" w:rsidRDefault="008A6D98" w:rsidP="008A6D98">
      <w:pPr>
        <w:spacing w:after="0" w:line="240" w:lineRule="auto"/>
        <w:jc w:val="both"/>
        <w:rPr>
          <w:rFonts w:cstheme="minorHAnsi"/>
        </w:rPr>
      </w:pPr>
    </w:p>
    <w:p w14:paraId="47FFE163" w14:textId="77777777" w:rsidR="00CB7F83" w:rsidRPr="00DE2207" w:rsidRDefault="000A401C" w:rsidP="00DE2207">
      <w:pPr>
        <w:pStyle w:val="Heading2"/>
        <w:jc w:val="both"/>
        <w:rPr>
          <w:rFonts w:asciiTheme="minorHAnsi" w:hAnsiTheme="minorHAnsi" w:cstheme="minorHAnsi"/>
          <w:sz w:val="22"/>
          <w:szCs w:val="22"/>
        </w:rPr>
      </w:pPr>
      <w:bookmarkStart w:id="229" w:name="_Toc135325952"/>
      <w:bookmarkStart w:id="230" w:name="_Toc155863006"/>
      <w:r w:rsidRPr="00DE2207">
        <w:rPr>
          <w:rFonts w:asciiTheme="minorHAnsi" w:hAnsiTheme="minorHAnsi" w:cstheme="minorHAnsi"/>
          <w:sz w:val="22"/>
          <w:szCs w:val="22"/>
        </w:rPr>
        <w:t xml:space="preserve">13.2. </w:t>
      </w:r>
      <w:r w:rsidR="00CB7F83" w:rsidRPr="00DE2207">
        <w:rPr>
          <w:rFonts w:asciiTheme="minorHAnsi" w:hAnsiTheme="minorHAnsi" w:cstheme="minorHAnsi"/>
          <w:sz w:val="22"/>
          <w:szCs w:val="22"/>
        </w:rPr>
        <w:t>Condiții privind aplicarea modificărilor pentru cererile de finanțare aflate în procesul de selecție (condiții tranzitorii)</w:t>
      </w:r>
      <w:bookmarkEnd w:id="229"/>
      <w:bookmarkEnd w:id="230"/>
      <w:r w:rsidR="00CB7F83" w:rsidRPr="00DE2207">
        <w:rPr>
          <w:rFonts w:asciiTheme="minorHAnsi" w:hAnsiTheme="minorHAnsi" w:cstheme="minorHAnsi"/>
          <w:sz w:val="22"/>
          <w:szCs w:val="22"/>
        </w:rPr>
        <w:tab/>
      </w:r>
    </w:p>
    <w:p w14:paraId="3E766ADB" w14:textId="77777777" w:rsidR="00CB7F83" w:rsidRPr="00DE2207" w:rsidRDefault="00CB7F83" w:rsidP="00CB7F83">
      <w:pPr>
        <w:jc w:val="both"/>
        <w:rPr>
          <w:rFonts w:cstheme="minorHAnsi"/>
        </w:rPr>
      </w:pPr>
    </w:p>
    <w:p w14:paraId="5FEE2FDE" w14:textId="77777777" w:rsidR="00CB7F83" w:rsidRPr="00CB7F83" w:rsidRDefault="00CB7F83" w:rsidP="00CB7F83">
      <w:pPr>
        <w:jc w:val="both"/>
        <w:rPr>
          <w:rFonts w:cstheme="minorHAnsi"/>
        </w:rPr>
      </w:pPr>
      <w:r w:rsidRPr="00DE2207">
        <w:rPr>
          <w:rFonts w:cstheme="minorHAnsi"/>
        </w:rPr>
        <w:t>Pentru</w:t>
      </w:r>
      <w:r w:rsidRPr="00CB7F83">
        <w:rPr>
          <w:rFonts w:cstheme="minorHAnsi"/>
        </w:rPr>
        <w:t xml:space="preserve"> aplicare celor menționate </w:t>
      </w:r>
      <w:r w:rsidRPr="00F6155D">
        <w:rPr>
          <w:rFonts w:cstheme="minorHAnsi"/>
        </w:rPr>
        <w:t xml:space="preserve">la </w:t>
      </w:r>
      <w:r w:rsidRPr="00CB7F83">
        <w:rPr>
          <w:rFonts w:cstheme="minorHAnsi"/>
          <w:b/>
          <w:bCs/>
          <w:color w:val="0070C0"/>
        </w:rPr>
        <w:t>secțiunea 13.1</w:t>
      </w:r>
      <w:r w:rsidRPr="00CB7F83">
        <w:rPr>
          <w:rFonts w:cstheme="minorHAnsi"/>
        </w:rPr>
        <w:t>, MIPE poate emite ordine de modificare/completare a prevederilor prezentului ghid, cu mențiunea că, în cadrul ordinelor de modificare/completare a ghidurilor, vor fi precizate  dispozițiile tranzitorii cu privire la proiectele aflate în procesul de evaluare, selecție și contractare.</w:t>
      </w:r>
    </w:p>
    <w:p w14:paraId="4FAF4F75" w14:textId="2F54DDCE" w:rsidR="00CB7F83" w:rsidRPr="00CB7F83" w:rsidRDefault="00CB7F83" w:rsidP="00CB7F83">
      <w:pPr>
        <w:jc w:val="both"/>
        <w:rPr>
          <w:rFonts w:cstheme="minorHAnsi"/>
        </w:rPr>
      </w:pPr>
      <w:r w:rsidRPr="00CB7F83">
        <w:rPr>
          <w:rFonts w:cstheme="minorHAnsi"/>
        </w:rPr>
        <w:t>AM</w:t>
      </w:r>
      <w:r w:rsidR="008A6D98">
        <w:rPr>
          <w:rFonts w:cstheme="minorHAnsi"/>
        </w:rPr>
        <w:t xml:space="preserve"> PDD</w:t>
      </w:r>
      <w:r w:rsidRPr="00CB7F83">
        <w:rPr>
          <w:rFonts w:cstheme="minorHAnsi"/>
        </w:rPr>
        <w:t xml:space="preserve"> poate emite clarificări/interpretări a prevederilor prezentului ghid, cu condiția ca acestea să nu modifice/să completeze prevederile prezentului ghid.</w:t>
      </w:r>
    </w:p>
    <w:p w14:paraId="1388265B" w14:textId="27982286" w:rsidR="00CB7F83" w:rsidRPr="00CB7F83" w:rsidRDefault="00CB7F83" w:rsidP="00CB7F83">
      <w:pPr>
        <w:jc w:val="both"/>
        <w:rPr>
          <w:rFonts w:cstheme="minorHAnsi"/>
        </w:rPr>
      </w:pPr>
      <w:r w:rsidRPr="00CB7F83">
        <w:rPr>
          <w:rFonts w:cstheme="minorHAnsi"/>
        </w:rPr>
        <w:t xml:space="preserve">În funcție de modificările intervenite, AM </w:t>
      </w:r>
      <w:r w:rsidR="008A6D98">
        <w:rPr>
          <w:rFonts w:cstheme="minorHAnsi"/>
        </w:rPr>
        <w:t xml:space="preserve">PDD </w:t>
      </w:r>
      <w:r w:rsidRPr="00CB7F83">
        <w:rPr>
          <w:rFonts w:cstheme="minorHAnsi"/>
        </w:rPr>
        <w:t>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w:t>
      </w:r>
    </w:p>
    <w:p w14:paraId="69342548" w14:textId="77777777" w:rsidR="00CB7F83" w:rsidRPr="006D6047" w:rsidRDefault="00FD735E" w:rsidP="00FD735E">
      <w:pPr>
        <w:pStyle w:val="Heading1"/>
        <w:rPr>
          <w:rFonts w:asciiTheme="minorHAnsi" w:hAnsiTheme="minorHAnsi" w:cstheme="minorHAnsi"/>
          <w:b/>
          <w:sz w:val="22"/>
          <w:szCs w:val="22"/>
        </w:rPr>
      </w:pPr>
      <w:bookmarkStart w:id="231" w:name="_Toc135325953"/>
      <w:bookmarkStart w:id="232" w:name="_Toc155863007"/>
      <w:bookmarkEnd w:id="203"/>
      <w:r w:rsidRPr="006D6047">
        <w:rPr>
          <w:rFonts w:asciiTheme="minorHAnsi" w:hAnsiTheme="minorHAnsi" w:cstheme="minorHAnsi"/>
          <w:b/>
          <w:sz w:val="22"/>
          <w:szCs w:val="22"/>
        </w:rPr>
        <w:lastRenderedPageBreak/>
        <w:t xml:space="preserve">14. </w:t>
      </w:r>
      <w:r w:rsidR="00CB7F83" w:rsidRPr="006D6047">
        <w:rPr>
          <w:rFonts w:asciiTheme="minorHAnsi" w:hAnsiTheme="minorHAnsi" w:cstheme="minorHAnsi"/>
          <w:b/>
          <w:sz w:val="22"/>
          <w:szCs w:val="22"/>
        </w:rPr>
        <w:t>ANEXE</w:t>
      </w:r>
      <w:bookmarkEnd w:id="231"/>
      <w:bookmarkEnd w:id="232"/>
      <w:r w:rsidR="00CB7F83" w:rsidRPr="006D6047">
        <w:rPr>
          <w:rFonts w:asciiTheme="minorHAnsi" w:hAnsiTheme="minorHAnsi" w:cstheme="minorHAnsi"/>
          <w:b/>
          <w:sz w:val="22"/>
          <w:szCs w:val="22"/>
        </w:rPr>
        <w:tab/>
      </w:r>
    </w:p>
    <w:p w14:paraId="10872C27" w14:textId="77777777" w:rsidR="00CB7F83" w:rsidRPr="00CB7F83" w:rsidRDefault="00CB7F83" w:rsidP="00CB7F83">
      <w:pPr>
        <w:spacing w:after="0" w:line="240" w:lineRule="auto"/>
        <w:rPr>
          <w:rFonts w:cstheme="minorHAnsi"/>
          <w:i/>
        </w:rPr>
      </w:pPr>
    </w:p>
    <w:p w14:paraId="2CB58459" w14:textId="2A9E936C" w:rsidR="00CB7F83" w:rsidRPr="00CB7F83" w:rsidRDefault="00CB7F83" w:rsidP="00CB7F83">
      <w:pPr>
        <w:spacing w:after="0" w:line="240" w:lineRule="auto"/>
        <w:rPr>
          <w:rFonts w:cstheme="minorHAnsi"/>
          <w:i/>
          <w:color w:val="0070C0"/>
        </w:rPr>
      </w:pPr>
      <w:bookmarkStart w:id="233" w:name="_Hlk153283357"/>
      <w:r w:rsidRPr="00CB7F83">
        <w:rPr>
          <w:rFonts w:cstheme="minorHAnsi"/>
          <w:i/>
          <w:color w:val="0070C0"/>
        </w:rPr>
        <w:t xml:space="preserve">Anexa 1 – </w:t>
      </w:r>
      <w:bookmarkStart w:id="234" w:name="_Hlk148005895"/>
      <w:r w:rsidRPr="00CB7F83">
        <w:rPr>
          <w:rFonts w:cstheme="minorHAnsi"/>
          <w:i/>
          <w:color w:val="0070C0"/>
        </w:rPr>
        <w:t xml:space="preserve">Lista </w:t>
      </w:r>
      <w:r w:rsidR="00A4746E">
        <w:rPr>
          <w:rFonts w:cstheme="minorHAnsi"/>
          <w:i/>
          <w:color w:val="0070C0"/>
        </w:rPr>
        <w:t>planurilor de management</w:t>
      </w:r>
      <w:r w:rsidR="00285F1C">
        <w:rPr>
          <w:rFonts w:cstheme="minorHAnsi"/>
          <w:i/>
          <w:color w:val="0070C0"/>
        </w:rPr>
        <w:t>/</w:t>
      </w:r>
      <w:bookmarkStart w:id="235" w:name="_Hlk153352458"/>
      <w:r w:rsidR="00285F1C">
        <w:rPr>
          <w:rFonts w:cstheme="minorHAnsi"/>
          <w:i/>
          <w:color w:val="0070C0"/>
        </w:rPr>
        <w:t>planurilor de acțiune</w:t>
      </w:r>
      <w:r w:rsidR="00A4746E">
        <w:rPr>
          <w:rFonts w:cstheme="minorHAnsi"/>
          <w:i/>
          <w:color w:val="0070C0"/>
        </w:rPr>
        <w:t xml:space="preserve"> aprobate</w:t>
      </w:r>
      <w:bookmarkEnd w:id="234"/>
      <w:bookmarkEnd w:id="235"/>
    </w:p>
    <w:p w14:paraId="4AA31C4E" w14:textId="77777777" w:rsidR="00CB7F83" w:rsidRPr="00D6489B" w:rsidRDefault="00CB7F83" w:rsidP="00CB7F83">
      <w:pPr>
        <w:spacing w:after="0" w:line="240" w:lineRule="auto"/>
        <w:rPr>
          <w:rFonts w:cstheme="minorHAnsi"/>
          <w:i/>
          <w:color w:val="0070C0"/>
          <w:lang w:val="it-IT"/>
        </w:rPr>
      </w:pPr>
      <w:r w:rsidRPr="00CB7F83">
        <w:rPr>
          <w:rFonts w:cstheme="minorHAnsi"/>
          <w:i/>
          <w:color w:val="0070C0"/>
        </w:rPr>
        <w:t xml:space="preserve">Anexa 2 – Model cerere de finanțare </w:t>
      </w:r>
      <w:r w:rsidRPr="00D6489B">
        <w:rPr>
          <w:rFonts w:cstheme="minorHAnsi"/>
          <w:i/>
          <w:color w:val="0070C0"/>
          <w:lang w:val="it-IT"/>
        </w:rPr>
        <w:t>și instrucțiuni de completare</w:t>
      </w:r>
    </w:p>
    <w:p w14:paraId="6E81AB3C" w14:textId="1A9D126A" w:rsidR="00CB7F83" w:rsidRPr="00CB7F83" w:rsidRDefault="00CB7F83" w:rsidP="00CB7F83">
      <w:pPr>
        <w:spacing w:after="0" w:line="240" w:lineRule="auto"/>
        <w:ind w:left="1134" w:hanging="425"/>
        <w:rPr>
          <w:rFonts w:cstheme="minorHAnsi"/>
          <w:iCs/>
        </w:rPr>
      </w:pPr>
      <w:r w:rsidRPr="00CB7F83">
        <w:rPr>
          <w:rFonts w:cstheme="minorHAnsi"/>
          <w:iCs/>
        </w:rPr>
        <w:t>2.1 –</w:t>
      </w:r>
      <w:r w:rsidR="007A4388">
        <w:rPr>
          <w:rFonts w:cstheme="minorHAnsi"/>
          <w:iCs/>
        </w:rPr>
        <w:t xml:space="preserve"> </w:t>
      </w:r>
      <w:r w:rsidRPr="00CB7F83">
        <w:rPr>
          <w:rFonts w:cstheme="minorHAnsi"/>
          <w:iCs/>
        </w:rPr>
        <w:t xml:space="preserve">Bugetul </w:t>
      </w:r>
      <w:r w:rsidR="00E617FC">
        <w:rPr>
          <w:rFonts w:cstheme="minorHAnsi"/>
          <w:iCs/>
        </w:rPr>
        <w:t>proiectului</w:t>
      </w:r>
    </w:p>
    <w:p w14:paraId="7F9300E6" w14:textId="344FF67E" w:rsidR="00CB7F83" w:rsidRPr="00CB7F83" w:rsidRDefault="00CB7F83" w:rsidP="00CB7F83">
      <w:pPr>
        <w:spacing w:after="0" w:line="240" w:lineRule="auto"/>
        <w:ind w:left="1134" w:hanging="425"/>
        <w:rPr>
          <w:rFonts w:cstheme="minorHAnsi"/>
          <w:iCs/>
        </w:rPr>
      </w:pPr>
      <w:r w:rsidRPr="00CB7F83">
        <w:rPr>
          <w:rFonts w:cstheme="minorHAnsi"/>
          <w:iCs/>
        </w:rPr>
        <w:t xml:space="preserve">2.2 - Matricea de corelare a bugetului cererii de finanțare cu devizul întocmit conform HG </w:t>
      </w:r>
      <w:r w:rsidR="004E0C04">
        <w:rPr>
          <w:rFonts w:cstheme="minorHAnsi"/>
          <w:iCs/>
        </w:rPr>
        <w:t xml:space="preserve">nr. </w:t>
      </w:r>
      <w:r w:rsidRPr="00CB7F83">
        <w:rPr>
          <w:rFonts w:cstheme="minorHAnsi"/>
          <w:iCs/>
        </w:rPr>
        <w:t>907/2016</w:t>
      </w:r>
    </w:p>
    <w:p w14:paraId="45966B2B" w14:textId="77777777" w:rsidR="00CB7F83" w:rsidRPr="00CB7F83" w:rsidRDefault="00CB7F83">
      <w:pPr>
        <w:numPr>
          <w:ilvl w:val="1"/>
          <w:numId w:val="57"/>
        </w:numPr>
        <w:spacing w:after="0" w:line="240" w:lineRule="auto"/>
        <w:ind w:left="1134" w:hanging="425"/>
        <w:contextualSpacing/>
        <w:rPr>
          <w:rFonts w:cstheme="minorHAnsi"/>
          <w:iCs/>
        </w:rPr>
      </w:pPr>
      <w:r w:rsidRPr="00CB7F83">
        <w:rPr>
          <w:rFonts w:cstheme="minorHAnsi"/>
          <w:iCs/>
        </w:rPr>
        <w:t>– Declarația unică</w:t>
      </w:r>
    </w:p>
    <w:p w14:paraId="369A34F3" w14:textId="5EA37567" w:rsidR="00CB7F83" w:rsidRPr="00CB7F83" w:rsidRDefault="00CB7F83">
      <w:pPr>
        <w:numPr>
          <w:ilvl w:val="1"/>
          <w:numId w:val="57"/>
        </w:numPr>
        <w:spacing w:after="0" w:line="240" w:lineRule="auto"/>
        <w:ind w:left="1134" w:hanging="425"/>
        <w:contextualSpacing/>
        <w:rPr>
          <w:rFonts w:cstheme="minorHAnsi"/>
          <w:iCs/>
        </w:rPr>
      </w:pPr>
      <w:bookmarkStart w:id="236" w:name="_Hlk150180951"/>
      <w:r w:rsidRPr="00CB7F83">
        <w:rPr>
          <w:rFonts w:cstheme="minorHAnsi"/>
          <w:iCs/>
        </w:rPr>
        <w:t>–</w:t>
      </w:r>
      <w:bookmarkStart w:id="237" w:name="_Hlk149634839"/>
      <w:bookmarkEnd w:id="236"/>
      <w:r w:rsidR="00FE04ED">
        <w:rPr>
          <w:rFonts w:cstheme="minorHAnsi"/>
          <w:iCs/>
        </w:rPr>
        <w:t xml:space="preserve"> L</w:t>
      </w:r>
      <w:r w:rsidRPr="00CB7F83">
        <w:rPr>
          <w:rFonts w:cstheme="minorHAnsi"/>
          <w:iCs/>
        </w:rPr>
        <w:t xml:space="preserve">ista de verificare </w:t>
      </w:r>
      <w:bookmarkEnd w:id="237"/>
      <w:r w:rsidR="00FE04ED">
        <w:rPr>
          <w:rFonts w:cstheme="minorHAnsi"/>
          <w:iCs/>
        </w:rPr>
        <w:t>DNSH</w:t>
      </w:r>
    </w:p>
    <w:p w14:paraId="54EE306F" w14:textId="44D96AE7" w:rsidR="00CB7F83" w:rsidRPr="00CB7F83" w:rsidRDefault="006968D6">
      <w:pPr>
        <w:numPr>
          <w:ilvl w:val="1"/>
          <w:numId w:val="57"/>
        </w:numPr>
        <w:spacing w:after="0" w:line="240" w:lineRule="auto"/>
        <w:ind w:left="1134" w:hanging="425"/>
        <w:contextualSpacing/>
        <w:rPr>
          <w:rFonts w:cstheme="minorHAnsi"/>
          <w:iCs/>
        </w:rPr>
      </w:pPr>
      <w:r w:rsidRPr="006968D6">
        <w:rPr>
          <w:rFonts w:cstheme="minorHAnsi"/>
          <w:iCs/>
        </w:rPr>
        <w:t>–</w:t>
      </w:r>
      <w:r w:rsidR="00065682">
        <w:rPr>
          <w:rFonts w:cstheme="minorHAnsi"/>
          <w:iCs/>
        </w:rPr>
        <w:t xml:space="preserve"> </w:t>
      </w:r>
      <w:r w:rsidR="00CB7F83" w:rsidRPr="00CB7F83">
        <w:rPr>
          <w:rFonts w:cstheme="minorHAnsi"/>
          <w:iCs/>
        </w:rPr>
        <w:t xml:space="preserve">Declarație privind eligibilitatea TVA </w:t>
      </w:r>
    </w:p>
    <w:p w14:paraId="50C4EA37" w14:textId="2D1EF3C6" w:rsidR="00CB7F83" w:rsidRPr="00CB7F83" w:rsidRDefault="006968D6">
      <w:pPr>
        <w:numPr>
          <w:ilvl w:val="1"/>
          <w:numId w:val="57"/>
        </w:numPr>
        <w:spacing w:after="0" w:line="240" w:lineRule="auto"/>
        <w:ind w:left="1134" w:hanging="425"/>
        <w:contextualSpacing/>
        <w:rPr>
          <w:rFonts w:cstheme="minorHAnsi"/>
          <w:iCs/>
        </w:rPr>
      </w:pPr>
      <w:r w:rsidRPr="006968D6">
        <w:rPr>
          <w:rFonts w:cstheme="minorHAnsi"/>
          <w:iCs/>
        </w:rPr>
        <w:t>–</w:t>
      </w:r>
      <w:r w:rsidR="004B50C0">
        <w:rPr>
          <w:rFonts w:cstheme="minorHAnsi"/>
          <w:iCs/>
        </w:rPr>
        <w:t xml:space="preserve"> </w:t>
      </w:r>
      <w:r w:rsidR="0077383C">
        <w:rPr>
          <w:rFonts w:cstheme="minorHAnsi"/>
          <w:iCs/>
        </w:rPr>
        <w:t>Model de</w:t>
      </w:r>
      <w:r w:rsidR="00CB7F83" w:rsidRPr="00CB7F83">
        <w:rPr>
          <w:rFonts w:cstheme="minorHAnsi"/>
          <w:iCs/>
        </w:rPr>
        <w:t xml:space="preserve"> grafice și planuri</w:t>
      </w:r>
    </w:p>
    <w:p w14:paraId="2D5A1C4B" w14:textId="099AC9FB" w:rsidR="00CB7F83" w:rsidRPr="00CB7F83" w:rsidRDefault="006968D6">
      <w:pPr>
        <w:numPr>
          <w:ilvl w:val="1"/>
          <w:numId w:val="57"/>
        </w:numPr>
        <w:spacing w:after="0" w:line="240" w:lineRule="auto"/>
        <w:ind w:left="1134" w:hanging="425"/>
        <w:contextualSpacing/>
        <w:rPr>
          <w:rFonts w:cstheme="minorHAnsi"/>
          <w:iCs/>
        </w:rPr>
      </w:pPr>
      <w:r w:rsidRPr="006968D6">
        <w:rPr>
          <w:rFonts w:cstheme="minorHAnsi"/>
          <w:iCs/>
        </w:rPr>
        <w:t>–</w:t>
      </w:r>
      <w:r w:rsidR="00CB7F83" w:rsidRPr="00CB7F83">
        <w:rPr>
          <w:rFonts w:cstheme="minorHAnsi"/>
          <w:iCs/>
        </w:rPr>
        <w:t xml:space="preserve"> </w:t>
      </w:r>
      <w:r w:rsidRPr="006968D6">
        <w:rPr>
          <w:rFonts w:cstheme="minorHAnsi"/>
          <w:iCs/>
        </w:rPr>
        <w:t>Model acord de parteneriat</w:t>
      </w:r>
    </w:p>
    <w:p w14:paraId="74FC3AB1" w14:textId="2BFFABCF" w:rsidR="00CB7F83" w:rsidRPr="00CB7F83" w:rsidRDefault="006968D6">
      <w:pPr>
        <w:numPr>
          <w:ilvl w:val="1"/>
          <w:numId w:val="57"/>
        </w:numPr>
        <w:spacing w:after="0" w:line="240" w:lineRule="auto"/>
        <w:ind w:left="1134" w:hanging="425"/>
        <w:contextualSpacing/>
        <w:rPr>
          <w:rFonts w:cstheme="minorHAnsi"/>
          <w:iCs/>
        </w:rPr>
      </w:pPr>
      <w:r w:rsidRPr="006968D6">
        <w:rPr>
          <w:rFonts w:cstheme="minorHAnsi"/>
          <w:iCs/>
        </w:rPr>
        <w:t>–</w:t>
      </w:r>
      <w:r w:rsidR="00CB7F83" w:rsidRPr="00CB7F83">
        <w:rPr>
          <w:rFonts w:cstheme="minorHAnsi"/>
          <w:iCs/>
        </w:rPr>
        <w:t xml:space="preserve">  Planul de monitorizare a proiectului</w:t>
      </w:r>
    </w:p>
    <w:p w14:paraId="0B648327" w14:textId="2E361137" w:rsidR="00CB7F83" w:rsidRDefault="006968D6">
      <w:pPr>
        <w:numPr>
          <w:ilvl w:val="1"/>
          <w:numId w:val="57"/>
        </w:numPr>
        <w:spacing w:after="0" w:line="240" w:lineRule="auto"/>
        <w:ind w:left="1134" w:hanging="425"/>
        <w:contextualSpacing/>
        <w:rPr>
          <w:rFonts w:cstheme="minorHAnsi"/>
          <w:iCs/>
        </w:rPr>
      </w:pPr>
      <w:r w:rsidRPr="006968D6">
        <w:rPr>
          <w:rFonts w:cstheme="minorHAnsi"/>
          <w:iCs/>
        </w:rPr>
        <w:t>–</w:t>
      </w:r>
      <w:r w:rsidR="003972A2">
        <w:rPr>
          <w:rFonts w:cstheme="minorHAnsi"/>
          <w:iCs/>
        </w:rPr>
        <w:t xml:space="preserve"> </w:t>
      </w:r>
      <w:r w:rsidR="00CB7F83" w:rsidRPr="00CB7F83">
        <w:rPr>
          <w:rFonts w:cstheme="minorHAnsi"/>
          <w:iCs/>
        </w:rPr>
        <w:t xml:space="preserve">Justificare rezonabilitate costuri </w:t>
      </w:r>
    </w:p>
    <w:p w14:paraId="2F691C34" w14:textId="051B3BE1" w:rsidR="00065682" w:rsidRDefault="00065682">
      <w:pPr>
        <w:numPr>
          <w:ilvl w:val="1"/>
          <w:numId w:val="57"/>
        </w:numPr>
        <w:spacing w:after="0" w:line="240" w:lineRule="auto"/>
        <w:ind w:left="1134" w:hanging="425"/>
        <w:contextualSpacing/>
        <w:rPr>
          <w:rFonts w:cstheme="minorHAnsi"/>
          <w:iCs/>
        </w:rPr>
      </w:pPr>
      <w:r>
        <w:rPr>
          <w:rFonts w:cstheme="minorHAnsi"/>
          <w:iCs/>
        </w:rPr>
        <w:t xml:space="preserve"> </w:t>
      </w:r>
      <w:r w:rsidR="006968D6" w:rsidRPr="006968D6">
        <w:rPr>
          <w:rFonts w:cstheme="minorHAnsi"/>
          <w:iCs/>
        </w:rPr>
        <w:t>–</w:t>
      </w:r>
      <w:r>
        <w:rPr>
          <w:rFonts w:cstheme="minorHAnsi"/>
          <w:iCs/>
        </w:rPr>
        <w:t xml:space="preserve"> </w:t>
      </w:r>
      <w:r w:rsidRPr="00065682">
        <w:rPr>
          <w:rFonts w:cstheme="minorHAnsi"/>
          <w:iCs/>
        </w:rPr>
        <w:t>Bugetul proiectului pe ani de implementare</w:t>
      </w:r>
    </w:p>
    <w:p w14:paraId="76C36C91" w14:textId="013F709B" w:rsidR="00065682" w:rsidRDefault="00065682">
      <w:pPr>
        <w:numPr>
          <w:ilvl w:val="1"/>
          <w:numId w:val="57"/>
        </w:numPr>
        <w:spacing w:after="0" w:line="240" w:lineRule="auto"/>
        <w:ind w:left="1134" w:hanging="425"/>
        <w:contextualSpacing/>
        <w:rPr>
          <w:rFonts w:cstheme="minorHAnsi"/>
          <w:iCs/>
        </w:rPr>
      </w:pPr>
      <w:r>
        <w:rPr>
          <w:rFonts w:cstheme="minorHAnsi"/>
          <w:iCs/>
        </w:rPr>
        <w:t xml:space="preserve"> </w:t>
      </w:r>
      <w:r w:rsidR="006968D6" w:rsidRPr="006968D6">
        <w:rPr>
          <w:rFonts w:cstheme="minorHAnsi"/>
          <w:iCs/>
        </w:rPr>
        <w:t>–</w:t>
      </w:r>
      <w:r>
        <w:rPr>
          <w:rFonts w:cstheme="minorHAnsi"/>
          <w:iCs/>
        </w:rPr>
        <w:t xml:space="preserve"> </w:t>
      </w:r>
      <w:r w:rsidRPr="00065682">
        <w:rPr>
          <w:rFonts w:cstheme="minorHAnsi"/>
          <w:iCs/>
        </w:rPr>
        <w:t>Consimțământ privind prelucrarea datelor cu caracter personal</w:t>
      </w:r>
    </w:p>
    <w:p w14:paraId="4764C126" w14:textId="32A1DA7D" w:rsidR="00065682" w:rsidRPr="00CB7F83" w:rsidRDefault="00065682">
      <w:pPr>
        <w:numPr>
          <w:ilvl w:val="1"/>
          <w:numId w:val="57"/>
        </w:numPr>
        <w:spacing w:after="0" w:line="240" w:lineRule="auto"/>
        <w:ind w:left="1134" w:hanging="425"/>
        <w:contextualSpacing/>
        <w:rPr>
          <w:rFonts w:cstheme="minorHAnsi"/>
          <w:iCs/>
        </w:rPr>
      </w:pPr>
      <w:r>
        <w:rPr>
          <w:rFonts w:cstheme="minorHAnsi"/>
          <w:iCs/>
        </w:rPr>
        <w:t xml:space="preserve"> </w:t>
      </w:r>
      <w:r w:rsidR="006968D6" w:rsidRPr="006968D6">
        <w:rPr>
          <w:rFonts w:cstheme="minorHAnsi"/>
          <w:iCs/>
        </w:rPr>
        <w:t>–</w:t>
      </w:r>
      <w:r>
        <w:rPr>
          <w:rFonts w:cstheme="minorHAnsi"/>
          <w:iCs/>
        </w:rPr>
        <w:t xml:space="preserve"> </w:t>
      </w:r>
      <w:r w:rsidRPr="00065682">
        <w:rPr>
          <w:rFonts w:cstheme="minorHAnsi"/>
          <w:iCs/>
        </w:rPr>
        <w:t>Declarația privind conflictul de interese</w:t>
      </w:r>
    </w:p>
    <w:p w14:paraId="15486410" w14:textId="2E864482" w:rsidR="00CB7F83" w:rsidRPr="00CB7F83" w:rsidRDefault="00CB7F83" w:rsidP="00CB7F83">
      <w:pPr>
        <w:spacing w:after="0" w:line="240" w:lineRule="auto"/>
        <w:rPr>
          <w:rFonts w:cstheme="minorHAnsi"/>
          <w:i/>
        </w:rPr>
      </w:pPr>
      <w:r w:rsidRPr="00CB7F83">
        <w:rPr>
          <w:rFonts w:cstheme="minorHAnsi"/>
          <w:i/>
          <w:color w:val="0070C0"/>
        </w:rPr>
        <w:t xml:space="preserve">Anexa 3 - Grila de verificare a conformității administrative și eligibilității </w:t>
      </w:r>
    </w:p>
    <w:p w14:paraId="259312D6" w14:textId="6909A3FD" w:rsidR="00CB7F83" w:rsidRPr="00DD6C7C" w:rsidRDefault="00CB7F83" w:rsidP="00CB7F83">
      <w:pPr>
        <w:spacing w:after="0" w:line="240" w:lineRule="auto"/>
        <w:rPr>
          <w:rFonts w:cstheme="minorHAnsi"/>
          <w:i/>
          <w:iCs/>
          <w:color w:val="0070C0"/>
        </w:rPr>
      </w:pPr>
      <w:r w:rsidRPr="00DD6C7C">
        <w:rPr>
          <w:rFonts w:cstheme="minorHAnsi"/>
          <w:i/>
          <w:iCs/>
          <w:color w:val="0070C0"/>
        </w:rPr>
        <w:t xml:space="preserve">Anexa 4 </w:t>
      </w:r>
      <w:r w:rsidR="005E5666" w:rsidRPr="00DD6C7C">
        <w:rPr>
          <w:rFonts w:cstheme="minorHAnsi"/>
          <w:i/>
          <w:iCs/>
          <w:color w:val="0070C0"/>
        </w:rPr>
        <w:t xml:space="preserve">– </w:t>
      </w:r>
      <w:r w:rsidRPr="00DD6C7C">
        <w:rPr>
          <w:rFonts w:cstheme="minorHAnsi"/>
          <w:i/>
          <w:iCs/>
          <w:color w:val="0070C0"/>
        </w:rPr>
        <w:t xml:space="preserve">Grila de </w:t>
      </w:r>
      <w:r w:rsidR="00E42AE5">
        <w:rPr>
          <w:rFonts w:cstheme="minorHAnsi"/>
          <w:i/>
          <w:iCs/>
          <w:color w:val="0070C0"/>
        </w:rPr>
        <w:t>verificare</w:t>
      </w:r>
      <w:r w:rsidRPr="00DD6C7C">
        <w:rPr>
          <w:rFonts w:cstheme="minorHAnsi"/>
          <w:i/>
          <w:iCs/>
          <w:color w:val="0070C0"/>
        </w:rPr>
        <w:t xml:space="preserve"> tehnic</w:t>
      </w:r>
      <w:r w:rsidR="00E42AE5">
        <w:rPr>
          <w:rFonts w:cstheme="minorHAnsi"/>
          <w:i/>
          <w:iCs/>
          <w:color w:val="0070C0"/>
        </w:rPr>
        <w:t>o-economică</w:t>
      </w:r>
    </w:p>
    <w:p w14:paraId="164656B7" w14:textId="1AE7C528" w:rsidR="00CB7F83" w:rsidRPr="00DD6C7C" w:rsidRDefault="00CB7F83" w:rsidP="00CB7F83">
      <w:pPr>
        <w:spacing w:after="0" w:line="240" w:lineRule="auto"/>
        <w:rPr>
          <w:rFonts w:cstheme="minorHAnsi"/>
          <w:i/>
          <w:iCs/>
          <w:color w:val="0070C0"/>
        </w:rPr>
      </w:pPr>
      <w:r w:rsidRPr="00DD6C7C">
        <w:rPr>
          <w:rFonts w:cstheme="minorHAnsi"/>
          <w:i/>
          <w:iCs/>
          <w:color w:val="0070C0"/>
        </w:rPr>
        <w:t xml:space="preserve">Anexa 5 </w:t>
      </w:r>
      <w:r w:rsidR="005E5666" w:rsidRPr="00DD6C7C">
        <w:rPr>
          <w:rFonts w:cstheme="minorHAnsi"/>
          <w:i/>
          <w:iCs/>
          <w:color w:val="0070C0"/>
        </w:rPr>
        <w:t xml:space="preserve">– </w:t>
      </w:r>
      <w:r w:rsidRPr="00DD6C7C">
        <w:rPr>
          <w:rFonts w:cstheme="minorHAnsi"/>
          <w:i/>
          <w:iCs/>
          <w:color w:val="0070C0"/>
        </w:rPr>
        <w:t>Categorii de cheltuieli</w:t>
      </w:r>
    </w:p>
    <w:p w14:paraId="23795C16" w14:textId="012730E6" w:rsidR="00CB7F83" w:rsidRPr="00DD6C7C" w:rsidRDefault="00CB7F83" w:rsidP="00CB7F83">
      <w:pPr>
        <w:spacing w:after="0" w:line="240" w:lineRule="auto"/>
        <w:rPr>
          <w:rFonts w:cstheme="minorHAnsi"/>
          <w:i/>
          <w:iCs/>
          <w:color w:val="0070C0"/>
        </w:rPr>
      </w:pPr>
      <w:bookmarkStart w:id="238" w:name="_Hlk142489655"/>
      <w:r w:rsidRPr="00DD6C7C">
        <w:rPr>
          <w:rFonts w:cstheme="minorHAnsi"/>
          <w:i/>
          <w:iCs/>
          <w:color w:val="0070C0"/>
        </w:rPr>
        <w:t xml:space="preserve">Anexa 6 </w:t>
      </w:r>
      <w:bookmarkStart w:id="239" w:name="_Hlk150181127"/>
      <w:r w:rsidRPr="00DD6C7C">
        <w:rPr>
          <w:rFonts w:cstheme="minorHAnsi"/>
          <w:i/>
          <w:iCs/>
          <w:color w:val="0070C0"/>
        </w:rPr>
        <w:t>–</w:t>
      </w:r>
      <w:bookmarkEnd w:id="239"/>
      <w:r w:rsidRPr="00DD6C7C">
        <w:rPr>
          <w:rFonts w:cstheme="minorHAnsi"/>
          <w:i/>
          <w:iCs/>
          <w:color w:val="0070C0"/>
        </w:rPr>
        <w:t xml:space="preserve"> Metodologia privind imunizarea la schimbările climatice </w:t>
      </w:r>
      <w:bookmarkEnd w:id="238"/>
    </w:p>
    <w:p w14:paraId="01CE74EA" w14:textId="5D45180D" w:rsidR="00CB7F83" w:rsidRPr="00DD6C7C" w:rsidRDefault="00CB7F83" w:rsidP="00CB7F83">
      <w:pPr>
        <w:spacing w:after="0" w:line="240" w:lineRule="auto"/>
        <w:rPr>
          <w:rFonts w:cstheme="minorHAnsi"/>
          <w:i/>
          <w:iCs/>
          <w:color w:val="0070C0"/>
        </w:rPr>
      </w:pPr>
      <w:r w:rsidRPr="00DD6C7C">
        <w:rPr>
          <w:rFonts w:cstheme="minorHAnsi"/>
          <w:i/>
          <w:iCs/>
          <w:color w:val="0070C0"/>
        </w:rPr>
        <w:t>Anexa 7</w:t>
      </w:r>
      <w:r w:rsidR="005E5666" w:rsidRPr="00DD6C7C">
        <w:rPr>
          <w:rFonts w:cstheme="minorHAnsi"/>
          <w:i/>
          <w:iCs/>
          <w:color w:val="0070C0"/>
        </w:rPr>
        <w:t xml:space="preserve"> – </w:t>
      </w:r>
      <w:r w:rsidRPr="00DD6C7C">
        <w:rPr>
          <w:rFonts w:cstheme="minorHAnsi"/>
          <w:i/>
          <w:iCs/>
          <w:color w:val="0070C0"/>
        </w:rPr>
        <w:t>Contract de finanțare</w:t>
      </w:r>
    </w:p>
    <w:p w14:paraId="736EA451" w14:textId="4CD7F5CC" w:rsidR="00CB7F83" w:rsidRPr="00DD6C7C" w:rsidRDefault="00CB7F83" w:rsidP="00CB7F83">
      <w:pPr>
        <w:spacing w:after="0" w:line="240" w:lineRule="auto"/>
        <w:jc w:val="both"/>
        <w:rPr>
          <w:rFonts w:cstheme="minorHAnsi"/>
          <w:i/>
          <w:iCs/>
          <w:color w:val="0070C0"/>
        </w:rPr>
      </w:pPr>
      <w:bookmarkStart w:id="240" w:name="_Hlk134545385"/>
      <w:r w:rsidRPr="00DD6C7C">
        <w:rPr>
          <w:rFonts w:cstheme="minorHAnsi"/>
          <w:i/>
          <w:iCs/>
          <w:color w:val="0070C0"/>
        </w:rPr>
        <w:t xml:space="preserve">Anexa </w:t>
      </w:r>
      <w:r w:rsidR="00B97382" w:rsidRPr="00DD6C7C">
        <w:rPr>
          <w:rFonts w:cstheme="minorHAnsi"/>
          <w:i/>
          <w:iCs/>
          <w:color w:val="0070C0"/>
        </w:rPr>
        <w:t>8</w:t>
      </w:r>
      <w:r w:rsidRPr="00DD6C7C">
        <w:rPr>
          <w:rFonts w:cstheme="minorHAnsi"/>
          <w:i/>
          <w:iCs/>
          <w:color w:val="0070C0"/>
        </w:rPr>
        <w:t xml:space="preserve"> </w:t>
      </w:r>
      <w:r w:rsidR="005E5666" w:rsidRPr="00DD6C7C">
        <w:rPr>
          <w:rFonts w:cstheme="minorHAnsi"/>
          <w:i/>
          <w:iCs/>
          <w:color w:val="0070C0"/>
        </w:rPr>
        <w:t>–</w:t>
      </w:r>
      <w:r w:rsidRPr="00DD6C7C">
        <w:rPr>
          <w:rFonts w:cstheme="minorHAnsi"/>
          <w:i/>
          <w:iCs/>
          <w:color w:val="0070C0"/>
        </w:rPr>
        <w:t xml:space="preserve"> Model Raport de vizita la fata locului conform ordin MIPE nr . 1777/2023.</w:t>
      </w:r>
    </w:p>
    <w:p w14:paraId="76A2A57E" w14:textId="57964142" w:rsidR="00CB7F83" w:rsidRPr="00DD6C7C" w:rsidRDefault="00CB7F83" w:rsidP="00CB7F83">
      <w:pPr>
        <w:spacing w:after="0" w:line="240" w:lineRule="auto"/>
        <w:rPr>
          <w:rFonts w:cstheme="minorHAnsi"/>
          <w:i/>
          <w:iCs/>
          <w:color w:val="0070C0"/>
        </w:rPr>
      </w:pPr>
      <w:r w:rsidRPr="00DD6C7C">
        <w:rPr>
          <w:rFonts w:cstheme="minorHAnsi"/>
          <w:i/>
          <w:iCs/>
          <w:color w:val="0070C0"/>
        </w:rPr>
        <w:t xml:space="preserve">Anexa </w:t>
      </w:r>
      <w:r w:rsidR="00B97382" w:rsidRPr="00DD6C7C">
        <w:rPr>
          <w:rFonts w:cstheme="minorHAnsi"/>
          <w:i/>
          <w:iCs/>
          <w:color w:val="0070C0"/>
        </w:rPr>
        <w:t>9</w:t>
      </w:r>
      <w:r w:rsidRPr="00DD6C7C">
        <w:rPr>
          <w:rFonts w:cstheme="minorHAnsi"/>
          <w:i/>
          <w:iCs/>
          <w:color w:val="0070C0"/>
        </w:rPr>
        <w:t xml:space="preserve"> </w:t>
      </w:r>
      <w:r w:rsidR="005E5666" w:rsidRPr="00DD6C7C">
        <w:rPr>
          <w:rFonts w:cstheme="minorHAnsi"/>
          <w:i/>
          <w:iCs/>
          <w:color w:val="0070C0"/>
        </w:rPr>
        <w:t xml:space="preserve">– </w:t>
      </w:r>
      <w:r w:rsidRPr="00DD6C7C">
        <w:rPr>
          <w:rFonts w:cstheme="minorHAnsi"/>
          <w:i/>
          <w:iCs/>
          <w:color w:val="0070C0"/>
        </w:rPr>
        <w:t>Model Raport de progres conform ordin MIPE nr . 1777/2023</w:t>
      </w:r>
    </w:p>
    <w:bookmarkEnd w:id="240"/>
    <w:p w14:paraId="58B3CC88" w14:textId="556491C3" w:rsidR="0053787F" w:rsidRPr="008C6704" w:rsidRDefault="00CB7F83" w:rsidP="008C6704">
      <w:pPr>
        <w:spacing w:after="0" w:line="240" w:lineRule="auto"/>
        <w:jc w:val="both"/>
        <w:rPr>
          <w:rFonts w:cstheme="minorHAnsi"/>
          <w:i/>
          <w:iCs/>
          <w:color w:val="0070C0"/>
        </w:rPr>
      </w:pPr>
      <w:r w:rsidRPr="00DD6C7C">
        <w:rPr>
          <w:rFonts w:cstheme="minorHAnsi"/>
          <w:i/>
          <w:iCs/>
          <w:color w:val="0070C0"/>
        </w:rPr>
        <w:t>Anexa 1</w:t>
      </w:r>
      <w:r w:rsidR="00B97382" w:rsidRPr="00DD6C7C">
        <w:rPr>
          <w:rFonts w:cstheme="minorHAnsi"/>
          <w:i/>
          <w:iCs/>
          <w:color w:val="0070C0"/>
        </w:rPr>
        <w:t>0</w:t>
      </w:r>
      <w:r w:rsidRPr="00DD6C7C">
        <w:rPr>
          <w:rFonts w:cstheme="minorHAnsi"/>
          <w:i/>
          <w:iCs/>
          <w:color w:val="0070C0"/>
        </w:rPr>
        <w:t xml:space="preserve"> </w:t>
      </w:r>
      <w:r w:rsidR="005E5666" w:rsidRPr="00DD6C7C">
        <w:rPr>
          <w:rFonts w:cstheme="minorHAnsi"/>
          <w:i/>
          <w:iCs/>
          <w:color w:val="0070C0"/>
        </w:rPr>
        <w:t>–</w:t>
      </w:r>
      <w:r w:rsidR="0053787F" w:rsidRPr="00DD6C7C">
        <w:rPr>
          <w:rFonts w:cstheme="minorHAnsi"/>
          <w:i/>
          <w:iCs/>
          <w:color w:val="0070C0"/>
        </w:rPr>
        <w:t xml:space="preserve"> </w:t>
      </w:r>
      <w:r w:rsidR="0053787F" w:rsidRPr="008C6704">
        <w:rPr>
          <w:rFonts w:cstheme="minorHAnsi"/>
          <w:i/>
          <w:iCs/>
          <w:color w:val="0070C0"/>
        </w:rPr>
        <w:t>Suprafețe eligibile format .shp și .kmz</w:t>
      </w:r>
    </w:p>
    <w:p w14:paraId="04BA5DB1" w14:textId="77777777" w:rsidR="0053787F" w:rsidRPr="008C6704" w:rsidRDefault="0053787F" w:rsidP="008C6704">
      <w:pPr>
        <w:spacing w:after="0" w:line="240" w:lineRule="auto"/>
        <w:jc w:val="both"/>
        <w:rPr>
          <w:rFonts w:cstheme="minorHAnsi"/>
          <w:i/>
          <w:iCs/>
          <w:color w:val="0070C0"/>
        </w:rPr>
      </w:pPr>
      <w:r w:rsidRPr="008C6704">
        <w:rPr>
          <w:rFonts w:cstheme="minorHAnsi"/>
          <w:i/>
          <w:iCs/>
          <w:color w:val="0070C0"/>
        </w:rPr>
        <w:t>- C1 (ecosistemele forestiere considerate degradate și semidegradate, eligibile spre finanțare sunt prezentate sub formă de vector, extensie .shp și .kmz).</w:t>
      </w:r>
    </w:p>
    <w:p w14:paraId="7CA9126F" w14:textId="77777777" w:rsidR="0053787F" w:rsidRPr="008C6704" w:rsidRDefault="0053787F" w:rsidP="008C6704">
      <w:pPr>
        <w:spacing w:after="0" w:line="240" w:lineRule="auto"/>
        <w:jc w:val="both"/>
        <w:rPr>
          <w:rFonts w:cstheme="minorHAnsi"/>
          <w:i/>
          <w:iCs/>
          <w:color w:val="0070C0"/>
        </w:rPr>
      </w:pPr>
      <w:r w:rsidRPr="008C6704">
        <w:rPr>
          <w:rFonts w:cstheme="minorHAnsi"/>
          <w:i/>
          <w:iCs/>
          <w:color w:val="0070C0"/>
        </w:rPr>
        <w:t>- C2 (ecosistemele lacustre și de ape curgătoare degradate și semidegradate, eligibile spre finanțare sunt prezentate sub formă de vector, extensie .shp și .kmz)</w:t>
      </w:r>
    </w:p>
    <w:p w14:paraId="7D3522EF" w14:textId="77777777" w:rsidR="0053787F" w:rsidRPr="008C6704" w:rsidRDefault="0053787F" w:rsidP="008C6704">
      <w:pPr>
        <w:spacing w:after="0" w:line="240" w:lineRule="auto"/>
        <w:jc w:val="both"/>
        <w:rPr>
          <w:rFonts w:cstheme="minorHAnsi"/>
          <w:i/>
          <w:iCs/>
          <w:color w:val="0070C0"/>
        </w:rPr>
      </w:pPr>
      <w:r w:rsidRPr="008C6704">
        <w:rPr>
          <w:rFonts w:cstheme="minorHAnsi"/>
          <w:i/>
          <w:iCs/>
          <w:color w:val="0070C0"/>
        </w:rPr>
        <w:t>- C3 (ecosistemele de pajiști degradate și semidegradate, eligibile spre finanțare sunt prezentate sub formă de vector, extensie .shp și .kmz).</w:t>
      </w:r>
    </w:p>
    <w:p w14:paraId="7A8A1957" w14:textId="77777777" w:rsidR="000711B3" w:rsidRPr="008C6704" w:rsidRDefault="0053787F" w:rsidP="008C6704">
      <w:pPr>
        <w:spacing w:after="0" w:line="240" w:lineRule="auto"/>
        <w:jc w:val="both"/>
        <w:rPr>
          <w:rFonts w:cstheme="minorHAnsi"/>
          <w:i/>
          <w:iCs/>
          <w:color w:val="0070C0"/>
        </w:rPr>
      </w:pPr>
      <w:r w:rsidRPr="008C6704">
        <w:rPr>
          <w:rFonts w:cstheme="minorHAnsi"/>
          <w:i/>
          <w:iCs/>
          <w:color w:val="0070C0"/>
        </w:rPr>
        <w:t>- C4 (peșterile degradate și semidegradate, eligibile spre finanțare sunt prezentate sub formă de vector, extensie .shp și .kmz).</w:t>
      </w:r>
    </w:p>
    <w:p w14:paraId="4172BBCC" w14:textId="0E38BB56" w:rsidR="00BC0593" w:rsidRPr="00DD6C7C" w:rsidRDefault="00BC0593" w:rsidP="004B50C0">
      <w:pPr>
        <w:spacing w:after="0" w:line="240" w:lineRule="auto"/>
        <w:rPr>
          <w:rFonts w:cstheme="minorHAnsi"/>
          <w:i/>
          <w:iCs/>
          <w:color w:val="0070C0"/>
        </w:rPr>
      </w:pPr>
      <w:bookmarkStart w:id="241" w:name="_Hlk142489774"/>
      <w:r w:rsidRPr="00DD6C7C">
        <w:rPr>
          <w:rFonts w:cstheme="minorHAnsi"/>
          <w:i/>
          <w:iCs/>
          <w:color w:val="0070C0"/>
        </w:rPr>
        <w:t>Anexa 1</w:t>
      </w:r>
      <w:r w:rsidR="00171403" w:rsidRPr="00DD6C7C">
        <w:rPr>
          <w:rFonts w:cstheme="minorHAnsi"/>
          <w:i/>
          <w:iCs/>
          <w:color w:val="0070C0"/>
        </w:rPr>
        <w:t>1</w:t>
      </w:r>
      <w:r w:rsidRPr="00DD6C7C">
        <w:rPr>
          <w:rFonts w:cstheme="minorHAnsi"/>
          <w:i/>
          <w:iCs/>
          <w:color w:val="0070C0"/>
        </w:rPr>
        <w:t xml:space="preserve"> – Matrice de corelare a proiectului</w:t>
      </w:r>
      <w:r w:rsidR="0070742C" w:rsidRPr="00DD6C7C">
        <w:rPr>
          <w:rFonts w:cstheme="minorHAnsi"/>
          <w:i/>
          <w:iCs/>
          <w:color w:val="0070C0"/>
        </w:rPr>
        <w:t xml:space="preserve"> pentru proiectele care vizează acțiuni de tip B</w:t>
      </w:r>
      <w:r w:rsidR="00B605F1" w:rsidRPr="00DD6C7C">
        <w:rPr>
          <w:rFonts w:cstheme="minorHAnsi"/>
          <w:i/>
          <w:iCs/>
          <w:color w:val="0070C0"/>
        </w:rPr>
        <w:t xml:space="preserve"> </w:t>
      </w:r>
    </w:p>
    <w:bookmarkEnd w:id="233"/>
    <w:bookmarkEnd w:id="241"/>
    <w:p w14:paraId="1EFB1BD0" w14:textId="77777777" w:rsidR="00492372" w:rsidRDefault="00492372" w:rsidP="00A16081">
      <w:pPr>
        <w:rPr>
          <w:rFonts w:cstheme="minorHAnsi"/>
          <w:i/>
          <w:color w:val="FF0000"/>
        </w:rPr>
      </w:pPr>
    </w:p>
    <w:p w14:paraId="2266C21F" w14:textId="77777777" w:rsidR="00492372" w:rsidRDefault="00492372" w:rsidP="00A16081">
      <w:pPr>
        <w:rPr>
          <w:rFonts w:cstheme="minorHAnsi"/>
          <w:i/>
          <w:color w:val="FF0000"/>
        </w:rPr>
      </w:pPr>
    </w:p>
    <w:p w14:paraId="5B31E4A5" w14:textId="3E099849" w:rsidR="00492372" w:rsidRPr="00492372" w:rsidRDefault="00492372" w:rsidP="00A16081">
      <w:pPr>
        <w:rPr>
          <w:b/>
          <w:color w:val="FF0000"/>
        </w:rPr>
      </w:pPr>
    </w:p>
    <w:sectPr w:rsidR="00492372" w:rsidRPr="00492372" w:rsidSect="0046524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F3F1" w14:textId="77777777" w:rsidR="00465249" w:rsidRDefault="00465249" w:rsidP="000D5A9D">
      <w:pPr>
        <w:spacing w:after="0" w:line="240" w:lineRule="auto"/>
      </w:pPr>
      <w:r>
        <w:separator/>
      </w:r>
    </w:p>
  </w:endnote>
  <w:endnote w:type="continuationSeparator" w:id="0">
    <w:p w14:paraId="58C68CF5" w14:textId="77777777" w:rsidR="00465249" w:rsidRDefault="00465249" w:rsidP="000D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BA03" w14:textId="77777777" w:rsidR="00E326C6" w:rsidRDefault="00E32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795121"/>
      <w:docPartObj>
        <w:docPartGallery w:val="Page Numbers (Bottom of Page)"/>
        <w:docPartUnique/>
      </w:docPartObj>
    </w:sdtPr>
    <w:sdtEndPr/>
    <w:sdtContent>
      <w:p w14:paraId="75A558BB" w14:textId="77777777" w:rsidR="0053787F" w:rsidRDefault="0053787F">
        <w:pPr>
          <w:pStyle w:val="Footer"/>
          <w:jc w:val="right"/>
        </w:pPr>
        <w:r>
          <w:fldChar w:fldCharType="begin"/>
        </w:r>
        <w:r>
          <w:instrText xml:space="preserve"> PAGE   \* MERGEFORMAT </w:instrText>
        </w:r>
        <w:r>
          <w:fldChar w:fldCharType="separate"/>
        </w:r>
        <w:r w:rsidR="007A4388">
          <w:t>103</w:t>
        </w:r>
        <w:r>
          <w:fldChar w:fldCharType="end"/>
        </w:r>
      </w:p>
    </w:sdtContent>
  </w:sdt>
  <w:p w14:paraId="6349F990" w14:textId="77777777" w:rsidR="0053787F" w:rsidRDefault="00537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76FB" w14:textId="77777777" w:rsidR="00E326C6" w:rsidRDefault="00E3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FEE4" w14:textId="77777777" w:rsidR="00465249" w:rsidRDefault="00465249" w:rsidP="000D5A9D">
      <w:pPr>
        <w:spacing w:after="0" w:line="240" w:lineRule="auto"/>
      </w:pPr>
      <w:r>
        <w:separator/>
      </w:r>
    </w:p>
  </w:footnote>
  <w:footnote w:type="continuationSeparator" w:id="0">
    <w:p w14:paraId="781B819D" w14:textId="77777777" w:rsidR="00465249" w:rsidRDefault="00465249" w:rsidP="000D5A9D">
      <w:pPr>
        <w:spacing w:after="0" w:line="240" w:lineRule="auto"/>
      </w:pPr>
      <w:r>
        <w:continuationSeparator/>
      </w:r>
    </w:p>
  </w:footnote>
  <w:footnote w:id="1">
    <w:p w14:paraId="0EA33454" w14:textId="77777777" w:rsidR="00AC54C4" w:rsidRPr="00D6489B" w:rsidRDefault="00AC54C4" w:rsidP="00AC54C4">
      <w:pPr>
        <w:pStyle w:val="FootnoteText"/>
        <w:rPr>
          <w:lang w:val="ro-RO"/>
        </w:rPr>
      </w:pPr>
      <w:r>
        <w:rPr>
          <w:rStyle w:val="FootnoteReference"/>
        </w:rPr>
        <w:footnoteRef/>
      </w:r>
      <w:r w:rsidRPr="00D6489B">
        <w:rPr>
          <w:lang w:val="ro-RO"/>
        </w:rPr>
        <w:t xml:space="preserve"> </w:t>
      </w:r>
      <w:r w:rsidRPr="00D6489B">
        <w:rPr>
          <w:bCs/>
          <w:sz w:val="16"/>
          <w:szCs w:val="16"/>
          <w:lang w:val="ro-RO"/>
        </w:rPr>
        <w:t>Memoriu de prezentare,</w:t>
      </w:r>
      <w:r w:rsidRPr="00D6489B">
        <w:rPr>
          <w:lang w:val="ro-RO"/>
        </w:rPr>
        <w:t xml:space="preserve"> </w:t>
      </w:r>
      <w:r w:rsidRPr="00D6489B">
        <w:rPr>
          <w:bCs/>
          <w:sz w:val="16"/>
          <w:szCs w:val="16"/>
          <w:lang w:val="ro-RO"/>
        </w:rPr>
        <w:t>studiu de Evaluare Adecvată (EA), Raport privind Impactul asupra Mediului (RIM), după caz.</w:t>
      </w:r>
    </w:p>
  </w:footnote>
  <w:footnote w:id="2">
    <w:p w14:paraId="0773A5D6" w14:textId="54419A0E" w:rsidR="00DD3B9A" w:rsidRPr="008B468C" w:rsidRDefault="00DD3B9A" w:rsidP="00DD3B9A">
      <w:pPr>
        <w:pStyle w:val="FootnoteText"/>
        <w:rPr>
          <w:bCs/>
          <w:sz w:val="16"/>
          <w:szCs w:val="16"/>
          <w:lang w:val="ro-RO"/>
        </w:rPr>
      </w:pPr>
      <w:r>
        <w:rPr>
          <w:rStyle w:val="FootnoteReference"/>
        </w:rPr>
        <w:footnoteRef/>
      </w:r>
      <w:r w:rsidRPr="00D6489B">
        <w:rPr>
          <w:bCs/>
          <w:sz w:val="16"/>
          <w:szCs w:val="16"/>
          <w:lang w:val="ro-RO"/>
        </w:rPr>
        <w:t>http://www.mmediu.ro/categorie/ghiduri/179</w:t>
      </w:r>
    </w:p>
  </w:footnote>
  <w:footnote w:id="3">
    <w:p w14:paraId="05A0BBDB" w14:textId="77777777" w:rsidR="0053787F" w:rsidRPr="008B468C" w:rsidRDefault="0053787F" w:rsidP="00644075">
      <w:pPr>
        <w:pStyle w:val="FootnoteText"/>
        <w:rPr>
          <w:lang w:val="ro-RO"/>
        </w:rPr>
      </w:pPr>
      <w:r>
        <w:rPr>
          <w:rStyle w:val="FootnoteReference"/>
        </w:rPr>
        <w:footnoteRef/>
      </w:r>
      <w:r w:rsidRPr="008B468C">
        <w:rPr>
          <w:lang w:val="ro-RO"/>
        </w:rPr>
        <w:t xml:space="preserve"> Acest tip de proiecte pot fi realizate numai de către Ministerul Mediului, Apelor și Pădurilor (MMAP) sau MMAP în parteneriat cu o instituţie publică centrală/universităţi/muzee/institute de cercetare/ONG-uri.</w:t>
      </w:r>
    </w:p>
  </w:footnote>
  <w:footnote w:id="4">
    <w:p w14:paraId="025374DD" w14:textId="77777777" w:rsidR="0053787F" w:rsidRPr="00B546B0" w:rsidRDefault="0053787F" w:rsidP="00644075">
      <w:pPr>
        <w:pStyle w:val="FootnoteText"/>
        <w:rPr>
          <w:lang w:val="ro-RO"/>
        </w:rPr>
      </w:pPr>
      <w:r>
        <w:rPr>
          <w:rStyle w:val="FootnoteReference"/>
        </w:rPr>
        <w:footnoteRef/>
      </w:r>
      <w:r w:rsidRPr="00B546B0">
        <w:rPr>
          <w:lang w:val="ro-RO"/>
        </w:rPr>
        <w:t xml:space="preserve"> Acest tip de proiecte pot fi realizate numai de către Ministerul Mediului, Apelor și Pădurilor (MMAP) sau MMAP în parteneriat cu o instituţie publică centrală/universităţi/muzee/institute de cercetare/ONG-uri.</w:t>
      </w:r>
    </w:p>
  </w:footnote>
  <w:footnote w:id="5">
    <w:p w14:paraId="56B6ED85" w14:textId="77777777" w:rsidR="0053787F" w:rsidRPr="00D6489B" w:rsidRDefault="0053787F" w:rsidP="00644075">
      <w:pPr>
        <w:pStyle w:val="FootnoteText"/>
        <w:rPr>
          <w:sz w:val="18"/>
          <w:szCs w:val="18"/>
          <w:lang w:val="it-IT"/>
        </w:rPr>
      </w:pPr>
      <w:r w:rsidRPr="001B1B42">
        <w:rPr>
          <w:rStyle w:val="FootnoteReference"/>
          <w:sz w:val="18"/>
          <w:szCs w:val="18"/>
        </w:rPr>
        <w:footnoteRef/>
      </w:r>
      <w:r w:rsidRPr="001B1B42">
        <w:rPr>
          <w:sz w:val="18"/>
          <w:szCs w:val="18"/>
          <w:lang w:val="it-IT"/>
        </w:rPr>
        <w:t>.  Lista nu este exhaustivă, exemplele oferite sunt ilustrative pentru tipurile de activități ce vor putea fi calculate în interiorul plafonului dedicat măsurilor active de conservare.</w:t>
      </w:r>
    </w:p>
  </w:footnote>
  <w:footnote w:id="6">
    <w:p w14:paraId="42C2D9BD" w14:textId="77777777" w:rsidR="0053787F" w:rsidRPr="00D6489B" w:rsidRDefault="0053787F" w:rsidP="003A1953">
      <w:pPr>
        <w:pStyle w:val="FootnoteText"/>
        <w:rPr>
          <w:lang w:val="it-IT"/>
        </w:rPr>
      </w:pPr>
      <w:r w:rsidRPr="002710C3">
        <w:rPr>
          <w:rStyle w:val="FootnoteReference"/>
        </w:rPr>
        <w:footnoteRef/>
      </w:r>
      <w:r w:rsidRPr="002710C3">
        <w:rPr>
          <w:lang w:val="it-IT"/>
        </w:rPr>
        <w:t xml:space="preserve">. </w:t>
      </w:r>
      <w:r w:rsidRPr="002710C3">
        <w:rPr>
          <w:sz w:val="18"/>
          <w:szCs w:val="18"/>
          <w:lang w:val="it-IT"/>
        </w:rPr>
        <w:t>Activitatea orientată spre dobândirea de cunoştinţe ştiinţifice noi, precum şi spre formularea şi verificarea de noi ipoteze şi teorii, fără a avea însă scop practic.</w:t>
      </w:r>
    </w:p>
  </w:footnote>
  <w:footnote w:id="7">
    <w:p w14:paraId="1218E27F" w14:textId="77777777" w:rsidR="00C7021F" w:rsidRPr="00FB4993" w:rsidRDefault="00C7021F" w:rsidP="00C7021F">
      <w:pPr>
        <w:pStyle w:val="FootnoteText"/>
        <w:rPr>
          <w:sz w:val="16"/>
          <w:szCs w:val="16"/>
          <w:lang w:val="ro-RO"/>
        </w:rPr>
      </w:pPr>
      <w:r w:rsidRPr="00FB4993">
        <w:rPr>
          <w:rStyle w:val="FootnoteReference"/>
          <w:sz w:val="16"/>
          <w:szCs w:val="16"/>
          <w:lang w:val="ro-RO"/>
        </w:rPr>
        <w:footnoteRef/>
      </w:r>
      <w:r w:rsidRPr="00FB4993">
        <w:rPr>
          <w:sz w:val="16"/>
          <w:szCs w:val="16"/>
          <w:lang w:val="ro-RO"/>
        </w:rPr>
        <w:t>. Nota justificativă va conține</w:t>
      </w:r>
      <w:r>
        <w:rPr>
          <w:sz w:val="16"/>
          <w:szCs w:val="16"/>
          <w:lang w:val="ro-RO"/>
        </w:rPr>
        <w:t xml:space="preserve"> explicații documentate referitoare la sursa</w:t>
      </w:r>
      <w:r w:rsidRPr="00D6489B">
        <w:rPr>
          <w:lang w:val="it-IT"/>
        </w:rPr>
        <w:t xml:space="preserve"> </w:t>
      </w:r>
      <w:r w:rsidRPr="00FB4993">
        <w:rPr>
          <w:sz w:val="16"/>
          <w:szCs w:val="16"/>
          <w:lang w:val="ro-RO"/>
        </w:rPr>
        <w:t>pierderilor (ex. facturi emise și neîncasate în termen) și modalități concrete de remediere a situației (ex. Acțiuni de recuperare a datoriilor; planificare bugetară în funcție de proiectele propuse, cu precizarea surselor financiare; măsuri de control care să prevină depășirea sumelor bugetate).</w:t>
      </w:r>
    </w:p>
  </w:footnote>
  <w:footnote w:id="8">
    <w:p w14:paraId="4FC8D9BE" w14:textId="77777777" w:rsidR="0053787F" w:rsidRPr="00D6489B" w:rsidRDefault="0053787F" w:rsidP="00CB7F83">
      <w:pPr>
        <w:pStyle w:val="FootnoteText"/>
        <w:jc w:val="both"/>
        <w:rPr>
          <w:lang w:val="it-IT"/>
        </w:rPr>
      </w:pPr>
      <w:r w:rsidRPr="00C05797">
        <w:rPr>
          <w:rStyle w:val="FootnoteReference"/>
        </w:rPr>
        <w:footnoteRef/>
      </w:r>
      <w:r w:rsidRPr="00D30D13">
        <w:rPr>
          <w:lang w:val="fr-FR"/>
        </w:rPr>
        <w:t xml:space="preserve"> </w:t>
      </w:r>
      <w:r w:rsidRPr="00D6489B">
        <w:rPr>
          <w:sz w:val="16"/>
          <w:szCs w:val="16"/>
          <w:lang w:val="it-IT"/>
        </w:rPr>
        <w:t>,,</w:t>
      </w:r>
      <w:r w:rsidRPr="00D30D13">
        <w:rPr>
          <w:sz w:val="16"/>
          <w:szCs w:val="16"/>
          <w:lang w:val="fr-FR"/>
        </w:rPr>
        <w:t xml:space="preserve"> </w:t>
      </w:r>
      <w:r w:rsidRPr="00D6489B">
        <w:rPr>
          <w:sz w:val="16"/>
          <w:szCs w:val="16"/>
          <w:lang w:val="it-IT"/>
        </w:rPr>
        <w:t>(1) Persoanele fizice sau juridice care participă direct în procesul de verificare/evaluare a cererilor de finanţare nu pot fi solicitanţi şi/sau nu pot acorda servicii de consultanţă unui solicitant.”</w:t>
      </w:r>
    </w:p>
  </w:footnote>
  <w:footnote w:id="9">
    <w:p w14:paraId="67561D12" w14:textId="77777777" w:rsidR="0053787F" w:rsidRPr="00D6489B" w:rsidRDefault="0053787F" w:rsidP="00CB7F83">
      <w:pPr>
        <w:pStyle w:val="FootnoteText"/>
        <w:jc w:val="both"/>
        <w:rPr>
          <w:sz w:val="16"/>
          <w:szCs w:val="16"/>
          <w:lang w:val="it-IT"/>
        </w:rPr>
      </w:pPr>
      <w:r w:rsidRPr="00C05797">
        <w:rPr>
          <w:rStyle w:val="FootnoteReference"/>
        </w:rPr>
        <w:footnoteRef/>
      </w:r>
      <w:r w:rsidRPr="00D30D13">
        <w:rPr>
          <w:lang w:val="fr-FR"/>
        </w:rPr>
        <w:t xml:space="preserve"> </w:t>
      </w:r>
      <w:r w:rsidRPr="00D6489B">
        <w:rPr>
          <w:lang w:val="it-IT"/>
        </w:rPr>
        <w:t>,,(</w:t>
      </w:r>
      <w:r w:rsidRPr="00D6489B">
        <w:rPr>
          <w:sz w:val="16"/>
          <w:szCs w:val="16"/>
          <w:lang w:val="it-IT"/>
        </w:rPr>
        <w:t>1) Beneficiarii persoane fizice/juridice de drept privat nu au dreptul de a angaja persoane fizice sau juridice care au fost implicate în procesul de verificare/evaluare a cererilor de finanţare în cadrul procedurii de selecţie pe parcursul unei perioade de cel puţin 12 luni de la semnarea contractului de finanţare”.</w:t>
      </w:r>
    </w:p>
  </w:footnote>
  <w:footnote w:id="10">
    <w:p w14:paraId="6DA62D94" w14:textId="77777777" w:rsidR="0053787F" w:rsidRPr="00D6489B" w:rsidRDefault="0053787F" w:rsidP="00CB7F83">
      <w:pPr>
        <w:pStyle w:val="FootnoteText"/>
        <w:jc w:val="both"/>
        <w:rPr>
          <w:sz w:val="16"/>
          <w:szCs w:val="16"/>
          <w:lang w:val="it-IT"/>
        </w:rPr>
      </w:pPr>
      <w:r w:rsidRPr="00C05797">
        <w:rPr>
          <w:rStyle w:val="FootnoteReference"/>
        </w:rPr>
        <w:footnoteRef/>
      </w:r>
      <w:r w:rsidRPr="00D6489B">
        <w:rPr>
          <w:lang w:val="it-IT"/>
        </w:rPr>
        <w:t xml:space="preserve"> </w:t>
      </w:r>
      <w:r w:rsidRPr="00D6489B">
        <w:rPr>
          <w:sz w:val="16"/>
          <w:szCs w:val="16"/>
          <w:lang w:val="it-IT"/>
        </w:rPr>
        <w:t>,,(1) Dispoziţiile prezentei secţiuni se completează corespunzător cu prevederile legislaţiei naţionale referitoare la conflictul de interese.”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D1A7" w14:textId="495BBF72" w:rsidR="00E326C6" w:rsidRDefault="00AA58B3">
    <w:pPr>
      <w:pStyle w:val="Header"/>
    </w:pPr>
    <w:r>
      <w:rPr>
        <w:noProof/>
      </w:rPr>
      <w:pict w14:anchorId="0E1EA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6344"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DOC IN LUC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A7C8" w14:textId="25126320" w:rsidR="00E326C6" w:rsidRDefault="00AA58B3">
    <w:pPr>
      <w:pStyle w:val="Header"/>
    </w:pPr>
    <w:r>
      <w:rPr>
        <w:noProof/>
      </w:rPr>
      <w:pict w14:anchorId="6A06E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6345"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DOC IN LUCR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34F2" w14:textId="260F6F74" w:rsidR="00E326C6" w:rsidRDefault="00AA58B3">
    <w:pPr>
      <w:pStyle w:val="Header"/>
    </w:pPr>
    <w:r>
      <w:rPr>
        <w:noProof/>
      </w:rPr>
      <w:pict w14:anchorId="76EAB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6343"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DOC IN LUCR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36E"/>
    <w:multiLevelType w:val="hybridMultilevel"/>
    <w:tmpl w:val="03845546"/>
    <w:lvl w:ilvl="0" w:tplc="871A9724">
      <w:numFmt w:val="bullet"/>
      <w:lvlText w:val="-"/>
      <w:lvlJc w:val="left"/>
      <w:pPr>
        <w:ind w:left="1440" w:hanging="360"/>
      </w:pPr>
      <w:rPr>
        <w:rFonts w:ascii="Times New Roman" w:eastAsiaTheme="minorEastAsia"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3004D2C"/>
    <w:multiLevelType w:val="hybridMultilevel"/>
    <w:tmpl w:val="6D20BC64"/>
    <w:lvl w:ilvl="0" w:tplc="DF7883CE">
      <w:numFmt w:val="bullet"/>
      <w:lvlText w:val="-"/>
      <w:lvlJc w:val="left"/>
      <w:pPr>
        <w:ind w:left="1440" w:hanging="360"/>
      </w:pPr>
      <w:rPr>
        <w:rFonts w:ascii="Calibri" w:eastAsiaTheme="minorHAnsi" w:hAnsi="Calibri"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37833F2"/>
    <w:multiLevelType w:val="hybridMultilevel"/>
    <w:tmpl w:val="1068A8B0"/>
    <w:lvl w:ilvl="0" w:tplc="0418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041E1CCD"/>
    <w:multiLevelType w:val="hybridMultilevel"/>
    <w:tmpl w:val="2222FE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BF4FF7"/>
    <w:multiLevelType w:val="hybridMultilevel"/>
    <w:tmpl w:val="57AA7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E5840"/>
    <w:multiLevelType w:val="hybridMultilevel"/>
    <w:tmpl w:val="AB649D1C"/>
    <w:lvl w:ilvl="0" w:tplc="3D8ECB30">
      <w:start w:val="1"/>
      <w:numFmt w:val="bullet"/>
      <w:lvlText w:val="-"/>
      <w:lvlJc w:val="left"/>
      <w:pPr>
        <w:ind w:left="1440" w:hanging="360"/>
      </w:pPr>
      <w:rPr>
        <w:rFonts w:ascii="Courier New" w:hAnsi="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0820770C"/>
    <w:multiLevelType w:val="hybridMultilevel"/>
    <w:tmpl w:val="D5A26976"/>
    <w:lvl w:ilvl="0" w:tplc="04090001">
      <w:start w:val="1"/>
      <w:numFmt w:val="bullet"/>
      <w:lvlText w:val=""/>
      <w:lvlJc w:val="left"/>
      <w:pPr>
        <w:ind w:left="144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88C11D9"/>
    <w:multiLevelType w:val="hybridMultilevel"/>
    <w:tmpl w:val="C0EE13C4"/>
    <w:lvl w:ilvl="0" w:tplc="0418001B">
      <w:start w:val="1"/>
      <w:numFmt w:val="lowerRoman"/>
      <w:lvlText w:val="%1."/>
      <w:lvlJc w:val="righ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06242"/>
    <w:multiLevelType w:val="hybridMultilevel"/>
    <w:tmpl w:val="AB1274D2"/>
    <w:lvl w:ilvl="0" w:tplc="5AC013CC">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BD64B3F"/>
    <w:multiLevelType w:val="hybridMultilevel"/>
    <w:tmpl w:val="E8A23144"/>
    <w:lvl w:ilvl="0" w:tplc="04090005">
      <w:start w:val="1"/>
      <w:numFmt w:val="bullet"/>
      <w:lvlText w:val=""/>
      <w:lvlJc w:val="left"/>
      <w:pPr>
        <w:ind w:left="1890" w:hanging="360"/>
      </w:pPr>
      <w:rPr>
        <w:rFonts w:ascii="Wingdings" w:hAnsi="Wingdings"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10" w15:restartNumberingAfterBreak="0">
    <w:nsid w:val="0DE37079"/>
    <w:multiLevelType w:val="hybridMultilevel"/>
    <w:tmpl w:val="B390269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B2396C"/>
    <w:multiLevelType w:val="hybridMultilevel"/>
    <w:tmpl w:val="352EA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16D8C"/>
    <w:multiLevelType w:val="hybridMultilevel"/>
    <w:tmpl w:val="E8FC9B48"/>
    <w:lvl w:ilvl="0" w:tplc="0409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3" w15:restartNumberingAfterBreak="0">
    <w:nsid w:val="14D01C45"/>
    <w:multiLevelType w:val="hybridMultilevel"/>
    <w:tmpl w:val="8DD6D950"/>
    <w:lvl w:ilvl="0" w:tplc="9EBAE842">
      <w:start w:val="4"/>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559268B"/>
    <w:multiLevelType w:val="hybridMultilevel"/>
    <w:tmpl w:val="931074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6C53D21"/>
    <w:multiLevelType w:val="hybridMultilevel"/>
    <w:tmpl w:val="00C28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50D10"/>
    <w:multiLevelType w:val="hybridMultilevel"/>
    <w:tmpl w:val="D71A86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A056E37"/>
    <w:multiLevelType w:val="hybridMultilevel"/>
    <w:tmpl w:val="CA408C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C1F00B3"/>
    <w:multiLevelType w:val="hybridMultilevel"/>
    <w:tmpl w:val="DD4895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E3814A0"/>
    <w:multiLevelType w:val="hybridMultilevel"/>
    <w:tmpl w:val="425E9B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0F456A2"/>
    <w:multiLevelType w:val="hybridMultilevel"/>
    <w:tmpl w:val="C05C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1A859FF"/>
    <w:multiLevelType w:val="hybridMultilevel"/>
    <w:tmpl w:val="90FEF554"/>
    <w:lvl w:ilvl="0" w:tplc="04090005">
      <w:start w:val="1"/>
      <w:numFmt w:val="bullet"/>
      <w:lvlText w:val=""/>
      <w:lvlJc w:val="left"/>
      <w:pPr>
        <w:ind w:left="1476" w:hanging="360"/>
      </w:pPr>
      <w:rPr>
        <w:rFonts w:ascii="Wingdings" w:hAnsi="Wingdings" w:hint="default"/>
      </w:rPr>
    </w:lvl>
    <w:lvl w:ilvl="1" w:tplc="04180003">
      <w:start w:val="1"/>
      <w:numFmt w:val="bullet"/>
      <w:lvlText w:val="o"/>
      <w:lvlJc w:val="left"/>
      <w:pPr>
        <w:ind w:left="2196" w:hanging="360"/>
      </w:pPr>
      <w:rPr>
        <w:rFonts w:ascii="Courier New" w:hAnsi="Courier New" w:hint="default"/>
      </w:rPr>
    </w:lvl>
    <w:lvl w:ilvl="2" w:tplc="04180005">
      <w:start w:val="1"/>
      <w:numFmt w:val="bullet"/>
      <w:lvlText w:val=""/>
      <w:lvlJc w:val="left"/>
      <w:pPr>
        <w:ind w:left="2916" w:hanging="360"/>
      </w:pPr>
      <w:rPr>
        <w:rFonts w:ascii="Wingdings" w:hAnsi="Wingdings" w:hint="default"/>
      </w:rPr>
    </w:lvl>
    <w:lvl w:ilvl="3" w:tplc="04180001">
      <w:start w:val="1"/>
      <w:numFmt w:val="bullet"/>
      <w:lvlText w:val=""/>
      <w:lvlJc w:val="left"/>
      <w:pPr>
        <w:ind w:left="3636" w:hanging="360"/>
      </w:pPr>
      <w:rPr>
        <w:rFonts w:ascii="Symbol" w:hAnsi="Symbol" w:hint="default"/>
      </w:rPr>
    </w:lvl>
    <w:lvl w:ilvl="4" w:tplc="04180003">
      <w:start w:val="1"/>
      <w:numFmt w:val="bullet"/>
      <w:lvlText w:val="o"/>
      <w:lvlJc w:val="left"/>
      <w:pPr>
        <w:ind w:left="4356" w:hanging="360"/>
      </w:pPr>
      <w:rPr>
        <w:rFonts w:ascii="Courier New" w:hAnsi="Courier New" w:hint="default"/>
      </w:rPr>
    </w:lvl>
    <w:lvl w:ilvl="5" w:tplc="04180005">
      <w:start w:val="1"/>
      <w:numFmt w:val="bullet"/>
      <w:lvlText w:val=""/>
      <w:lvlJc w:val="left"/>
      <w:pPr>
        <w:ind w:left="5076" w:hanging="360"/>
      </w:pPr>
      <w:rPr>
        <w:rFonts w:ascii="Wingdings" w:hAnsi="Wingdings" w:hint="default"/>
      </w:rPr>
    </w:lvl>
    <w:lvl w:ilvl="6" w:tplc="04180001">
      <w:start w:val="1"/>
      <w:numFmt w:val="bullet"/>
      <w:lvlText w:val=""/>
      <w:lvlJc w:val="left"/>
      <w:pPr>
        <w:ind w:left="5796" w:hanging="360"/>
      </w:pPr>
      <w:rPr>
        <w:rFonts w:ascii="Symbol" w:hAnsi="Symbol" w:hint="default"/>
      </w:rPr>
    </w:lvl>
    <w:lvl w:ilvl="7" w:tplc="04180003">
      <w:start w:val="1"/>
      <w:numFmt w:val="bullet"/>
      <w:lvlText w:val="o"/>
      <w:lvlJc w:val="left"/>
      <w:pPr>
        <w:ind w:left="6516" w:hanging="360"/>
      </w:pPr>
      <w:rPr>
        <w:rFonts w:ascii="Courier New" w:hAnsi="Courier New" w:hint="default"/>
      </w:rPr>
    </w:lvl>
    <w:lvl w:ilvl="8" w:tplc="04180005">
      <w:start w:val="1"/>
      <w:numFmt w:val="bullet"/>
      <w:lvlText w:val=""/>
      <w:lvlJc w:val="left"/>
      <w:pPr>
        <w:ind w:left="7236" w:hanging="360"/>
      </w:pPr>
      <w:rPr>
        <w:rFonts w:ascii="Wingdings" w:hAnsi="Wingdings" w:hint="default"/>
      </w:rPr>
    </w:lvl>
  </w:abstractNum>
  <w:abstractNum w:abstractNumId="22" w15:restartNumberingAfterBreak="0">
    <w:nsid w:val="23257B11"/>
    <w:multiLevelType w:val="hybridMultilevel"/>
    <w:tmpl w:val="0708F8F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2E5BCF"/>
    <w:multiLevelType w:val="hybridMultilevel"/>
    <w:tmpl w:val="8C9A93AE"/>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27A23E7A"/>
    <w:multiLevelType w:val="hybridMultilevel"/>
    <w:tmpl w:val="3188954C"/>
    <w:lvl w:ilvl="0" w:tplc="FFFFFFFF">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85A0D7DE">
      <w:start w:val="1"/>
      <w:numFmt w:val="lowerRoman"/>
      <w:lvlText w:val="(%4)"/>
      <w:lvlJc w:val="left"/>
      <w:pPr>
        <w:ind w:left="3480" w:hanging="720"/>
      </w:pPr>
      <w:rPr>
        <w:rFonts w:hint="default"/>
      </w:rPr>
    </w:lvl>
    <w:lvl w:ilvl="4" w:tplc="2DF2F3FC">
      <w:start w:val="1"/>
      <w:numFmt w:val="decimal"/>
      <w:lvlText w:val="%5."/>
      <w:lvlJc w:val="left"/>
      <w:pPr>
        <w:ind w:left="384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5" w15:restartNumberingAfterBreak="0">
    <w:nsid w:val="28DC2ADE"/>
    <w:multiLevelType w:val="hybridMultilevel"/>
    <w:tmpl w:val="A48E8304"/>
    <w:lvl w:ilvl="0" w:tplc="04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29BD614F"/>
    <w:multiLevelType w:val="hybridMultilevel"/>
    <w:tmpl w:val="BDECB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A44F7"/>
    <w:multiLevelType w:val="hybridMultilevel"/>
    <w:tmpl w:val="E85CC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8C5105"/>
    <w:multiLevelType w:val="hybridMultilevel"/>
    <w:tmpl w:val="CE703014"/>
    <w:lvl w:ilvl="0" w:tplc="3D8ECB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341260"/>
    <w:multiLevelType w:val="hybridMultilevel"/>
    <w:tmpl w:val="41FE12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323B3960"/>
    <w:multiLevelType w:val="hybridMultilevel"/>
    <w:tmpl w:val="C5E6B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57613"/>
    <w:multiLevelType w:val="hybridMultilevel"/>
    <w:tmpl w:val="EDB27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C25539"/>
    <w:multiLevelType w:val="hybridMultilevel"/>
    <w:tmpl w:val="B156D8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BAB43BD"/>
    <w:multiLevelType w:val="hybridMultilevel"/>
    <w:tmpl w:val="95F8C736"/>
    <w:lvl w:ilvl="0" w:tplc="FFFFFFFF">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85A0D7DE">
      <w:start w:val="1"/>
      <w:numFmt w:val="lowerRoman"/>
      <w:lvlText w:val="(%4)"/>
      <w:lvlJc w:val="left"/>
      <w:pPr>
        <w:ind w:left="3480" w:hanging="720"/>
      </w:pPr>
      <w:rPr>
        <w:rFonts w:hint="default"/>
      </w:rPr>
    </w:lvl>
    <w:lvl w:ilvl="4" w:tplc="2DF2F3FC">
      <w:start w:val="1"/>
      <w:numFmt w:val="decimal"/>
      <w:lvlText w:val="%5."/>
      <w:lvlJc w:val="left"/>
      <w:pPr>
        <w:ind w:left="36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4" w15:restartNumberingAfterBreak="0">
    <w:nsid w:val="3D6F79FB"/>
    <w:multiLevelType w:val="hybridMultilevel"/>
    <w:tmpl w:val="B81A320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ED77538"/>
    <w:multiLevelType w:val="hybridMultilevel"/>
    <w:tmpl w:val="B86EE3D0"/>
    <w:lvl w:ilvl="0" w:tplc="FA30974C">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6" w15:restartNumberingAfterBreak="0">
    <w:nsid w:val="3F6D79CE"/>
    <w:multiLevelType w:val="multilevel"/>
    <w:tmpl w:val="4412C53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b/>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26EC9"/>
    <w:multiLevelType w:val="hybridMultilevel"/>
    <w:tmpl w:val="A4168FBE"/>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501F010E"/>
    <w:multiLevelType w:val="hybridMultilevel"/>
    <w:tmpl w:val="549652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3A5277"/>
    <w:multiLevelType w:val="hybridMultilevel"/>
    <w:tmpl w:val="AB509CF6"/>
    <w:lvl w:ilvl="0" w:tplc="0409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0" w15:restartNumberingAfterBreak="0">
    <w:nsid w:val="543117A3"/>
    <w:multiLevelType w:val="multilevel"/>
    <w:tmpl w:val="0494DCB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55781FB7"/>
    <w:multiLevelType w:val="hybridMultilevel"/>
    <w:tmpl w:val="BA561F84"/>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557A71D6"/>
    <w:multiLevelType w:val="hybridMultilevel"/>
    <w:tmpl w:val="C10A12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59C7A06"/>
    <w:multiLevelType w:val="hybridMultilevel"/>
    <w:tmpl w:val="F71A51E4"/>
    <w:lvl w:ilvl="0" w:tplc="3D8ECB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322A10"/>
    <w:multiLevelType w:val="hybridMultilevel"/>
    <w:tmpl w:val="E2FA16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A523D69"/>
    <w:multiLevelType w:val="hybridMultilevel"/>
    <w:tmpl w:val="6CB02E02"/>
    <w:lvl w:ilvl="0" w:tplc="871A9724">
      <w:numFmt w:val="bullet"/>
      <w:lvlText w:val="-"/>
      <w:lvlJc w:val="left"/>
      <w:pPr>
        <w:ind w:left="729" w:hanging="360"/>
      </w:pPr>
      <w:rPr>
        <w:rFonts w:ascii="Times New Roman" w:eastAsiaTheme="minorEastAsia" w:hAnsi="Times New Roman" w:cs="Times New Roman" w:hint="default"/>
      </w:rPr>
    </w:lvl>
    <w:lvl w:ilvl="1" w:tplc="04090003">
      <w:start w:val="1"/>
      <w:numFmt w:val="bullet"/>
      <w:lvlText w:val="o"/>
      <w:lvlJc w:val="left"/>
      <w:pPr>
        <w:ind w:left="1449" w:hanging="360"/>
      </w:pPr>
      <w:rPr>
        <w:rFonts w:ascii="Courier New" w:hAnsi="Courier New" w:cs="Courier New" w:hint="default"/>
      </w:rPr>
    </w:lvl>
    <w:lvl w:ilvl="2" w:tplc="04090005">
      <w:start w:val="1"/>
      <w:numFmt w:val="bullet"/>
      <w:lvlText w:val=""/>
      <w:lvlJc w:val="left"/>
      <w:pPr>
        <w:ind w:left="2169" w:hanging="360"/>
      </w:pPr>
      <w:rPr>
        <w:rFonts w:ascii="Wingdings" w:hAnsi="Wingdings" w:hint="default"/>
      </w:rPr>
    </w:lvl>
    <w:lvl w:ilvl="3" w:tplc="04090001">
      <w:start w:val="1"/>
      <w:numFmt w:val="bullet"/>
      <w:lvlText w:val=""/>
      <w:lvlJc w:val="left"/>
      <w:pPr>
        <w:ind w:left="2889" w:hanging="360"/>
      </w:pPr>
      <w:rPr>
        <w:rFonts w:ascii="Symbol" w:hAnsi="Symbol" w:hint="default"/>
      </w:rPr>
    </w:lvl>
    <w:lvl w:ilvl="4" w:tplc="04090003">
      <w:start w:val="1"/>
      <w:numFmt w:val="bullet"/>
      <w:lvlText w:val="o"/>
      <w:lvlJc w:val="left"/>
      <w:pPr>
        <w:ind w:left="3609" w:hanging="360"/>
      </w:pPr>
      <w:rPr>
        <w:rFonts w:ascii="Courier New" w:hAnsi="Courier New" w:cs="Courier New" w:hint="default"/>
      </w:rPr>
    </w:lvl>
    <w:lvl w:ilvl="5" w:tplc="04090005">
      <w:start w:val="1"/>
      <w:numFmt w:val="bullet"/>
      <w:lvlText w:val=""/>
      <w:lvlJc w:val="left"/>
      <w:pPr>
        <w:ind w:left="4329" w:hanging="360"/>
      </w:pPr>
      <w:rPr>
        <w:rFonts w:ascii="Wingdings" w:hAnsi="Wingdings" w:hint="default"/>
      </w:rPr>
    </w:lvl>
    <w:lvl w:ilvl="6" w:tplc="04090001">
      <w:start w:val="1"/>
      <w:numFmt w:val="bullet"/>
      <w:lvlText w:val=""/>
      <w:lvlJc w:val="left"/>
      <w:pPr>
        <w:ind w:left="5049" w:hanging="360"/>
      </w:pPr>
      <w:rPr>
        <w:rFonts w:ascii="Symbol" w:hAnsi="Symbol" w:hint="default"/>
      </w:rPr>
    </w:lvl>
    <w:lvl w:ilvl="7" w:tplc="04090003">
      <w:start w:val="1"/>
      <w:numFmt w:val="bullet"/>
      <w:lvlText w:val="o"/>
      <w:lvlJc w:val="left"/>
      <w:pPr>
        <w:ind w:left="5769" w:hanging="360"/>
      </w:pPr>
      <w:rPr>
        <w:rFonts w:ascii="Courier New" w:hAnsi="Courier New" w:cs="Courier New" w:hint="default"/>
      </w:rPr>
    </w:lvl>
    <w:lvl w:ilvl="8" w:tplc="04090005">
      <w:start w:val="1"/>
      <w:numFmt w:val="bullet"/>
      <w:lvlText w:val=""/>
      <w:lvlJc w:val="left"/>
      <w:pPr>
        <w:ind w:left="6489" w:hanging="360"/>
      </w:pPr>
      <w:rPr>
        <w:rFonts w:ascii="Wingdings" w:hAnsi="Wingdings" w:hint="default"/>
      </w:rPr>
    </w:lvl>
  </w:abstractNum>
  <w:abstractNum w:abstractNumId="46" w15:restartNumberingAfterBreak="0">
    <w:nsid w:val="5A8034EA"/>
    <w:multiLevelType w:val="hybridMultilevel"/>
    <w:tmpl w:val="30AEE7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AB65366"/>
    <w:multiLevelType w:val="hybridMultilevel"/>
    <w:tmpl w:val="8D52F3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8" w15:restartNumberingAfterBreak="0">
    <w:nsid w:val="60624859"/>
    <w:multiLevelType w:val="hybridMultilevel"/>
    <w:tmpl w:val="959C0454"/>
    <w:lvl w:ilvl="0" w:tplc="5AC013CC">
      <w:start w:val="1"/>
      <w:numFmt w:val="bullet"/>
      <w:lvlText w:val="-"/>
      <w:lvlJc w:val="left"/>
      <w:pPr>
        <w:ind w:left="1440" w:hanging="360"/>
      </w:pPr>
      <w:rPr>
        <w:rFonts w:ascii="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9" w15:restartNumberingAfterBreak="0">
    <w:nsid w:val="60D75566"/>
    <w:multiLevelType w:val="hybridMultilevel"/>
    <w:tmpl w:val="F30840C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33367E2"/>
    <w:multiLevelType w:val="hybridMultilevel"/>
    <w:tmpl w:val="262CCB2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6702761D"/>
    <w:multiLevelType w:val="multilevel"/>
    <w:tmpl w:val="16702650"/>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7637E66"/>
    <w:multiLevelType w:val="hybridMultilevel"/>
    <w:tmpl w:val="EC32F536"/>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3" w15:restartNumberingAfterBreak="0">
    <w:nsid w:val="67E87074"/>
    <w:multiLevelType w:val="hybridMultilevel"/>
    <w:tmpl w:val="DDD0FAAA"/>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4" w15:restartNumberingAfterBreak="0">
    <w:nsid w:val="6A5C1292"/>
    <w:multiLevelType w:val="hybridMultilevel"/>
    <w:tmpl w:val="6174F67C"/>
    <w:lvl w:ilvl="0" w:tplc="0409000D">
      <w:start w:val="1"/>
      <w:numFmt w:val="bullet"/>
      <w:lvlText w:val=""/>
      <w:lvlJc w:val="left"/>
      <w:pPr>
        <w:ind w:left="2205" w:hanging="360"/>
      </w:pPr>
      <w:rPr>
        <w:rFonts w:ascii="Wingdings" w:hAnsi="Wingdings" w:hint="default"/>
      </w:rPr>
    </w:lvl>
    <w:lvl w:ilvl="1" w:tplc="04180003" w:tentative="1">
      <w:start w:val="1"/>
      <w:numFmt w:val="bullet"/>
      <w:lvlText w:val="o"/>
      <w:lvlJc w:val="left"/>
      <w:pPr>
        <w:ind w:left="2925" w:hanging="360"/>
      </w:pPr>
      <w:rPr>
        <w:rFonts w:ascii="Courier New" w:hAnsi="Courier New" w:cs="Courier New" w:hint="default"/>
      </w:rPr>
    </w:lvl>
    <w:lvl w:ilvl="2" w:tplc="04180005" w:tentative="1">
      <w:start w:val="1"/>
      <w:numFmt w:val="bullet"/>
      <w:lvlText w:val=""/>
      <w:lvlJc w:val="left"/>
      <w:pPr>
        <w:ind w:left="3645" w:hanging="360"/>
      </w:pPr>
      <w:rPr>
        <w:rFonts w:ascii="Wingdings" w:hAnsi="Wingdings" w:hint="default"/>
      </w:rPr>
    </w:lvl>
    <w:lvl w:ilvl="3" w:tplc="04180001" w:tentative="1">
      <w:start w:val="1"/>
      <w:numFmt w:val="bullet"/>
      <w:lvlText w:val=""/>
      <w:lvlJc w:val="left"/>
      <w:pPr>
        <w:ind w:left="4365" w:hanging="360"/>
      </w:pPr>
      <w:rPr>
        <w:rFonts w:ascii="Symbol" w:hAnsi="Symbol" w:hint="default"/>
      </w:rPr>
    </w:lvl>
    <w:lvl w:ilvl="4" w:tplc="04180003" w:tentative="1">
      <w:start w:val="1"/>
      <w:numFmt w:val="bullet"/>
      <w:lvlText w:val="o"/>
      <w:lvlJc w:val="left"/>
      <w:pPr>
        <w:ind w:left="5085" w:hanging="360"/>
      </w:pPr>
      <w:rPr>
        <w:rFonts w:ascii="Courier New" w:hAnsi="Courier New" w:cs="Courier New" w:hint="default"/>
      </w:rPr>
    </w:lvl>
    <w:lvl w:ilvl="5" w:tplc="04180005" w:tentative="1">
      <w:start w:val="1"/>
      <w:numFmt w:val="bullet"/>
      <w:lvlText w:val=""/>
      <w:lvlJc w:val="left"/>
      <w:pPr>
        <w:ind w:left="5805" w:hanging="360"/>
      </w:pPr>
      <w:rPr>
        <w:rFonts w:ascii="Wingdings" w:hAnsi="Wingdings" w:hint="default"/>
      </w:rPr>
    </w:lvl>
    <w:lvl w:ilvl="6" w:tplc="04180001" w:tentative="1">
      <w:start w:val="1"/>
      <w:numFmt w:val="bullet"/>
      <w:lvlText w:val=""/>
      <w:lvlJc w:val="left"/>
      <w:pPr>
        <w:ind w:left="6525" w:hanging="360"/>
      </w:pPr>
      <w:rPr>
        <w:rFonts w:ascii="Symbol" w:hAnsi="Symbol" w:hint="default"/>
      </w:rPr>
    </w:lvl>
    <w:lvl w:ilvl="7" w:tplc="04180003" w:tentative="1">
      <w:start w:val="1"/>
      <w:numFmt w:val="bullet"/>
      <w:lvlText w:val="o"/>
      <w:lvlJc w:val="left"/>
      <w:pPr>
        <w:ind w:left="7245" w:hanging="360"/>
      </w:pPr>
      <w:rPr>
        <w:rFonts w:ascii="Courier New" w:hAnsi="Courier New" w:cs="Courier New" w:hint="default"/>
      </w:rPr>
    </w:lvl>
    <w:lvl w:ilvl="8" w:tplc="04180005" w:tentative="1">
      <w:start w:val="1"/>
      <w:numFmt w:val="bullet"/>
      <w:lvlText w:val=""/>
      <w:lvlJc w:val="left"/>
      <w:pPr>
        <w:ind w:left="7965" w:hanging="360"/>
      </w:pPr>
      <w:rPr>
        <w:rFonts w:ascii="Wingdings" w:hAnsi="Wingdings" w:hint="default"/>
      </w:rPr>
    </w:lvl>
  </w:abstractNum>
  <w:abstractNum w:abstractNumId="55" w15:restartNumberingAfterBreak="0">
    <w:nsid w:val="6D117136"/>
    <w:multiLevelType w:val="hybridMultilevel"/>
    <w:tmpl w:val="9EE094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F584FD3"/>
    <w:multiLevelType w:val="hybridMultilevel"/>
    <w:tmpl w:val="3B32663E"/>
    <w:lvl w:ilvl="0" w:tplc="FFFFFFFF">
      <w:start w:val="1"/>
      <w:numFmt w:val="decimal"/>
      <w:lvlText w:val="%1."/>
      <w:lvlJc w:val="left"/>
      <w:pPr>
        <w:ind w:left="38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6A12F0"/>
    <w:multiLevelType w:val="hybridMultilevel"/>
    <w:tmpl w:val="10004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2B3211"/>
    <w:multiLevelType w:val="hybridMultilevel"/>
    <w:tmpl w:val="A6E672CE"/>
    <w:lvl w:ilvl="0" w:tplc="0409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9" w15:restartNumberingAfterBreak="0">
    <w:nsid w:val="741C25A0"/>
    <w:multiLevelType w:val="hybridMultilevel"/>
    <w:tmpl w:val="23E8CC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2846AC"/>
    <w:multiLevelType w:val="hybridMultilevel"/>
    <w:tmpl w:val="F7B803D2"/>
    <w:lvl w:ilvl="0" w:tplc="0409001B">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0C16FF30">
      <w:start w:val="1"/>
      <w:numFmt w:val="upperLetter"/>
      <w:lvlText w:val="%3."/>
      <w:lvlJc w:val="left"/>
      <w:pPr>
        <w:ind w:left="2580" w:hanging="360"/>
      </w:pPr>
      <w:rPr>
        <w:rFonts w:hint="default"/>
      </w:r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61" w15:restartNumberingAfterBreak="0">
    <w:nsid w:val="75B57807"/>
    <w:multiLevelType w:val="hybridMultilevel"/>
    <w:tmpl w:val="12803BA2"/>
    <w:lvl w:ilvl="0" w:tplc="04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2" w15:restartNumberingAfterBreak="0">
    <w:nsid w:val="76850B4C"/>
    <w:multiLevelType w:val="multilevel"/>
    <w:tmpl w:val="85127C18"/>
    <w:lvl w:ilvl="0">
      <w:start w:val="1"/>
      <w:numFmt w:val="decimal"/>
      <w:lvlText w:val="%1."/>
      <w:lvlJc w:val="left"/>
      <w:pPr>
        <w:ind w:left="720" w:hanging="360"/>
      </w:pPr>
      <w:rPr>
        <w:rFonts w:hint="default"/>
      </w:rPr>
    </w:lvl>
    <w:lvl w:ilvl="1">
      <w:start w:val="5"/>
      <w:numFmt w:val="decimal"/>
      <w:isLgl/>
      <w:lvlText w:val="%1.%2."/>
      <w:lvlJc w:val="left"/>
      <w:pPr>
        <w:ind w:left="70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68F2F7E"/>
    <w:multiLevelType w:val="hybridMultilevel"/>
    <w:tmpl w:val="05D8A236"/>
    <w:lvl w:ilvl="0" w:tplc="AA18EDF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6F14C6"/>
    <w:multiLevelType w:val="hybridMultilevel"/>
    <w:tmpl w:val="393076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9DC5157"/>
    <w:multiLevelType w:val="hybridMultilevel"/>
    <w:tmpl w:val="D58E2F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BAC55B2"/>
    <w:multiLevelType w:val="hybridMultilevel"/>
    <w:tmpl w:val="E2021232"/>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7" w15:restartNumberingAfterBreak="0">
    <w:nsid w:val="7C24536C"/>
    <w:multiLevelType w:val="hybridMultilevel"/>
    <w:tmpl w:val="009A595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7F4E2A8D"/>
    <w:multiLevelType w:val="hybridMultilevel"/>
    <w:tmpl w:val="4B1A72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657155">
    <w:abstractNumId w:val="14"/>
  </w:num>
  <w:num w:numId="2" w16cid:durableId="825247479">
    <w:abstractNumId w:val="36"/>
  </w:num>
  <w:num w:numId="3" w16cid:durableId="196237620">
    <w:abstractNumId w:val="43"/>
  </w:num>
  <w:num w:numId="4" w16cid:durableId="60980551">
    <w:abstractNumId w:val="1"/>
  </w:num>
  <w:num w:numId="5" w16cid:durableId="1205095495">
    <w:abstractNumId w:val="37"/>
  </w:num>
  <w:num w:numId="6" w16cid:durableId="1921988754">
    <w:abstractNumId w:val="63"/>
  </w:num>
  <w:num w:numId="7" w16cid:durableId="339898216">
    <w:abstractNumId w:val="5"/>
  </w:num>
  <w:num w:numId="8" w16cid:durableId="269433901">
    <w:abstractNumId w:val="54"/>
  </w:num>
  <w:num w:numId="9" w16cid:durableId="443691128">
    <w:abstractNumId w:val="0"/>
  </w:num>
  <w:num w:numId="10" w16cid:durableId="1471480852">
    <w:abstractNumId w:val="23"/>
  </w:num>
  <w:num w:numId="11" w16cid:durableId="1866282777">
    <w:abstractNumId w:val="64"/>
  </w:num>
  <w:num w:numId="12" w16cid:durableId="1661881884">
    <w:abstractNumId w:val="45"/>
  </w:num>
  <w:num w:numId="13" w16cid:durableId="717434504">
    <w:abstractNumId w:val="4"/>
  </w:num>
  <w:num w:numId="14" w16cid:durableId="1056315927">
    <w:abstractNumId w:val="66"/>
  </w:num>
  <w:num w:numId="15" w16cid:durableId="1667518951">
    <w:abstractNumId w:val="47"/>
  </w:num>
  <w:num w:numId="16" w16cid:durableId="198129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6814564">
    <w:abstractNumId w:val="18"/>
  </w:num>
  <w:num w:numId="18" w16cid:durableId="2061243188">
    <w:abstractNumId w:val="15"/>
  </w:num>
  <w:num w:numId="19" w16cid:durableId="1461067751">
    <w:abstractNumId w:val="57"/>
  </w:num>
  <w:num w:numId="20" w16cid:durableId="1531451437">
    <w:abstractNumId w:val="33"/>
  </w:num>
  <w:num w:numId="21" w16cid:durableId="1867137950">
    <w:abstractNumId w:val="26"/>
  </w:num>
  <w:num w:numId="22" w16cid:durableId="2056464778">
    <w:abstractNumId w:val="41"/>
  </w:num>
  <w:num w:numId="23" w16cid:durableId="660892458">
    <w:abstractNumId w:val="55"/>
  </w:num>
  <w:num w:numId="24" w16cid:durableId="361127470">
    <w:abstractNumId w:val="49"/>
  </w:num>
  <w:num w:numId="25" w16cid:durableId="511260373">
    <w:abstractNumId w:val="39"/>
  </w:num>
  <w:num w:numId="26" w16cid:durableId="22825330">
    <w:abstractNumId w:val="6"/>
  </w:num>
  <w:num w:numId="27" w16cid:durableId="1253588344">
    <w:abstractNumId w:val="34"/>
  </w:num>
  <w:num w:numId="28" w16cid:durableId="1670791992">
    <w:abstractNumId w:val="42"/>
  </w:num>
  <w:num w:numId="29" w16cid:durableId="724915878">
    <w:abstractNumId w:val="67"/>
  </w:num>
  <w:num w:numId="30" w16cid:durableId="873427861">
    <w:abstractNumId w:val="9"/>
  </w:num>
  <w:num w:numId="31" w16cid:durableId="474949797">
    <w:abstractNumId w:val="46"/>
  </w:num>
  <w:num w:numId="32" w16cid:durableId="1085763625">
    <w:abstractNumId w:val="32"/>
  </w:num>
  <w:num w:numId="33" w16cid:durableId="680011553">
    <w:abstractNumId w:val="53"/>
  </w:num>
  <w:num w:numId="34" w16cid:durableId="1431463391">
    <w:abstractNumId w:val="19"/>
  </w:num>
  <w:num w:numId="35" w16cid:durableId="882601702">
    <w:abstractNumId w:val="48"/>
  </w:num>
  <w:num w:numId="36" w16cid:durableId="1379166883">
    <w:abstractNumId w:val="8"/>
  </w:num>
  <w:num w:numId="37" w16cid:durableId="1264919426">
    <w:abstractNumId w:val="25"/>
  </w:num>
  <w:num w:numId="38" w16cid:durableId="715662398">
    <w:abstractNumId w:val="61"/>
  </w:num>
  <w:num w:numId="39" w16cid:durableId="1070419145">
    <w:abstractNumId w:val="20"/>
  </w:num>
  <w:num w:numId="40" w16cid:durableId="453137502">
    <w:abstractNumId w:val="16"/>
  </w:num>
  <w:num w:numId="41" w16cid:durableId="1462848852">
    <w:abstractNumId w:val="44"/>
  </w:num>
  <w:num w:numId="42" w16cid:durableId="2089577534">
    <w:abstractNumId w:val="3"/>
  </w:num>
  <w:num w:numId="43" w16cid:durableId="2105834815">
    <w:abstractNumId w:val="17"/>
  </w:num>
  <w:num w:numId="44" w16cid:durableId="456529175">
    <w:abstractNumId w:val="11"/>
  </w:num>
  <w:num w:numId="45" w16cid:durableId="1464500080">
    <w:abstractNumId w:val="21"/>
  </w:num>
  <w:num w:numId="46" w16cid:durableId="983242220">
    <w:abstractNumId w:val="65"/>
  </w:num>
  <w:num w:numId="47" w16cid:durableId="1108425062">
    <w:abstractNumId w:val="10"/>
  </w:num>
  <w:num w:numId="48" w16cid:durableId="2030065564">
    <w:abstractNumId w:val="12"/>
  </w:num>
  <w:num w:numId="49" w16cid:durableId="1532064415">
    <w:abstractNumId w:val="52"/>
  </w:num>
  <w:num w:numId="50" w16cid:durableId="1236863802">
    <w:abstractNumId w:val="56"/>
  </w:num>
  <w:num w:numId="51" w16cid:durableId="894437170">
    <w:abstractNumId w:val="28"/>
  </w:num>
  <w:num w:numId="52" w16cid:durableId="178741914">
    <w:abstractNumId w:val="30"/>
  </w:num>
  <w:num w:numId="53" w16cid:durableId="530189517">
    <w:abstractNumId w:val="24"/>
  </w:num>
  <w:num w:numId="54" w16cid:durableId="1557620802">
    <w:abstractNumId w:val="7"/>
  </w:num>
  <w:num w:numId="55" w16cid:durableId="170074367">
    <w:abstractNumId w:val="22"/>
  </w:num>
  <w:num w:numId="56" w16cid:durableId="1356538733">
    <w:abstractNumId w:val="59"/>
  </w:num>
  <w:num w:numId="57" w16cid:durableId="736052542">
    <w:abstractNumId w:val="40"/>
  </w:num>
  <w:num w:numId="58" w16cid:durableId="88090782">
    <w:abstractNumId w:val="13"/>
  </w:num>
  <w:num w:numId="59" w16cid:durableId="1649044557">
    <w:abstractNumId w:val="27"/>
  </w:num>
  <w:num w:numId="60" w16cid:durableId="1559585117">
    <w:abstractNumId w:val="2"/>
  </w:num>
  <w:num w:numId="61" w16cid:durableId="925067364">
    <w:abstractNumId w:val="68"/>
  </w:num>
  <w:num w:numId="62" w16cid:durableId="1778910346">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08799140">
    <w:abstractNumId w:val="58"/>
  </w:num>
  <w:num w:numId="64" w16cid:durableId="886599135">
    <w:abstractNumId w:val="29"/>
  </w:num>
  <w:num w:numId="65" w16cid:durableId="1109201522">
    <w:abstractNumId w:val="50"/>
  </w:num>
  <w:num w:numId="66" w16cid:durableId="231239029">
    <w:abstractNumId w:val="51"/>
  </w:num>
  <w:num w:numId="67" w16cid:durableId="1157721932">
    <w:abstractNumId w:val="38"/>
  </w:num>
  <w:num w:numId="68" w16cid:durableId="871306121">
    <w:abstractNumId w:val="31"/>
  </w:num>
  <w:num w:numId="69" w16cid:durableId="4183298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28587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19"/>
    <w:rsid w:val="000006CB"/>
    <w:rsid w:val="0000086F"/>
    <w:rsid w:val="00000BEF"/>
    <w:rsid w:val="000028E9"/>
    <w:rsid w:val="0001252A"/>
    <w:rsid w:val="000147F4"/>
    <w:rsid w:val="00021882"/>
    <w:rsid w:val="00027B46"/>
    <w:rsid w:val="00027B93"/>
    <w:rsid w:val="00035177"/>
    <w:rsid w:val="00036B42"/>
    <w:rsid w:val="0004236F"/>
    <w:rsid w:val="00044D53"/>
    <w:rsid w:val="0004566D"/>
    <w:rsid w:val="00047EF4"/>
    <w:rsid w:val="00060A03"/>
    <w:rsid w:val="00062612"/>
    <w:rsid w:val="00063721"/>
    <w:rsid w:val="00065682"/>
    <w:rsid w:val="00070AEF"/>
    <w:rsid w:val="000711B3"/>
    <w:rsid w:val="00073F6A"/>
    <w:rsid w:val="00075511"/>
    <w:rsid w:val="000769E8"/>
    <w:rsid w:val="0008106D"/>
    <w:rsid w:val="00085E79"/>
    <w:rsid w:val="00087DF0"/>
    <w:rsid w:val="00092F31"/>
    <w:rsid w:val="00094AD9"/>
    <w:rsid w:val="000A0F08"/>
    <w:rsid w:val="000A0F38"/>
    <w:rsid w:val="000A401C"/>
    <w:rsid w:val="000A4096"/>
    <w:rsid w:val="000A59B4"/>
    <w:rsid w:val="000A66B5"/>
    <w:rsid w:val="000A68F4"/>
    <w:rsid w:val="000B1AB9"/>
    <w:rsid w:val="000B538D"/>
    <w:rsid w:val="000B711F"/>
    <w:rsid w:val="000C0E06"/>
    <w:rsid w:val="000C3369"/>
    <w:rsid w:val="000C7BEB"/>
    <w:rsid w:val="000D11A5"/>
    <w:rsid w:val="000D1EF7"/>
    <w:rsid w:val="000D34C8"/>
    <w:rsid w:val="000D3B82"/>
    <w:rsid w:val="000D5404"/>
    <w:rsid w:val="000D548E"/>
    <w:rsid w:val="000D5A9D"/>
    <w:rsid w:val="000D632B"/>
    <w:rsid w:val="000E0144"/>
    <w:rsid w:val="000E3926"/>
    <w:rsid w:val="000E56B0"/>
    <w:rsid w:val="000F0D20"/>
    <w:rsid w:val="00101351"/>
    <w:rsid w:val="00107C9B"/>
    <w:rsid w:val="001202BB"/>
    <w:rsid w:val="00121A62"/>
    <w:rsid w:val="0012589D"/>
    <w:rsid w:val="0012691A"/>
    <w:rsid w:val="00127E32"/>
    <w:rsid w:val="00145747"/>
    <w:rsid w:val="00155CE3"/>
    <w:rsid w:val="00157BC5"/>
    <w:rsid w:val="00160D66"/>
    <w:rsid w:val="00161217"/>
    <w:rsid w:val="00161CF6"/>
    <w:rsid w:val="0016536E"/>
    <w:rsid w:val="00166E20"/>
    <w:rsid w:val="00170B6C"/>
    <w:rsid w:val="00171403"/>
    <w:rsid w:val="00174860"/>
    <w:rsid w:val="001821E4"/>
    <w:rsid w:val="00183018"/>
    <w:rsid w:val="00183D2A"/>
    <w:rsid w:val="001843B4"/>
    <w:rsid w:val="00186412"/>
    <w:rsid w:val="00192518"/>
    <w:rsid w:val="001934E3"/>
    <w:rsid w:val="00193FA0"/>
    <w:rsid w:val="00194E5C"/>
    <w:rsid w:val="001A17CE"/>
    <w:rsid w:val="001A42AA"/>
    <w:rsid w:val="001A5D1D"/>
    <w:rsid w:val="001B1B42"/>
    <w:rsid w:val="001B2650"/>
    <w:rsid w:val="001B74AD"/>
    <w:rsid w:val="001C628B"/>
    <w:rsid w:val="001D3AF5"/>
    <w:rsid w:val="001E12C5"/>
    <w:rsid w:val="001E2693"/>
    <w:rsid w:val="001E5780"/>
    <w:rsid w:val="001E7F62"/>
    <w:rsid w:val="001F33BD"/>
    <w:rsid w:val="001F4CC8"/>
    <w:rsid w:val="00214F14"/>
    <w:rsid w:val="00220143"/>
    <w:rsid w:val="00221424"/>
    <w:rsid w:val="0022270E"/>
    <w:rsid w:val="00222947"/>
    <w:rsid w:val="00224C19"/>
    <w:rsid w:val="00225B16"/>
    <w:rsid w:val="00230005"/>
    <w:rsid w:val="00230292"/>
    <w:rsid w:val="00231851"/>
    <w:rsid w:val="002328B9"/>
    <w:rsid w:val="00233FCA"/>
    <w:rsid w:val="002360E0"/>
    <w:rsid w:val="00237C33"/>
    <w:rsid w:val="00243029"/>
    <w:rsid w:val="002436B0"/>
    <w:rsid w:val="00253E39"/>
    <w:rsid w:val="00254B2A"/>
    <w:rsid w:val="002560F6"/>
    <w:rsid w:val="002567E4"/>
    <w:rsid w:val="00256CF7"/>
    <w:rsid w:val="00260341"/>
    <w:rsid w:val="00266935"/>
    <w:rsid w:val="002710C3"/>
    <w:rsid w:val="00273F88"/>
    <w:rsid w:val="00275F24"/>
    <w:rsid w:val="002772AA"/>
    <w:rsid w:val="00285F1C"/>
    <w:rsid w:val="00287149"/>
    <w:rsid w:val="00287E32"/>
    <w:rsid w:val="002A3697"/>
    <w:rsid w:val="002B16EE"/>
    <w:rsid w:val="002C3735"/>
    <w:rsid w:val="002C4530"/>
    <w:rsid w:val="002D0C3B"/>
    <w:rsid w:val="002D4C7E"/>
    <w:rsid w:val="002D67B5"/>
    <w:rsid w:val="002D6B65"/>
    <w:rsid w:val="002E08C0"/>
    <w:rsid w:val="002E0EF0"/>
    <w:rsid w:val="002E28EE"/>
    <w:rsid w:val="002E5316"/>
    <w:rsid w:val="002F0CC4"/>
    <w:rsid w:val="002F1FA3"/>
    <w:rsid w:val="002F36B6"/>
    <w:rsid w:val="002F67A7"/>
    <w:rsid w:val="002F6A50"/>
    <w:rsid w:val="002F6F59"/>
    <w:rsid w:val="00300E54"/>
    <w:rsid w:val="00304DD4"/>
    <w:rsid w:val="003075D7"/>
    <w:rsid w:val="0030767D"/>
    <w:rsid w:val="00307E8E"/>
    <w:rsid w:val="003230AC"/>
    <w:rsid w:val="0032643A"/>
    <w:rsid w:val="003269AB"/>
    <w:rsid w:val="00331E50"/>
    <w:rsid w:val="0033472F"/>
    <w:rsid w:val="00335256"/>
    <w:rsid w:val="00350C87"/>
    <w:rsid w:val="003511B8"/>
    <w:rsid w:val="003538BD"/>
    <w:rsid w:val="0035536F"/>
    <w:rsid w:val="003629BA"/>
    <w:rsid w:val="003635D3"/>
    <w:rsid w:val="0038135F"/>
    <w:rsid w:val="0038278F"/>
    <w:rsid w:val="00384939"/>
    <w:rsid w:val="00385385"/>
    <w:rsid w:val="00392FE6"/>
    <w:rsid w:val="003937BA"/>
    <w:rsid w:val="00394255"/>
    <w:rsid w:val="00394C7C"/>
    <w:rsid w:val="003952B7"/>
    <w:rsid w:val="00396CFE"/>
    <w:rsid w:val="00397161"/>
    <w:rsid w:val="003972A2"/>
    <w:rsid w:val="003A1953"/>
    <w:rsid w:val="003A1F82"/>
    <w:rsid w:val="003A5BB5"/>
    <w:rsid w:val="003B62B3"/>
    <w:rsid w:val="003B6A1F"/>
    <w:rsid w:val="003C2B01"/>
    <w:rsid w:val="003C6326"/>
    <w:rsid w:val="003C72E8"/>
    <w:rsid w:val="003D1CB7"/>
    <w:rsid w:val="003D4D12"/>
    <w:rsid w:val="003D7F82"/>
    <w:rsid w:val="003E2565"/>
    <w:rsid w:val="003E5189"/>
    <w:rsid w:val="003E5AE3"/>
    <w:rsid w:val="003E6DBD"/>
    <w:rsid w:val="003E6FEF"/>
    <w:rsid w:val="003E7F4A"/>
    <w:rsid w:val="003F1E6D"/>
    <w:rsid w:val="003F2874"/>
    <w:rsid w:val="003F2A39"/>
    <w:rsid w:val="004019C5"/>
    <w:rsid w:val="0040345D"/>
    <w:rsid w:val="00406213"/>
    <w:rsid w:val="00423B95"/>
    <w:rsid w:val="00426A76"/>
    <w:rsid w:val="00432EE6"/>
    <w:rsid w:val="00433294"/>
    <w:rsid w:val="004344A0"/>
    <w:rsid w:val="00442401"/>
    <w:rsid w:val="00443398"/>
    <w:rsid w:val="0044563E"/>
    <w:rsid w:val="0044601F"/>
    <w:rsid w:val="00452F8C"/>
    <w:rsid w:val="0045709C"/>
    <w:rsid w:val="004571D8"/>
    <w:rsid w:val="00465249"/>
    <w:rsid w:val="00470477"/>
    <w:rsid w:val="00470F76"/>
    <w:rsid w:val="00473173"/>
    <w:rsid w:val="00473A15"/>
    <w:rsid w:val="00474152"/>
    <w:rsid w:val="004741B4"/>
    <w:rsid w:val="00476FDE"/>
    <w:rsid w:val="00477E9A"/>
    <w:rsid w:val="00482400"/>
    <w:rsid w:val="00482B4E"/>
    <w:rsid w:val="00484FD0"/>
    <w:rsid w:val="00491510"/>
    <w:rsid w:val="00492372"/>
    <w:rsid w:val="00494933"/>
    <w:rsid w:val="0049795C"/>
    <w:rsid w:val="004A26EA"/>
    <w:rsid w:val="004A71FC"/>
    <w:rsid w:val="004B50C0"/>
    <w:rsid w:val="004C01E5"/>
    <w:rsid w:val="004C0DDD"/>
    <w:rsid w:val="004C116C"/>
    <w:rsid w:val="004C133A"/>
    <w:rsid w:val="004C34C5"/>
    <w:rsid w:val="004C6F71"/>
    <w:rsid w:val="004E0C04"/>
    <w:rsid w:val="004F00F0"/>
    <w:rsid w:val="004F37BF"/>
    <w:rsid w:val="004F5823"/>
    <w:rsid w:val="004F7FD6"/>
    <w:rsid w:val="00503AC1"/>
    <w:rsid w:val="005176D9"/>
    <w:rsid w:val="00521F88"/>
    <w:rsid w:val="0052459F"/>
    <w:rsid w:val="005258FC"/>
    <w:rsid w:val="005343C4"/>
    <w:rsid w:val="005347AB"/>
    <w:rsid w:val="0053787F"/>
    <w:rsid w:val="00540461"/>
    <w:rsid w:val="00541BB2"/>
    <w:rsid w:val="00542DD8"/>
    <w:rsid w:val="00546050"/>
    <w:rsid w:val="00560847"/>
    <w:rsid w:val="00562297"/>
    <w:rsid w:val="005650EC"/>
    <w:rsid w:val="00565DC3"/>
    <w:rsid w:val="0056734C"/>
    <w:rsid w:val="00567520"/>
    <w:rsid w:val="005718DF"/>
    <w:rsid w:val="00571D50"/>
    <w:rsid w:val="00572EB2"/>
    <w:rsid w:val="0058232F"/>
    <w:rsid w:val="005908C1"/>
    <w:rsid w:val="00592B38"/>
    <w:rsid w:val="005932A6"/>
    <w:rsid w:val="00595E60"/>
    <w:rsid w:val="005A1921"/>
    <w:rsid w:val="005A29A8"/>
    <w:rsid w:val="005A3B98"/>
    <w:rsid w:val="005A6148"/>
    <w:rsid w:val="005B1EA8"/>
    <w:rsid w:val="005B2FB7"/>
    <w:rsid w:val="005B3BD7"/>
    <w:rsid w:val="005B4F0E"/>
    <w:rsid w:val="005B6220"/>
    <w:rsid w:val="005C006D"/>
    <w:rsid w:val="005C0846"/>
    <w:rsid w:val="005C7373"/>
    <w:rsid w:val="005C79A7"/>
    <w:rsid w:val="005D10EC"/>
    <w:rsid w:val="005E4285"/>
    <w:rsid w:val="005E4625"/>
    <w:rsid w:val="005E4A9C"/>
    <w:rsid w:val="005E5027"/>
    <w:rsid w:val="005E5666"/>
    <w:rsid w:val="005F1AB4"/>
    <w:rsid w:val="005F33A6"/>
    <w:rsid w:val="005F4114"/>
    <w:rsid w:val="006048BE"/>
    <w:rsid w:val="00606764"/>
    <w:rsid w:val="006140DC"/>
    <w:rsid w:val="00616E4C"/>
    <w:rsid w:val="006172AF"/>
    <w:rsid w:val="006179DB"/>
    <w:rsid w:val="006200DE"/>
    <w:rsid w:val="00631F9B"/>
    <w:rsid w:val="0063263A"/>
    <w:rsid w:val="00633D15"/>
    <w:rsid w:val="006345DD"/>
    <w:rsid w:val="00644075"/>
    <w:rsid w:val="00644863"/>
    <w:rsid w:val="0064490F"/>
    <w:rsid w:val="00655C4B"/>
    <w:rsid w:val="00662652"/>
    <w:rsid w:val="006675E7"/>
    <w:rsid w:val="00675320"/>
    <w:rsid w:val="006761B1"/>
    <w:rsid w:val="00677321"/>
    <w:rsid w:val="00685A3E"/>
    <w:rsid w:val="0068659C"/>
    <w:rsid w:val="006934FD"/>
    <w:rsid w:val="006947D2"/>
    <w:rsid w:val="006968D6"/>
    <w:rsid w:val="00696D1A"/>
    <w:rsid w:val="006A1C71"/>
    <w:rsid w:val="006B090D"/>
    <w:rsid w:val="006B3478"/>
    <w:rsid w:val="006B3845"/>
    <w:rsid w:val="006C2DBE"/>
    <w:rsid w:val="006C377F"/>
    <w:rsid w:val="006D2E36"/>
    <w:rsid w:val="006D4C24"/>
    <w:rsid w:val="006D6047"/>
    <w:rsid w:val="006D7EC5"/>
    <w:rsid w:val="006E367A"/>
    <w:rsid w:val="006F23F4"/>
    <w:rsid w:val="006F4188"/>
    <w:rsid w:val="006F4237"/>
    <w:rsid w:val="006F55C1"/>
    <w:rsid w:val="006F5AE4"/>
    <w:rsid w:val="006F694E"/>
    <w:rsid w:val="007006BB"/>
    <w:rsid w:val="00701247"/>
    <w:rsid w:val="007019D8"/>
    <w:rsid w:val="00703DF1"/>
    <w:rsid w:val="0070742C"/>
    <w:rsid w:val="00715366"/>
    <w:rsid w:val="0071648B"/>
    <w:rsid w:val="00720BD5"/>
    <w:rsid w:val="00730C84"/>
    <w:rsid w:val="00732916"/>
    <w:rsid w:val="00736F0A"/>
    <w:rsid w:val="00742CAD"/>
    <w:rsid w:val="00742D3B"/>
    <w:rsid w:val="00745CA7"/>
    <w:rsid w:val="007523C4"/>
    <w:rsid w:val="00753B04"/>
    <w:rsid w:val="0075646B"/>
    <w:rsid w:val="00757947"/>
    <w:rsid w:val="007602B2"/>
    <w:rsid w:val="00761896"/>
    <w:rsid w:val="0077383C"/>
    <w:rsid w:val="00781B25"/>
    <w:rsid w:val="007851D4"/>
    <w:rsid w:val="00792E59"/>
    <w:rsid w:val="00795E41"/>
    <w:rsid w:val="007A4388"/>
    <w:rsid w:val="007A4C39"/>
    <w:rsid w:val="007A7208"/>
    <w:rsid w:val="007A7E10"/>
    <w:rsid w:val="007B554D"/>
    <w:rsid w:val="007B6345"/>
    <w:rsid w:val="007C17B6"/>
    <w:rsid w:val="007C327D"/>
    <w:rsid w:val="007C50A4"/>
    <w:rsid w:val="007D1AB3"/>
    <w:rsid w:val="007F7E6E"/>
    <w:rsid w:val="00807496"/>
    <w:rsid w:val="008079A6"/>
    <w:rsid w:val="00810379"/>
    <w:rsid w:val="00810C7E"/>
    <w:rsid w:val="00814E1F"/>
    <w:rsid w:val="008158FE"/>
    <w:rsid w:val="008159B1"/>
    <w:rsid w:val="00815F82"/>
    <w:rsid w:val="00820079"/>
    <w:rsid w:val="00822428"/>
    <w:rsid w:val="00822A1E"/>
    <w:rsid w:val="00824024"/>
    <w:rsid w:val="00825745"/>
    <w:rsid w:val="008263AE"/>
    <w:rsid w:val="00830378"/>
    <w:rsid w:val="00830819"/>
    <w:rsid w:val="008330C9"/>
    <w:rsid w:val="008374CE"/>
    <w:rsid w:val="0084124F"/>
    <w:rsid w:val="008412C9"/>
    <w:rsid w:val="0084615E"/>
    <w:rsid w:val="00855F52"/>
    <w:rsid w:val="0086232D"/>
    <w:rsid w:val="00864475"/>
    <w:rsid w:val="00864DB7"/>
    <w:rsid w:val="008656E0"/>
    <w:rsid w:val="00865810"/>
    <w:rsid w:val="00867D35"/>
    <w:rsid w:val="008740FF"/>
    <w:rsid w:val="00875FFF"/>
    <w:rsid w:val="0087623C"/>
    <w:rsid w:val="00876745"/>
    <w:rsid w:val="00882133"/>
    <w:rsid w:val="008821B6"/>
    <w:rsid w:val="0088320B"/>
    <w:rsid w:val="00891EED"/>
    <w:rsid w:val="008927B2"/>
    <w:rsid w:val="008930AE"/>
    <w:rsid w:val="008950AF"/>
    <w:rsid w:val="008A6C53"/>
    <w:rsid w:val="008A6D98"/>
    <w:rsid w:val="008A7B0B"/>
    <w:rsid w:val="008B468C"/>
    <w:rsid w:val="008B5685"/>
    <w:rsid w:val="008B594A"/>
    <w:rsid w:val="008B7F75"/>
    <w:rsid w:val="008C2A37"/>
    <w:rsid w:val="008C6704"/>
    <w:rsid w:val="008D0C9E"/>
    <w:rsid w:val="008D19E0"/>
    <w:rsid w:val="008D1A61"/>
    <w:rsid w:val="008E2CA8"/>
    <w:rsid w:val="008E3B0B"/>
    <w:rsid w:val="008E6DA4"/>
    <w:rsid w:val="008E70D2"/>
    <w:rsid w:val="008E7BA2"/>
    <w:rsid w:val="008E7EFA"/>
    <w:rsid w:val="008F468B"/>
    <w:rsid w:val="008F6440"/>
    <w:rsid w:val="008F7BB6"/>
    <w:rsid w:val="00901AC6"/>
    <w:rsid w:val="009034E7"/>
    <w:rsid w:val="00903C82"/>
    <w:rsid w:val="0091522C"/>
    <w:rsid w:val="00920BD1"/>
    <w:rsid w:val="00925F8F"/>
    <w:rsid w:val="00926273"/>
    <w:rsid w:val="00927B3D"/>
    <w:rsid w:val="0093002D"/>
    <w:rsid w:val="009368BE"/>
    <w:rsid w:val="00937D96"/>
    <w:rsid w:val="0094257C"/>
    <w:rsid w:val="0094574A"/>
    <w:rsid w:val="00953406"/>
    <w:rsid w:val="009555C2"/>
    <w:rsid w:val="0096194B"/>
    <w:rsid w:val="00962530"/>
    <w:rsid w:val="00963653"/>
    <w:rsid w:val="00963F61"/>
    <w:rsid w:val="00966427"/>
    <w:rsid w:val="0097154C"/>
    <w:rsid w:val="00973E46"/>
    <w:rsid w:val="00975A8A"/>
    <w:rsid w:val="00980C7C"/>
    <w:rsid w:val="00981D55"/>
    <w:rsid w:val="00985865"/>
    <w:rsid w:val="00993147"/>
    <w:rsid w:val="009962A1"/>
    <w:rsid w:val="009A28F8"/>
    <w:rsid w:val="009A7DB8"/>
    <w:rsid w:val="009B2580"/>
    <w:rsid w:val="009C09EF"/>
    <w:rsid w:val="009C2AAE"/>
    <w:rsid w:val="009C43D6"/>
    <w:rsid w:val="009D164A"/>
    <w:rsid w:val="009D7A0B"/>
    <w:rsid w:val="009E4FA5"/>
    <w:rsid w:val="009F40DF"/>
    <w:rsid w:val="009F640A"/>
    <w:rsid w:val="00A068D7"/>
    <w:rsid w:val="00A14302"/>
    <w:rsid w:val="00A16081"/>
    <w:rsid w:val="00A172B1"/>
    <w:rsid w:val="00A20D84"/>
    <w:rsid w:val="00A24200"/>
    <w:rsid w:val="00A24FAF"/>
    <w:rsid w:val="00A26B32"/>
    <w:rsid w:val="00A32308"/>
    <w:rsid w:val="00A3274D"/>
    <w:rsid w:val="00A32B69"/>
    <w:rsid w:val="00A34EC8"/>
    <w:rsid w:val="00A3618F"/>
    <w:rsid w:val="00A36A82"/>
    <w:rsid w:val="00A40353"/>
    <w:rsid w:val="00A405D0"/>
    <w:rsid w:val="00A412B3"/>
    <w:rsid w:val="00A4190F"/>
    <w:rsid w:val="00A4746E"/>
    <w:rsid w:val="00A5094D"/>
    <w:rsid w:val="00A50C9B"/>
    <w:rsid w:val="00A530EA"/>
    <w:rsid w:val="00A5317B"/>
    <w:rsid w:val="00A5473B"/>
    <w:rsid w:val="00A54815"/>
    <w:rsid w:val="00A55B39"/>
    <w:rsid w:val="00A61BBC"/>
    <w:rsid w:val="00A62C2E"/>
    <w:rsid w:val="00A702B5"/>
    <w:rsid w:val="00A7170A"/>
    <w:rsid w:val="00A7303B"/>
    <w:rsid w:val="00A7459A"/>
    <w:rsid w:val="00A80F5C"/>
    <w:rsid w:val="00A8186A"/>
    <w:rsid w:val="00A865F9"/>
    <w:rsid w:val="00A93158"/>
    <w:rsid w:val="00A95387"/>
    <w:rsid w:val="00AA1D26"/>
    <w:rsid w:val="00AA5179"/>
    <w:rsid w:val="00AA58B3"/>
    <w:rsid w:val="00AA6008"/>
    <w:rsid w:val="00AB0CF2"/>
    <w:rsid w:val="00AB24DF"/>
    <w:rsid w:val="00AB2C98"/>
    <w:rsid w:val="00AB38A6"/>
    <w:rsid w:val="00AB473C"/>
    <w:rsid w:val="00AB5BC3"/>
    <w:rsid w:val="00AB74DC"/>
    <w:rsid w:val="00AC0101"/>
    <w:rsid w:val="00AC0176"/>
    <w:rsid w:val="00AC1F24"/>
    <w:rsid w:val="00AC53A2"/>
    <w:rsid w:val="00AC54C4"/>
    <w:rsid w:val="00AD1C39"/>
    <w:rsid w:val="00AD3192"/>
    <w:rsid w:val="00AD331A"/>
    <w:rsid w:val="00AE5388"/>
    <w:rsid w:val="00AE6267"/>
    <w:rsid w:val="00AE7FD6"/>
    <w:rsid w:val="00AF0C3D"/>
    <w:rsid w:val="00AF5DB5"/>
    <w:rsid w:val="00AF769E"/>
    <w:rsid w:val="00B0241F"/>
    <w:rsid w:val="00B067B9"/>
    <w:rsid w:val="00B10E78"/>
    <w:rsid w:val="00B11D86"/>
    <w:rsid w:val="00B12F1D"/>
    <w:rsid w:val="00B13B08"/>
    <w:rsid w:val="00B15BCB"/>
    <w:rsid w:val="00B2265E"/>
    <w:rsid w:val="00B3139D"/>
    <w:rsid w:val="00B31640"/>
    <w:rsid w:val="00B31696"/>
    <w:rsid w:val="00B3397A"/>
    <w:rsid w:val="00B34D95"/>
    <w:rsid w:val="00B40A19"/>
    <w:rsid w:val="00B41421"/>
    <w:rsid w:val="00B41C40"/>
    <w:rsid w:val="00B41E82"/>
    <w:rsid w:val="00B435FA"/>
    <w:rsid w:val="00B455F0"/>
    <w:rsid w:val="00B53CA5"/>
    <w:rsid w:val="00B546B0"/>
    <w:rsid w:val="00B56F77"/>
    <w:rsid w:val="00B605F1"/>
    <w:rsid w:val="00B6160F"/>
    <w:rsid w:val="00B644EE"/>
    <w:rsid w:val="00B65E98"/>
    <w:rsid w:val="00B66607"/>
    <w:rsid w:val="00B67C69"/>
    <w:rsid w:val="00B7145B"/>
    <w:rsid w:val="00B745AC"/>
    <w:rsid w:val="00B7486E"/>
    <w:rsid w:val="00B76A34"/>
    <w:rsid w:val="00B833E1"/>
    <w:rsid w:val="00B84F08"/>
    <w:rsid w:val="00B924A0"/>
    <w:rsid w:val="00B92F9C"/>
    <w:rsid w:val="00B94020"/>
    <w:rsid w:val="00B96909"/>
    <w:rsid w:val="00B97382"/>
    <w:rsid w:val="00BA1154"/>
    <w:rsid w:val="00BA4A99"/>
    <w:rsid w:val="00BA78DF"/>
    <w:rsid w:val="00BB01B3"/>
    <w:rsid w:val="00BB3861"/>
    <w:rsid w:val="00BC0593"/>
    <w:rsid w:val="00BC06B5"/>
    <w:rsid w:val="00BC136A"/>
    <w:rsid w:val="00BD00E6"/>
    <w:rsid w:val="00BD56AF"/>
    <w:rsid w:val="00BE2E89"/>
    <w:rsid w:val="00BF005E"/>
    <w:rsid w:val="00BF03A6"/>
    <w:rsid w:val="00BF162C"/>
    <w:rsid w:val="00BF49CA"/>
    <w:rsid w:val="00BF799E"/>
    <w:rsid w:val="00C0234F"/>
    <w:rsid w:val="00C03071"/>
    <w:rsid w:val="00C0442F"/>
    <w:rsid w:val="00C05261"/>
    <w:rsid w:val="00C136B2"/>
    <w:rsid w:val="00C2364E"/>
    <w:rsid w:val="00C246CF"/>
    <w:rsid w:val="00C2629D"/>
    <w:rsid w:val="00C354EB"/>
    <w:rsid w:val="00C36B54"/>
    <w:rsid w:val="00C37BBF"/>
    <w:rsid w:val="00C40965"/>
    <w:rsid w:val="00C431F9"/>
    <w:rsid w:val="00C43C55"/>
    <w:rsid w:val="00C51508"/>
    <w:rsid w:val="00C51935"/>
    <w:rsid w:val="00C529A1"/>
    <w:rsid w:val="00C55BBF"/>
    <w:rsid w:val="00C62839"/>
    <w:rsid w:val="00C6442C"/>
    <w:rsid w:val="00C65188"/>
    <w:rsid w:val="00C7021F"/>
    <w:rsid w:val="00C72052"/>
    <w:rsid w:val="00C75A81"/>
    <w:rsid w:val="00C769A0"/>
    <w:rsid w:val="00C7752E"/>
    <w:rsid w:val="00C8059A"/>
    <w:rsid w:val="00C82642"/>
    <w:rsid w:val="00C84E56"/>
    <w:rsid w:val="00C85920"/>
    <w:rsid w:val="00C8630F"/>
    <w:rsid w:val="00C947A6"/>
    <w:rsid w:val="00C97C59"/>
    <w:rsid w:val="00CA7740"/>
    <w:rsid w:val="00CB191B"/>
    <w:rsid w:val="00CB1C25"/>
    <w:rsid w:val="00CB2F9E"/>
    <w:rsid w:val="00CB5F94"/>
    <w:rsid w:val="00CB6EDE"/>
    <w:rsid w:val="00CB7F83"/>
    <w:rsid w:val="00CC0991"/>
    <w:rsid w:val="00CC1FF9"/>
    <w:rsid w:val="00CC4AC6"/>
    <w:rsid w:val="00CC5774"/>
    <w:rsid w:val="00CD4A20"/>
    <w:rsid w:val="00CD4BE8"/>
    <w:rsid w:val="00CD6983"/>
    <w:rsid w:val="00CD7317"/>
    <w:rsid w:val="00CE19A6"/>
    <w:rsid w:val="00CE5609"/>
    <w:rsid w:val="00CE692A"/>
    <w:rsid w:val="00CF3824"/>
    <w:rsid w:val="00D01D1C"/>
    <w:rsid w:val="00D02123"/>
    <w:rsid w:val="00D02988"/>
    <w:rsid w:val="00D04A4C"/>
    <w:rsid w:val="00D12A41"/>
    <w:rsid w:val="00D207D9"/>
    <w:rsid w:val="00D20B70"/>
    <w:rsid w:val="00D23195"/>
    <w:rsid w:val="00D35312"/>
    <w:rsid w:val="00D41404"/>
    <w:rsid w:val="00D414D7"/>
    <w:rsid w:val="00D42457"/>
    <w:rsid w:val="00D424F8"/>
    <w:rsid w:val="00D46D0E"/>
    <w:rsid w:val="00D507CA"/>
    <w:rsid w:val="00D56A44"/>
    <w:rsid w:val="00D573CB"/>
    <w:rsid w:val="00D602C0"/>
    <w:rsid w:val="00D6489B"/>
    <w:rsid w:val="00D64C12"/>
    <w:rsid w:val="00D737B3"/>
    <w:rsid w:val="00D757AD"/>
    <w:rsid w:val="00D75EC3"/>
    <w:rsid w:val="00D82412"/>
    <w:rsid w:val="00D83D7A"/>
    <w:rsid w:val="00D85C7B"/>
    <w:rsid w:val="00D86934"/>
    <w:rsid w:val="00D906AB"/>
    <w:rsid w:val="00D94258"/>
    <w:rsid w:val="00DA1FD3"/>
    <w:rsid w:val="00DA403E"/>
    <w:rsid w:val="00DA455A"/>
    <w:rsid w:val="00DB01A6"/>
    <w:rsid w:val="00DB2246"/>
    <w:rsid w:val="00DB3A58"/>
    <w:rsid w:val="00DB535C"/>
    <w:rsid w:val="00DB656F"/>
    <w:rsid w:val="00DB7D7A"/>
    <w:rsid w:val="00DC43D4"/>
    <w:rsid w:val="00DC64B0"/>
    <w:rsid w:val="00DC6826"/>
    <w:rsid w:val="00DD3B9A"/>
    <w:rsid w:val="00DD3D40"/>
    <w:rsid w:val="00DD42BB"/>
    <w:rsid w:val="00DD6353"/>
    <w:rsid w:val="00DD6C7C"/>
    <w:rsid w:val="00DD7639"/>
    <w:rsid w:val="00DE2207"/>
    <w:rsid w:val="00DE3C48"/>
    <w:rsid w:val="00DF0701"/>
    <w:rsid w:val="00DF1F42"/>
    <w:rsid w:val="00E01558"/>
    <w:rsid w:val="00E03F6F"/>
    <w:rsid w:val="00E0576E"/>
    <w:rsid w:val="00E157F6"/>
    <w:rsid w:val="00E300A6"/>
    <w:rsid w:val="00E326C6"/>
    <w:rsid w:val="00E326DB"/>
    <w:rsid w:val="00E376C0"/>
    <w:rsid w:val="00E408CB"/>
    <w:rsid w:val="00E42AE5"/>
    <w:rsid w:val="00E43A62"/>
    <w:rsid w:val="00E46D16"/>
    <w:rsid w:val="00E46F30"/>
    <w:rsid w:val="00E473B7"/>
    <w:rsid w:val="00E617FC"/>
    <w:rsid w:val="00E626B3"/>
    <w:rsid w:val="00E64DB0"/>
    <w:rsid w:val="00E74C44"/>
    <w:rsid w:val="00E8017B"/>
    <w:rsid w:val="00E823F4"/>
    <w:rsid w:val="00E87089"/>
    <w:rsid w:val="00E905D7"/>
    <w:rsid w:val="00E91132"/>
    <w:rsid w:val="00E94629"/>
    <w:rsid w:val="00EA0063"/>
    <w:rsid w:val="00EA4442"/>
    <w:rsid w:val="00EA4992"/>
    <w:rsid w:val="00EA6157"/>
    <w:rsid w:val="00EA6BAA"/>
    <w:rsid w:val="00EA76D9"/>
    <w:rsid w:val="00EB18AB"/>
    <w:rsid w:val="00EB1DBF"/>
    <w:rsid w:val="00EC2F93"/>
    <w:rsid w:val="00EC3781"/>
    <w:rsid w:val="00EC6B66"/>
    <w:rsid w:val="00ED2197"/>
    <w:rsid w:val="00ED3190"/>
    <w:rsid w:val="00ED516D"/>
    <w:rsid w:val="00ED70C1"/>
    <w:rsid w:val="00ED7190"/>
    <w:rsid w:val="00ED7C5D"/>
    <w:rsid w:val="00EE4201"/>
    <w:rsid w:val="00EE6C0C"/>
    <w:rsid w:val="00EE79F1"/>
    <w:rsid w:val="00EF0909"/>
    <w:rsid w:val="00EF5923"/>
    <w:rsid w:val="00F0537F"/>
    <w:rsid w:val="00F2118A"/>
    <w:rsid w:val="00F21D90"/>
    <w:rsid w:val="00F21DDC"/>
    <w:rsid w:val="00F224BF"/>
    <w:rsid w:val="00F2531E"/>
    <w:rsid w:val="00F3105B"/>
    <w:rsid w:val="00F32350"/>
    <w:rsid w:val="00F40241"/>
    <w:rsid w:val="00F42164"/>
    <w:rsid w:val="00F43D7D"/>
    <w:rsid w:val="00F50EAB"/>
    <w:rsid w:val="00F51BE8"/>
    <w:rsid w:val="00F51D51"/>
    <w:rsid w:val="00F5538D"/>
    <w:rsid w:val="00F5657F"/>
    <w:rsid w:val="00F57E9D"/>
    <w:rsid w:val="00F6155D"/>
    <w:rsid w:val="00F619C6"/>
    <w:rsid w:val="00F63701"/>
    <w:rsid w:val="00F64978"/>
    <w:rsid w:val="00F66C8A"/>
    <w:rsid w:val="00F707FD"/>
    <w:rsid w:val="00F717F6"/>
    <w:rsid w:val="00F730B6"/>
    <w:rsid w:val="00F8018E"/>
    <w:rsid w:val="00F93B96"/>
    <w:rsid w:val="00F948DD"/>
    <w:rsid w:val="00F94B55"/>
    <w:rsid w:val="00F959CA"/>
    <w:rsid w:val="00F97D12"/>
    <w:rsid w:val="00FA0F53"/>
    <w:rsid w:val="00FA1789"/>
    <w:rsid w:val="00FA183D"/>
    <w:rsid w:val="00FA6909"/>
    <w:rsid w:val="00FA7C6D"/>
    <w:rsid w:val="00FB3026"/>
    <w:rsid w:val="00FB4993"/>
    <w:rsid w:val="00FB696D"/>
    <w:rsid w:val="00FC255A"/>
    <w:rsid w:val="00FC30A1"/>
    <w:rsid w:val="00FC6D22"/>
    <w:rsid w:val="00FD26B7"/>
    <w:rsid w:val="00FD7242"/>
    <w:rsid w:val="00FD735E"/>
    <w:rsid w:val="00FE04ED"/>
    <w:rsid w:val="00FE0616"/>
    <w:rsid w:val="00FE077B"/>
    <w:rsid w:val="00FE4DDD"/>
    <w:rsid w:val="00FF2C47"/>
    <w:rsid w:val="00FF2ECD"/>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7FDD"/>
  <w15:chartTrackingRefBased/>
  <w15:docId w15:val="{9B242041-9235-452A-A832-60E1A1EF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1F"/>
    <w:rPr>
      <w:lang w:val="ro-RO"/>
    </w:rPr>
  </w:style>
  <w:style w:type="paragraph" w:styleId="Heading1">
    <w:name w:val="heading 1"/>
    <w:basedOn w:val="Normal"/>
    <w:next w:val="Normal"/>
    <w:link w:val="Heading1Char"/>
    <w:uiPriority w:val="9"/>
    <w:qFormat/>
    <w:rsid w:val="00F637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67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01"/>
    <w:rPr>
      <w:rFonts w:asciiTheme="majorHAnsi" w:eastAsiaTheme="majorEastAsia" w:hAnsiTheme="majorHAnsi" w:cstheme="majorBidi"/>
      <w:noProof/>
      <w:color w:val="2E74B5" w:themeColor="accent1" w:themeShade="BF"/>
      <w:sz w:val="32"/>
      <w:szCs w:val="32"/>
      <w:lang w:val="ro-RO"/>
    </w:rPr>
  </w:style>
  <w:style w:type="character" w:customStyle="1" w:styleId="Heading2Char">
    <w:name w:val="Heading 2 Char"/>
    <w:basedOn w:val="DefaultParagraphFont"/>
    <w:link w:val="Heading2"/>
    <w:uiPriority w:val="9"/>
    <w:rsid w:val="00F63701"/>
    <w:rPr>
      <w:rFonts w:asciiTheme="majorHAnsi" w:eastAsiaTheme="majorEastAsia" w:hAnsiTheme="majorHAnsi" w:cstheme="majorBidi"/>
      <w:noProof/>
      <w:color w:val="2E74B5" w:themeColor="accent1" w:themeShade="BF"/>
      <w:sz w:val="26"/>
      <w:szCs w:val="26"/>
      <w:lang w:val="ro-RO"/>
    </w:rPr>
  </w:style>
  <w:style w:type="character" w:customStyle="1" w:styleId="Heading3Char">
    <w:name w:val="Heading 3 Char"/>
    <w:basedOn w:val="DefaultParagraphFont"/>
    <w:link w:val="Heading3"/>
    <w:uiPriority w:val="9"/>
    <w:rsid w:val="00876745"/>
    <w:rPr>
      <w:rFonts w:asciiTheme="majorHAnsi" w:eastAsiaTheme="majorEastAsia" w:hAnsiTheme="majorHAnsi" w:cstheme="majorBidi"/>
      <w:noProof/>
      <w:color w:val="1F4D78" w:themeColor="accent1" w:themeShade="7F"/>
      <w:sz w:val="24"/>
      <w:szCs w:val="24"/>
      <w:lang w:val="ro-RO"/>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0D5A9D"/>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0D5A9D"/>
    <w:rPr>
      <w:lang w:val="ro-RO"/>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f Char"/>
    <w:basedOn w:val="DefaultParagraphFont"/>
    <w:link w:val="FootnoteText"/>
    <w:locked/>
    <w:rsid w:val="000D5A9D"/>
    <w:rPr>
      <w:sz w:val="20"/>
      <w:szCs w:val="20"/>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n Char Char Char,f"/>
    <w:basedOn w:val="Normal"/>
    <w:link w:val="FootnoteTextChar"/>
    <w:unhideWhenUsed/>
    <w:rsid w:val="000D5A9D"/>
    <w:pPr>
      <w:spacing w:after="0" w:line="240" w:lineRule="auto"/>
    </w:pPr>
    <w:rPr>
      <w:sz w:val="20"/>
      <w:szCs w:val="20"/>
      <w:lang w:val="en-US"/>
    </w:rPr>
  </w:style>
  <w:style w:type="character" w:customStyle="1" w:styleId="FootnoteTextChar1">
    <w:name w:val="Footnote Text Char1"/>
    <w:basedOn w:val="DefaultParagraphFont"/>
    <w:uiPriority w:val="99"/>
    <w:semiHidden/>
    <w:rsid w:val="000D5A9D"/>
    <w:rPr>
      <w:noProof/>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0D5A9D"/>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D5A9D"/>
    <w:pPr>
      <w:spacing w:line="240" w:lineRule="exact"/>
    </w:pPr>
    <w:rPr>
      <w:vertAlign w:val="superscript"/>
      <w:lang w:val="en-US"/>
    </w:rPr>
  </w:style>
  <w:style w:type="table" w:styleId="TableGrid">
    <w:name w:val="Table Grid"/>
    <w:basedOn w:val="TableNormal"/>
    <w:uiPriority w:val="39"/>
    <w:rsid w:val="00000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97D1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462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42CA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59C"/>
    <w:rPr>
      <w:color w:val="0563C1" w:themeColor="hyperlink"/>
      <w:u w:val="single"/>
    </w:rPr>
  </w:style>
  <w:style w:type="paragraph" w:styleId="BalloonText">
    <w:name w:val="Balloon Text"/>
    <w:basedOn w:val="Normal"/>
    <w:link w:val="BalloonTextChar"/>
    <w:uiPriority w:val="99"/>
    <w:semiHidden/>
    <w:unhideWhenUsed/>
    <w:rsid w:val="00686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59C"/>
    <w:rPr>
      <w:rFonts w:ascii="Segoe UI" w:hAnsi="Segoe UI" w:cs="Segoe UI"/>
      <w:noProof/>
      <w:sz w:val="18"/>
      <w:szCs w:val="18"/>
      <w:lang w:val="ro-RO"/>
    </w:rPr>
  </w:style>
  <w:style w:type="paragraph" w:customStyle="1" w:styleId="Normal1">
    <w:name w:val="Normal1"/>
    <w:basedOn w:val="Normal"/>
    <w:rsid w:val="00685A3E"/>
    <w:pPr>
      <w:spacing w:before="60" w:after="60" w:line="240" w:lineRule="auto"/>
      <w:jc w:val="both"/>
    </w:pPr>
    <w:rPr>
      <w:rFonts w:ascii="Trebuchet MS" w:eastAsia="Times New Roman" w:hAnsi="Trebuchet MS" w:cs="Times New Roman"/>
      <w:sz w:val="20"/>
      <w:szCs w:val="24"/>
    </w:rPr>
  </w:style>
  <w:style w:type="table" w:customStyle="1" w:styleId="TableGrid4">
    <w:name w:val="Table Grid4"/>
    <w:basedOn w:val="TableNormal"/>
    <w:next w:val="TableGrid"/>
    <w:rsid w:val="002567E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61BB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D724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62652"/>
    <w:pPr>
      <w:outlineLvl w:val="9"/>
    </w:pPr>
    <w:rPr>
      <w:lang w:val="en-US"/>
    </w:rPr>
  </w:style>
  <w:style w:type="paragraph" w:styleId="TOC2">
    <w:name w:val="toc 2"/>
    <w:basedOn w:val="Normal"/>
    <w:next w:val="Normal"/>
    <w:autoRedefine/>
    <w:uiPriority w:val="39"/>
    <w:unhideWhenUsed/>
    <w:rsid w:val="00662652"/>
    <w:pPr>
      <w:spacing w:after="100"/>
      <w:ind w:left="220"/>
    </w:pPr>
  </w:style>
  <w:style w:type="paragraph" w:styleId="TOC1">
    <w:name w:val="toc 1"/>
    <w:basedOn w:val="Normal"/>
    <w:next w:val="Normal"/>
    <w:autoRedefine/>
    <w:uiPriority w:val="39"/>
    <w:unhideWhenUsed/>
    <w:rsid w:val="00662652"/>
    <w:pPr>
      <w:spacing w:after="100"/>
    </w:pPr>
  </w:style>
  <w:style w:type="paragraph" w:styleId="TOC3">
    <w:name w:val="toc 3"/>
    <w:basedOn w:val="Normal"/>
    <w:next w:val="Normal"/>
    <w:autoRedefine/>
    <w:uiPriority w:val="39"/>
    <w:unhideWhenUsed/>
    <w:rsid w:val="00662652"/>
    <w:pPr>
      <w:spacing w:after="100"/>
      <w:ind w:left="440"/>
    </w:pPr>
  </w:style>
  <w:style w:type="paragraph" w:styleId="Header">
    <w:name w:val="header"/>
    <w:basedOn w:val="Normal"/>
    <w:link w:val="HeaderChar"/>
    <w:uiPriority w:val="99"/>
    <w:unhideWhenUsed/>
    <w:rsid w:val="002C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35"/>
    <w:rPr>
      <w:noProof/>
      <w:lang w:val="ro-RO"/>
    </w:rPr>
  </w:style>
  <w:style w:type="paragraph" w:styleId="Footer">
    <w:name w:val="footer"/>
    <w:basedOn w:val="Normal"/>
    <w:link w:val="FooterChar"/>
    <w:uiPriority w:val="99"/>
    <w:unhideWhenUsed/>
    <w:rsid w:val="002C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35"/>
    <w:rPr>
      <w:noProof/>
      <w:lang w:val="ro-RO"/>
    </w:rPr>
  </w:style>
  <w:style w:type="table" w:customStyle="1" w:styleId="TableGrid21">
    <w:name w:val="Table Grid21"/>
    <w:basedOn w:val="TableNormal"/>
    <w:next w:val="TableGrid"/>
    <w:rsid w:val="0064407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16E4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64DB0"/>
    <w:pPr>
      <w:spacing w:after="0" w:line="240" w:lineRule="auto"/>
    </w:pPr>
    <w:rPr>
      <w:lang w:val="ro-RO"/>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4">
    <w:name w:val="toc 4"/>
    <w:basedOn w:val="Normal"/>
    <w:next w:val="Normal"/>
    <w:autoRedefine/>
    <w:uiPriority w:val="39"/>
    <w:unhideWhenUsed/>
    <w:rsid w:val="00B067B9"/>
    <w:pPr>
      <w:spacing w:after="100"/>
      <w:ind w:left="660"/>
    </w:pPr>
    <w:rPr>
      <w:rFonts w:eastAsiaTheme="minorEastAsia"/>
      <w:lang w:eastAsia="ro-RO"/>
    </w:rPr>
  </w:style>
  <w:style w:type="paragraph" w:styleId="TOC5">
    <w:name w:val="toc 5"/>
    <w:basedOn w:val="Normal"/>
    <w:next w:val="Normal"/>
    <w:autoRedefine/>
    <w:uiPriority w:val="39"/>
    <w:unhideWhenUsed/>
    <w:rsid w:val="00B067B9"/>
    <w:pPr>
      <w:spacing w:after="100"/>
      <w:ind w:left="880"/>
    </w:pPr>
    <w:rPr>
      <w:rFonts w:eastAsiaTheme="minorEastAsia"/>
      <w:lang w:eastAsia="ro-RO"/>
    </w:rPr>
  </w:style>
  <w:style w:type="paragraph" w:styleId="TOC6">
    <w:name w:val="toc 6"/>
    <w:basedOn w:val="Normal"/>
    <w:next w:val="Normal"/>
    <w:autoRedefine/>
    <w:uiPriority w:val="39"/>
    <w:unhideWhenUsed/>
    <w:rsid w:val="00B067B9"/>
    <w:pPr>
      <w:spacing w:after="100"/>
      <w:ind w:left="1100"/>
    </w:pPr>
    <w:rPr>
      <w:rFonts w:eastAsiaTheme="minorEastAsia"/>
      <w:lang w:eastAsia="ro-RO"/>
    </w:rPr>
  </w:style>
  <w:style w:type="paragraph" w:styleId="TOC7">
    <w:name w:val="toc 7"/>
    <w:basedOn w:val="Normal"/>
    <w:next w:val="Normal"/>
    <w:autoRedefine/>
    <w:uiPriority w:val="39"/>
    <w:unhideWhenUsed/>
    <w:rsid w:val="00B067B9"/>
    <w:pPr>
      <w:spacing w:after="100"/>
      <w:ind w:left="1320"/>
    </w:pPr>
    <w:rPr>
      <w:rFonts w:eastAsiaTheme="minorEastAsia"/>
      <w:lang w:eastAsia="ro-RO"/>
    </w:rPr>
  </w:style>
  <w:style w:type="paragraph" w:styleId="TOC8">
    <w:name w:val="toc 8"/>
    <w:basedOn w:val="Normal"/>
    <w:next w:val="Normal"/>
    <w:autoRedefine/>
    <w:uiPriority w:val="39"/>
    <w:unhideWhenUsed/>
    <w:rsid w:val="00B067B9"/>
    <w:pPr>
      <w:spacing w:after="100"/>
      <w:ind w:left="1540"/>
    </w:pPr>
    <w:rPr>
      <w:rFonts w:eastAsiaTheme="minorEastAsia"/>
      <w:lang w:eastAsia="ro-RO"/>
    </w:rPr>
  </w:style>
  <w:style w:type="paragraph" w:styleId="TOC9">
    <w:name w:val="toc 9"/>
    <w:basedOn w:val="Normal"/>
    <w:next w:val="Normal"/>
    <w:autoRedefine/>
    <w:uiPriority w:val="39"/>
    <w:unhideWhenUsed/>
    <w:rsid w:val="00B067B9"/>
    <w:pPr>
      <w:spacing w:after="100"/>
      <w:ind w:left="1760"/>
    </w:pPr>
    <w:rPr>
      <w:rFonts w:eastAsiaTheme="minorEastAsia"/>
      <w:lang w:eastAsia="ro-RO"/>
    </w:rPr>
  </w:style>
  <w:style w:type="character" w:customStyle="1" w:styleId="FontStyle37">
    <w:name w:val="Font Style37"/>
    <w:uiPriority w:val="99"/>
    <w:rsid w:val="00452F8C"/>
    <w:rPr>
      <w:rFonts w:ascii="Calibri" w:hAnsi="Calibri" w:cs="Calibri"/>
      <w:sz w:val="22"/>
      <w:szCs w:val="22"/>
    </w:rPr>
  </w:style>
  <w:style w:type="character" w:styleId="FollowedHyperlink">
    <w:name w:val="FollowedHyperlink"/>
    <w:basedOn w:val="DefaultParagraphFont"/>
    <w:uiPriority w:val="99"/>
    <w:semiHidden/>
    <w:unhideWhenUsed/>
    <w:rsid w:val="00822428"/>
    <w:rPr>
      <w:color w:val="954F72" w:themeColor="followedHyperlink"/>
      <w:u w:val="single"/>
    </w:rPr>
  </w:style>
  <w:style w:type="character" w:customStyle="1" w:styleId="slitbdy">
    <w:name w:val="s_lit_bdy"/>
    <w:basedOn w:val="DefaultParagraphFont"/>
    <w:rsid w:val="004344A0"/>
  </w:style>
  <w:style w:type="character" w:customStyle="1" w:styleId="salnbdy">
    <w:name w:val="s_aln_bdy"/>
    <w:basedOn w:val="DefaultParagraphFont"/>
    <w:rsid w:val="005B2FB7"/>
  </w:style>
  <w:style w:type="character" w:styleId="UnresolvedMention">
    <w:name w:val="Unresolved Mention"/>
    <w:basedOn w:val="DefaultParagraphFont"/>
    <w:uiPriority w:val="99"/>
    <w:semiHidden/>
    <w:unhideWhenUsed/>
    <w:rsid w:val="00521F88"/>
    <w:rPr>
      <w:color w:val="605E5C"/>
      <w:shd w:val="clear" w:color="auto" w:fill="E1DFDD"/>
    </w:rPr>
  </w:style>
  <w:style w:type="paragraph" w:styleId="NormalWeb">
    <w:name w:val="Normal (Web)"/>
    <w:basedOn w:val="Normal"/>
    <w:uiPriority w:val="99"/>
    <w:semiHidden/>
    <w:unhideWhenUsed/>
    <w:rsid w:val="0098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254B2A"/>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5941">
      <w:bodyDiv w:val="1"/>
      <w:marLeft w:val="0"/>
      <w:marRight w:val="0"/>
      <w:marTop w:val="0"/>
      <w:marBottom w:val="0"/>
      <w:divBdr>
        <w:top w:val="none" w:sz="0" w:space="0" w:color="auto"/>
        <w:left w:val="none" w:sz="0" w:space="0" w:color="auto"/>
        <w:bottom w:val="none" w:sz="0" w:space="0" w:color="auto"/>
        <w:right w:val="none" w:sz="0" w:space="0" w:color="auto"/>
      </w:divBdr>
    </w:div>
    <w:div w:id="1217625528">
      <w:bodyDiv w:val="1"/>
      <w:marLeft w:val="0"/>
      <w:marRight w:val="0"/>
      <w:marTop w:val="0"/>
      <w:marBottom w:val="0"/>
      <w:divBdr>
        <w:top w:val="none" w:sz="0" w:space="0" w:color="auto"/>
        <w:left w:val="none" w:sz="0" w:space="0" w:color="auto"/>
        <w:bottom w:val="none" w:sz="0" w:space="0" w:color="auto"/>
        <w:right w:val="none" w:sz="0" w:space="0" w:color="auto"/>
      </w:divBdr>
    </w:div>
    <w:div w:id="20107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wp-content/uploads/2022/11/ccd9ae994ca747e93c52ec9c97fc4c39.pdf" TargetMode="External"/><Relationship Id="rId13" Type="http://schemas.openxmlformats.org/officeDocument/2006/relationships/hyperlink" Target="https://legislatie.just.ro/Public/DetaliiDocumentAfis/249731" TargetMode="External"/><Relationship Id="rId18" Type="http://schemas.openxmlformats.org/officeDocument/2006/relationships/hyperlink" Target="https://legislatie.just.ro/Public/DetaliiDocumentAfis/2563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fe.gov.ro/my-smis/" TargetMode="External"/><Relationship Id="rId7" Type="http://schemas.openxmlformats.org/officeDocument/2006/relationships/endnotes" Target="endnotes.xml"/><Relationship Id="rId12" Type="http://schemas.openxmlformats.org/officeDocument/2006/relationships/hyperlink" Target="https://legislatie.just.ro/Public/DetaliiDocumentAfis/256870" TargetMode="External"/><Relationship Id="rId17" Type="http://schemas.openxmlformats.org/officeDocument/2006/relationships/hyperlink" Target="https://ec.europa.eu/environment/nature/natura2000/management/docs/commission_note/commission_note2_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tie.just.ro/Public/DetaliiDocumentAfis/249731" TargetMode="External"/><Relationship Id="rId20" Type="http://schemas.openxmlformats.org/officeDocument/2006/relationships/hyperlink" Target="https://lege5.ro/Gratuit/ha3tgnjw/legea-nr-273-2006-privind-finantele-publice-locale?pid=29476036&amp;d=2023-05-1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00L0060" TargetMode="External"/><Relationship Id="rId24"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fe.gov.ro/comunicare/strategie-de-comunicare/" TargetMode="External"/><Relationship Id="rId23" Type="http://schemas.openxmlformats.org/officeDocument/2006/relationships/hyperlink" Target="mailto:antifraud@gov.ro" TargetMode="External"/><Relationship Id="rId28" Type="http://schemas.openxmlformats.org/officeDocument/2006/relationships/footer" Target="footer2.xml"/><Relationship Id="rId10" Type="http://schemas.openxmlformats.org/officeDocument/2006/relationships/hyperlink" Target="https://eur-lex.europa.eu/legal-content/RO/TXT/PDF/?uri=CELEX:52021XC0218(01)&amp;from=EN" TargetMode="External"/><Relationship Id="rId19" Type="http://schemas.openxmlformats.org/officeDocument/2006/relationships/hyperlink" Target="https://lege5.ro/Gratuit/geydsnjzgu/legea-nr-500-2002-privind-finantele-publice?pid=511805161&amp;d=2023-05-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RO/TXT/HTML/?uri=OJ:C:2021:373:FULL&amp;from=EN" TargetMode="External"/><Relationship Id="rId14" Type="http://schemas.openxmlformats.org/officeDocument/2006/relationships/hyperlink" Target="https://eur-lex.europa.eu/legal-content/RO/TXT/PDF/?uri=CELEX:52021XC0916(03)" TargetMode="External"/><Relationship Id="rId22" Type="http://schemas.openxmlformats.org/officeDocument/2006/relationships/hyperlink" Target="http://www.antifrauda.gov.ro"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2AB8-DA84-4A4E-98D8-66C43F8C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9035</TotalTime>
  <Pages>94</Pages>
  <Words>40101</Words>
  <Characters>228578</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moldovan</dc:creator>
  <cp:keywords/>
  <dc:description/>
  <cp:lastModifiedBy>Octavia Moldovan</cp:lastModifiedBy>
  <cp:revision>202</cp:revision>
  <cp:lastPrinted>2024-01-10T13:00:00Z</cp:lastPrinted>
  <dcterms:created xsi:type="dcterms:W3CDTF">2023-05-02T08:55:00Z</dcterms:created>
  <dcterms:modified xsi:type="dcterms:W3CDTF">2024-01-11T08:54:00Z</dcterms:modified>
</cp:coreProperties>
</file>