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2ADDC" w14:textId="4FA18662" w:rsidR="00462963" w:rsidRPr="00B038BC" w:rsidRDefault="00462963" w:rsidP="00C650AB">
      <w:pPr>
        <w:spacing w:after="0" w:line="276" w:lineRule="auto"/>
        <w:jc w:val="both"/>
        <w:rPr>
          <w:rFonts w:ascii="Trebuchet MS" w:hAnsi="Trebuchet MS"/>
          <w:b/>
          <w:i/>
        </w:rPr>
      </w:pPr>
    </w:p>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063983" w:rsidRPr="00B038BC" w14:paraId="58BAF247" w14:textId="77777777" w:rsidTr="00753D72">
        <w:tc>
          <w:tcPr>
            <w:tcW w:w="9468" w:type="dxa"/>
            <w:tcBorders>
              <w:top w:val="nil"/>
              <w:left w:val="nil"/>
              <w:bottom w:val="single" w:sz="4" w:space="0" w:color="333333"/>
              <w:right w:val="nil"/>
            </w:tcBorders>
          </w:tcPr>
          <w:p w14:paraId="0464B7BB" w14:textId="77777777" w:rsidR="00E64B84" w:rsidRPr="00B038BC" w:rsidRDefault="00E64B84" w:rsidP="00A2526D">
            <w:pPr>
              <w:spacing w:after="0" w:line="276" w:lineRule="auto"/>
              <w:jc w:val="center"/>
              <w:rPr>
                <w:rFonts w:ascii="Trebuchet MS" w:hAnsi="Trebuchet MS"/>
                <w:b/>
              </w:rPr>
            </w:pPr>
          </w:p>
          <w:p w14:paraId="26E9219B" w14:textId="77777777" w:rsidR="00063983" w:rsidRPr="00B038BC" w:rsidRDefault="00063983" w:rsidP="00A2526D">
            <w:pPr>
              <w:spacing w:after="0" w:line="276" w:lineRule="auto"/>
              <w:jc w:val="center"/>
              <w:rPr>
                <w:rFonts w:ascii="Trebuchet MS" w:hAnsi="Trebuchet MS"/>
              </w:rPr>
            </w:pPr>
            <w:r w:rsidRPr="00B038BC">
              <w:rPr>
                <w:rFonts w:ascii="Trebuchet MS" w:hAnsi="Trebuchet MS"/>
                <w:b/>
              </w:rPr>
              <w:t>PLANUL NAȚIONAL DE REDRESARE ȘI REZILIENȚĂ</w:t>
            </w:r>
          </w:p>
        </w:tc>
      </w:tr>
      <w:tr w:rsidR="00063983" w:rsidRPr="00B038BC" w14:paraId="2C630FBB" w14:textId="77777777" w:rsidTr="00753D72">
        <w:trPr>
          <w:trHeight w:val="1465"/>
        </w:trPr>
        <w:tc>
          <w:tcPr>
            <w:tcW w:w="9468" w:type="dxa"/>
            <w:tcBorders>
              <w:top w:val="single" w:sz="4" w:space="0" w:color="333333"/>
              <w:left w:val="nil"/>
              <w:bottom w:val="single" w:sz="4" w:space="0" w:color="333333"/>
              <w:right w:val="nil"/>
            </w:tcBorders>
          </w:tcPr>
          <w:p w14:paraId="1E11CFF8" w14:textId="19C21386" w:rsidR="000234EE" w:rsidRPr="00513B8F" w:rsidRDefault="000234EE" w:rsidP="00A2526D">
            <w:pPr>
              <w:spacing w:after="0" w:line="276" w:lineRule="auto"/>
              <w:jc w:val="center"/>
              <w:rPr>
                <w:rFonts w:ascii="Trebuchet MS" w:hAnsi="Trebuchet MS"/>
                <w:i/>
                <w:sz w:val="28"/>
                <w:szCs w:val="28"/>
              </w:rPr>
            </w:pPr>
            <w:r w:rsidRPr="00513B8F">
              <w:rPr>
                <w:rFonts w:ascii="Trebuchet MS" w:hAnsi="Trebuchet MS"/>
                <w:i/>
                <w:sz w:val="28"/>
                <w:szCs w:val="28"/>
              </w:rPr>
              <w:t>GHID SPECIFIC - CONDIȚII DE ACCESARE A FONDURILOR EUROPENE AFERENTE PLANULUI NAȚIONAL DE REDRESARE ȘI REZILIENȚĂ</w:t>
            </w:r>
          </w:p>
          <w:p w14:paraId="65D01C62" w14:textId="36EBD711" w:rsidR="000234EE" w:rsidRPr="00513B8F" w:rsidRDefault="000234EE" w:rsidP="00A2526D">
            <w:pPr>
              <w:spacing w:after="0" w:line="276" w:lineRule="auto"/>
              <w:jc w:val="center"/>
              <w:rPr>
                <w:rFonts w:ascii="Trebuchet MS" w:hAnsi="Trebuchet MS"/>
                <w:i/>
                <w:sz w:val="28"/>
                <w:szCs w:val="28"/>
              </w:rPr>
            </w:pPr>
          </w:p>
          <w:p w14:paraId="10A6849D" w14:textId="1DF5291E" w:rsidR="000234EE" w:rsidRPr="00513B8F" w:rsidRDefault="000234EE" w:rsidP="00A2526D">
            <w:pPr>
              <w:spacing w:after="0" w:line="276" w:lineRule="auto"/>
              <w:jc w:val="center"/>
              <w:rPr>
                <w:rFonts w:ascii="Trebuchet MS" w:hAnsi="Trebuchet MS"/>
                <w:b/>
                <w:sz w:val="28"/>
                <w:szCs w:val="28"/>
              </w:rPr>
            </w:pPr>
          </w:p>
          <w:p w14:paraId="61372649" w14:textId="77777777" w:rsidR="003D5276" w:rsidRPr="00513B8F" w:rsidRDefault="003D5276" w:rsidP="00A2526D">
            <w:pPr>
              <w:spacing w:after="0" w:line="276" w:lineRule="auto"/>
              <w:jc w:val="center"/>
              <w:rPr>
                <w:rFonts w:ascii="Trebuchet MS" w:hAnsi="Trebuchet MS"/>
                <w:b/>
                <w:sz w:val="28"/>
                <w:szCs w:val="28"/>
              </w:rPr>
            </w:pPr>
          </w:p>
          <w:p w14:paraId="5EC88E4D" w14:textId="77777777" w:rsidR="003D5276" w:rsidRPr="00513B8F" w:rsidRDefault="003D5276" w:rsidP="00A2526D">
            <w:pPr>
              <w:spacing w:after="0" w:line="276" w:lineRule="auto"/>
              <w:jc w:val="center"/>
              <w:rPr>
                <w:rFonts w:ascii="Trebuchet MS" w:hAnsi="Trebuchet MS"/>
                <w:b/>
                <w:sz w:val="28"/>
                <w:szCs w:val="28"/>
              </w:rPr>
            </w:pPr>
          </w:p>
          <w:p w14:paraId="4D7572D5" w14:textId="0EBCE956" w:rsidR="00C51FC0" w:rsidRPr="00513B8F" w:rsidRDefault="00063983" w:rsidP="00A2526D">
            <w:pPr>
              <w:spacing w:after="0" w:line="276" w:lineRule="auto"/>
              <w:jc w:val="center"/>
              <w:rPr>
                <w:rFonts w:ascii="Trebuchet MS" w:hAnsi="Trebuchet MS"/>
                <w:b/>
                <w:sz w:val="28"/>
                <w:szCs w:val="28"/>
              </w:rPr>
            </w:pPr>
            <w:r w:rsidRPr="00513B8F">
              <w:rPr>
                <w:rFonts w:ascii="Trebuchet MS" w:hAnsi="Trebuchet MS"/>
                <w:b/>
                <w:sz w:val="28"/>
                <w:szCs w:val="28"/>
              </w:rPr>
              <w:t xml:space="preserve">ÎN </w:t>
            </w:r>
            <w:r w:rsidR="00C51FC0" w:rsidRPr="00513B8F">
              <w:rPr>
                <w:rFonts w:ascii="Trebuchet MS" w:hAnsi="Trebuchet MS"/>
                <w:b/>
                <w:sz w:val="28"/>
                <w:szCs w:val="28"/>
              </w:rPr>
              <w:t xml:space="preserve">CADRUL APELURILOR DE PROIECTE </w:t>
            </w:r>
          </w:p>
          <w:p w14:paraId="0050495C" w14:textId="77777777" w:rsidR="00A53869" w:rsidRPr="00513B8F" w:rsidRDefault="00A53869" w:rsidP="00A2526D">
            <w:pPr>
              <w:spacing w:after="0" w:line="276" w:lineRule="auto"/>
              <w:jc w:val="center"/>
              <w:rPr>
                <w:rFonts w:ascii="Trebuchet MS" w:hAnsi="Trebuchet MS"/>
                <w:b/>
                <w:sz w:val="28"/>
                <w:szCs w:val="28"/>
              </w:rPr>
            </w:pPr>
          </w:p>
          <w:p w14:paraId="2AD1601F" w14:textId="0805FA19" w:rsidR="000234EE" w:rsidRPr="00513B8F" w:rsidRDefault="0070196A" w:rsidP="00A2526D">
            <w:pPr>
              <w:spacing w:after="0" w:line="276" w:lineRule="auto"/>
              <w:jc w:val="center"/>
              <w:rPr>
                <w:rFonts w:ascii="Trebuchet MS" w:hAnsi="Trebuchet MS"/>
                <w:b/>
                <w:sz w:val="28"/>
                <w:szCs w:val="28"/>
              </w:rPr>
            </w:pPr>
            <w:r w:rsidRPr="00513B8F">
              <w:rPr>
                <w:rFonts w:ascii="Trebuchet MS" w:hAnsi="Trebuchet MS"/>
                <w:b/>
                <w:sz w:val="28"/>
                <w:szCs w:val="28"/>
              </w:rPr>
              <w:t xml:space="preserve">DIGITALIZAREA SECTORULUI ORGANIZAȚIILOR NEGUVERNAMENTALE </w:t>
            </w:r>
          </w:p>
          <w:p w14:paraId="74BD0084" w14:textId="6B7715C8" w:rsidR="000234EE" w:rsidRPr="00513B8F" w:rsidRDefault="000234EE" w:rsidP="00A2526D">
            <w:pPr>
              <w:spacing w:after="0" w:line="276" w:lineRule="auto"/>
              <w:jc w:val="center"/>
              <w:rPr>
                <w:rFonts w:ascii="Trebuchet MS" w:hAnsi="Trebuchet MS"/>
                <w:b/>
                <w:sz w:val="28"/>
                <w:szCs w:val="28"/>
              </w:rPr>
            </w:pPr>
          </w:p>
          <w:p w14:paraId="528B7717" w14:textId="5DC88DB5" w:rsidR="00A53869" w:rsidRPr="00513B8F" w:rsidRDefault="00A53869" w:rsidP="00A2526D">
            <w:pPr>
              <w:spacing w:after="0" w:line="276" w:lineRule="auto"/>
              <w:jc w:val="center"/>
              <w:rPr>
                <w:rFonts w:ascii="Trebuchet MS" w:hAnsi="Trebuchet MS"/>
                <w:b/>
                <w:sz w:val="28"/>
                <w:szCs w:val="28"/>
              </w:rPr>
            </w:pPr>
          </w:p>
          <w:p w14:paraId="71F12F38" w14:textId="77777777" w:rsidR="00A53869" w:rsidRPr="00513B8F" w:rsidRDefault="00A53869" w:rsidP="00A2526D">
            <w:pPr>
              <w:spacing w:after="0" w:line="276" w:lineRule="auto"/>
              <w:jc w:val="center"/>
              <w:rPr>
                <w:rFonts w:ascii="Trebuchet MS" w:hAnsi="Trebuchet MS"/>
                <w:b/>
                <w:sz w:val="28"/>
                <w:szCs w:val="28"/>
              </w:rPr>
            </w:pPr>
          </w:p>
          <w:p w14:paraId="71D8FCB1" w14:textId="67F16577" w:rsidR="000234EE" w:rsidRPr="00513B8F" w:rsidRDefault="000234EE" w:rsidP="0070196A">
            <w:pPr>
              <w:spacing w:after="0" w:line="276" w:lineRule="auto"/>
              <w:jc w:val="center"/>
              <w:rPr>
                <w:rFonts w:ascii="Trebuchet MS" w:hAnsi="Trebuchet MS"/>
                <w:sz w:val="28"/>
                <w:szCs w:val="28"/>
              </w:rPr>
            </w:pPr>
          </w:p>
        </w:tc>
      </w:tr>
      <w:tr w:rsidR="00063983" w:rsidRPr="00B038BC" w14:paraId="7E5FA968" w14:textId="77777777" w:rsidTr="00753D72">
        <w:trPr>
          <w:trHeight w:val="1465"/>
        </w:trPr>
        <w:tc>
          <w:tcPr>
            <w:tcW w:w="9468" w:type="dxa"/>
            <w:tcBorders>
              <w:top w:val="single" w:sz="4" w:space="0" w:color="333333"/>
              <w:left w:val="nil"/>
              <w:bottom w:val="nil"/>
              <w:right w:val="nil"/>
            </w:tcBorders>
          </w:tcPr>
          <w:p w14:paraId="4CCE103D" w14:textId="0CF4F11D" w:rsidR="0070196A" w:rsidRPr="00513B8F" w:rsidRDefault="0070196A" w:rsidP="004E5130">
            <w:pPr>
              <w:spacing w:after="0" w:line="276" w:lineRule="auto"/>
              <w:jc w:val="center"/>
              <w:rPr>
                <w:rFonts w:ascii="Trebuchet MS" w:hAnsi="Trebuchet MS"/>
                <w:b/>
                <w:sz w:val="28"/>
                <w:szCs w:val="28"/>
              </w:rPr>
            </w:pPr>
            <w:r w:rsidRPr="00513B8F">
              <w:rPr>
                <w:rFonts w:ascii="Trebuchet MS" w:hAnsi="Trebuchet MS"/>
                <w:b/>
                <w:sz w:val="28"/>
                <w:szCs w:val="28"/>
              </w:rPr>
              <w:t>INVESTIȚIA I9. DIGITALIZAREA SECTORULUI ORGANIZAȚIILOR NEGUVERNAMENTALE</w:t>
            </w:r>
          </w:p>
          <w:p w14:paraId="2BD293B1" w14:textId="77777777" w:rsidR="0070196A" w:rsidRPr="00513B8F" w:rsidRDefault="0070196A" w:rsidP="00AB1257">
            <w:pPr>
              <w:spacing w:after="0" w:line="276" w:lineRule="auto"/>
              <w:jc w:val="center"/>
              <w:rPr>
                <w:rFonts w:ascii="Trebuchet MS" w:hAnsi="Trebuchet MS"/>
                <w:b/>
                <w:sz w:val="28"/>
                <w:szCs w:val="28"/>
              </w:rPr>
            </w:pPr>
          </w:p>
          <w:p w14:paraId="73A79081" w14:textId="0A1A6BD9" w:rsidR="000234EE" w:rsidRPr="00513B8F" w:rsidRDefault="0070196A" w:rsidP="004E5130">
            <w:pPr>
              <w:spacing w:after="0" w:line="276" w:lineRule="auto"/>
              <w:jc w:val="center"/>
              <w:rPr>
                <w:rFonts w:ascii="Trebuchet MS" w:hAnsi="Trebuchet MS"/>
                <w:b/>
                <w:sz w:val="28"/>
                <w:szCs w:val="28"/>
              </w:rPr>
            </w:pPr>
            <w:r w:rsidRPr="00513B8F">
              <w:rPr>
                <w:rFonts w:ascii="Trebuchet MS" w:hAnsi="Trebuchet MS"/>
                <w:b/>
                <w:sz w:val="28"/>
                <w:szCs w:val="28"/>
              </w:rPr>
              <w:t>COMPONENTA C7. TRANSFORMARE DIGITALĂ</w:t>
            </w:r>
          </w:p>
        </w:tc>
      </w:tr>
    </w:tbl>
    <w:p w14:paraId="039BE133" w14:textId="69893DD6" w:rsidR="000234EE" w:rsidRPr="00B038BC" w:rsidRDefault="000234EE" w:rsidP="00C650AB">
      <w:pPr>
        <w:spacing w:after="0" w:line="276" w:lineRule="auto"/>
        <w:ind w:firstLine="567"/>
        <w:jc w:val="both"/>
        <w:rPr>
          <w:rFonts w:ascii="Trebuchet MS" w:hAnsi="Trebuchet MS"/>
          <w:b/>
          <w:bCs/>
          <w:u w:val="single"/>
        </w:rPr>
      </w:pPr>
    </w:p>
    <w:p w14:paraId="51162E81" w14:textId="77777777" w:rsidR="00A53869" w:rsidRPr="00B038BC" w:rsidRDefault="00A53869" w:rsidP="00C650AB">
      <w:pPr>
        <w:spacing w:after="0" w:line="276" w:lineRule="auto"/>
        <w:ind w:firstLine="567"/>
        <w:jc w:val="both"/>
        <w:rPr>
          <w:rFonts w:ascii="Trebuchet MS" w:hAnsi="Trebuchet MS"/>
          <w:b/>
          <w:bCs/>
          <w:u w:val="single"/>
        </w:rPr>
      </w:pPr>
    </w:p>
    <w:p w14:paraId="6D3E7B21" w14:textId="77777777" w:rsidR="000234EE" w:rsidRPr="00B038BC" w:rsidRDefault="000234EE" w:rsidP="00C650AB">
      <w:pPr>
        <w:spacing w:after="0" w:line="276" w:lineRule="auto"/>
        <w:ind w:firstLine="567"/>
        <w:jc w:val="both"/>
        <w:rPr>
          <w:rFonts w:ascii="Trebuchet MS" w:hAnsi="Trebuchet MS"/>
          <w:b/>
          <w:bCs/>
          <w:u w:val="single"/>
        </w:rPr>
      </w:pPr>
    </w:p>
    <w:p w14:paraId="6666F57F" w14:textId="76C2F117" w:rsidR="000234EE" w:rsidRPr="00B038BC" w:rsidRDefault="000234EE" w:rsidP="00C650AB">
      <w:pPr>
        <w:spacing w:after="0" w:line="276" w:lineRule="auto"/>
        <w:ind w:firstLine="567"/>
        <w:jc w:val="both"/>
        <w:rPr>
          <w:rFonts w:ascii="Trebuchet MS" w:hAnsi="Trebuchet MS"/>
          <w:b/>
          <w:bCs/>
          <w:u w:val="single"/>
        </w:rPr>
      </w:pPr>
    </w:p>
    <w:p w14:paraId="2FA7F452" w14:textId="7FF45ACF" w:rsidR="00A2526D" w:rsidRPr="00B038BC" w:rsidRDefault="00A2526D" w:rsidP="00C650AB">
      <w:pPr>
        <w:spacing w:after="0" w:line="276" w:lineRule="auto"/>
        <w:ind w:firstLine="567"/>
        <w:jc w:val="both"/>
        <w:rPr>
          <w:rFonts w:ascii="Trebuchet MS" w:hAnsi="Trebuchet MS"/>
          <w:b/>
          <w:bCs/>
          <w:u w:val="single"/>
        </w:rPr>
      </w:pPr>
    </w:p>
    <w:p w14:paraId="0BB2B5BD" w14:textId="77777777" w:rsidR="00A2526D" w:rsidRPr="00B038BC" w:rsidRDefault="00A2526D" w:rsidP="00D63016">
      <w:pPr>
        <w:spacing w:after="0" w:line="276" w:lineRule="auto"/>
        <w:jc w:val="both"/>
        <w:rPr>
          <w:rFonts w:ascii="Trebuchet MS" w:hAnsi="Trebuchet MS"/>
          <w:b/>
          <w:bCs/>
          <w:u w:val="single"/>
        </w:rPr>
      </w:pPr>
    </w:p>
    <w:p w14:paraId="1F09AA1F" w14:textId="4CF51761" w:rsidR="000234EE" w:rsidRPr="00B038BC" w:rsidRDefault="000234EE" w:rsidP="00C650AB">
      <w:pPr>
        <w:spacing w:after="0" w:line="276" w:lineRule="auto"/>
        <w:ind w:firstLine="567"/>
        <w:jc w:val="both"/>
        <w:rPr>
          <w:rFonts w:ascii="Trebuchet MS" w:hAnsi="Trebuchet MS"/>
          <w:b/>
          <w:bCs/>
          <w:u w:val="single"/>
        </w:rPr>
      </w:pPr>
    </w:p>
    <w:p w14:paraId="718ECAAA" w14:textId="5ABA90FE" w:rsidR="00A53869" w:rsidRPr="00B038BC" w:rsidRDefault="00A53869" w:rsidP="00C650AB">
      <w:pPr>
        <w:spacing w:after="0" w:line="276" w:lineRule="auto"/>
        <w:ind w:firstLine="567"/>
        <w:jc w:val="both"/>
        <w:rPr>
          <w:rFonts w:ascii="Trebuchet MS" w:hAnsi="Trebuchet MS"/>
          <w:b/>
          <w:bCs/>
          <w:u w:val="single"/>
        </w:rPr>
      </w:pPr>
    </w:p>
    <w:p w14:paraId="42593B16" w14:textId="71F4526B" w:rsidR="00A53869" w:rsidRPr="00B038BC" w:rsidRDefault="00A53869" w:rsidP="00C650AB">
      <w:pPr>
        <w:spacing w:after="0" w:line="276" w:lineRule="auto"/>
        <w:ind w:firstLine="567"/>
        <w:jc w:val="both"/>
        <w:rPr>
          <w:rFonts w:ascii="Trebuchet MS" w:hAnsi="Trebuchet MS"/>
          <w:b/>
          <w:bCs/>
          <w:u w:val="single"/>
        </w:rPr>
      </w:pPr>
    </w:p>
    <w:p w14:paraId="450AB4CD" w14:textId="77777777" w:rsidR="00A53869" w:rsidRPr="00B038BC" w:rsidRDefault="00A53869" w:rsidP="00C650AB">
      <w:pPr>
        <w:spacing w:after="0" w:line="276" w:lineRule="auto"/>
        <w:ind w:firstLine="567"/>
        <w:jc w:val="both"/>
        <w:rPr>
          <w:rFonts w:ascii="Trebuchet MS" w:hAnsi="Trebuchet MS"/>
          <w:b/>
          <w:bCs/>
          <w:u w:val="single"/>
        </w:rPr>
      </w:pPr>
    </w:p>
    <w:p w14:paraId="39C4DDAA" w14:textId="6BCF1442" w:rsidR="000234EE" w:rsidRPr="00B038BC" w:rsidRDefault="000234EE" w:rsidP="00C650AB">
      <w:pPr>
        <w:spacing w:after="0" w:line="276" w:lineRule="auto"/>
        <w:jc w:val="both"/>
        <w:rPr>
          <w:rFonts w:ascii="Trebuchet MS" w:hAnsi="Trebuchet MS"/>
          <w:bCs/>
        </w:rPr>
      </w:pPr>
      <w:r w:rsidRPr="00B038BC">
        <w:rPr>
          <w:rFonts w:ascii="Trebuchet MS" w:hAnsi="Trebuchet MS"/>
          <w:bCs/>
        </w:rPr>
        <w:t>MINISTERUL INVESTIȚIILOR ȘI PROIECTELOR EUROPENE - DIRECȚIA GENERALĂ IMPLEMENTARE PNNR ȘI INSTRUMENTE FINANCIARE</w:t>
      </w:r>
      <w:r w:rsidR="00AB1257">
        <w:rPr>
          <w:rFonts w:ascii="Trebuchet MS" w:hAnsi="Trebuchet MS"/>
          <w:bCs/>
        </w:rPr>
        <w:t>,</w:t>
      </w:r>
      <w:r w:rsidR="00AB1257" w:rsidRPr="00AB1257">
        <w:t xml:space="preserve"> </w:t>
      </w:r>
      <w:r w:rsidR="00AB1257" w:rsidRPr="00AB1257">
        <w:rPr>
          <w:rFonts w:ascii="Trebuchet MS" w:hAnsi="Trebuchet MS"/>
          <w:bCs/>
        </w:rPr>
        <w:t>COORDONATOR DE REFORME ȘI INVESTIȚII</w:t>
      </w:r>
    </w:p>
    <w:p w14:paraId="50789268" w14:textId="77777777" w:rsidR="000234EE" w:rsidRPr="00B038BC" w:rsidRDefault="000234EE" w:rsidP="00C650AB">
      <w:pPr>
        <w:spacing w:after="0" w:line="276" w:lineRule="auto"/>
        <w:jc w:val="both"/>
        <w:rPr>
          <w:rFonts w:ascii="Trebuchet MS" w:hAnsi="Trebuchet MS"/>
          <w:bCs/>
        </w:rPr>
      </w:pPr>
      <w:r w:rsidRPr="00B038BC">
        <w:rPr>
          <w:rFonts w:ascii="Trebuchet MS" w:hAnsi="Trebuchet MS"/>
          <w:bCs/>
        </w:rPr>
        <w:t>ADRESĂ: ȘOS. BUCURESTI-PLOIESTI, NR. 1–1B, VICTORIA OFFICE INTRAREA STR. MENUETULUI, NR. 7, SECTOR 1, BUCUREȘTI</w:t>
      </w:r>
    </w:p>
    <w:p w14:paraId="5EB7C720" w14:textId="671E63AD" w:rsidR="000234EE" w:rsidRPr="00B038BC" w:rsidRDefault="000234EE" w:rsidP="00C650AB">
      <w:pPr>
        <w:spacing w:after="0" w:line="276" w:lineRule="auto"/>
        <w:jc w:val="both"/>
        <w:rPr>
          <w:rFonts w:ascii="Trebuchet MS" w:hAnsi="Trebuchet MS"/>
          <w:bCs/>
        </w:rPr>
      </w:pPr>
      <w:r w:rsidRPr="00B038BC">
        <w:rPr>
          <w:rFonts w:ascii="Trebuchet MS" w:hAnsi="Trebuchet MS"/>
          <w:bCs/>
        </w:rPr>
        <w:t xml:space="preserve">E-MAIL: </w:t>
      </w:r>
      <w:r w:rsidR="002A08AE" w:rsidRPr="00B038BC">
        <w:rPr>
          <w:rFonts w:ascii="Trebuchet MS" w:hAnsi="Trebuchet MS"/>
          <w:bCs/>
        </w:rPr>
        <w:t>contact.implementarepnrr@mfe.gov.ro</w:t>
      </w:r>
    </w:p>
    <w:p w14:paraId="75B36320" w14:textId="77777777" w:rsidR="000234EE" w:rsidRPr="00B038BC" w:rsidRDefault="000234EE" w:rsidP="00C650AB">
      <w:pPr>
        <w:spacing w:after="0" w:line="276" w:lineRule="auto"/>
        <w:ind w:firstLine="567"/>
        <w:jc w:val="both"/>
        <w:rPr>
          <w:rFonts w:ascii="Trebuchet MS" w:hAnsi="Trebuchet MS"/>
          <w:b/>
          <w:bCs/>
          <w:u w:val="single"/>
        </w:rPr>
      </w:pPr>
    </w:p>
    <w:p w14:paraId="4BEBAE61" w14:textId="77777777" w:rsidR="000234EE" w:rsidRPr="00B038BC" w:rsidRDefault="000234EE" w:rsidP="00C650AB">
      <w:pPr>
        <w:spacing w:after="0" w:line="276" w:lineRule="auto"/>
        <w:ind w:firstLine="567"/>
        <w:jc w:val="both"/>
        <w:rPr>
          <w:rFonts w:ascii="Trebuchet MS" w:hAnsi="Trebuchet MS"/>
          <w:b/>
          <w:bCs/>
          <w:u w:val="single"/>
        </w:rPr>
      </w:pPr>
    </w:p>
    <w:p w14:paraId="4C90D264" w14:textId="77777777" w:rsidR="000234EE" w:rsidRPr="00B038BC" w:rsidRDefault="000234EE" w:rsidP="00C650AB">
      <w:pPr>
        <w:spacing w:after="0" w:line="276" w:lineRule="auto"/>
        <w:ind w:firstLine="567"/>
        <w:jc w:val="both"/>
        <w:rPr>
          <w:rFonts w:ascii="Trebuchet MS" w:hAnsi="Trebuchet MS"/>
          <w:b/>
          <w:bCs/>
          <w:u w:val="single"/>
        </w:rPr>
      </w:pPr>
    </w:p>
    <w:p w14:paraId="0F43E229" w14:textId="77777777" w:rsidR="000234EE" w:rsidRPr="00B038BC" w:rsidRDefault="000234EE" w:rsidP="00C650AB">
      <w:pPr>
        <w:spacing w:after="0" w:line="276" w:lineRule="auto"/>
        <w:ind w:firstLine="567"/>
        <w:jc w:val="both"/>
        <w:rPr>
          <w:rFonts w:ascii="Trebuchet MS" w:hAnsi="Trebuchet MS"/>
          <w:b/>
          <w:bCs/>
          <w:u w:val="single"/>
        </w:rPr>
      </w:pPr>
    </w:p>
    <w:p w14:paraId="7421E23C" w14:textId="77777777" w:rsidR="000234EE" w:rsidRPr="00B038BC" w:rsidRDefault="000234EE" w:rsidP="00C650AB">
      <w:pPr>
        <w:spacing w:after="0" w:line="276" w:lineRule="auto"/>
        <w:ind w:firstLine="567"/>
        <w:jc w:val="both"/>
        <w:rPr>
          <w:rFonts w:ascii="Trebuchet MS" w:hAnsi="Trebuchet MS"/>
          <w:b/>
          <w:bCs/>
          <w:u w:val="single"/>
        </w:rPr>
      </w:pPr>
    </w:p>
    <w:p w14:paraId="06360B00" w14:textId="77777777" w:rsidR="000234EE" w:rsidRPr="00B038BC" w:rsidRDefault="000234EE" w:rsidP="00C650AB">
      <w:pPr>
        <w:spacing w:after="0" w:line="276" w:lineRule="auto"/>
        <w:ind w:firstLine="567"/>
        <w:jc w:val="both"/>
        <w:rPr>
          <w:rFonts w:ascii="Trebuchet MS" w:hAnsi="Trebuchet MS"/>
          <w:b/>
          <w:bCs/>
          <w:u w:val="single"/>
        </w:rPr>
      </w:pPr>
    </w:p>
    <w:p w14:paraId="0B7A534D" w14:textId="6EEFCC2B" w:rsidR="000234EE" w:rsidRDefault="000234EE" w:rsidP="00C650AB">
      <w:pPr>
        <w:spacing w:after="0" w:line="276" w:lineRule="auto"/>
        <w:ind w:firstLine="567"/>
        <w:jc w:val="both"/>
        <w:rPr>
          <w:rFonts w:ascii="Trebuchet MS" w:hAnsi="Trebuchet MS"/>
          <w:b/>
          <w:bCs/>
          <w:u w:val="single"/>
        </w:rPr>
      </w:pPr>
    </w:p>
    <w:p w14:paraId="007878EC" w14:textId="722A2BA4" w:rsidR="00513B8F" w:rsidRDefault="00513B8F" w:rsidP="00C650AB">
      <w:pPr>
        <w:spacing w:after="0" w:line="276" w:lineRule="auto"/>
        <w:ind w:firstLine="567"/>
        <w:jc w:val="both"/>
        <w:rPr>
          <w:rFonts w:ascii="Trebuchet MS" w:hAnsi="Trebuchet MS"/>
          <w:b/>
          <w:bCs/>
          <w:u w:val="single"/>
        </w:rPr>
      </w:pPr>
    </w:p>
    <w:p w14:paraId="56D91E8C" w14:textId="77777777" w:rsidR="00513B8F" w:rsidRPr="00B038BC" w:rsidRDefault="00513B8F" w:rsidP="00C650AB">
      <w:pPr>
        <w:spacing w:after="0" w:line="276" w:lineRule="auto"/>
        <w:ind w:firstLine="567"/>
        <w:jc w:val="both"/>
        <w:rPr>
          <w:rFonts w:ascii="Trebuchet MS" w:hAnsi="Trebuchet MS"/>
          <w:b/>
          <w:bCs/>
          <w:u w:val="single"/>
        </w:rPr>
      </w:pPr>
    </w:p>
    <w:p w14:paraId="021D25E0" w14:textId="77777777" w:rsidR="00A2526D" w:rsidRPr="00B038BC" w:rsidRDefault="00A2526D" w:rsidP="00C650AB">
      <w:pPr>
        <w:spacing w:after="0" w:line="276" w:lineRule="auto"/>
        <w:ind w:firstLine="567"/>
        <w:jc w:val="both"/>
        <w:rPr>
          <w:rFonts w:ascii="Trebuchet MS" w:hAnsi="Trebuchet MS"/>
          <w:b/>
          <w:bCs/>
          <w:u w:val="single"/>
        </w:rPr>
      </w:pPr>
    </w:p>
    <w:p w14:paraId="170E57AC" w14:textId="77777777" w:rsidR="000571B9" w:rsidRPr="00B038BC" w:rsidRDefault="000571B9" w:rsidP="00C650AB">
      <w:pPr>
        <w:spacing w:after="0" w:line="276" w:lineRule="auto"/>
        <w:ind w:firstLine="567"/>
        <w:jc w:val="both"/>
        <w:rPr>
          <w:rFonts w:ascii="Trebuchet MS" w:hAnsi="Trebuchet MS"/>
          <w:b/>
          <w:bCs/>
          <w:u w:val="single"/>
        </w:rPr>
      </w:pPr>
    </w:p>
    <w:p w14:paraId="36F3076C" w14:textId="664F9B86" w:rsidR="00063983" w:rsidRPr="00B038BC" w:rsidRDefault="00063983" w:rsidP="00C650AB">
      <w:pPr>
        <w:spacing w:after="0" w:line="276" w:lineRule="auto"/>
        <w:ind w:firstLine="567"/>
        <w:jc w:val="both"/>
        <w:rPr>
          <w:rFonts w:ascii="Trebuchet MS" w:hAnsi="Trebuchet MS"/>
          <w:b/>
          <w:bCs/>
          <w:u w:val="single"/>
        </w:rPr>
      </w:pPr>
      <w:r w:rsidRPr="00B038BC">
        <w:rPr>
          <w:rFonts w:ascii="Trebuchet MS" w:hAnsi="Trebuchet MS"/>
          <w:b/>
          <w:bCs/>
          <w:u w:val="single"/>
        </w:rPr>
        <w:t>PREAMBUL</w:t>
      </w:r>
    </w:p>
    <w:p w14:paraId="7274F265" w14:textId="77777777" w:rsidR="000571B9" w:rsidRPr="00B038BC" w:rsidRDefault="000571B9" w:rsidP="00AB1257">
      <w:pPr>
        <w:spacing w:after="0" w:line="276" w:lineRule="auto"/>
        <w:jc w:val="both"/>
        <w:rPr>
          <w:rFonts w:ascii="Trebuchet MS" w:hAnsi="Trebuchet MS"/>
          <w:b/>
          <w:bCs/>
          <w:u w:val="single"/>
        </w:rPr>
      </w:pPr>
    </w:p>
    <w:p w14:paraId="20EC5450" w14:textId="4F1F34AB" w:rsidR="00753293" w:rsidRPr="00B038BC" w:rsidRDefault="00753293" w:rsidP="004E5130">
      <w:pPr>
        <w:spacing w:after="0" w:line="276" w:lineRule="auto"/>
        <w:jc w:val="both"/>
        <w:rPr>
          <w:rFonts w:ascii="Trebuchet MS" w:hAnsi="Trebuchet MS"/>
          <w:i/>
        </w:rPr>
      </w:pPr>
      <w:r w:rsidRPr="00B038BC">
        <w:rPr>
          <w:rFonts w:ascii="Trebuchet MS" w:hAnsi="Trebuchet MS"/>
          <w:i/>
        </w:rPr>
        <w:t xml:space="preserve">Acest document se aplică apelului de proiecte aferente Componentei </w:t>
      </w:r>
      <w:r w:rsidR="003D5276" w:rsidRPr="00B038BC">
        <w:rPr>
          <w:rFonts w:ascii="Trebuchet MS" w:hAnsi="Trebuchet MS"/>
          <w:i/>
        </w:rPr>
        <w:t>C7. TRANSFORMARE DIGITALĂ</w:t>
      </w:r>
      <w:r w:rsidRPr="00B038BC">
        <w:rPr>
          <w:rFonts w:ascii="Trebuchet MS" w:hAnsi="Trebuchet MS"/>
          <w:i/>
        </w:rPr>
        <w:t xml:space="preserve">, Investiția </w:t>
      </w:r>
      <w:r w:rsidR="003D5276" w:rsidRPr="00B038BC">
        <w:rPr>
          <w:rFonts w:ascii="Trebuchet MS" w:hAnsi="Trebuchet MS"/>
          <w:i/>
        </w:rPr>
        <w:t>I9. DIGITALIZAREA SECTORULUI ORGANIZAȚIILOR NEGUVERNAMENTALE</w:t>
      </w:r>
      <w:r w:rsidRPr="00B038BC">
        <w:rPr>
          <w:rFonts w:ascii="Trebuchet MS" w:hAnsi="Trebuchet MS"/>
          <w:i/>
        </w:rPr>
        <w:t>, în cadrul Planului Național de Redresare și Reziliență (PNRR).</w:t>
      </w:r>
    </w:p>
    <w:p w14:paraId="505324D8" w14:textId="56B8B60C" w:rsidR="00753293" w:rsidRPr="00B038BC" w:rsidRDefault="00753293" w:rsidP="004E5130">
      <w:pPr>
        <w:spacing w:after="0" w:line="276" w:lineRule="auto"/>
        <w:jc w:val="both"/>
        <w:rPr>
          <w:rFonts w:ascii="Trebuchet MS" w:hAnsi="Trebuchet MS"/>
          <w:i/>
        </w:rPr>
      </w:pPr>
      <w:r w:rsidRPr="00B038BC">
        <w:rPr>
          <w:rFonts w:ascii="Trebuchet MS" w:hAnsi="Trebuchet MS"/>
          <w:i/>
        </w:rPr>
        <w:t xml:space="preserve">Apelul de proiecte se lansează prin aplicația pentru depunerea proiectelor de investiții finanțate în cadrul Planului Național de Redresare și Reziliență. Platforma poate fi accesată la următorul link: </w:t>
      </w:r>
      <w:hyperlink r:id="rId8" w:history="1">
        <w:r w:rsidR="00014811" w:rsidRPr="00B038BC">
          <w:rPr>
            <w:rStyle w:val="Hyperlink"/>
            <w:rFonts w:ascii="Trebuchet MS" w:hAnsi="Trebuchet MS" w:cstheme="minorBidi"/>
            <w:i/>
          </w:rPr>
          <w:t>https://proiecte.pnrr.gov.ro</w:t>
        </w:r>
      </w:hyperlink>
      <w:r w:rsidR="00014811" w:rsidRPr="00B038BC">
        <w:rPr>
          <w:rFonts w:ascii="Trebuchet MS" w:hAnsi="Trebuchet MS"/>
          <w:i/>
        </w:rPr>
        <w:t xml:space="preserve"> </w:t>
      </w:r>
      <w:r w:rsidRPr="00B038BC">
        <w:rPr>
          <w:rFonts w:ascii="Trebuchet MS" w:hAnsi="Trebuchet MS"/>
          <w:i/>
        </w:rPr>
        <w:t>.</w:t>
      </w:r>
    </w:p>
    <w:p w14:paraId="7C776E12" w14:textId="16CB90C6" w:rsidR="00063983" w:rsidRPr="00B038BC" w:rsidRDefault="00063983" w:rsidP="004E5130">
      <w:pPr>
        <w:spacing w:after="0" w:line="276" w:lineRule="auto"/>
        <w:jc w:val="both"/>
        <w:rPr>
          <w:rFonts w:ascii="Trebuchet MS" w:hAnsi="Trebuchet MS"/>
          <w:i/>
        </w:rPr>
      </w:pPr>
      <w:r w:rsidRPr="00B038BC">
        <w:rPr>
          <w:rFonts w:ascii="Trebuchet MS" w:hAnsi="Trebuchet MS"/>
          <w:i/>
        </w:rPr>
        <w:t>Interpretarea informațiilor incluse în cererea de finanțare se realizează sistematic, în conformitate cu prevederile Ghidului specific privind regulile și condițiile aplicabile finanțării din fondurile europene aferente PNRR în cadrul apeluri</w:t>
      </w:r>
      <w:r w:rsidR="00753293" w:rsidRPr="00B038BC">
        <w:rPr>
          <w:rFonts w:ascii="Trebuchet MS" w:hAnsi="Trebuchet MS"/>
          <w:i/>
        </w:rPr>
        <w:t xml:space="preserve">lor de proiecte, </w:t>
      </w:r>
      <w:r w:rsidRPr="00B038BC">
        <w:rPr>
          <w:rFonts w:ascii="Trebuchet MS" w:hAnsi="Trebuchet MS"/>
          <w:bCs/>
          <w:i/>
        </w:rPr>
        <w:t xml:space="preserve"> </w:t>
      </w:r>
      <w:r w:rsidRPr="00B038BC">
        <w:rPr>
          <w:rFonts w:ascii="Trebuchet MS" w:hAnsi="Trebuchet MS"/>
          <w:i/>
        </w:rPr>
        <w:t xml:space="preserve">aprobate și publicate pe site-ul </w:t>
      </w:r>
      <w:r w:rsidR="00753293" w:rsidRPr="00B038BC">
        <w:rPr>
          <w:rFonts w:ascii="Trebuchet MS" w:hAnsi="Trebuchet MS"/>
          <w:i/>
        </w:rPr>
        <w:t>Ministerului Investițiilor și Proiectelor Europene.</w:t>
      </w:r>
    </w:p>
    <w:p w14:paraId="0CC691E4" w14:textId="2A919AE6" w:rsidR="00063983" w:rsidRPr="00B038BC" w:rsidRDefault="00063983" w:rsidP="004E5130">
      <w:pPr>
        <w:spacing w:after="0" w:line="276" w:lineRule="auto"/>
        <w:jc w:val="both"/>
        <w:rPr>
          <w:rFonts w:ascii="Trebuchet MS" w:hAnsi="Trebuchet MS"/>
          <w:i/>
        </w:rPr>
      </w:pPr>
      <w:r w:rsidRPr="00B038BC">
        <w:rPr>
          <w:rFonts w:ascii="Trebuchet MS" w:hAnsi="Trebuchet MS"/>
          <w:i/>
        </w:rPr>
        <w:t xml:space="preserve">Aspectele cuprinse în aceste documente ce derivă din Planul Național de Redresare și Reziliență și modul său de implementare vor fi interpretate de către </w:t>
      </w:r>
      <w:r w:rsidR="00753293" w:rsidRPr="00B038BC">
        <w:rPr>
          <w:rFonts w:ascii="Trebuchet MS" w:hAnsi="Trebuchet MS"/>
          <w:i/>
        </w:rPr>
        <w:t xml:space="preserve">Ministerului Investițiilor și Proiectelor Europene, </w:t>
      </w:r>
      <w:r w:rsidRPr="00B038BC">
        <w:rPr>
          <w:rFonts w:ascii="Trebuchet MS" w:hAnsi="Trebuchet MS"/>
          <w:i/>
        </w:rPr>
        <w:t>cu res</w:t>
      </w:r>
      <w:r w:rsidR="00753293" w:rsidRPr="00B038BC">
        <w:rPr>
          <w:rFonts w:ascii="Trebuchet MS" w:hAnsi="Trebuchet MS"/>
          <w:i/>
        </w:rPr>
        <w:t>pectarea legislației în vigoare.</w:t>
      </w:r>
    </w:p>
    <w:p w14:paraId="38D79A4A" w14:textId="17B50645" w:rsidR="00063983" w:rsidRPr="00B038BC" w:rsidRDefault="00063983" w:rsidP="00C650AB">
      <w:pPr>
        <w:spacing w:after="0" w:line="276" w:lineRule="auto"/>
        <w:jc w:val="both"/>
        <w:rPr>
          <w:rFonts w:ascii="Trebuchet MS" w:hAnsi="Trebuchet MS"/>
        </w:rPr>
      </w:pPr>
    </w:p>
    <w:p w14:paraId="16BE3626" w14:textId="241B3ECF" w:rsidR="00A2526D" w:rsidRPr="00B038BC" w:rsidRDefault="00A2526D" w:rsidP="00C650AB">
      <w:pPr>
        <w:spacing w:after="0" w:line="276" w:lineRule="auto"/>
        <w:jc w:val="both"/>
        <w:rPr>
          <w:rFonts w:ascii="Trebuchet MS" w:hAnsi="Trebuchet MS"/>
        </w:rPr>
      </w:pPr>
    </w:p>
    <w:p w14:paraId="44453F59" w14:textId="7DAC6152" w:rsidR="00A2526D" w:rsidRPr="00B038BC" w:rsidRDefault="00A2526D" w:rsidP="00C650AB">
      <w:pPr>
        <w:spacing w:after="0" w:line="276" w:lineRule="auto"/>
        <w:jc w:val="both"/>
        <w:rPr>
          <w:rFonts w:ascii="Trebuchet MS" w:hAnsi="Trebuchet MS"/>
        </w:rPr>
      </w:pPr>
    </w:p>
    <w:p w14:paraId="591E7887" w14:textId="77777777" w:rsidR="00A2526D" w:rsidRPr="00B038BC" w:rsidRDefault="00A2526D" w:rsidP="00C650AB">
      <w:pPr>
        <w:spacing w:after="0" w:line="276" w:lineRule="auto"/>
        <w:jc w:val="both"/>
        <w:rPr>
          <w:rFonts w:ascii="Trebuchet MS" w:hAnsi="Trebuchet MS"/>
        </w:rPr>
      </w:pPr>
    </w:p>
    <w:p w14:paraId="4246E725" w14:textId="1C9A4528" w:rsidR="00063983" w:rsidRPr="00B038BC" w:rsidRDefault="00063983" w:rsidP="00C650AB">
      <w:pPr>
        <w:spacing w:after="0" w:line="276" w:lineRule="auto"/>
        <w:ind w:firstLine="567"/>
        <w:jc w:val="both"/>
        <w:rPr>
          <w:rFonts w:ascii="Trebuchet MS" w:hAnsi="Trebuchet MS"/>
          <w:b/>
          <w:bCs/>
          <w:u w:val="single"/>
        </w:rPr>
      </w:pPr>
      <w:r w:rsidRPr="00B038BC">
        <w:rPr>
          <w:rFonts w:ascii="Trebuchet MS" w:hAnsi="Trebuchet MS"/>
          <w:b/>
          <w:bCs/>
          <w:u w:val="single"/>
        </w:rPr>
        <w:t>IMPORTANT</w:t>
      </w:r>
    </w:p>
    <w:p w14:paraId="655BBEE2" w14:textId="77777777" w:rsidR="000571B9" w:rsidRPr="00B038BC" w:rsidRDefault="000571B9" w:rsidP="00C650AB">
      <w:pPr>
        <w:spacing w:after="0" w:line="276" w:lineRule="auto"/>
        <w:ind w:firstLine="567"/>
        <w:jc w:val="both"/>
        <w:rPr>
          <w:rFonts w:ascii="Trebuchet MS" w:hAnsi="Trebuchet MS"/>
          <w:b/>
          <w:bCs/>
          <w:u w:val="single"/>
        </w:rPr>
      </w:pPr>
    </w:p>
    <w:p w14:paraId="351E3D40" w14:textId="654486FD" w:rsidR="00063983" w:rsidRPr="00B038BC" w:rsidRDefault="00063983" w:rsidP="004E5130">
      <w:pPr>
        <w:spacing w:after="0" w:line="276" w:lineRule="auto"/>
        <w:jc w:val="both"/>
        <w:rPr>
          <w:rFonts w:ascii="Trebuchet MS" w:hAnsi="Trebuchet MS"/>
          <w:i/>
        </w:rPr>
      </w:pPr>
      <w:r w:rsidRPr="00B038BC">
        <w:rPr>
          <w:rFonts w:ascii="Trebuchet MS" w:hAnsi="Trebuchet MS"/>
          <w:i/>
        </w:rPr>
        <w:t xml:space="preserve">Vă recomandăm ca înainte de a începe completarea cererii de finanțare </w:t>
      </w:r>
      <w:r w:rsidR="007E5FFD" w:rsidRPr="00B038BC">
        <w:rPr>
          <w:rFonts w:ascii="Trebuchet MS" w:hAnsi="Trebuchet MS"/>
          <w:i/>
        </w:rPr>
        <w:t xml:space="preserve">pentru </w:t>
      </w:r>
      <w:r w:rsidR="000234EE" w:rsidRPr="00B038BC">
        <w:rPr>
          <w:rFonts w:ascii="Trebuchet MS" w:hAnsi="Trebuchet MS"/>
          <w:i/>
        </w:rPr>
        <w:t>prezentul apel de proiecte</w:t>
      </w:r>
      <w:r w:rsidRPr="00B038BC">
        <w:rPr>
          <w:rFonts w:ascii="Trebuchet MS" w:hAnsi="Trebuchet MS"/>
          <w:i/>
        </w:rPr>
        <w:t xml:space="preserve"> să vă </w:t>
      </w:r>
      <w:proofErr w:type="spellStart"/>
      <w:r w:rsidRPr="00B038BC">
        <w:rPr>
          <w:rFonts w:ascii="Trebuchet MS" w:hAnsi="Trebuchet MS"/>
          <w:i/>
        </w:rPr>
        <w:t>asiguraţi</w:t>
      </w:r>
      <w:proofErr w:type="spellEnd"/>
      <w:r w:rsidRPr="00B038BC">
        <w:rPr>
          <w:rFonts w:ascii="Trebuchet MS" w:hAnsi="Trebuchet MS"/>
          <w:i/>
        </w:rPr>
        <w:t xml:space="preserve"> că </w:t>
      </w:r>
      <w:proofErr w:type="spellStart"/>
      <w:r w:rsidRPr="00B038BC">
        <w:rPr>
          <w:rFonts w:ascii="Trebuchet MS" w:hAnsi="Trebuchet MS"/>
          <w:i/>
        </w:rPr>
        <w:t>aţi</w:t>
      </w:r>
      <w:proofErr w:type="spellEnd"/>
      <w:r w:rsidRPr="00B038BC">
        <w:rPr>
          <w:rFonts w:ascii="Trebuchet MS" w:hAnsi="Trebuchet MS"/>
          <w:i/>
        </w:rPr>
        <w:t xml:space="preserve"> parcurs toate </w:t>
      </w:r>
      <w:proofErr w:type="spellStart"/>
      <w:r w:rsidRPr="00B038BC">
        <w:rPr>
          <w:rFonts w:ascii="Trebuchet MS" w:hAnsi="Trebuchet MS"/>
          <w:i/>
        </w:rPr>
        <w:t>informaţiile</w:t>
      </w:r>
      <w:proofErr w:type="spellEnd"/>
      <w:r w:rsidRPr="00B038BC">
        <w:rPr>
          <w:rFonts w:ascii="Trebuchet MS" w:hAnsi="Trebuchet MS"/>
          <w:i/>
        </w:rPr>
        <w:t xml:space="preserve"> prezentate în acest document</w:t>
      </w:r>
      <w:r w:rsidRPr="00B038BC">
        <w:rPr>
          <w:rFonts w:ascii="Trebuchet MS" w:hAnsi="Trebuchet MS"/>
          <w:bCs/>
          <w:i/>
        </w:rPr>
        <w:t xml:space="preserve"> </w:t>
      </w:r>
      <w:proofErr w:type="spellStart"/>
      <w:r w:rsidRPr="00B038BC">
        <w:rPr>
          <w:rFonts w:ascii="Trebuchet MS" w:hAnsi="Trebuchet MS"/>
          <w:i/>
        </w:rPr>
        <w:t>şi</w:t>
      </w:r>
      <w:proofErr w:type="spellEnd"/>
      <w:r w:rsidRPr="00B038BC">
        <w:rPr>
          <w:rFonts w:ascii="Trebuchet MS" w:hAnsi="Trebuchet MS"/>
          <w:i/>
        </w:rPr>
        <w:t xml:space="preserve"> să vă asigurați că </w:t>
      </w:r>
      <w:proofErr w:type="spellStart"/>
      <w:r w:rsidRPr="00B038BC">
        <w:rPr>
          <w:rFonts w:ascii="Trebuchet MS" w:hAnsi="Trebuchet MS"/>
          <w:i/>
        </w:rPr>
        <w:t>aţi</w:t>
      </w:r>
      <w:proofErr w:type="spellEnd"/>
      <w:r w:rsidRPr="00B038BC">
        <w:rPr>
          <w:rFonts w:ascii="Trebuchet MS" w:hAnsi="Trebuchet MS"/>
          <w:i/>
        </w:rPr>
        <w:t xml:space="preserve"> </w:t>
      </w:r>
      <w:proofErr w:type="spellStart"/>
      <w:r w:rsidRPr="00B038BC">
        <w:rPr>
          <w:rFonts w:ascii="Trebuchet MS" w:hAnsi="Trebuchet MS"/>
          <w:i/>
        </w:rPr>
        <w:t>înţeles</w:t>
      </w:r>
      <w:proofErr w:type="spellEnd"/>
      <w:r w:rsidRPr="00B038BC">
        <w:rPr>
          <w:rFonts w:ascii="Trebuchet MS" w:hAnsi="Trebuchet MS"/>
          <w:i/>
        </w:rPr>
        <w:t xml:space="preserve"> toate aspectele legate de specificul </w:t>
      </w:r>
      <w:proofErr w:type="spellStart"/>
      <w:r w:rsidRPr="00B038BC">
        <w:rPr>
          <w:rFonts w:ascii="Trebuchet MS" w:hAnsi="Trebuchet MS"/>
          <w:i/>
        </w:rPr>
        <w:t>intervenţiilor</w:t>
      </w:r>
      <w:proofErr w:type="spellEnd"/>
      <w:r w:rsidRPr="00B038BC">
        <w:rPr>
          <w:rFonts w:ascii="Trebuchet MS" w:hAnsi="Trebuchet MS"/>
          <w:i/>
        </w:rPr>
        <w:t xml:space="preserve"> </w:t>
      </w:r>
      <w:proofErr w:type="spellStart"/>
      <w:r w:rsidRPr="00B038BC">
        <w:rPr>
          <w:rFonts w:ascii="Trebuchet MS" w:hAnsi="Trebuchet MS"/>
          <w:i/>
        </w:rPr>
        <w:t>finanţate</w:t>
      </w:r>
      <w:proofErr w:type="spellEnd"/>
      <w:r w:rsidRPr="00B038BC">
        <w:rPr>
          <w:rFonts w:ascii="Trebuchet MS" w:hAnsi="Trebuchet MS"/>
          <w:i/>
        </w:rPr>
        <w:t xml:space="preserve"> din fonduri europene aferente PNRR.</w:t>
      </w:r>
    </w:p>
    <w:p w14:paraId="64208CAD" w14:textId="4AD7D23C" w:rsidR="00063983" w:rsidRPr="00B038BC" w:rsidRDefault="00063983" w:rsidP="004E5130">
      <w:pPr>
        <w:spacing w:after="0" w:line="276" w:lineRule="auto"/>
        <w:jc w:val="both"/>
        <w:rPr>
          <w:rFonts w:ascii="Trebuchet MS" w:hAnsi="Trebuchet MS"/>
          <w:i/>
        </w:rPr>
      </w:pPr>
      <w:r w:rsidRPr="00B038BC">
        <w:rPr>
          <w:rFonts w:ascii="Trebuchet MS" w:hAnsi="Trebuchet MS"/>
          <w:i/>
        </w:rPr>
        <w:t xml:space="preserve">Vă recomandăm ca până la data limită de depunere a cererilor de </w:t>
      </w:r>
      <w:proofErr w:type="spellStart"/>
      <w:r w:rsidRPr="00B038BC">
        <w:rPr>
          <w:rFonts w:ascii="Trebuchet MS" w:hAnsi="Trebuchet MS"/>
          <w:i/>
        </w:rPr>
        <w:t>finanţare</w:t>
      </w:r>
      <w:proofErr w:type="spellEnd"/>
      <w:r w:rsidRPr="00B038BC">
        <w:rPr>
          <w:rFonts w:ascii="Trebuchet MS" w:hAnsi="Trebuchet MS"/>
          <w:i/>
        </w:rPr>
        <w:t xml:space="preserve"> în cadrul prezentelor apeluri de proiecte să </w:t>
      </w:r>
      <w:proofErr w:type="spellStart"/>
      <w:r w:rsidRPr="00B038BC">
        <w:rPr>
          <w:rFonts w:ascii="Trebuchet MS" w:hAnsi="Trebuchet MS"/>
          <w:i/>
        </w:rPr>
        <w:t>consultaţi</w:t>
      </w:r>
      <w:proofErr w:type="spellEnd"/>
      <w:r w:rsidRPr="00B038BC">
        <w:rPr>
          <w:rFonts w:ascii="Trebuchet MS" w:hAnsi="Trebuchet MS"/>
          <w:i/>
        </w:rPr>
        <w:t xml:space="preserve"> periodic pagina de internet </w:t>
      </w:r>
      <w:r w:rsidR="000234EE" w:rsidRPr="00B038BC">
        <w:rPr>
          <w:rFonts w:ascii="Trebuchet MS" w:hAnsi="Trebuchet MS"/>
          <w:i/>
        </w:rPr>
        <w:t>https:/mf</w:t>
      </w:r>
      <w:r w:rsidR="005072A0" w:rsidRPr="00B038BC">
        <w:rPr>
          <w:rFonts w:ascii="Trebuchet MS" w:hAnsi="Trebuchet MS"/>
          <w:i/>
        </w:rPr>
        <w:t>e.gov.ro/category/anunturi</w:t>
      </w:r>
      <w:r w:rsidR="00B638C2" w:rsidRPr="00B038BC">
        <w:rPr>
          <w:rFonts w:ascii="Trebuchet MS" w:hAnsi="Trebuchet MS"/>
          <w:i/>
        </w:rPr>
        <w:t xml:space="preserve">-pnrr </w:t>
      </w:r>
      <w:r w:rsidRPr="00B038BC">
        <w:rPr>
          <w:rFonts w:ascii="Trebuchet MS" w:hAnsi="Trebuchet MS"/>
          <w:i/>
        </w:rPr>
        <w:t xml:space="preserve">pentru a urmări eventualele modificări/interpretări ale </w:t>
      </w:r>
      <w:proofErr w:type="spellStart"/>
      <w:r w:rsidRPr="00B038BC">
        <w:rPr>
          <w:rFonts w:ascii="Trebuchet MS" w:hAnsi="Trebuchet MS"/>
          <w:i/>
        </w:rPr>
        <w:t>condiţiilor</w:t>
      </w:r>
      <w:proofErr w:type="spellEnd"/>
      <w:r w:rsidRPr="00B038BC">
        <w:rPr>
          <w:rFonts w:ascii="Trebuchet MS" w:hAnsi="Trebuchet MS"/>
          <w:i/>
        </w:rPr>
        <w:t xml:space="preserve"> specifice, precum și alte comunicări/ clarificări pentru accesarea fondurilor europene aferente PNRR. </w:t>
      </w:r>
    </w:p>
    <w:p w14:paraId="44739204" w14:textId="146C5003" w:rsidR="00202D04" w:rsidRPr="00B038BC" w:rsidRDefault="00202D04" w:rsidP="00C650AB">
      <w:pPr>
        <w:spacing w:after="0" w:line="276" w:lineRule="auto"/>
        <w:ind w:firstLine="567"/>
        <w:jc w:val="both"/>
        <w:rPr>
          <w:rFonts w:ascii="Trebuchet MS" w:hAnsi="Trebuchet MS"/>
          <w:i/>
        </w:rPr>
      </w:pPr>
    </w:p>
    <w:p w14:paraId="1A465092" w14:textId="689690F0" w:rsidR="00202D04" w:rsidRPr="00B038BC" w:rsidRDefault="00202D04" w:rsidP="00C650AB">
      <w:pPr>
        <w:spacing w:after="0" w:line="276" w:lineRule="auto"/>
        <w:ind w:firstLine="567"/>
        <w:jc w:val="both"/>
        <w:rPr>
          <w:rFonts w:ascii="Trebuchet MS" w:hAnsi="Trebuchet MS"/>
          <w:i/>
        </w:rPr>
      </w:pPr>
    </w:p>
    <w:p w14:paraId="734330E9" w14:textId="1A9A4D07" w:rsidR="00202D04" w:rsidRPr="00B038BC" w:rsidRDefault="00202D04" w:rsidP="00C650AB">
      <w:pPr>
        <w:spacing w:after="0" w:line="276" w:lineRule="auto"/>
        <w:ind w:firstLine="567"/>
        <w:jc w:val="both"/>
        <w:rPr>
          <w:rFonts w:ascii="Trebuchet MS" w:hAnsi="Trebuchet MS"/>
          <w:i/>
        </w:rPr>
      </w:pPr>
    </w:p>
    <w:p w14:paraId="2C89C1DD" w14:textId="60795B90" w:rsidR="00202D04" w:rsidRPr="00B038BC" w:rsidRDefault="00202D04" w:rsidP="00C650AB">
      <w:pPr>
        <w:spacing w:after="0" w:line="276" w:lineRule="auto"/>
        <w:ind w:firstLine="567"/>
        <w:jc w:val="both"/>
        <w:rPr>
          <w:rFonts w:ascii="Trebuchet MS" w:hAnsi="Trebuchet MS"/>
          <w:i/>
        </w:rPr>
      </w:pPr>
    </w:p>
    <w:p w14:paraId="2ABA9DBF" w14:textId="2489F5F6" w:rsidR="00202D04" w:rsidRPr="00B038BC" w:rsidRDefault="00202D04" w:rsidP="00C650AB">
      <w:pPr>
        <w:spacing w:after="0" w:line="276" w:lineRule="auto"/>
        <w:ind w:firstLine="567"/>
        <w:jc w:val="both"/>
        <w:rPr>
          <w:rFonts w:ascii="Trebuchet MS" w:hAnsi="Trebuchet MS"/>
          <w:i/>
        </w:rPr>
      </w:pPr>
    </w:p>
    <w:p w14:paraId="5BADA147" w14:textId="59CBF25C" w:rsidR="00A2526D" w:rsidRPr="00B038BC" w:rsidRDefault="00A2526D" w:rsidP="00C650AB">
      <w:pPr>
        <w:spacing w:after="0" w:line="276" w:lineRule="auto"/>
        <w:ind w:firstLine="567"/>
        <w:jc w:val="both"/>
        <w:rPr>
          <w:rFonts w:ascii="Trebuchet MS" w:hAnsi="Trebuchet MS"/>
          <w:i/>
        </w:rPr>
      </w:pPr>
    </w:p>
    <w:p w14:paraId="001D877F" w14:textId="2FEC37E6" w:rsidR="00A2526D" w:rsidRPr="00B038BC" w:rsidRDefault="00A2526D" w:rsidP="00C650AB">
      <w:pPr>
        <w:spacing w:after="0" w:line="276" w:lineRule="auto"/>
        <w:ind w:firstLine="567"/>
        <w:jc w:val="both"/>
        <w:rPr>
          <w:rFonts w:ascii="Trebuchet MS" w:hAnsi="Trebuchet MS"/>
          <w:i/>
        </w:rPr>
      </w:pPr>
    </w:p>
    <w:p w14:paraId="14293971" w14:textId="23867F49" w:rsidR="00A2526D" w:rsidRPr="00B038BC" w:rsidRDefault="00A2526D" w:rsidP="00C650AB">
      <w:pPr>
        <w:spacing w:after="0" w:line="276" w:lineRule="auto"/>
        <w:ind w:firstLine="567"/>
        <w:jc w:val="both"/>
        <w:rPr>
          <w:rFonts w:ascii="Trebuchet MS" w:hAnsi="Trebuchet MS"/>
          <w:i/>
        </w:rPr>
      </w:pPr>
    </w:p>
    <w:p w14:paraId="79CDEA6F" w14:textId="5F29D555" w:rsidR="00A2526D" w:rsidRPr="00B038BC" w:rsidRDefault="00A2526D" w:rsidP="00C650AB">
      <w:pPr>
        <w:spacing w:after="0" w:line="276" w:lineRule="auto"/>
        <w:ind w:firstLine="567"/>
        <w:jc w:val="both"/>
        <w:rPr>
          <w:rFonts w:ascii="Trebuchet MS" w:hAnsi="Trebuchet MS"/>
          <w:i/>
        </w:rPr>
      </w:pPr>
    </w:p>
    <w:p w14:paraId="62EA13AA" w14:textId="288BC52C" w:rsidR="00A2526D" w:rsidRPr="00B038BC" w:rsidRDefault="00A2526D" w:rsidP="00C650AB">
      <w:pPr>
        <w:spacing w:after="0" w:line="276" w:lineRule="auto"/>
        <w:ind w:firstLine="567"/>
        <w:jc w:val="both"/>
        <w:rPr>
          <w:rFonts w:ascii="Trebuchet MS" w:hAnsi="Trebuchet MS"/>
          <w:i/>
        </w:rPr>
      </w:pPr>
    </w:p>
    <w:p w14:paraId="1517EDFF" w14:textId="0F61370E" w:rsidR="00A2526D" w:rsidRPr="00B038BC" w:rsidRDefault="00A2526D" w:rsidP="00C650AB">
      <w:pPr>
        <w:spacing w:after="0" w:line="276" w:lineRule="auto"/>
        <w:ind w:firstLine="567"/>
        <w:jc w:val="both"/>
        <w:rPr>
          <w:rFonts w:ascii="Trebuchet MS" w:hAnsi="Trebuchet MS"/>
          <w:i/>
        </w:rPr>
      </w:pPr>
    </w:p>
    <w:p w14:paraId="0A8E0E67" w14:textId="080E6477" w:rsidR="00202D04" w:rsidRPr="00B038BC" w:rsidRDefault="00202D04" w:rsidP="00BC375B">
      <w:pPr>
        <w:spacing w:after="0" w:line="276" w:lineRule="auto"/>
        <w:jc w:val="both"/>
        <w:rPr>
          <w:rFonts w:ascii="Trebuchet MS" w:hAnsi="Trebuchet MS"/>
          <w:i/>
        </w:rPr>
      </w:pPr>
    </w:p>
    <w:p w14:paraId="07CE7164" w14:textId="0E457A9E" w:rsidR="00202D04" w:rsidRPr="00B038BC" w:rsidRDefault="00202D04" w:rsidP="00C650AB">
      <w:pPr>
        <w:spacing w:after="0" w:line="276" w:lineRule="auto"/>
        <w:ind w:firstLine="567"/>
        <w:jc w:val="both"/>
        <w:rPr>
          <w:rFonts w:ascii="Trebuchet MS" w:hAnsi="Trebuchet MS"/>
          <w:i/>
        </w:rPr>
      </w:pPr>
    </w:p>
    <w:p w14:paraId="20A8B32B" w14:textId="27689B94" w:rsidR="00202D04" w:rsidRPr="00B038BC" w:rsidRDefault="00202D04" w:rsidP="00C650AB">
      <w:pPr>
        <w:spacing w:after="0" w:line="276" w:lineRule="auto"/>
        <w:jc w:val="both"/>
        <w:rPr>
          <w:rFonts w:ascii="Trebuchet MS" w:hAnsi="Trebuchet MS"/>
          <w:b/>
        </w:rPr>
      </w:pPr>
      <w:r w:rsidRPr="00B038BC">
        <w:rPr>
          <w:rFonts w:ascii="Trebuchet MS" w:hAnsi="Trebuchet MS"/>
          <w:b/>
        </w:rPr>
        <w:t>Baza Legală</w:t>
      </w:r>
    </w:p>
    <w:p w14:paraId="732535A2" w14:textId="77777777" w:rsidR="00BC375B" w:rsidRPr="00B038BC" w:rsidRDefault="00BC375B" w:rsidP="00C650AB">
      <w:pPr>
        <w:spacing w:after="0" w:line="276" w:lineRule="auto"/>
        <w:jc w:val="both"/>
        <w:rPr>
          <w:rFonts w:ascii="Trebuchet MS" w:hAnsi="Trebuchet MS"/>
          <w:b/>
        </w:rPr>
      </w:pPr>
    </w:p>
    <w:p w14:paraId="02EE4547" w14:textId="21EC9A68" w:rsidR="00202D04" w:rsidRPr="00B038BC" w:rsidRDefault="00202D04" w:rsidP="00C650AB">
      <w:pPr>
        <w:spacing w:after="0" w:line="276" w:lineRule="auto"/>
        <w:jc w:val="both"/>
        <w:rPr>
          <w:rFonts w:ascii="Trebuchet MS" w:hAnsi="Trebuchet MS"/>
        </w:rPr>
      </w:pPr>
      <w:r w:rsidRPr="00B038BC">
        <w:rPr>
          <w:rFonts w:ascii="Trebuchet MS" w:hAnsi="Trebuchet MS"/>
        </w:rPr>
        <w:t>Prezentul ghid specific a fost elaborat pentru a permite acordarea de finanțare nerambursabilă</w:t>
      </w:r>
      <w:r w:rsidR="00AB1257">
        <w:rPr>
          <w:rFonts w:ascii="Trebuchet MS" w:hAnsi="Trebuchet MS"/>
        </w:rPr>
        <w:t xml:space="preserve"> prin</w:t>
      </w:r>
      <w:r w:rsidR="009B4C38" w:rsidRPr="00B038BC">
        <w:rPr>
          <w:rFonts w:ascii="Trebuchet MS" w:hAnsi="Trebuchet MS"/>
        </w:rPr>
        <w:t xml:space="preserve">, Investiția </w:t>
      </w:r>
      <w:r w:rsidR="009B4C38" w:rsidRPr="00B038BC">
        <w:rPr>
          <w:rFonts w:ascii="Trebuchet MS" w:hAnsi="Trebuchet MS"/>
          <w:i/>
        </w:rPr>
        <w:t>I9. DIGITALIZAREA SECTORULUI ORGANIZAȚIILOR NEGUVERNAMENTAL</w:t>
      </w:r>
      <w:r w:rsidR="009B4C38" w:rsidRPr="00B038BC">
        <w:rPr>
          <w:rFonts w:ascii="Trebuchet MS" w:hAnsi="Trebuchet MS"/>
        </w:rPr>
        <w:t>E</w:t>
      </w:r>
      <w:r w:rsidRPr="00B038BC">
        <w:rPr>
          <w:rFonts w:ascii="Trebuchet MS" w:hAnsi="Trebuchet MS"/>
        </w:rPr>
        <w:t>,</w:t>
      </w:r>
      <w:r w:rsidR="00AB1257" w:rsidRPr="00AB1257">
        <w:t xml:space="preserve"> </w:t>
      </w:r>
      <w:r w:rsidR="00AB1257" w:rsidRPr="00AB1257">
        <w:rPr>
          <w:rFonts w:ascii="Trebuchet MS" w:hAnsi="Trebuchet MS"/>
        </w:rPr>
        <w:t>Component</w:t>
      </w:r>
      <w:r w:rsidR="00AB1257">
        <w:rPr>
          <w:rFonts w:ascii="Trebuchet MS" w:hAnsi="Trebuchet MS"/>
        </w:rPr>
        <w:t>a</w:t>
      </w:r>
      <w:r w:rsidR="00AB1257" w:rsidRPr="00AB1257">
        <w:rPr>
          <w:rFonts w:ascii="Trebuchet MS" w:hAnsi="Trebuchet MS"/>
        </w:rPr>
        <w:t xml:space="preserve"> </w:t>
      </w:r>
      <w:r w:rsidR="00AB1257" w:rsidRPr="00BA705B">
        <w:rPr>
          <w:rFonts w:ascii="Trebuchet MS" w:hAnsi="Trebuchet MS"/>
          <w:i/>
        </w:rPr>
        <w:t>C7. TRANSFORMARE DIGITALĂ</w:t>
      </w:r>
      <w:r w:rsidRPr="00B038BC">
        <w:rPr>
          <w:rFonts w:ascii="Trebuchet MS" w:hAnsi="Trebuchet MS"/>
        </w:rPr>
        <w:t xml:space="preserve"> </w:t>
      </w:r>
      <w:r w:rsidR="00AB1257">
        <w:rPr>
          <w:rFonts w:ascii="Trebuchet MS" w:hAnsi="Trebuchet MS"/>
        </w:rPr>
        <w:t>di</w:t>
      </w:r>
      <w:r w:rsidRPr="00B038BC">
        <w:rPr>
          <w:rFonts w:ascii="Trebuchet MS" w:hAnsi="Trebuchet MS"/>
        </w:rPr>
        <w:t>n cadrul Planului Național de Redresare și Reziliență (PNRR).</w:t>
      </w:r>
    </w:p>
    <w:p w14:paraId="4E12A159" w14:textId="77777777" w:rsidR="00BC375B" w:rsidRPr="00B038BC" w:rsidRDefault="00BC375B" w:rsidP="00C650AB">
      <w:pPr>
        <w:spacing w:after="0" w:line="276" w:lineRule="auto"/>
        <w:jc w:val="both"/>
        <w:rPr>
          <w:rFonts w:ascii="Trebuchet MS" w:hAnsi="Trebuchet MS"/>
        </w:rPr>
      </w:pPr>
    </w:p>
    <w:p w14:paraId="09E4614E" w14:textId="2BDE50E1" w:rsidR="00202D04" w:rsidRPr="00B038BC" w:rsidRDefault="00202D04" w:rsidP="00C650AB">
      <w:pPr>
        <w:spacing w:after="0" w:line="276" w:lineRule="auto"/>
        <w:jc w:val="both"/>
        <w:rPr>
          <w:rFonts w:ascii="Trebuchet MS" w:hAnsi="Trebuchet MS"/>
        </w:rPr>
      </w:pPr>
      <w:r w:rsidRPr="00B038BC">
        <w:rPr>
          <w:rFonts w:ascii="Trebuchet MS" w:hAnsi="Trebuchet MS"/>
        </w:rPr>
        <w:t xml:space="preserve">La baza elaborării prezentului ghid </w:t>
      </w:r>
      <w:r w:rsidR="00AB1257">
        <w:rPr>
          <w:rFonts w:ascii="Trebuchet MS" w:hAnsi="Trebuchet MS"/>
        </w:rPr>
        <w:t>au stat</w:t>
      </w:r>
      <w:r w:rsidRPr="00B038BC">
        <w:rPr>
          <w:rFonts w:ascii="Trebuchet MS" w:hAnsi="Trebuchet MS"/>
        </w:rPr>
        <w:t xml:space="preserve"> următoarele acte normative/măsuri europene:</w:t>
      </w:r>
    </w:p>
    <w:p w14:paraId="46BF6501" w14:textId="7AF64E22" w:rsidR="00BC4A4F" w:rsidRPr="00B038BC" w:rsidRDefault="00202D04" w:rsidP="00C650AB">
      <w:pPr>
        <w:spacing w:after="0" w:line="276" w:lineRule="auto"/>
        <w:ind w:firstLine="567"/>
        <w:jc w:val="both"/>
        <w:rPr>
          <w:rFonts w:ascii="Trebuchet MS" w:hAnsi="Trebuchet MS"/>
        </w:rPr>
      </w:pPr>
      <w:r w:rsidRPr="00B038BC">
        <w:rPr>
          <w:rFonts w:ascii="Trebuchet MS" w:hAnsi="Trebuchet MS"/>
        </w:rPr>
        <w:t>- Regulamentul (UE)</w:t>
      </w:r>
      <w:r w:rsidR="00D318D5" w:rsidRPr="00B038BC">
        <w:rPr>
          <w:rFonts w:ascii="Trebuchet MS" w:hAnsi="Trebuchet MS"/>
        </w:rPr>
        <w:t xml:space="preserve"> nr.</w:t>
      </w:r>
      <w:r w:rsidRPr="00B038BC">
        <w:rPr>
          <w:rFonts w:ascii="Trebuchet MS" w:hAnsi="Trebuchet MS"/>
        </w:rPr>
        <w:t xml:space="preserve"> 2021/241 al Parlamentului European și al Consiliului din 12 februarie 2021 de instituire a Mecanismului de redresare și reziliență;</w:t>
      </w:r>
    </w:p>
    <w:p w14:paraId="19759CC5" w14:textId="2FCFCE63"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t xml:space="preserve">- Regulamentul (UE, Euratom) </w:t>
      </w:r>
      <w:r w:rsidR="00D318D5" w:rsidRPr="00B038BC">
        <w:rPr>
          <w:rFonts w:ascii="Trebuchet MS" w:hAnsi="Trebuchet MS"/>
        </w:rPr>
        <w:t xml:space="preserve">nr. </w:t>
      </w:r>
      <w:r w:rsidRPr="00B038BC">
        <w:rPr>
          <w:rFonts w:ascii="Trebuchet MS" w:hAnsi="Trebuchet MS"/>
        </w:rPr>
        <w:t>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00BFB36" w14:textId="1EAAD956"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t>- Regulamentul (UE)</w:t>
      </w:r>
      <w:r w:rsidR="00D318D5" w:rsidRPr="00B038BC">
        <w:rPr>
          <w:rFonts w:ascii="Trebuchet MS" w:hAnsi="Trebuchet MS"/>
        </w:rPr>
        <w:t xml:space="preserve"> nr.</w:t>
      </w:r>
      <w:r w:rsidRPr="00B038BC">
        <w:rPr>
          <w:rFonts w:ascii="Trebuchet MS" w:hAnsi="Trebuchet MS"/>
        </w:rPr>
        <w:t xml:space="preserve"> 2020/2094 al Consiliului din 14 decembrie 2020 de instituire a unui instrument de redresare al Uniunii Europene pentru a sprijini redresarea în urma crizei provocate de COVID-19;</w:t>
      </w:r>
    </w:p>
    <w:p w14:paraId="051B7FF0" w14:textId="10856201" w:rsidR="00202D04" w:rsidRPr="00B038BC" w:rsidRDefault="00202D04" w:rsidP="00B4507A">
      <w:pPr>
        <w:spacing w:after="0" w:line="276" w:lineRule="auto"/>
        <w:ind w:firstLine="567"/>
        <w:jc w:val="both"/>
        <w:rPr>
          <w:rFonts w:ascii="Trebuchet MS" w:hAnsi="Trebuchet MS"/>
        </w:rPr>
      </w:pPr>
      <w:r w:rsidRPr="00B038BC">
        <w:rPr>
          <w:rFonts w:ascii="Trebuchet MS" w:hAnsi="Trebuchet MS"/>
        </w:rPr>
        <w:t xml:space="preserve">- Regulamentul (UE) </w:t>
      </w:r>
      <w:r w:rsidR="00D318D5" w:rsidRPr="00B038BC">
        <w:rPr>
          <w:rFonts w:ascii="Trebuchet MS" w:hAnsi="Trebuchet MS"/>
        </w:rPr>
        <w:t xml:space="preserve">nr. </w:t>
      </w:r>
      <w:r w:rsidRPr="00B038BC">
        <w:rPr>
          <w:rFonts w:ascii="Trebuchet MS" w:hAnsi="Trebuchet MS"/>
        </w:rPr>
        <w:t>2021/240 al Parlamentului European și al Consiliului din 10 februarie 2021 de instituire a unui Instrument de sprijin tehnic;</w:t>
      </w:r>
    </w:p>
    <w:p w14:paraId="39AE7849" w14:textId="6913C47A" w:rsidR="00BC4A4F" w:rsidRPr="00B038BC" w:rsidRDefault="00BC4A4F" w:rsidP="00C650AB">
      <w:pPr>
        <w:spacing w:after="0" w:line="276" w:lineRule="auto"/>
        <w:ind w:firstLine="567"/>
        <w:jc w:val="both"/>
        <w:rPr>
          <w:rFonts w:ascii="Trebuchet MS" w:hAnsi="Trebuchet MS"/>
        </w:rPr>
      </w:pPr>
      <w:r w:rsidRPr="00B038BC">
        <w:rPr>
          <w:rFonts w:ascii="Trebuchet MS" w:hAnsi="Trebuchet MS"/>
        </w:rPr>
        <w:t>- Regulamentul (UE) nr.</w:t>
      </w:r>
      <w:r w:rsidR="00D318D5" w:rsidRPr="00B038BC">
        <w:rPr>
          <w:rFonts w:ascii="Trebuchet MS" w:hAnsi="Trebuchet MS"/>
        </w:rPr>
        <w:t xml:space="preserve"> </w:t>
      </w:r>
      <w:r w:rsidR="006A1CE5" w:rsidRPr="00B038BC">
        <w:rPr>
          <w:rFonts w:ascii="Trebuchet MS" w:hAnsi="Trebuchet MS"/>
        </w:rPr>
        <w:t xml:space="preserve">2023/2831 </w:t>
      </w:r>
      <w:r w:rsidRPr="00B038BC">
        <w:rPr>
          <w:rFonts w:ascii="Trebuchet MS" w:hAnsi="Trebuchet MS"/>
        </w:rPr>
        <w:t>al Comisiei din 1</w:t>
      </w:r>
      <w:r w:rsidR="006A1CE5" w:rsidRPr="00B038BC">
        <w:rPr>
          <w:rFonts w:ascii="Trebuchet MS" w:hAnsi="Trebuchet MS"/>
        </w:rPr>
        <w:t>3</w:t>
      </w:r>
      <w:r w:rsidRPr="00B038BC">
        <w:rPr>
          <w:rFonts w:ascii="Trebuchet MS" w:hAnsi="Trebuchet MS"/>
        </w:rPr>
        <w:t xml:space="preserve"> decembrie 20</w:t>
      </w:r>
      <w:r w:rsidR="006A1CE5" w:rsidRPr="00B038BC">
        <w:rPr>
          <w:rFonts w:ascii="Trebuchet MS" w:hAnsi="Trebuchet MS"/>
        </w:rPr>
        <w:t>2</w:t>
      </w:r>
      <w:r w:rsidRPr="00B038BC">
        <w:rPr>
          <w:rFonts w:ascii="Trebuchet MS" w:hAnsi="Trebuchet MS"/>
        </w:rPr>
        <w:t xml:space="preserve">3 privind aplicarea articolelor 107 și 108 din Tratatul privind funcționarea Uniunii </w:t>
      </w:r>
      <w:r w:rsidR="00B4507A" w:rsidRPr="00B038BC">
        <w:rPr>
          <w:rFonts w:ascii="Trebuchet MS" w:hAnsi="Trebuchet MS"/>
        </w:rPr>
        <w:t>Europene ajutoarelor de minimis</w:t>
      </w:r>
      <w:r w:rsidRPr="00B038BC">
        <w:rPr>
          <w:rFonts w:ascii="Trebuchet MS" w:hAnsi="Trebuchet MS"/>
        </w:rPr>
        <w:t xml:space="preserve">, denumit în continuare Regulamentul (UE) nr. </w:t>
      </w:r>
      <w:r w:rsidR="006A1CE5" w:rsidRPr="00B038BC">
        <w:rPr>
          <w:rFonts w:ascii="Trebuchet MS" w:hAnsi="Trebuchet MS"/>
        </w:rPr>
        <w:t>2023/2831</w:t>
      </w:r>
      <w:r w:rsidRPr="00B038BC">
        <w:rPr>
          <w:rFonts w:ascii="Trebuchet MS" w:hAnsi="Trebuchet MS"/>
        </w:rPr>
        <w:t>;</w:t>
      </w:r>
    </w:p>
    <w:p w14:paraId="1D2EF5E6" w14:textId="3004E8EF" w:rsidR="00B4507A" w:rsidRPr="00B038BC" w:rsidRDefault="00B4507A" w:rsidP="00B4507A">
      <w:pPr>
        <w:spacing w:after="0" w:line="276" w:lineRule="auto"/>
        <w:ind w:firstLine="567"/>
        <w:jc w:val="both"/>
        <w:rPr>
          <w:rFonts w:ascii="Trebuchet MS" w:hAnsi="Trebuchet MS"/>
        </w:rPr>
      </w:pPr>
      <w:r w:rsidRPr="00B038BC">
        <w:rPr>
          <w:rFonts w:ascii="Trebuchet MS" w:hAnsi="Trebuchet MS"/>
        </w:rPr>
        <w:t>- REGULAMENTUL (UE) 2023/2832 AL COMISIEI din 13 decembrie 2023 aplicarea articolelor 107 și 108 din Tratatul privind funcționarea Uniunii Europene în cazul ajutoarelor de minimis acordate întreprinderilor care prestează servicii de interes economic general, denumit în continuare Regulamentul (UE) nr. 2023/2832;</w:t>
      </w:r>
    </w:p>
    <w:p w14:paraId="50067F81" w14:textId="33D3DBF2" w:rsidR="00BC4A4F" w:rsidRPr="00B038BC" w:rsidRDefault="00BC4A4F" w:rsidP="00462820">
      <w:pPr>
        <w:spacing w:after="0" w:line="276" w:lineRule="auto"/>
        <w:ind w:firstLine="567"/>
        <w:jc w:val="both"/>
        <w:rPr>
          <w:rFonts w:ascii="Trebuchet MS" w:hAnsi="Trebuchet MS"/>
        </w:rPr>
      </w:pPr>
      <w:r w:rsidRPr="00B038BC">
        <w:rPr>
          <w:rFonts w:ascii="Trebuchet MS" w:hAnsi="Trebuchet MS"/>
        </w:rPr>
        <w:t>-</w:t>
      </w:r>
      <w:r w:rsidRPr="00B038BC">
        <w:rPr>
          <w:rFonts w:ascii="Trebuchet MS" w:hAnsi="Trebuchet MS" w:cs="Times New Roman"/>
          <w:color w:val="000000"/>
          <w:lang w:eastAsia="ro-RO"/>
        </w:rPr>
        <w:t xml:space="preserve"> </w:t>
      </w:r>
      <w:r w:rsidR="006A1CE5" w:rsidRPr="00B038BC">
        <w:rPr>
          <w:rFonts w:ascii="Trebuchet MS" w:hAnsi="Trebuchet MS" w:cs="Times New Roman"/>
          <w:color w:val="000000"/>
          <w:lang w:eastAsia="ro-RO"/>
        </w:rPr>
        <w:t>Legea nr. 276 din 27 noiembrie 2020 pentru modificarea și completarea Ordonanței Guvernului nr. 26/2000 cu privire la asociații și fundații</w:t>
      </w:r>
      <w:r w:rsidR="00462820" w:rsidRPr="00B038BC">
        <w:rPr>
          <w:rFonts w:ascii="Trebuchet MS" w:hAnsi="Trebuchet MS" w:cs="Times New Roman"/>
          <w:color w:val="000000"/>
          <w:lang w:eastAsia="ro-RO"/>
        </w:rPr>
        <w:t xml:space="preserve">, </w:t>
      </w:r>
      <w:r w:rsidR="00462820" w:rsidRPr="00B038BC">
        <w:rPr>
          <w:rFonts w:ascii="Trebuchet MS" w:hAnsi="Trebuchet MS"/>
        </w:rPr>
        <w:t>cu modificările și completările ulterioare;</w:t>
      </w:r>
    </w:p>
    <w:p w14:paraId="0B07BBFC" w14:textId="70A5750A"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t>- Decizia de punere în aplicare a Consiliului de aprobare a evaluării planului de redresare și reziliență al României din data de 03 noiembrie 2021 (CID)</w:t>
      </w:r>
      <w:r w:rsidR="00E7365C">
        <w:rPr>
          <w:rFonts w:ascii="Trebuchet MS" w:hAnsi="Trebuchet MS"/>
        </w:rPr>
        <w:t>, cu modificările și completările ulterioare</w:t>
      </w:r>
      <w:r w:rsidRPr="00B038BC">
        <w:rPr>
          <w:rFonts w:ascii="Trebuchet MS" w:hAnsi="Trebuchet MS"/>
        </w:rPr>
        <w:t>;</w:t>
      </w:r>
    </w:p>
    <w:p w14:paraId="42C362F3" w14:textId="77777777"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t>- Ordonanța de Urgență a Guvernului nr. 155/2020 privind unele măsuri pentru elaborarea Planului național de redresare și reziliență necesar României pentru accesarea de fonduri externe rambursabile și nerambursabile în cadrul Mecanismului de redresare și reziliență aprobată prin Legea nr. 230/2021, cu modificările și completările ulterioare;</w:t>
      </w:r>
    </w:p>
    <w:p w14:paraId="5CB7EB27" w14:textId="77777777"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t>- 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p>
    <w:p w14:paraId="16C52012" w14:textId="1BF4BFB2"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lastRenderedPageBreak/>
        <w:t>- Ordonanța de Urgență a Guvernului nr.</w:t>
      </w:r>
      <w:r w:rsidR="00D318D5" w:rsidRPr="00B038BC">
        <w:rPr>
          <w:rFonts w:ascii="Trebuchet MS" w:hAnsi="Trebuchet MS"/>
        </w:rPr>
        <w:t xml:space="preserve"> </w:t>
      </w:r>
      <w:r w:rsidRPr="00B038BC">
        <w:rPr>
          <w:rFonts w:ascii="Trebuchet MS" w:hAnsi="Trebuchet MS"/>
        </w:rPr>
        <w:t>134/2021 pentru aprobarea Acordului de împrumut (Mecanismul de redresare și reziliență) dintre Comisia Europeană și România, semnat la București la 26 noiembrie 2021 și la Bruxelles la 15 decembrie 2021;</w:t>
      </w:r>
    </w:p>
    <w:p w14:paraId="236C1168" w14:textId="77777777"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t>- 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03E48579" w14:textId="6081FD32"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t xml:space="preserve">- Ordonanța de </w:t>
      </w:r>
      <w:r w:rsidR="00D318D5" w:rsidRPr="00B038BC">
        <w:rPr>
          <w:rFonts w:ascii="Trebuchet MS" w:hAnsi="Trebuchet MS"/>
        </w:rPr>
        <w:t>u</w:t>
      </w:r>
      <w:r w:rsidRPr="00B038BC">
        <w:rPr>
          <w:rFonts w:ascii="Trebuchet MS" w:hAnsi="Trebuchet MS"/>
        </w:rPr>
        <w:t>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75DB4D97" w14:textId="61F3FA9D" w:rsidR="00FF4C69" w:rsidRPr="00B038BC" w:rsidRDefault="00FF4C69" w:rsidP="00ED7D08">
      <w:pPr>
        <w:spacing w:after="0" w:line="276" w:lineRule="auto"/>
        <w:ind w:firstLine="567"/>
        <w:jc w:val="both"/>
        <w:rPr>
          <w:rFonts w:ascii="Trebuchet MS" w:hAnsi="Trebuchet MS"/>
        </w:rPr>
      </w:pPr>
      <w:r w:rsidRPr="00B038BC">
        <w:rPr>
          <w:rFonts w:ascii="Trebuchet MS" w:hAnsi="Trebuchet MS"/>
        </w:rPr>
        <w:t>- Ordonanța nr. 26 din 30 ianuarie 2000</w:t>
      </w:r>
      <w:r w:rsidR="00ED7D08" w:rsidRPr="00B038BC">
        <w:rPr>
          <w:rFonts w:ascii="Trebuchet MS" w:hAnsi="Trebuchet MS"/>
        </w:rPr>
        <w:t xml:space="preserve"> </w:t>
      </w:r>
      <w:r w:rsidRPr="00B038BC">
        <w:rPr>
          <w:rFonts w:ascii="Trebuchet MS" w:hAnsi="Trebuchet MS"/>
        </w:rPr>
        <w:t>cu privire la asociații și fundații</w:t>
      </w:r>
      <w:r w:rsidR="00ED7D08" w:rsidRPr="00B038BC">
        <w:rPr>
          <w:rFonts w:ascii="Trebuchet MS" w:hAnsi="Trebuchet MS"/>
        </w:rPr>
        <w:t>, cu modificările și completările ulterioare;</w:t>
      </w:r>
    </w:p>
    <w:p w14:paraId="4AA8F61D" w14:textId="5E0689C2" w:rsidR="00202D04" w:rsidRPr="00B038BC" w:rsidRDefault="00202D04" w:rsidP="002E5B0C">
      <w:pPr>
        <w:spacing w:after="0" w:line="276" w:lineRule="auto"/>
        <w:ind w:firstLine="567"/>
        <w:jc w:val="both"/>
        <w:rPr>
          <w:rFonts w:ascii="Trebuchet MS" w:hAnsi="Trebuchet MS"/>
        </w:rPr>
      </w:pPr>
      <w:r w:rsidRPr="00B038BC">
        <w:rPr>
          <w:rFonts w:ascii="Trebuchet MS" w:hAnsi="Trebuchet MS"/>
        </w:rPr>
        <w:t>- Hotărârea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AB1257">
        <w:rPr>
          <w:rFonts w:ascii="Trebuchet MS" w:hAnsi="Trebuchet MS"/>
        </w:rPr>
        <w:t>, cu modificările și completările ulterioare</w:t>
      </w:r>
      <w:r w:rsidRPr="00B038BC">
        <w:rPr>
          <w:rFonts w:ascii="Trebuchet MS" w:hAnsi="Trebuchet MS"/>
        </w:rPr>
        <w:t>;</w:t>
      </w:r>
    </w:p>
    <w:p w14:paraId="2284676A" w14:textId="77777777" w:rsidR="00202D04" w:rsidRPr="00B038BC" w:rsidRDefault="00202D04" w:rsidP="00C650AB">
      <w:pPr>
        <w:spacing w:after="0" w:line="276" w:lineRule="auto"/>
        <w:ind w:firstLine="567"/>
        <w:jc w:val="both"/>
        <w:rPr>
          <w:rFonts w:ascii="Trebuchet MS" w:hAnsi="Trebuchet MS"/>
        </w:rPr>
      </w:pPr>
      <w:r w:rsidRPr="00B038BC">
        <w:rPr>
          <w:rFonts w:ascii="Trebuchet MS" w:hAnsi="Trebuchet MS"/>
        </w:rPr>
        <w:t>- Acordul privind contribuția financiară și Acordul de împrumut, încheiate în cadrul Mecanismului de redresare și reziliență pentru finanțarea Planului Național de Redresare și Reziliență (PNRR);</w:t>
      </w:r>
    </w:p>
    <w:p w14:paraId="047582DA" w14:textId="56A292B3" w:rsidR="000234EE" w:rsidRPr="00B038BC" w:rsidRDefault="00202D04" w:rsidP="002E5B0C">
      <w:pPr>
        <w:spacing w:after="0" w:line="276" w:lineRule="auto"/>
        <w:ind w:firstLine="567"/>
        <w:jc w:val="both"/>
        <w:rPr>
          <w:rFonts w:ascii="Trebuchet MS" w:hAnsi="Trebuchet MS"/>
        </w:rPr>
      </w:pPr>
      <w:r w:rsidRPr="00B038BC">
        <w:rPr>
          <w:rFonts w:ascii="Trebuchet MS" w:hAnsi="Trebuchet MS"/>
        </w:rPr>
        <w:t xml:space="preserve">- Ordinul </w:t>
      </w:r>
      <w:r w:rsidR="002E38B8" w:rsidRPr="00B038BC">
        <w:rPr>
          <w:rFonts w:ascii="Trebuchet MS" w:hAnsi="Trebuchet MS"/>
          <w:highlight w:val="lightGray"/>
        </w:rPr>
        <w:t>OMIPE nr.../.........</w:t>
      </w:r>
      <w:r w:rsidR="002E38B8" w:rsidRPr="00B038BC">
        <w:rPr>
          <w:rFonts w:ascii="Trebuchet MS" w:hAnsi="Trebuchet MS"/>
        </w:rPr>
        <w:t xml:space="preserve"> </w:t>
      </w:r>
      <w:r w:rsidRPr="00B038BC">
        <w:rPr>
          <w:rFonts w:ascii="Trebuchet MS" w:hAnsi="Trebuchet MS"/>
        </w:rPr>
        <w:t xml:space="preserve">pentru aprobarea SCHEMEI </w:t>
      </w:r>
      <w:r w:rsidR="002E5B0C" w:rsidRPr="00B038BC">
        <w:rPr>
          <w:rFonts w:ascii="Trebuchet MS" w:hAnsi="Trebuchet MS"/>
        </w:rPr>
        <w:t>DE MINIMIS „DIGITALIZAREA SECTORULUI ORGANIZAȚIILOR NEGUVERNAMENTALE”.</w:t>
      </w:r>
    </w:p>
    <w:p w14:paraId="3E30E7DE" w14:textId="6B7E15AE" w:rsidR="000234EE" w:rsidRPr="00B038BC" w:rsidRDefault="000234EE" w:rsidP="00C650AB">
      <w:pPr>
        <w:spacing w:after="0" w:line="276" w:lineRule="auto"/>
        <w:ind w:firstLine="567"/>
        <w:jc w:val="both"/>
        <w:rPr>
          <w:rFonts w:ascii="Trebuchet MS" w:hAnsi="Trebuchet MS"/>
          <w:b/>
        </w:rPr>
      </w:pPr>
    </w:p>
    <w:p w14:paraId="5F12A6ED" w14:textId="24C6610C" w:rsidR="00BC4A4F" w:rsidRPr="00B038BC" w:rsidRDefault="00BC4A4F" w:rsidP="00C650AB">
      <w:pPr>
        <w:spacing w:after="0" w:line="276" w:lineRule="auto"/>
        <w:ind w:firstLine="567"/>
        <w:jc w:val="both"/>
        <w:rPr>
          <w:rFonts w:ascii="Trebuchet MS" w:hAnsi="Trebuchet MS"/>
          <w:b/>
        </w:rPr>
      </w:pPr>
    </w:p>
    <w:p w14:paraId="6985C287" w14:textId="7A3C7BA1" w:rsidR="00CD61F2" w:rsidRPr="00B038BC" w:rsidRDefault="00CD61F2" w:rsidP="00C650AB">
      <w:pPr>
        <w:spacing w:after="0" w:line="276" w:lineRule="auto"/>
        <w:ind w:firstLine="567"/>
        <w:jc w:val="both"/>
        <w:rPr>
          <w:rFonts w:ascii="Trebuchet MS" w:hAnsi="Trebuchet MS"/>
          <w:b/>
        </w:rPr>
      </w:pPr>
    </w:p>
    <w:p w14:paraId="7D5FCBF1" w14:textId="7E2D6D87" w:rsidR="00CD61F2" w:rsidRPr="00B038BC" w:rsidRDefault="00CD61F2" w:rsidP="00C650AB">
      <w:pPr>
        <w:spacing w:after="0" w:line="276" w:lineRule="auto"/>
        <w:ind w:firstLine="567"/>
        <w:jc w:val="both"/>
        <w:rPr>
          <w:rFonts w:ascii="Trebuchet MS" w:hAnsi="Trebuchet MS"/>
          <w:b/>
        </w:rPr>
      </w:pPr>
    </w:p>
    <w:p w14:paraId="2FCFCDF4" w14:textId="05D894FB" w:rsidR="00B4507A" w:rsidRPr="00B038BC" w:rsidRDefault="00B4507A" w:rsidP="00C650AB">
      <w:pPr>
        <w:spacing w:after="0" w:line="276" w:lineRule="auto"/>
        <w:ind w:firstLine="567"/>
        <w:jc w:val="both"/>
        <w:rPr>
          <w:rFonts w:ascii="Trebuchet MS" w:hAnsi="Trebuchet MS"/>
          <w:b/>
        </w:rPr>
      </w:pPr>
    </w:p>
    <w:p w14:paraId="60D81FAC" w14:textId="4167126F" w:rsidR="00B4507A" w:rsidRPr="00B038BC" w:rsidRDefault="00B4507A" w:rsidP="00C650AB">
      <w:pPr>
        <w:spacing w:after="0" w:line="276" w:lineRule="auto"/>
        <w:ind w:firstLine="567"/>
        <w:jc w:val="both"/>
        <w:rPr>
          <w:rFonts w:ascii="Trebuchet MS" w:hAnsi="Trebuchet MS"/>
          <w:b/>
        </w:rPr>
      </w:pPr>
    </w:p>
    <w:p w14:paraId="2A3B0B2F" w14:textId="2A091A25" w:rsidR="00B4507A" w:rsidRPr="00B038BC" w:rsidRDefault="00B4507A" w:rsidP="00C650AB">
      <w:pPr>
        <w:spacing w:after="0" w:line="276" w:lineRule="auto"/>
        <w:ind w:firstLine="567"/>
        <w:jc w:val="both"/>
        <w:rPr>
          <w:rFonts w:ascii="Trebuchet MS" w:hAnsi="Trebuchet MS"/>
          <w:b/>
        </w:rPr>
      </w:pPr>
    </w:p>
    <w:p w14:paraId="3A3CBBDB" w14:textId="75581FA8" w:rsidR="00B4507A" w:rsidRPr="00B038BC" w:rsidRDefault="00B4507A" w:rsidP="00C650AB">
      <w:pPr>
        <w:spacing w:after="0" w:line="276" w:lineRule="auto"/>
        <w:ind w:firstLine="567"/>
        <w:jc w:val="both"/>
        <w:rPr>
          <w:rFonts w:ascii="Trebuchet MS" w:hAnsi="Trebuchet MS"/>
          <w:b/>
        </w:rPr>
      </w:pPr>
    </w:p>
    <w:p w14:paraId="50C375B4" w14:textId="535B7F56" w:rsidR="00B4507A" w:rsidRPr="00B038BC" w:rsidRDefault="00B4507A" w:rsidP="00C650AB">
      <w:pPr>
        <w:spacing w:after="0" w:line="276" w:lineRule="auto"/>
        <w:ind w:firstLine="567"/>
        <w:jc w:val="both"/>
        <w:rPr>
          <w:rFonts w:ascii="Trebuchet MS" w:hAnsi="Trebuchet MS"/>
          <w:b/>
        </w:rPr>
      </w:pPr>
    </w:p>
    <w:p w14:paraId="7830F2BC" w14:textId="6087B724" w:rsidR="00B4507A" w:rsidRPr="00B038BC" w:rsidRDefault="00B4507A" w:rsidP="00C650AB">
      <w:pPr>
        <w:spacing w:after="0" w:line="276" w:lineRule="auto"/>
        <w:ind w:firstLine="567"/>
        <w:jc w:val="both"/>
        <w:rPr>
          <w:rFonts w:ascii="Trebuchet MS" w:hAnsi="Trebuchet MS"/>
          <w:b/>
        </w:rPr>
      </w:pPr>
    </w:p>
    <w:p w14:paraId="5189B7E5" w14:textId="0AD41A2D" w:rsidR="00B4507A" w:rsidRPr="00B038BC" w:rsidRDefault="00B4507A" w:rsidP="00C650AB">
      <w:pPr>
        <w:spacing w:after="0" w:line="276" w:lineRule="auto"/>
        <w:ind w:firstLine="567"/>
        <w:jc w:val="both"/>
        <w:rPr>
          <w:rFonts w:ascii="Trebuchet MS" w:hAnsi="Trebuchet MS"/>
          <w:b/>
        </w:rPr>
      </w:pPr>
    </w:p>
    <w:p w14:paraId="05FCDB5C" w14:textId="3FF89E55" w:rsidR="00B4507A" w:rsidRPr="00B038BC" w:rsidRDefault="00B4507A" w:rsidP="00C650AB">
      <w:pPr>
        <w:spacing w:after="0" w:line="276" w:lineRule="auto"/>
        <w:ind w:firstLine="567"/>
        <w:jc w:val="both"/>
        <w:rPr>
          <w:rFonts w:ascii="Trebuchet MS" w:hAnsi="Trebuchet MS"/>
          <w:b/>
        </w:rPr>
      </w:pPr>
    </w:p>
    <w:p w14:paraId="3FDF0064" w14:textId="40D3A6B9" w:rsidR="00B4507A" w:rsidRPr="00B038BC" w:rsidRDefault="00B4507A" w:rsidP="00C650AB">
      <w:pPr>
        <w:spacing w:after="0" w:line="276" w:lineRule="auto"/>
        <w:ind w:firstLine="567"/>
        <w:jc w:val="both"/>
        <w:rPr>
          <w:rFonts w:ascii="Trebuchet MS" w:hAnsi="Trebuchet MS"/>
          <w:b/>
        </w:rPr>
      </w:pPr>
    </w:p>
    <w:p w14:paraId="12AFE219" w14:textId="7946FB31" w:rsidR="00B4507A" w:rsidRPr="00B038BC" w:rsidRDefault="00B4507A" w:rsidP="00C650AB">
      <w:pPr>
        <w:spacing w:after="0" w:line="276" w:lineRule="auto"/>
        <w:ind w:firstLine="567"/>
        <w:jc w:val="both"/>
        <w:rPr>
          <w:rFonts w:ascii="Trebuchet MS" w:hAnsi="Trebuchet MS"/>
          <w:b/>
        </w:rPr>
      </w:pPr>
    </w:p>
    <w:p w14:paraId="331F8069" w14:textId="77777777" w:rsidR="00B4507A" w:rsidRPr="00B038BC" w:rsidRDefault="00B4507A" w:rsidP="00C650AB">
      <w:pPr>
        <w:spacing w:after="0" w:line="276" w:lineRule="auto"/>
        <w:ind w:firstLine="567"/>
        <w:jc w:val="both"/>
        <w:rPr>
          <w:rFonts w:ascii="Trebuchet MS" w:hAnsi="Trebuchet MS"/>
          <w:b/>
        </w:rPr>
      </w:pPr>
    </w:p>
    <w:p w14:paraId="09C61983" w14:textId="7D78D3A9" w:rsidR="00CD61F2" w:rsidRPr="00B038BC" w:rsidRDefault="00CD61F2" w:rsidP="00C650AB">
      <w:pPr>
        <w:spacing w:after="0" w:line="276" w:lineRule="auto"/>
        <w:ind w:firstLine="567"/>
        <w:jc w:val="both"/>
        <w:rPr>
          <w:rFonts w:ascii="Trebuchet MS" w:hAnsi="Trebuchet MS"/>
          <w:b/>
        </w:rPr>
      </w:pPr>
    </w:p>
    <w:p w14:paraId="1F5CF714" w14:textId="75E5A66D" w:rsidR="00CD61F2" w:rsidRPr="00B038BC" w:rsidRDefault="00CD61F2" w:rsidP="00C650AB">
      <w:pPr>
        <w:spacing w:after="0" w:line="276" w:lineRule="auto"/>
        <w:ind w:firstLine="567"/>
        <w:jc w:val="both"/>
        <w:rPr>
          <w:rFonts w:ascii="Trebuchet MS" w:hAnsi="Trebuchet MS"/>
          <w:b/>
        </w:rPr>
      </w:pPr>
    </w:p>
    <w:p w14:paraId="062EA9A6" w14:textId="1EA3B03F" w:rsidR="00CD61F2" w:rsidRPr="00B038BC" w:rsidRDefault="00CD61F2" w:rsidP="00C650AB">
      <w:pPr>
        <w:spacing w:after="0" w:line="276" w:lineRule="auto"/>
        <w:ind w:firstLine="567"/>
        <w:jc w:val="both"/>
        <w:rPr>
          <w:rFonts w:ascii="Trebuchet MS" w:hAnsi="Trebuchet MS"/>
          <w:b/>
        </w:rPr>
      </w:pPr>
    </w:p>
    <w:p w14:paraId="08AD2A3F" w14:textId="39BF4C96" w:rsidR="00CD61F2" w:rsidRPr="00B038BC" w:rsidRDefault="00CD61F2" w:rsidP="00C650AB">
      <w:pPr>
        <w:spacing w:after="0" w:line="276" w:lineRule="auto"/>
        <w:ind w:firstLine="567"/>
        <w:jc w:val="both"/>
        <w:rPr>
          <w:rFonts w:ascii="Trebuchet MS" w:hAnsi="Trebuchet MS"/>
          <w:b/>
        </w:rPr>
      </w:pPr>
    </w:p>
    <w:p w14:paraId="7AE9F2BA" w14:textId="5770077B" w:rsidR="00CD61F2" w:rsidRPr="00B038BC" w:rsidRDefault="00CD61F2" w:rsidP="00C650AB">
      <w:pPr>
        <w:spacing w:after="0" w:line="276" w:lineRule="auto"/>
        <w:ind w:firstLine="567"/>
        <w:jc w:val="both"/>
        <w:rPr>
          <w:rFonts w:ascii="Trebuchet MS" w:hAnsi="Trebuchet MS"/>
          <w:b/>
        </w:rPr>
      </w:pPr>
    </w:p>
    <w:p w14:paraId="7FDBCC67" w14:textId="01CBB561" w:rsidR="00CD61F2" w:rsidRPr="00B038BC" w:rsidRDefault="00CD61F2" w:rsidP="00C650AB">
      <w:pPr>
        <w:spacing w:after="0" w:line="276" w:lineRule="auto"/>
        <w:ind w:firstLine="567"/>
        <w:jc w:val="both"/>
        <w:rPr>
          <w:rFonts w:ascii="Trebuchet MS" w:hAnsi="Trebuchet MS"/>
          <w:b/>
        </w:rPr>
      </w:pPr>
    </w:p>
    <w:p w14:paraId="7EF9FE29" w14:textId="77777777" w:rsidR="00CD61F2" w:rsidRPr="00B038BC" w:rsidRDefault="00CD61F2" w:rsidP="00C650AB">
      <w:pPr>
        <w:spacing w:after="0" w:line="276" w:lineRule="auto"/>
        <w:ind w:firstLine="567"/>
        <w:jc w:val="both"/>
        <w:rPr>
          <w:rFonts w:ascii="Trebuchet MS" w:hAnsi="Trebuchet MS"/>
          <w:b/>
        </w:rPr>
      </w:pPr>
    </w:p>
    <w:sdt>
      <w:sdtPr>
        <w:rPr>
          <w:rFonts w:ascii="Trebuchet MS" w:eastAsiaTheme="minorHAnsi" w:hAnsi="Trebuchet MS" w:cstheme="minorBidi"/>
          <w:color w:val="auto"/>
          <w:sz w:val="22"/>
          <w:szCs w:val="22"/>
          <w:lang w:val="ro-RO"/>
        </w:rPr>
        <w:id w:val="1343811240"/>
        <w:docPartObj>
          <w:docPartGallery w:val="Table of Contents"/>
          <w:docPartUnique/>
        </w:docPartObj>
      </w:sdtPr>
      <w:sdtEndPr>
        <w:rPr>
          <w:bCs/>
          <w:noProof/>
        </w:rPr>
      </w:sdtEndPr>
      <w:sdtContent>
        <w:p w14:paraId="4D775601" w14:textId="2CD312F6" w:rsidR="00D05735" w:rsidRPr="00513B8F" w:rsidRDefault="007E0515" w:rsidP="00C650AB">
          <w:pPr>
            <w:pStyle w:val="TOCHeading"/>
            <w:spacing w:line="276" w:lineRule="auto"/>
            <w:rPr>
              <w:rFonts w:ascii="Trebuchet MS" w:hAnsi="Trebuchet MS"/>
              <w:sz w:val="22"/>
              <w:szCs w:val="22"/>
            </w:rPr>
          </w:pPr>
          <w:proofErr w:type="spellStart"/>
          <w:r w:rsidRPr="00B038BC">
            <w:rPr>
              <w:rFonts w:ascii="Trebuchet MS" w:hAnsi="Trebuchet MS"/>
              <w:sz w:val="22"/>
              <w:szCs w:val="22"/>
            </w:rPr>
            <w:t>Cuprin</w:t>
          </w:r>
          <w:r w:rsidRPr="00513B8F">
            <w:rPr>
              <w:rFonts w:ascii="Trebuchet MS" w:hAnsi="Trebuchet MS"/>
              <w:sz w:val="22"/>
              <w:szCs w:val="22"/>
            </w:rPr>
            <w:t>s</w:t>
          </w:r>
          <w:proofErr w:type="spellEnd"/>
        </w:p>
        <w:p w14:paraId="3093851A" w14:textId="5AF91142" w:rsidR="00A63621" w:rsidRPr="00A63621" w:rsidRDefault="00D05735">
          <w:pPr>
            <w:pStyle w:val="TOC1"/>
            <w:tabs>
              <w:tab w:val="right" w:leader="dot" w:pos="9350"/>
            </w:tabs>
            <w:rPr>
              <w:rFonts w:asciiTheme="minorHAnsi" w:eastAsiaTheme="minorEastAsia" w:hAnsiTheme="minorHAnsi" w:cstheme="minorBidi"/>
              <w:noProof/>
              <w:sz w:val="22"/>
              <w:szCs w:val="22"/>
              <w:lang w:val="en-US"/>
            </w:rPr>
          </w:pPr>
          <w:r w:rsidRPr="00513B8F">
            <w:rPr>
              <w:sz w:val="22"/>
              <w:szCs w:val="22"/>
            </w:rPr>
            <w:fldChar w:fldCharType="begin"/>
          </w:r>
          <w:r w:rsidRPr="00513B8F">
            <w:rPr>
              <w:sz w:val="22"/>
              <w:szCs w:val="22"/>
            </w:rPr>
            <w:instrText xml:space="preserve"> TOC \o "1-3" \h \z \u </w:instrText>
          </w:r>
          <w:r w:rsidRPr="00513B8F">
            <w:rPr>
              <w:sz w:val="22"/>
              <w:szCs w:val="22"/>
            </w:rPr>
            <w:fldChar w:fldCharType="separate"/>
          </w:r>
          <w:hyperlink w:anchor="_Toc156242089" w:history="1">
            <w:r w:rsidR="00A63621" w:rsidRPr="00A63621">
              <w:rPr>
                <w:rStyle w:val="Hyperlink"/>
                <w:noProof/>
                <w:sz w:val="22"/>
                <w:szCs w:val="22"/>
              </w:rPr>
              <w:t>1. INFORMAȚII DESPRE APELUL DE PROIECTE</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_Toc156242089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7</w:t>
            </w:r>
            <w:r w:rsidR="00A63621" w:rsidRPr="00A63621">
              <w:rPr>
                <w:noProof/>
                <w:webHidden/>
                <w:sz w:val="22"/>
                <w:szCs w:val="22"/>
              </w:rPr>
              <w:fldChar w:fldCharType="end"/>
            </w:r>
          </w:hyperlink>
        </w:p>
        <w:p w14:paraId="2665F430" w14:textId="1AB18CFC" w:rsidR="00A63621" w:rsidRPr="00A63621" w:rsidRDefault="0019202E">
          <w:pPr>
            <w:pStyle w:val="TOC2"/>
            <w:rPr>
              <w:rFonts w:asciiTheme="minorHAnsi" w:eastAsiaTheme="minorEastAsia" w:hAnsiTheme="minorHAnsi" w:cstheme="minorBidi"/>
              <w:lang w:val="en-US"/>
            </w:rPr>
          </w:pPr>
          <w:hyperlink w:anchor="_Toc156242090" w:history="1">
            <w:r w:rsidR="00A63621" w:rsidRPr="00A63621">
              <w:rPr>
                <w:rStyle w:val="Hyperlink"/>
              </w:rPr>
              <w:t>1.1</w:t>
            </w:r>
            <w:r w:rsidR="00A63621" w:rsidRPr="00A63621">
              <w:rPr>
                <w:rFonts w:asciiTheme="minorHAnsi" w:eastAsiaTheme="minorEastAsia" w:hAnsiTheme="minorHAnsi" w:cstheme="minorBidi"/>
                <w:lang w:val="en-US"/>
              </w:rPr>
              <w:tab/>
            </w:r>
            <w:r w:rsidR="00A63621" w:rsidRPr="00A63621">
              <w:rPr>
                <w:rStyle w:val="Hyperlink"/>
              </w:rPr>
              <w:t>Pilonul, componenta, obiectivul general</w:t>
            </w:r>
            <w:r w:rsidR="00A63621" w:rsidRPr="00A63621">
              <w:rPr>
                <w:webHidden/>
              </w:rPr>
              <w:tab/>
            </w:r>
            <w:r w:rsidR="00A63621" w:rsidRPr="00A63621">
              <w:rPr>
                <w:webHidden/>
              </w:rPr>
              <w:fldChar w:fldCharType="begin"/>
            </w:r>
            <w:r w:rsidR="00A63621" w:rsidRPr="00A63621">
              <w:rPr>
                <w:webHidden/>
              </w:rPr>
              <w:instrText xml:space="preserve"> PAGEREF _Toc156242090 \h </w:instrText>
            </w:r>
            <w:r w:rsidR="00A63621" w:rsidRPr="00A63621">
              <w:rPr>
                <w:webHidden/>
              </w:rPr>
            </w:r>
            <w:r w:rsidR="00A63621" w:rsidRPr="00A63621">
              <w:rPr>
                <w:webHidden/>
              </w:rPr>
              <w:fldChar w:fldCharType="separate"/>
            </w:r>
            <w:r w:rsidR="00A63621" w:rsidRPr="00A63621">
              <w:rPr>
                <w:webHidden/>
              </w:rPr>
              <w:t>7</w:t>
            </w:r>
            <w:r w:rsidR="00A63621" w:rsidRPr="00A63621">
              <w:rPr>
                <w:webHidden/>
              </w:rPr>
              <w:fldChar w:fldCharType="end"/>
            </w:r>
          </w:hyperlink>
        </w:p>
        <w:p w14:paraId="3055A2B1" w14:textId="2A45FF4C" w:rsidR="00A63621" w:rsidRPr="00A63621" w:rsidRDefault="0019202E">
          <w:pPr>
            <w:pStyle w:val="TOC2"/>
            <w:rPr>
              <w:rFonts w:asciiTheme="minorHAnsi" w:eastAsiaTheme="minorEastAsia" w:hAnsiTheme="minorHAnsi" w:cstheme="minorBidi"/>
              <w:lang w:val="en-US"/>
            </w:rPr>
          </w:pPr>
          <w:hyperlink w:anchor="_Toc156242091" w:history="1">
            <w:r w:rsidR="00A63621" w:rsidRPr="00A63621">
              <w:rPr>
                <w:rStyle w:val="Hyperlink"/>
              </w:rPr>
              <w:t>1.2</w:t>
            </w:r>
            <w:r w:rsidR="00A63621" w:rsidRPr="00A63621">
              <w:rPr>
                <w:rFonts w:asciiTheme="minorHAnsi" w:eastAsiaTheme="minorEastAsia" w:hAnsiTheme="minorHAnsi" w:cstheme="minorBidi"/>
                <w:lang w:val="en-US"/>
              </w:rPr>
              <w:tab/>
            </w:r>
            <w:r w:rsidR="00A63621" w:rsidRPr="00A63621">
              <w:rPr>
                <w:rStyle w:val="Hyperlink"/>
              </w:rPr>
              <w:t>Tipul apelului de proiecte, durata, modalitatea și perioada de depunere a propunerilor de proiecte</w:t>
            </w:r>
            <w:r w:rsidR="00A63621" w:rsidRPr="00A63621">
              <w:rPr>
                <w:webHidden/>
              </w:rPr>
              <w:tab/>
            </w:r>
            <w:r w:rsidR="00A63621" w:rsidRPr="00A63621">
              <w:rPr>
                <w:webHidden/>
              </w:rPr>
              <w:fldChar w:fldCharType="begin"/>
            </w:r>
            <w:r w:rsidR="00A63621" w:rsidRPr="00A63621">
              <w:rPr>
                <w:webHidden/>
              </w:rPr>
              <w:instrText xml:space="preserve"> PAGEREF _Toc156242091 \h </w:instrText>
            </w:r>
            <w:r w:rsidR="00A63621" w:rsidRPr="00A63621">
              <w:rPr>
                <w:webHidden/>
              </w:rPr>
            </w:r>
            <w:r w:rsidR="00A63621" w:rsidRPr="00A63621">
              <w:rPr>
                <w:webHidden/>
              </w:rPr>
              <w:fldChar w:fldCharType="separate"/>
            </w:r>
            <w:r w:rsidR="00A63621" w:rsidRPr="00A63621">
              <w:rPr>
                <w:webHidden/>
              </w:rPr>
              <w:t>8</w:t>
            </w:r>
            <w:r w:rsidR="00A63621" w:rsidRPr="00A63621">
              <w:rPr>
                <w:webHidden/>
              </w:rPr>
              <w:fldChar w:fldCharType="end"/>
            </w:r>
          </w:hyperlink>
        </w:p>
        <w:p w14:paraId="604F1E31" w14:textId="6BAF14E7" w:rsidR="00A63621" w:rsidRPr="00A63621" w:rsidRDefault="0019202E">
          <w:pPr>
            <w:pStyle w:val="TOC2"/>
            <w:rPr>
              <w:rFonts w:asciiTheme="minorHAnsi" w:eastAsiaTheme="minorEastAsia" w:hAnsiTheme="minorHAnsi" w:cstheme="minorBidi"/>
              <w:lang w:val="en-US"/>
            </w:rPr>
          </w:pPr>
          <w:hyperlink w:anchor="_Toc156242092" w:history="1">
            <w:r w:rsidR="00A63621" w:rsidRPr="00A63621">
              <w:rPr>
                <w:rStyle w:val="Hyperlink"/>
              </w:rPr>
              <w:t>1.3</w:t>
            </w:r>
            <w:r w:rsidR="00A63621" w:rsidRPr="00A63621">
              <w:rPr>
                <w:rFonts w:asciiTheme="minorHAnsi" w:eastAsiaTheme="minorEastAsia" w:hAnsiTheme="minorHAnsi" w:cstheme="minorBidi"/>
                <w:lang w:val="en-US"/>
              </w:rPr>
              <w:tab/>
            </w:r>
            <w:r w:rsidR="00A63621" w:rsidRPr="00A63621">
              <w:rPr>
                <w:rStyle w:val="Hyperlink"/>
              </w:rPr>
              <w:t>Definiții</w:t>
            </w:r>
            <w:r w:rsidR="00A63621" w:rsidRPr="00A63621">
              <w:rPr>
                <w:webHidden/>
              </w:rPr>
              <w:tab/>
            </w:r>
            <w:r w:rsidR="00A63621" w:rsidRPr="00A63621">
              <w:rPr>
                <w:webHidden/>
              </w:rPr>
              <w:fldChar w:fldCharType="begin"/>
            </w:r>
            <w:r w:rsidR="00A63621" w:rsidRPr="00A63621">
              <w:rPr>
                <w:webHidden/>
              </w:rPr>
              <w:instrText xml:space="preserve"> PAGEREF _Toc156242092 \h </w:instrText>
            </w:r>
            <w:r w:rsidR="00A63621" w:rsidRPr="00A63621">
              <w:rPr>
                <w:webHidden/>
              </w:rPr>
            </w:r>
            <w:r w:rsidR="00A63621" w:rsidRPr="00A63621">
              <w:rPr>
                <w:webHidden/>
              </w:rPr>
              <w:fldChar w:fldCharType="separate"/>
            </w:r>
            <w:r w:rsidR="00A63621" w:rsidRPr="00A63621">
              <w:rPr>
                <w:webHidden/>
              </w:rPr>
              <w:t>9</w:t>
            </w:r>
            <w:r w:rsidR="00A63621" w:rsidRPr="00A63621">
              <w:rPr>
                <w:webHidden/>
              </w:rPr>
              <w:fldChar w:fldCharType="end"/>
            </w:r>
          </w:hyperlink>
        </w:p>
        <w:p w14:paraId="564618FD" w14:textId="712EE392" w:rsidR="00A63621" w:rsidRPr="00A63621" w:rsidRDefault="0019202E">
          <w:pPr>
            <w:pStyle w:val="TOC2"/>
            <w:rPr>
              <w:rFonts w:asciiTheme="minorHAnsi" w:eastAsiaTheme="minorEastAsia" w:hAnsiTheme="minorHAnsi" w:cstheme="minorBidi"/>
              <w:lang w:val="en-US"/>
            </w:rPr>
          </w:pPr>
          <w:hyperlink w:anchor="_Toc156242093" w:history="1">
            <w:r w:rsidR="00A63621" w:rsidRPr="00A63621">
              <w:rPr>
                <w:rStyle w:val="Hyperlink"/>
              </w:rPr>
              <w:t>1.4</w:t>
            </w:r>
            <w:r w:rsidR="00A63621" w:rsidRPr="00A63621">
              <w:rPr>
                <w:rFonts w:asciiTheme="minorHAnsi" w:eastAsiaTheme="minorEastAsia" w:hAnsiTheme="minorHAnsi" w:cstheme="minorBidi"/>
                <w:lang w:val="en-US"/>
              </w:rPr>
              <w:tab/>
            </w:r>
            <w:r w:rsidR="00A63621" w:rsidRPr="00A63621">
              <w:rPr>
                <w:rStyle w:val="Hyperlink"/>
              </w:rPr>
              <w:t>Activitățile  eligibile</w:t>
            </w:r>
            <w:r w:rsidR="00A63621" w:rsidRPr="00A63621">
              <w:rPr>
                <w:webHidden/>
              </w:rPr>
              <w:tab/>
            </w:r>
            <w:r w:rsidR="00A63621" w:rsidRPr="00A63621">
              <w:rPr>
                <w:webHidden/>
              </w:rPr>
              <w:fldChar w:fldCharType="begin"/>
            </w:r>
            <w:r w:rsidR="00A63621" w:rsidRPr="00A63621">
              <w:rPr>
                <w:webHidden/>
              </w:rPr>
              <w:instrText xml:space="preserve"> PAGEREF _Toc156242093 \h </w:instrText>
            </w:r>
            <w:r w:rsidR="00A63621" w:rsidRPr="00A63621">
              <w:rPr>
                <w:webHidden/>
              </w:rPr>
            </w:r>
            <w:r w:rsidR="00A63621" w:rsidRPr="00A63621">
              <w:rPr>
                <w:webHidden/>
              </w:rPr>
              <w:fldChar w:fldCharType="separate"/>
            </w:r>
            <w:r w:rsidR="00A63621" w:rsidRPr="00A63621">
              <w:rPr>
                <w:webHidden/>
              </w:rPr>
              <w:t>13</w:t>
            </w:r>
            <w:r w:rsidR="00A63621" w:rsidRPr="00A63621">
              <w:rPr>
                <w:webHidden/>
              </w:rPr>
              <w:fldChar w:fldCharType="end"/>
            </w:r>
          </w:hyperlink>
        </w:p>
        <w:p w14:paraId="5A397DEC" w14:textId="10B6E353" w:rsidR="00A63621" w:rsidRPr="00A63621" w:rsidRDefault="0019202E">
          <w:pPr>
            <w:pStyle w:val="TOC2"/>
            <w:rPr>
              <w:rFonts w:asciiTheme="minorHAnsi" w:eastAsiaTheme="minorEastAsia" w:hAnsiTheme="minorHAnsi" w:cstheme="minorBidi"/>
              <w:lang w:val="en-US"/>
            </w:rPr>
          </w:pPr>
          <w:hyperlink w:anchor="_Toc156242094" w:history="1">
            <w:r w:rsidR="00A63621" w:rsidRPr="00A63621">
              <w:rPr>
                <w:rStyle w:val="Hyperlink"/>
              </w:rPr>
              <w:t>1.5</w:t>
            </w:r>
            <w:r w:rsidR="00A63621" w:rsidRPr="00A63621">
              <w:rPr>
                <w:rFonts w:asciiTheme="minorHAnsi" w:eastAsiaTheme="minorEastAsia" w:hAnsiTheme="minorHAnsi" w:cstheme="minorBidi"/>
                <w:lang w:val="en-US"/>
              </w:rPr>
              <w:tab/>
            </w:r>
            <w:r w:rsidR="00A63621" w:rsidRPr="00A63621">
              <w:rPr>
                <w:rStyle w:val="Hyperlink"/>
              </w:rPr>
              <w:t>Eligibilitate</w:t>
            </w:r>
            <w:r w:rsidR="00A63621" w:rsidRPr="00A63621">
              <w:rPr>
                <w:webHidden/>
              </w:rPr>
              <w:tab/>
            </w:r>
            <w:r w:rsidR="00A63621" w:rsidRPr="00A63621">
              <w:rPr>
                <w:webHidden/>
              </w:rPr>
              <w:fldChar w:fldCharType="begin"/>
            </w:r>
            <w:r w:rsidR="00A63621" w:rsidRPr="00A63621">
              <w:rPr>
                <w:webHidden/>
              </w:rPr>
              <w:instrText xml:space="preserve"> PAGEREF _Toc156242094 \h </w:instrText>
            </w:r>
            <w:r w:rsidR="00A63621" w:rsidRPr="00A63621">
              <w:rPr>
                <w:webHidden/>
              </w:rPr>
            </w:r>
            <w:r w:rsidR="00A63621" w:rsidRPr="00A63621">
              <w:rPr>
                <w:webHidden/>
              </w:rPr>
              <w:fldChar w:fldCharType="separate"/>
            </w:r>
            <w:r w:rsidR="00A63621" w:rsidRPr="00A63621">
              <w:rPr>
                <w:webHidden/>
              </w:rPr>
              <w:t>14</w:t>
            </w:r>
            <w:r w:rsidR="00A63621" w:rsidRPr="00A63621">
              <w:rPr>
                <w:webHidden/>
              </w:rPr>
              <w:fldChar w:fldCharType="end"/>
            </w:r>
          </w:hyperlink>
        </w:p>
        <w:p w14:paraId="6AA0A2AB" w14:textId="747AF627" w:rsidR="00A63621" w:rsidRPr="00A63621" w:rsidRDefault="0019202E">
          <w:pPr>
            <w:pStyle w:val="TOC2"/>
            <w:rPr>
              <w:rFonts w:asciiTheme="minorHAnsi" w:eastAsiaTheme="minorEastAsia" w:hAnsiTheme="minorHAnsi" w:cstheme="minorBidi"/>
              <w:lang w:val="en-US"/>
            </w:rPr>
          </w:pPr>
          <w:hyperlink w:anchor="_Toc156242095" w:history="1">
            <w:r w:rsidR="00A63621" w:rsidRPr="00A63621">
              <w:rPr>
                <w:rStyle w:val="Hyperlink"/>
              </w:rPr>
              <w:t>1.5.1.</w:t>
            </w:r>
            <w:r w:rsidR="00A63621" w:rsidRPr="00A63621">
              <w:rPr>
                <w:rFonts w:asciiTheme="minorHAnsi" w:eastAsiaTheme="minorEastAsia" w:hAnsiTheme="minorHAnsi" w:cstheme="minorBidi"/>
                <w:lang w:val="en-US"/>
              </w:rPr>
              <w:tab/>
            </w:r>
            <w:r w:rsidR="00A63621" w:rsidRPr="00A63621">
              <w:rPr>
                <w:rStyle w:val="Hyperlink"/>
              </w:rPr>
              <w:t>Solicitanți eligibili</w:t>
            </w:r>
            <w:r w:rsidR="00A63621" w:rsidRPr="00A63621">
              <w:rPr>
                <w:webHidden/>
              </w:rPr>
              <w:tab/>
            </w:r>
            <w:r w:rsidR="00A63621" w:rsidRPr="00A63621">
              <w:rPr>
                <w:webHidden/>
              </w:rPr>
              <w:fldChar w:fldCharType="begin"/>
            </w:r>
            <w:r w:rsidR="00A63621" w:rsidRPr="00A63621">
              <w:rPr>
                <w:webHidden/>
              </w:rPr>
              <w:instrText xml:space="preserve"> PAGEREF _Toc156242095 \h </w:instrText>
            </w:r>
            <w:r w:rsidR="00A63621" w:rsidRPr="00A63621">
              <w:rPr>
                <w:webHidden/>
              </w:rPr>
            </w:r>
            <w:r w:rsidR="00A63621" w:rsidRPr="00A63621">
              <w:rPr>
                <w:webHidden/>
              </w:rPr>
              <w:fldChar w:fldCharType="separate"/>
            </w:r>
            <w:r w:rsidR="00A63621" w:rsidRPr="00A63621">
              <w:rPr>
                <w:webHidden/>
              </w:rPr>
              <w:t>14</w:t>
            </w:r>
            <w:r w:rsidR="00A63621" w:rsidRPr="00A63621">
              <w:rPr>
                <w:webHidden/>
              </w:rPr>
              <w:fldChar w:fldCharType="end"/>
            </w:r>
          </w:hyperlink>
        </w:p>
        <w:p w14:paraId="2F8D7574" w14:textId="4372DF5D" w:rsidR="00A63621" w:rsidRPr="00A63621" w:rsidRDefault="0019202E">
          <w:pPr>
            <w:pStyle w:val="TOC2"/>
            <w:rPr>
              <w:rFonts w:asciiTheme="minorHAnsi" w:eastAsiaTheme="minorEastAsia" w:hAnsiTheme="minorHAnsi" w:cstheme="minorBidi"/>
              <w:lang w:val="en-US"/>
            </w:rPr>
          </w:pPr>
          <w:hyperlink w:anchor="_Toc156242096" w:history="1">
            <w:r w:rsidR="00A63621" w:rsidRPr="00A63621">
              <w:rPr>
                <w:rStyle w:val="Hyperlink"/>
              </w:rPr>
              <w:t>1.7.</w:t>
            </w:r>
            <w:r w:rsidR="00A63621" w:rsidRPr="00A63621">
              <w:rPr>
                <w:rFonts w:asciiTheme="minorHAnsi" w:eastAsiaTheme="minorEastAsia" w:hAnsiTheme="minorHAnsi" w:cstheme="minorBidi"/>
                <w:lang w:val="en-US"/>
              </w:rPr>
              <w:tab/>
            </w:r>
            <w:r w:rsidR="00A63621" w:rsidRPr="00A63621">
              <w:rPr>
                <w:rStyle w:val="Hyperlink"/>
              </w:rPr>
              <w:t>Calendar orientativ al apelului de proiecte</w:t>
            </w:r>
            <w:r w:rsidR="00A63621" w:rsidRPr="00A63621">
              <w:rPr>
                <w:webHidden/>
              </w:rPr>
              <w:tab/>
            </w:r>
            <w:r w:rsidR="00A63621" w:rsidRPr="00A63621">
              <w:rPr>
                <w:webHidden/>
              </w:rPr>
              <w:fldChar w:fldCharType="begin"/>
            </w:r>
            <w:r w:rsidR="00A63621" w:rsidRPr="00A63621">
              <w:rPr>
                <w:webHidden/>
              </w:rPr>
              <w:instrText xml:space="preserve"> PAGEREF _Toc156242096 \h </w:instrText>
            </w:r>
            <w:r w:rsidR="00A63621" w:rsidRPr="00A63621">
              <w:rPr>
                <w:webHidden/>
              </w:rPr>
            </w:r>
            <w:r w:rsidR="00A63621" w:rsidRPr="00A63621">
              <w:rPr>
                <w:webHidden/>
              </w:rPr>
              <w:fldChar w:fldCharType="separate"/>
            </w:r>
            <w:r w:rsidR="00A63621" w:rsidRPr="00A63621">
              <w:rPr>
                <w:webHidden/>
              </w:rPr>
              <w:t>19</w:t>
            </w:r>
            <w:r w:rsidR="00A63621" w:rsidRPr="00A63621">
              <w:rPr>
                <w:webHidden/>
              </w:rPr>
              <w:fldChar w:fldCharType="end"/>
            </w:r>
          </w:hyperlink>
        </w:p>
        <w:p w14:paraId="60DFBC3B" w14:textId="2A07EA96" w:rsidR="00A63621" w:rsidRPr="00A63621" w:rsidRDefault="0019202E">
          <w:pPr>
            <w:pStyle w:val="TOC2"/>
            <w:rPr>
              <w:rFonts w:asciiTheme="minorHAnsi" w:eastAsiaTheme="minorEastAsia" w:hAnsiTheme="minorHAnsi" w:cstheme="minorBidi"/>
              <w:lang w:val="en-US"/>
            </w:rPr>
          </w:pPr>
          <w:hyperlink w:anchor="_Toc156242097" w:history="1">
            <w:r w:rsidR="00A63621" w:rsidRPr="00A63621">
              <w:rPr>
                <w:rStyle w:val="Hyperlink"/>
              </w:rPr>
              <w:t>1.8.</w:t>
            </w:r>
            <w:r w:rsidR="00A63621" w:rsidRPr="00A63621">
              <w:rPr>
                <w:rFonts w:asciiTheme="minorHAnsi" w:eastAsiaTheme="minorEastAsia" w:hAnsiTheme="minorHAnsi" w:cstheme="minorBidi"/>
                <w:lang w:val="en-US"/>
              </w:rPr>
              <w:tab/>
            </w:r>
            <w:r w:rsidR="00A63621" w:rsidRPr="00A63621">
              <w:rPr>
                <w:rStyle w:val="Hyperlink"/>
              </w:rPr>
              <w:t>Indicatorii apelului de proiecte</w:t>
            </w:r>
            <w:r w:rsidR="00A63621" w:rsidRPr="00A63621">
              <w:rPr>
                <w:webHidden/>
              </w:rPr>
              <w:tab/>
            </w:r>
            <w:r w:rsidR="00A63621" w:rsidRPr="00A63621">
              <w:rPr>
                <w:webHidden/>
              </w:rPr>
              <w:fldChar w:fldCharType="begin"/>
            </w:r>
            <w:r w:rsidR="00A63621" w:rsidRPr="00A63621">
              <w:rPr>
                <w:webHidden/>
              </w:rPr>
              <w:instrText xml:space="preserve"> PAGEREF _Toc156242097 \h </w:instrText>
            </w:r>
            <w:r w:rsidR="00A63621" w:rsidRPr="00A63621">
              <w:rPr>
                <w:webHidden/>
              </w:rPr>
            </w:r>
            <w:r w:rsidR="00A63621" w:rsidRPr="00A63621">
              <w:rPr>
                <w:webHidden/>
              </w:rPr>
              <w:fldChar w:fldCharType="separate"/>
            </w:r>
            <w:r w:rsidR="00A63621" w:rsidRPr="00A63621">
              <w:rPr>
                <w:webHidden/>
              </w:rPr>
              <w:t>19</w:t>
            </w:r>
            <w:r w:rsidR="00A63621" w:rsidRPr="00A63621">
              <w:rPr>
                <w:webHidden/>
              </w:rPr>
              <w:fldChar w:fldCharType="end"/>
            </w:r>
          </w:hyperlink>
        </w:p>
        <w:p w14:paraId="0244FC27" w14:textId="529F95F0" w:rsidR="00A63621" w:rsidRPr="00A63621" w:rsidRDefault="0019202E">
          <w:pPr>
            <w:pStyle w:val="TOC2"/>
            <w:rPr>
              <w:rFonts w:asciiTheme="minorHAnsi" w:eastAsiaTheme="minorEastAsia" w:hAnsiTheme="minorHAnsi" w:cstheme="minorBidi"/>
              <w:lang w:val="en-US"/>
            </w:rPr>
          </w:pPr>
          <w:hyperlink w:anchor="_Toc156242098" w:history="1">
            <w:r w:rsidR="00A63621" w:rsidRPr="00A63621">
              <w:rPr>
                <w:rStyle w:val="Hyperlink"/>
              </w:rPr>
              <w:t>1.9.</w:t>
            </w:r>
            <w:r w:rsidR="00A63621" w:rsidRPr="00A63621">
              <w:rPr>
                <w:rFonts w:asciiTheme="minorHAnsi" w:eastAsiaTheme="minorEastAsia" w:hAnsiTheme="minorHAnsi" w:cstheme="minorBidi"/>
                <w:lang w:val="en-US"/>
              </w:rPr>
              <w:tab/>
            </w:r>
            <w:r w:rsidR="00A63621" w:rsidRPr="00A63621">
              <w:rPr>
                <w:rStyle w:val="Hyperlink"/>
              </w:rPr>
              <w:t>Obiectivele proiectului</w:t>
            </w:r>
            <w:r w:rsidR="00A63621" w:rsidRPr="00A63621">
              <w:rPr>
                <w:webHidden/>
              </w:rPr>
              <w:tab/>
            </w:r>
            <w:r w:rsidR="00A63621" w:rsidRPr="00A63621">
              <w:rPr>
                <w:webHidden/>
              </w:rPr>
              <w:fldChar w:fldCharType="begin"/>
            </w:r>
            <w:r w:rsidR="00A63621" w:rsidRPr="00A63621">
              <w:rPr>
                <w:webHidden/>
              </w:rPr>
              <w:instrText xml:space="preserve"> PAGEREF _Toc156242098 \h </w:instrText>
            </w:r>
            <w:r w:rsidR="00A63621" w:rsidRPr="00A63621">
              <w:rPr>
                <w:webHidden/>
              </w:rPr>
            </w:r>
            <w:r w:rsidR="00A63621" w:rsidRPr="00A63621">
              <w:rPr>
                <w:webHidden/>
              </w:rPr>
              <w:fldChar w:fldCharType="separate"/>
            </w:r>
            <w:r w:rsidR="00A63621" w:rsidRPr="00A63621">
              <w:rPr>
                <w:webHidden/>
              </w:rPr>
              <w:t>21</w:t>
            </w:r>
            <w:r w:rsidR="00A63621" w:rsidRPr="00A63621">
              <w:rPr>
                <w:webHidden/>
              </w:rPr>
              <w:fldChar w:fldCharType="end"/>
            </w:r>
          </w:hyperlink>
        </w:p>
        <w:p w14:paraId="2B8A1A0B" w14:textId="11EE4201" w:rsidR="00A63621" w:rsidRPr="00A63621" w:rsidRDefault="0019202E">
          <w:pPr>
            <w:pStyle w:val="TOC1"/>
            <w:tabs>
              <w:tab w:val="left" w:pos="400"/>
              <w:tab w:val="right" w:leader="dot" w:pos="9350"/>
            </w:tabs>
            <w:rPr>
              <w:rFonts w:asciiTheme="minorHAnsi" w:eastAsiaTheme="minorEastAsia" w:hAnsiTheme="minorHAnsi" w:cstheme="minorBidi"/>
              <w:noProof/>
              <w:sz w:val="22"/>
              <w:szCs w:val="22"/>
              <w:lang w:val="en-US"/>
            </w:rPr>
          </w:pPr>
          <w:hyperlink w:anchor="_Toc156242099" w:history="1">
            <w:r w:rsidR="00A63621" w:rsidRPr="00A63621">
              <w:rPr>
                <w:rStyle w:val="Hyperlink"/>
                <w:noProof/>
                <w:sz w:val="22"/>
                <w:szCs w:val="22"/>
              </w:rPr>
              <w:t>2.</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AJUTOR DE STAT/ DE MINIMIS</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_Toc156242099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21</w:t>
            </w:r>
            <w:r w:rsidR="00A63621" w:rsidRPr="00A63621">
              <w:rPr>
                <w:noProof/>
                <w:webHidden/>
                <w:sz w:val="22"/>
                <w:szCs w:val="22"/>
              </w:rPr>
              <w:fldChar w:fldCharType="end"/>
            </w:r>
          </w:hyperlink>
        </w:p>
        <w:p w14:paraId="6C15E27A" w14:textId="6D38F06D" w:rsidR="00A63621" w:rsidRPr="00A63621" w:rsidRDefault="0019202E">
          <w:pPr>
            <w:pStyle w:val="TOC2"/>
            <w:rPr>
              <w:rFonts w:asciiTheme="minorHAnsi" w:eastAsiaTheme="minorEastAsia" w:hAnsiTheme="minorHAnsi" w:cstheme="minorBidi"/>
              <w:lang w:val="en-US"/>
            </w:rPr>
          </w:pPr>
          <w:hyperlink w:anchor="_Toc156242100" w:history="1">
            <w:r w:rsidR="00A63621" w:rsidRPr="00A63621">
              <w:rPr>
                <w:rStyle w:val="Hyperlink"/>
              </w:rPr>
              <w:t>2.1.</w:t>
            </w:r>
            <w:r w:rsidR="00A63621" w:rsidRPr="00A63621">
              <w:rPr>
                <w:rFonts w:asciiTheme="minorHAnsi" w:eastAsiaTheme="minorEastAsia" w:hAnsiTheme="minorHAnsi" w:cstheme="minorBidi"/>
                <w:lang w:val="en-US"/>
              </w:rPr>
              <w:tab/>
            </w:r>
            <w:r w:rsidR="00A63621" w:rsidRPr="00A63621">
              <w:rPr>
                <w:rStyle w:val="Hyperlink"/>
              </w:rPr>
              <w:t>Tipuri de măsuri de ajutor de stat/ de minimis</w:t>
            </w:r>
            <w:r w:rsidR="00A63621" w:rsidRPr="00A63621">
              <w:rPr>
                <w:webHidden/>
              </w:rPr>
              <w:tab/>
            </w:r>
            <w:r w:rsidR="00A63621" w:rsidRPr="00A63621">
              <w:rPr>
                <w:webHidden/>
              </w:rPr>
              <w:fldChar w:fldCharType="begin"/>
            </w:r>
            <w:r w:rsidR="00A63621" w:rsidRPr="00A63621">
              <w:rPr>
                <w:webHidden/>
              </w:rPr>
              <w:instrText xml:space="preserve"> PAGEREF _Toc156242100 \h </w:instrText>
            </w:r>
            <w:r w:rsidR="00A63621" w:rsidRPr="00A63621">
              <w:rPr>
                <w:webHidden/>
              </w:rPr>
            </w:r>
            <w:r w:rsidR="00A63621" w:rsidRPr="00A63621">
              <w:rPr>
                <w:webHidden/>
              </w:rPr>
              <w:fldChar w:fldCharType="separate"/>
            </w:r>
            <w:r w:rsidR="00A63621" w:rsidRPr="00A63621">
              <w:rPr>
                <w:webHidden/>
              </w:rPr>
              <w:t>21</w:t>
            </w:r>
            <w:r w:rsidR="00A63621" w:rsidRPr="00A63621">
              <w:rPr>
                <w:webHidden/>
              </w:rPr>
              <w:fldChar w:fldCharType="end"/>
            </w:r>
          </w:hyperlink>
        </w:p>
        <w:p w14:paraId="1E9E41EE" w14:textId="26146A88" w:rsidR="00A63621" w:rsidRPr="00A63621" w:rsidRDefault="0019202E">
          <w:pPr>
            <w:pStyle w:val="TOC2"/>
            <w:rPr>
              <w:rFonts w:asciiTheme="minorHAnsi" w:eastAsiaTheme="minorEastAsia" w:hAnsiTheme="minorHAnsi" w:cstheme="minorBidi"/>
              <w:lang w:val="en-US"/>
            </w:rPr>
          </w:pPr>
          <w:hyperlink w:anchor="_Toc156242101" w:history="1">
            <w:r w:rsidR="00A63621" w:rsidRPr="00A63621">
              <w:rPr>
                <w:rStyle w:val="Hyperlink"/>
              </w:rPr>
              <w:t>2.2.</w:t>
            </w:r>
            <w:r w:rsidR="00A63621" w:rsidRPr="00A63621">
              <w:rPr>
                <w:rFonts w:asciiTheme="minorHAnsi" w:eastAsiaTheme="minorEastAsia" w:hAnsiTheme="minorHAnsi" w:cstheme="minorBidi"/>
                <w:lang w:val="en-US"/>
              </w:rPr>
              <w:tab/>
            </w:r>
            <w:r w:rsidR="00A63621" w:rsidRPr="00A63621">
              <w:rPr>
                <w:rStyle w:val="Hyperlink"/>
              </w:rPr>
              <w:t>Condițiile specifice pentru acordarea ajutoarelor de minimis</w:t>
            </w:r>
            <w:r w:rsidR="00A63621" w:rsidRPr="00A63621">
              <w:rPr>
                <w:webHidden/>
              </w:rPr>
              <w:tab/>
            </w:r>
            <w:r w:rsidR="00A63621" w:rsidRPr="00A63621">
              <w:rPr>
                <w:webHidden/>
              </w:rPr>
              <w:fldChar w:fldCharType="begin"/>
            </w:r>
            <w:r w:rsidR="00A63621" w:rsidRPr="00A63621">
              <w:rPr>
                <w:webHidden/>
              </w:rPr>
              <w:instrText xml:space="preserve"> PAGEREF _Toc156242101 \h </w:instrText>
            </w:r>
            <w:r w:rsidR="00A63621" w:rsidRPr="00A63621">
              <w:rPr>
                <w:webHidden/>
              </w:rPr>
            </w:r>
            <w:r w:rsidR="00A63621" w:rsidRPr="00A63621">
              <w:rPr>
                <w:webHidden/>
              </w:rPr>
              <w:fldChar w:fldCharType="separate"/>
            </w:r>
            <w:r w:rsidR="00A63621" w:rsidRPr="00A63621">
              <w:rPr>
                <w:webHidden/>
              </w:rPr>
              <w:t>22</w:t>
            </w:r>
            <w:r w:rsidR="00A63621" w:rsidRPr="00A63621">
              <w:rPr>
                <w:webHidden/>
              </w:rPr>
              <w:fldChar w:fldCharType="end"/>
            </w:r>
          </w:hyperlink>
        </w:p>
        <w:p w14:paraId="3854189C" w14:textId="30AF4507" w:rsidR="00A63621" w:rsidRPr="00A63621" w:rsidRDefault="0019202E">
          <w:pPr>
            <w:pStyle w:val="TOC1"/>
            <w:tabs>
              <w:tab w:val="left" w:pos="400"/>
              <w:tab w:val="right" w:leader="dot" w:pos="9350"/>
            </w:tabs>
            <w:rPr>
              <w:rFonts w:asciiTheme="minorHAnsi" w:eastAsiaTheme="minorEastAsia" w:hAnsiTheme="minorHAnsi" w:cstheme="minorBidi"/>
              <w:noProof/>
              <w:sz w:val="22"/>
              <w:szCs w:val="22"/>
              <w:lang w:val="en-US"/>
            </w:rPr>
          </w:pPr>
          <w:hyperlink w:anchor="_Toc156242102" w:history="1">
            <w:r w:rsidR="00A63621" w:rsidRPr="00A63621">
              <w:rPr>
                <w:rStyle w:val="Hyperlink"/>
                <w:noProof/>
                <w:sz w:val="22"/>
                <w:szCs w:val="22"/>
              </w:rPr>
              <w:t>3.</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ELIGIBILITATEA CHELTUIELILOR</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_Toc156242102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23</w:t>
            </w:r>
            <w:r w:rsidR="00A63621" w:rsidRPr="00A63621">
              <w:rPr>
                <w:noProof/>
                <w:webHidden/>
                <w:sz w:val="22"/>
                <w:szCs w:val="22"/>
              </w:rPr>
              <w:fldChar w:fldCharType="end"/>
            </w:r>
          </w:hyperlink>
        </w:p>
        <w:p w14:paraId="0D40E7A6" w14:textId="59B13912" w:rsidR="00A63621" w:rsidRPr="00A63621" w:rsidRDefault="0019202E">
          <w:pPr>
            <w:pStyle w:val="TOC2"/>
            <w:rPr>
              <w:rFonts w:asciiTheme="minorHAnsi" w:eastAsiaTheme="minorEastAsia" w:hAnsiTheme="minorHAnsi" w:cstheme="minorBidi"/>
              <w:lang w:val="en-US"/>
            </w:rPr>
          </w:pPr>
          <w:hyperlink w:anchor="_Toc156242103" w:history="1">
            <w:r w:rsidR="00A63621" w:rsidRPr="00A63621">
              <w:rPr>
                <w:rStyle w:val="Hyperlink"/>
              </w:rPr>
              <w:t>3.1.</w:t>
            </w:r>
            <w:r w:rsidR="00A63621" w:rsidRPr="00A63621">
              <w:rPr>
                <w:rFonts w:asciiTheme="minorHAnsi" w:eastAsiaTheme="minorEastAsia" w:hAnsiTheme="minorHAnsi" w:cstheme="minorBidi"/>
                <w:lang w:val="en-US"/>
              </w:rPr>
              <w:tab/>
            </w:r>
            <w:r w:rsidR="00A63621" w:rsidRPr="00A63621">
              <w:rPr>
                <w:rStyle w:val="Hyperlink"/>
              </w:rPr>
              <w:t>Baza legală pentru stabilirea eligibilității cheltuielilor:</w:t>
            </w:r>
            <w:r w:rsidR="00A63621" w:rsidRPr="00A63621">
              <w:rPr>
                <w:webHidden/>
              </w:rPr>
              <w:tab/>
            </w:r>
            <w:r w:rsidR="00A63621" w:rsidRPr="00A63621">
              <w:rPr>
                <w:webHidden/>
              </w:rPr>
              <w:fldChar w:fldCharType="begin"/>
            </w:r>
            <w:r w:rsidR="00A63621" w:rsidRPr="00A63621">
              <w:rPr>
                <w:webHidden/>
              </w:rPr>
              <w:instrText xml:space="preserve"> PAGEREF _Toc156242103 \h </w:instrText>
            </w:r>
            <w:r w:rsidR="00A63621" w:rsidRPr="00A63621">
              <w:rPr>
                <w:webHidden/>
              </w:rPr>
            </w:r>
            <w:r w:rsidR="00A63621" w:rsidRPr="00A63621">
              <w:rPr>
                <w:webHidden/>
              </w:rPr>
              <w:fldChar w:fldCharType="separate"/>
            </w:r>
            <w:r w:rsidR="00A63621" w:rsidRPr="00A63621">
              <w:rPr>
                <w:webHidden/>
              </w:rPr>
              <w:t>23</w:t>
            </w:r>
            <w:r w:rsidR="00A63621" w:rsidRPr="00A63621">
              <w:rPr>
                <w:webHidden/>
              </w:rPr>
              <w:fldChar w:fldCharType="end"/>
            </w:r>
          </w:hyperlink>
        </w:p>
        <w:p w14:paraId="0E039004" w14:textId="555E28FE" w:rsidR="00A63621" w:rsidRPr="00A63621" w:rsidRDefault="0019202E">
          <w:pPr>
            <w:pStyle w:val="TOC2"/>
            <w:rPr>
              <w:rFonts w:asciiTheme="minorHAnsi" w:eastAsiaTheme="minorEastAsia" w:hAnsiTheme="minorHAnsi" w:cstheme="minorBidi"/>
              <w:lang w:val="en-US"/>
            </w:rPr>
          </w:pPr>
          <w:hyperlink w:anchor="_Toc156242104" w:history="1">
            <w:r w:rsidR="00A63621" w:rsidRPr="00A63621">
              <w:rPr>
                <w:rStyle w:val="Hyperlink"/>
              </w:rPr>
              <w:t>3.2.</w:t>
            </w:r>
            <w:r w:rsidR="00A63621" w:rsidRPr="00A63621">
              <w:rPr>
                <w:rFonts w:asciiTheme="minorHAnsi" w:eastAsiaTheme="minorEastAsia" w:hAnsiTheme="minorHAnsi" w:cstheme="minorBidi"/>
                <w:lang w:val="en-US"/>
              </w:rPr>
              <w:tab/>
            </w:r>
            <w:r w:rsidR="00A63621" w:rsidRPr="00A63621">
              <w:rPr>
                <w:rStyle w:val="Hyperlink"/>
              </w:rPr>
              <w:t>Cheltuielile sunt eligibile dacă îndeplinesc următoarele condiții cumulative:</w:t>
            </w:r>
            <w:r w:rsidR="00A63621" w:rsidRPr="00A63621">
              <w:rPr>
                <w:webHidden/>
              </w:rPr>
              <w:tab/>
            </w:r>
            <w:r w:rsidR="00A63621" w:rsidRPr="00A63621">
              <w:rPr>
                <w:webHidden/>
              </w:rPr>
              <w:fldChar w:fldCharType="begin"/>
            </w:r>
            <w:r w:rsidR="00A63621" w:rsidRPr="00A63621">
              <w:rPr>
                <w:webHidden/>
              </w:rPr>
              <w:instrText xml:space="preserve"> PAGEREF _Toc156242104 \h </w:instrText>
            </w:r>
            <w:r w:rsidR="00A63621" w:rsidRPr="00A63621">
              <w:rPr>
                <w:webHidden/>
              </w:rPr>
            </w:r>
            <w:r w:rsidR="00A63621" w:rsidRPr="00A63621">
              <w:rPr>
                <w:webHidden/>
              </w:rPr>
              <w:fldChar w:fldCharType="separate"/>
            </w:r>
            <w:r w:rsidR="00A63621" w:rsidRPr="00A63621">
              <w:rPr>
                <w:webHidden/>
              </w:rPr>
              <w:t>23</w:t>
            </w:r>
            <w:r w:rsidR="00A63621" w:rsidRPr="00A63621">
              <w:rPr>
                <w:webHidden/>
              </w:rPr>
              <w:fldChar w:fldCharType="end"/>
            </w:r>
          </w:hyperlink>
        </w:p>
        <w:p w14:paraId="39B8B295" w14:textId="034D7CE5" w:rsidR="00A63621" w:rsidRPr="00A63621" w:rsidRDefault="0019202E">
          <w:pPr>
            <w:pStyle w:val="TOC1"/>
            <w:tabs>
              <w:tab w:val="left" w:pos="400"/>
              <w:tab w:val="right" w:leader="dot" w:pos="9350"/>
            </w:tabs>
            <w:rPr>
              <w:rFonts w:asciiTheme="minorHAnsi" w:eastAsiaTheme="minorEastAsia" w:hAnsiTheme="minorHAnsi" w:cstheme="minorBidi"/>
              <w:noProof/>
              <w:sz w:val="22"/>
              <w:szCs w:val="22"/>
              <w:lang w:val="en-US"/>
            </w:rPr>
          </w:pPr>
          <w:hyperlink w:anchor="_Toc156242105" w:history="1">
            <w:r w:rsidR="00A63621" w:rsidRPr="00A63621">
              <w:rPr>
                <w:rStyle w:val="Hyperlink"/>
                <w:noProof/>
                <w:sz w:val="22"/>
                <w:szCs w:val="22"/>
              </w:rPr>
              <w:t>4.</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SUSTENABILITATEA INVESTIȚIEI</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_Toc156242105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26</w:t>
            </w:r>
            <w:r w:rsidR="00A63621" w:rsidRPr="00A63621">
              <w:rPr>
                <w:noProof/>
                <w:webHidden/>
                <w:sz w:val="22"/>
                <w:szCs w:val="22"/>
              </w:rPr>
              <w:fldChar w:fldCharType="end"/>
            </w:r>
          </w:hyperlink>
        </w:p>
        <w:p w14:paraId="7DA7E2C1" w14:textId="696C4A0B" w:rsidR="00A63621" w:rsidRPr="00A63621" w:rsidRDefault="0019202E">
          <w:pPr>
            <w:pStyle w:val="TOC1"/>
            <w:tabs>
              <w:tab w:val="left" w:pos="400"/>
              <w:tab w:val="right" w:leader="dot" w:pos="9350"/>
            </w:tabs>
            <w:rPr>
              <w:rFonts w:asciiTheme="minorHAnsi" w:eastAsiaTheme="minorEastAsia" w:hAnsiTheme="minorHAnsi" w:cstheme="minorBidi"/>
              <w:noProof/>
              <w:sz w:val="22"/>
              <w:szCs w:val="22"/>
              <w:lang w:val="en-US"/>
            </w:rPr>
          </w:pPr>
          <w:hyperlink w:anchor="_Toc156242106" w:history="1">
            <w:r w:rsidR="00A63621" w:rsidRPr="00A63621">
              <w:rPr>
                <w:rStyle w:val="Hyperlink"/>
                <w:noProof/>
                <w:sz w:val="22"/>
                <w:szCs w:val="22"/>
              </w:rPr>
              <w:t>5.</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COMPLETAREA CERERILOR DE FINANTARE</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_Toc156242106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27</w:t>
            </w:r>
            <w:r w:rsidR="00A63621" w:rsidRPr="00A63621">
              <w:rPr>
                <w:noProof/>
                <w:webHidden/>
                <w:sz w:val="22"/>
                <w:szCs w:val="22"/>
              </w:rPr>
              <w:fldChar w:fldCharType="end"/>
            </w:r>
          </w:hyperlink>
        </w:p>
        <w:p w14:paraId="2CB30425" w14:textId="26B13698" w:rsidR="00A63621" w:rsidRPr="00A63621" w:rsidRDefault="0019202E">
          <w:pPr>
            <w:pStyle w:val="TOC2"/>
            <w:rPr>
              <w:rFonts w:asciiTheme="minorHAnsi" w:eastAsiaTheme="minorEastAsia" w:hAnsiTheme="minorHAnsi" w:cstheme="minorBidi"/>
              <w:lang w:val="en-US"/>
            </w:rPr>
          </w:pPr>
          <w:hyperlink w:anchor="_Toc156242107" w:history="1">
            <w:r w:rsidR="00A63621" w:rsidRPr="00A63621">
              <w:rPr>
                <w:rStyle w:val="Hyperlink"/>
              </w:rPr>
              <w:t>5.5.</w:t>
            </w:r>
            <w:r w:rsidR="00A63621" w:rsidRPr="00A63621">
              <w:rPr>
                <w:rFonts w:asciiTheme="minorHAnsi" w:eastAsiaTheme="minorEastAsia" w:hAnsiTheme="minorHAnsi" w:cstheme="minorBidi"/>
                <w:lang w:val="en-US"/>
              </w:rPr>
              <w:tab/>
            </w:r>
            <w:r w:rsidR="00A63621" w:rsidRPr="00A63621">
              <w:rPr>
                <w:rStyle w:val="Hyperlink"/>
              </w:rPr>
              <w:t>Cererea de finanțare</w:t>
            </w:r>
            <w:r w:rsidR="00A63621" w:rsidRPr="00A63621">
              <w:rPr>
                <w:webHidden/>
              </w:rPr>
              <w:tab/>
            </w:r>
            <w:r w:rsidR="00A63621" w:rsidRPr="00A63621">
              <w:rPr>
                <w:webHidden/>
              </w:rPr>
              <w:fldChar w:fldCharType="begin"/>
            </w:r>
            <w:r w:rsidR="00A63621" w:rsidRPr="00A63621">
              <w:rPr>
                <w:webHidden/>
              </w:rPr>
              <w:instrText xml:space="preserve"> PAGEREF _Toc156242107 \h </w:instrText>
            </w:r>
            <w:r w:rsidR="00A63621" w:rsidRPr="00A63621">
              <w:rPr>
                <w:webHidden/>
              </w:rPr>
            </w:r>
            <w:r w:rsidR="00A63621" w:rsidRPr="00A63621">
              <w:rPr>
                <w:webHidden/>
              </w:rPr>
              <w:fldChar w:fldCharType="separate"/>
            </w:r>
            <w:r w:rsidR="00A63621" w:rsidRPr="00A63621">
              <w:rPr>
                <w:webHidden/>
              </w:rPr>
              <w:t>27</w:t>
            </w:r>
            <w:r w:rsidR="00A63621" w:rsidRPr="00A63621">
              <w:rPr>
                <w:webHidden/>
              </w:rPr>
              <w:fldChar w:fldCharType="end"/>
            </w:r>
          </w:hyperlink>
        </w:p>
        <w:p w14:paraId="6AB2C6FF" w14:textId="47E2135E" w:rsidR="00A63621" w:rsidRPr="00A63621" w:rsidRDefault="0019202E">
          <w:pPr>
            <w:pStyle w:val="TOC2"/>
            <w:rPr>
              <w:rFonts w:asciiTheme="minorHAnsi" w:eastAsiaTheme="minorEastAsia" w:hAnsiTheme="minorHAnsi" w:cstheme="minorBidi"/>
              <w:lang w:val="en-US"/>
            </w:rPr>
          </w:pPr>
          <w:hyperlink w:anchor="_Toc156242108" w:history="1">
            <w:r w:rsidR="00A63621" w:rsidRPr="00A63621">
              <w:rPr>
                <w:rStyle w:val="Hyperlink"/>
              </w:rPr>
              <w:t>5.6.</w:t>
            </w:r>
            <w:r w:rsidR="00A63621" w:rsidRPr="00A63621">
              <w:rPr>
                <w:rFonts w:asciiTheme="minorHAnsi" w:eastAsiaTheme="minorEastAsia" w:hAnsiTheme="minorHAnsi" w:cstheme="minorBidi"/>
                <w:lang w:val="en-US"/>
              </w:rPr>
              <w:tab/>
            </w:r>
            <w:r w:rsidR="00A63621" w:rsidRPr="00A63621">
              <w:rPr>
                <w:rStyle w:val="Hyperlink"/>
              </w:rPr>
              <w:t>Documentația tehnico-economica necesară, condiții minime (SF/DALI/Analiza oportunitate)</w:t>
            </w:r>
            <w:r w:rsidR="00A63621" w:rsidRPr="00A63621">
              <w:rPr>
                <w:webHidden/>
              </w:rPr>
              <w:tab/>
            </w:r>
            <w:r w:rsidR="00A63621" w:rsidRPr="00A63621">
              <w:rPr>
                <w:webHidden/>
              </w:rPr>
              <w:fldChar w:fldCharType="begin"/>
            </w:r>
            <w:r w:rsidR="00A63621" w:rsidRPr="00A63621">
              <w:rPr>
                <w:webHidden/>
              </w:rPr>
              <w:instrText xml:space="preserve"> PAGEREF _Toc156242108 \h </w:instrText>
            </w:r>
            <w:r w:rsidR="00A63621" w:rsidRPr="00A63621">
              <w:rPr>
                <w:webHidden/>
              </w:rPr>
            </w:r>
            <w:r w:rsidR="00A63621" w:rsidRPr="00A63621">
              <w:rPr>
                <w:webHidden/>
              </w:rPr>
              <w:fldChar w:fldCharType="separate"/>
            </w:r>
            <w:r w:rsidR="00A63621" w:rsidRPr="00A63621">
              <w:rPr>
                <w:webHidden/>
              </w:rPr>
              <w:t>28</w:t>
            </w:r>
            <w:r w:rsidR="00A63621" w:rsidRPr="00A63621">
              <w:rPr>
                <w:webHidden/>
              </w:rPr>
              <w:fldChar w:fldCharType="end"/>
            </w:r>
          </w:hyperlink>
        </w:p>
        <w:p w14:paraId="67891062" w14:textId="7C55BE68" w:rsidR="00A63621" w:rsidRPr="00A63621" w:rsidRDefault="0019202E">
          <w:pPr>
            <w:pStyle w:val="TOC2"/>
            <w:rPr>
              <w:rFonts w:asciiTheme="minorHAnsi" w:eastAsiaTheme="minorEastAsia" w:hAnsiTheme="minorHAnsi" w:cstheme="minorBidi"/>
              <w:lang w:val="en-US"/>
            </w:rPr>
          </w:pPr>
          <w:hyperlink w:anchor="_Toc156242109" w:history="1">
            <w:r w:rsidR="00A63621" w:rsidRPr="00A63621">
              <w:rPr>
                <w:rStyle w:val="Hyperlink"/>
              </w:rPr>
              <w:t>5.7.</w:t>
            </w:r>
            <w:r w:rsidR="00A63621" w:rsidRPr="00A63621">
              <w:rPr>
                <w:rFonts w:asciiTheme="minorHAnsi" w:eastAsiaTheme="minorEastAsia" w:hAnsiTheme="minorHAnsi" w:cstheme="minorBidi"/>
                <w:lang w:val="en-US"/>
              </w:rPr>
              <w:tab/>
            </w:r>
            <w:r w:rsidR="00A63621" w:rsidRPr="00A63621">
              <w:rPr>
                <w:rStyle w:val="Hyperlink"/>
              </w:rPr>
              <w:t>Actualizarea documentației tehnico-economice existente (dacă este cazul)</w:t>
            </w:r>
            <w:r w:rsidR="00A63621" w:rsidRPr="00A63621">
              <w:rPr>
                <w:webHidden/>
              </w:rPr>
              <w:tab/>
            </w:r>
            <w:r w:rsidR="00A63621" w:rsidRPr="00A63621">
              <w:rPr>
                <w:webHidden/>
              </w:rPr>
              <w:fldChar w:fldCharType="begin"/>
            </w:r>
            <w:r w:rsidR="00A63621" w:rsidRPr="00A63621">
              <w:rPr>
                <w:webHidden/>
              </w:rPr>
              <w:instrText xml:space="preserve"> PAGEREF _Toc156242109 \h </w:instrText>
            </w:r>
            <w:r w:rsidR="00A63621" w:rsidRPr="00A63621">
              <w:rPr>
                <w:webHidden/>
              </w:rPr>
            </w:r>
            <w:r w:rsidR="00A63621" w:rsidRPr="00A63621">
              <w:rPr>
                <w:webHidden/>
              </w:rPr>
              <w:fldChar w:fldCharType="separate"/>
            </w:r>
            <w:r w:rsidR="00A63621" w:rsidRPr="00A63621">
              <w:rPr>
                <w:webHidden/>
              </w:rPr>
              <w:t>28</w:t>
            </w:r>
            <w:r w:rsidR="00A63621" w:rsidRPr="00A63621">
              <w:rPr>
                <w:webHidden/>
              </w:rPr>
              <w:fldChar w:fldCharType="end"/>
            </w:r>
          </w:hyperlink>
        </w:p>
        <w:p w14:paraId="10466116" w14:textId="02013B0F" w:rsidR="00A63621" w:rsidRPr="00A63621" w:rsidRDefault="0019202E">
          <w:pPr>
            <w:pStyle w:val="TOC2"/>
            <w:rPr>
              <w:rFonts w:asciiTheme="minorHAnsi" w:eastAsiaTheme="minorEastAsia" w:hAnsiTheme="minorHAnsi" w:cstheme="minorBidi"/>
              <w:lang w:val="en-US"/>
            </w:rPr>
          </w:pPr>
          <w:hyperlink w:anchor="_Toc156242110" w:history="1">
            <w:r w:rsidR="00A63621" w:rsidRPr="00A63621">
              <w:rPr>
                <w:rStyle w:val="Hyperlink"/>
              </w:rPr>
              <w:t>5.8.</w:t>
            </w:r>
            <w:r w:rsidR="00A63621" w:rsidRPr="00A63621">
              <w:rPr>
                <w:rFonts w:asciiTheme="minorHAnsi" w:eastAsiaTheme="minorEastAsia" w:hAnsiTheme="minorHAnsi" w:cstheme="minorBidi"/>
                <w:lang w:val="en-US"/>
              </w:rPr>
              <w:tab/>
            </w:r>
            <w:r w:rsidR="00A63621" w:rsidRPr="00A63621">
              <w:rPr>
                <w:rStyle w:val="Hyperlink"/>
              </w:rPr>
              <w:t>Capacitatea instituțională</w:t>
            </w:r>
            <w:r w:rsidR="00A63621" w:rsidRPr="00A63621">
              <w:rPr>
                <w:webHidden/>
              </w:rPr>
              <w:tab/>
            </w:r>
            <w:r w:rsidR="00A63621" w:rsidRPr="00A63621">
              <w:rPr>
                <w:webHidden/>
              </w:rPr>
              <w:fldChar w:fldCharType="begin"/>
            </w:r>
            <w:r w:rsidR="00A63621" w:rsidRPr="00A63621">
              <w:rPr>
                <w:webHidden/>
              </w:rPr>
              <w:instrText xml:space="preserve"> PAGEREF _Toc156242110 \h </w:instrText>
            </w:r>
            <w:r w:rsidR="00A63621" w:rsidRPr="00A63621">
              <w:rPr>
                <w:webHidden/>
              </w:rPr>
            </w:r>
            <w:r w:rsidR="00A63621" w:rsidRPr="00A63621">
              <w:rPr>
                <w:webHidden/>
              </w:rPr>
              <w:fldChar w:fldCharType="separate"/>
            </w:r>
            <w:r w:rsidR="00A63621" w:rsidRPr="00A63621">
              <w:rPr>
                <w:webHidden/>
              </w:rPr>
              <w:t>28</w:t>
            </w:r>
            <w:r w:rsidR="00A63621" w:rsidRPr="00A63621">
              <w:rPr>
                <w:webHidden/>
              </w:rPr>
              <w:fldChar w:fldCharType="end"/>
            </w:r>
          </w:hyperlink>
        </w:p>
        <w:p w14:paraId="77074887" w14:textId="320F9051" w:rsidR="00A63621" w:rsidRPr="00A63621" w:rsidRDefault="0019202E">
          <w:pPr>
            <w:pStyle w:val="TOC2"/>
            <w:rPr>
              <w:rFonts w:asciiTheme="minorHAnsi" w:eastAsiaTheme="minorEastAsia" w:hAnsiTheme="minorHAnsi" w:cstheme="minorBidi"/>
              <w:lang w:val="en-US"/>
            </w:rPr>
          </w:pPr>
          <w:hyperlink w:anchor="_Toc156242111" w:history="1">
            <w:r w:rsidR="00A63621" w:rsidRPr="00A63621">
              <w:rPr>
                <w:rStyle w:val="Hyperlink"/>
              </w:rPr>
              <w:t>5.9.</w:t>
            </w:r>
            <w:r w:rsidR="00A63621" w:rsidRPr="00A63621">
              <w:rPr>
                <w:rFonts w:asciiTheme="minorHAnsi" w:eastAsiaTheme="minorEastAsia" w:hAnsiTheme="minorHAnsi" w:cstheme="minorBidi"/>
                <w:lang w:val="en-US"/>
              </w:rPr>
              <w:tab/>
            </w:r>
            <w:r w:rsidR="00A63621" w:rsidRPr="00A63621">
              <w:rPr>
                <w:rStyle w:val="Hyperlink"/>
              </w:rPr>
              <w:t>Elaborarea bugetului</w:t>
            </w:r>
            <w:r w:rsidR="00A63621" w:rsidRPr="00A63621">
              <w:rPr>
                <w:webHidden/>
              </w:rPr>
              <w:tab/>
            </w:r>
            <w:r w:rsidR="00A63621" w:rsidRPr="00A63621">
              <w:rPr>
                <w:webHidden/>
              </w:rPr>
              <w:fldChar w:fldCharType="begin"/>
            </w:r>
            <w:r w:rsidR="00A63621" w:rsidRPr="00A63621">
              <w:rPr>
                <w:webHidden/>
              </w:rPr>
              <w:instrText xml:space="preserve"> PAGEREF _Toc156242111 \h </w:instrText>
            </w:r>
            <w:r w:rsidR="00A63621" w:rsidRPr="00A63621">
              <w:rPr>
                <w:webHidden/>
              </w:rPr>
            </w:r>
            <w:r w:rsidR="00A63621" w:rsidRPr="00A63621">
              <w:rPr>
                <w:webHidden/>
              </w:rPr>
              <w:fldChar w:fldCharType="separate"/>
            </w:r>
            <w:r w:rsidR="00A63621" w:rsidRPr="00A63621">
              <w:rPr>
                <w:webHidden/>
              </w:rPr>
              <w:t>29</w:t>
            </w:r>
            <w:r w:rsidR="00A63621" w:rsidRPr="00A63621">
              <w:rPr>
                <w:webHidden/>
              </w:rPr>
              <w:fldChar w:fldCharType="end"/>
            </w:r>
          </w:hyperlink>
        </w:p>
        <w:p w14:paraId="6D766471" w14:textId="7837562E" w:rsidR="00A63621" w:rsidRPr="00A63621" w:rsidRDefault="0019202E">
          <w:pPr>
            <w:pStyle w:val="TOC2"/>
            <w:rPr>
              <w:rFonts w:asciiTheme="minorHAnsi" w:eastAsiaTheme="minorEastAsia" w:hAnsiTheme="minorHAnsi" w:cstheme="minorBidi"/>
              <w:lang w:val="en-US"/>
            </w:rPr>
          </w:pPr>
          <w:hyperlink w:anchor="_Toc156242112" w:history="1">
            <w:r w:rsidR="00A63621" w:rsidRPr="00A63621">
              <w:rPr>
                <w:rStyle w:val="Hyperlink"/>
              </w:rPr>
              <w:t>5.10.</w:t>
            </w:r>
            <w:r w:rsidR="00A63621" w:rsidRPr="00A63621">
              <w:rPr>
                <w:rFonts w:asciiTheme="minorHAnsi" w:eastAsiaTheme="minorEastAsia" w:hAnsiTheme="minorHAnsi" w:cstheme="minorBidi"/>
                <w:lang w:val="en-US"/>
              </w:rPr>
              <w:tab/>
            </w:r>
            <w:r w:rsidR="00A63621" w:rsidRPr="00A63621">
              <w:rPr>
                <w:rStyle w:val="Hyperlink"/>
              </w:rPr>
              <w:t>Limba utilizată în completarea cererii de finanțare</w:t>
            </w:r>
            <w:r w:rsidR="00A63621" w:rsidRPr="00A63621">
              <w:rPr>
                <w:webHidden/>
              </w:rPr>
              <w:tab/>
            </w:r>
            <w:r w:rsidR="00A63621" w:rsidRPr="00A63621">
              <w:rPr>
                <w:webHidden/>
              </w:rPr>
              <w:fldChar w:fldCharType="begin"/>
            </w:r>
            <w:r w:rsidR="00A63621" w:rsidRPr="00A63621">
              <w:rPr>
                <w:webHidden/>
              </w:rPr>
              <w:instrText xml:space="preserve"> PAGEREF _Toc156242112 \h </w:instrText>
            </w:r>
            <w:r w:rsidR="00A63621" w:rsidRPr="00A63621">
              <w:rPr>
                <w:webHidden/>
              </w:rPr>
            </w:r>
            <w:r w:rsidR="00A63621" w:rsidRPr="00A63621">
              <w:rPr>
                <w:webHidden/>
              </w:rPr>
              <w:fldChar w:fldCharType="separate"/>
            </w:r>
            <w:r w:rsidR="00A63621" w:rsidRPr="00A63621">
              <w:rPr>
                <w:webHidden/>
              </w:rPr>
              <w:t>29</w:t>
            </w:r>
            <w:r w:rsidR="00A63621" w:rsidRPr="00A63621">
              <w:rPr>
                <w:webHidden/>
              </w:rPr>
              <w:fldChar w:fldCharType="end"/>
            </w:r>
          </w:hyperlink>
        </w:p>
        <w:p w14:paraId="71F83790" w14:textId="0DC9FB0F" w:rsidR="00A63621" w:rsidRPr="00A63621" w:rsidRDefault="0019202E">
          <w:pPr>
            <w:pStyle w:val="TOC2"/>
            <w:rPr>
              <w:rFonts w:asciiTheme="minorHAnsi" w:eastAsiaTheme="minorEastAsia" w:hAnsiTheme="minorHAnsi" w:cstheme="minorBidi"/>
              <w:lang w:val="en-US"/>
            </w:rPr>
          </w:pPr>
          <w:hyperlink w:anchor="_Toc156242113" w:history="1">
            <w:r w:rsidR="00A63621" w:rsidRPr="00A63621">
              <w:rPr>
                <w:rStyle w:val="Hyperlink"/>
              </w:rPr>
              <w:t>5.11.</w:t>
            </w:r>
            <w:r w:rsidR="00A63621" w:rsidRPr="00A63621">
              <w:rPr>
                <w:rFonts w:asciiTheme="minorHAnsi" w:eastAsiaTheme="minorEastAsia" w:hAnsiTheme="minorHAnsi" w:cstheme="minorBidi"/>
                <w:lang w:val="en-US"/>
              </w:rPr>
              <w:tab/>
            </w:r>
            <w:r w:rsidR="00A63621" w:rsidRPr="00A63621">
              <w:rPr>
                <w:rStyle w:val="Hyperlink"/>
              </w:rPr>
              <w:t>Semnarea cererii de finanțare și a documentelor anexate</w:t>
            </w:r>
            <w:r w:rsidR="00A63621" w:rsidRPr="00A63621">
              <w:rPr>
                <w:webHidden/>
              </w:rPr>
              <w:tab/>
            </w:r>
            <w:r w:rsidR="00A63621" w:rsidRPr="00A63621">
              <w:rPr>
                <w:webHidden/>
              </w:rPr>
              <w:fldChar w:fldCharType="begin"/>
            </w:r>
            <w:r w:rsidR="00A63621" w:rsidRPr="00A63621">
              <w:rPr>
                <w:webHidden/>
              </w:rPr>
              <w:instrText xml:space="preserve"> PAGEREF _Toc156242113 \h </w:instrText>
            </w:r>
            <w:r w:rsidR="00A63621" w:rsidRPr="00A63621">
              <w:rPr>
                <w:webHidden/>
              </w:rPr>
            </w:r>
            <w:r w:rsidR="00A63621" w:rsidRPr="00A63621">
              <w:rPr>
                <w:webHidden/>
              </w:rPr>
              <w:fldChar w:fldCharType="separate"/>
            </w:r>
            <w:r w:rsidR="00A63621" w:rsidRPr="00A63621">
              <w:rPr>
                <w:webHidden/>
              </w:rPr>
              <w:t>29</w:t>
            </w:r>
            <w:r w:rsidR="00A63621" w:rsidRPr="00A63621">
              <w:rPr>
                <w:webHidden/>
              </w:rPr>
              <w:fldChar w:fldCharType="end"/>
            </w:r>
          </w:hyperlink>
        </w:p>
        <w:p w14:paraId="5A787A89" w14:textId="145EAEAF" w:rsidR="00A63621" w:rsidRPr="00A63621" w:rsidRDefault="0019202E">
          <w:pPr>
            <w:pStyle w:val="TOC1"/>
            <w:tabs>
              <w:tab w:val="left" w:pos="400"/>
              <w:tab w:val="right" w:leader="dot" w:pos="9350"/>
            </w:tabs>
            <w:rPr>
              <w:rFonts w:asciiTheme="minorHAnsi" w:eastAsiaTheme="minorEastAsia" w:hAnsiTheme="minorHAnsi" w:cstheme="minorBidi"/>
              <w:noProof/>
              <w:sz w:val="22"/>
              <w:szCs w:val="22"/>
              <w:lang w:val="en-US"/>
            </w:rPr>
          </w:pPr>
          <w:hyperlink w:anchor="_Toc156242114" w:history="1">
            <w:r w:rsidR="00A63621" w:rsidRPr="00A63621">
              <w:rPr>
                <w:rStyle w:val="Hyperlink"/>
                <w:noProof/>
                <w:sz w:val="22"/>
                <w:szCs w:val="22"/>
              </w:rPr>
              <w:t>6.</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EVALUAREA ȘI SELECȚIA PROIECTELOR</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_Toc156242114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29</w:t>
            </w:r>
            <w:r w:rsidR="00A63621" w:rsidRPr="00A63621">
              <w:rPr>
                <w:noProof/>
                <w:webHidden/>
                <w:sz w:val="22"/>
                <w:szCs w:val="22"/>
              </w:rPr>
              <w:fldChar w:fldCharType="end"/>
            </w:r>
          </w:hyperlink>
        </w:p>
        <w:p w14:paraId="5B01B0E9" w14:textId="6C6F7E12" w:rsidR="00A63621" w:rsidRPr="00A63621" w:rsidRDefault="0019202E">
          <w:pPr>
            <w:pStyle w:val="TOC2"/>
            <w:rPr>
              <w:rFonts w:asciiTheme="minorHAnsi" w:eastAsiaTheme="minorEastAsia" w:hAnsiTheme="minorHAnsi" w:cstheme="minorBidi"/>
              <w:lang w:val="en-US"/>
            </w:rPr>
          </w:pPr>
          <w:hyperlink w:anchor="_Toc156242115" w:history="1">
            <w:r w:rsidR="00A63621" w:rsidRPr="00A63621">
              <w:rPr>
                <w:rStyle w:val="Hyperlink"/>
              </w:rPr>
              <w:t>6.5.</w:t>
            </w:r>
            <w:r w:rsidR="00A63621" w:rsidRPr="00A63621">
              <w:rPr>
                <w:rFonts w:asciiTheme="minorHAnsi" w:eastAsiaTheme="minorEastAsia" w:hAnsiTheme="minorHAnsi" w:cstheme="minorBidi"/>
                <w:lang w:val="en-US"/>
              </w:rPr>
              <w:tab/>
            </w:r>
            <w:r w:rsidR="00A63621" w:rsidRPr="00A63621">
              <w:rPr>
                <w:rStyle w:val="Hyperlink"/>
              </w:rPr>
              <w:t>Etapa de evaluare</w:t>
            </w:r>
            <w:r w:rsidR="00A63621" w:rsidRPr="00A63621">
              <w:rPr>
                <w:webHidden/>
              </w:rPr>
              <w:tab/>
            </w:r>
            <w:r w:rsidR="00A63621" w:rsidRPr="00A63621">
              <w:rPr>
                <w:webHidden/>
              </w:rPr>
              <w:fldChar w:fldCharType="begin"/>
            </w:r>
            <w:r w:rsidR="00A63621" w:rsidRPr="00A63621">
              <w:rPr>
                <w:webHidden/>
              </w:rPr>
              <w:instrText xml:space="preserve"> PAGEREF _Toc156242115 \h </w:instrText>
            </w:r>
            <w:r w:rsidR="00A63621" w:rsidRPr="00A63621">
              <w:rPr>
                <w:webHidden/>
              </w:rPr>
            </w:r>
            <w:r w:rsidR="00A63621" w:rsidRPr="00A63621">
              <w:rPr>
                <w:webHidden/>
              </w:rPr>
              <w:fldChar w:fldCharType="separate"/>
            </w:r>
            <w:r w:rsidR="00A63621" w:rsidRPr="00A63621">
              <w:rPr>
                <w:webHidden/>
              </w:rPr>
              <w:t>30</w:t>
            </w:r>
            <w:r w:rsidR="00A63621" w:rsidRPr="00A63621">
              <w:rPr>
                <w:webHidden/>
              </w:rPr>
              <w:fldChar w:fldCharType="end"/>
            </w:r>
          </w:hyperlink>
        </w:p>
        <w:p w14:paraId="6AECBDFF" w14:textId="7DA949DD" w:rsidR="00A63621" w:rsidRPr="00A63621" w:rsidRDefault="0019202E">
          <w:pPr>
            <w:pStyle w:val="TOC2"/>
            <w:rPr>
              <w:rFonts w:asciiTheme="minorHAnsi" w:eastAsiaTheme="minorEastAsia" w:hAnsiTheme="minorHAnsi" w:cstheme="minorBidi"/>
              <w:lang w:val="en-US"/>
            </w:rPr>
          </w:pPr>
          <w:hyperlink w:anchor="_Toc156242116" w:history="1">
            <w:r w:rsidR="00A63621" w:rsidRPr="00A63621">
              <w:rPr>
                <w:rStyle w:val="Hyperlink"/>
              </w:rPr>
              <w:t>6.6.</w:t>
            </w:r>
            <w:r w:rsidR="00A63621" w:rsidRPr="00A63621">
              <w:rPr>
                <w:rFonts w:asciiTheme="minorHAnsi" w:eastAsiaTheme="minorEastAsia" w:hAnsiTheme="minorHAnsi" w:cstheme="minorBidi"/>
                <w:lang w:val="en-US"/>
              </w:rPr>
              <w:tab/>
            </w:r>
            <w:r w:rsidR="00A63621" w:rsidRPr="00A63621">
              <w:rPr>
                <w:rStyle w:val="Hyperlink"/>
              </w:rPr>
              <w:t>Etapa de selecție a proiectelor</w:t>
            </w:r>
            <w:r w:rsidR="00A63621" w:rsidRPr="00A63621">
              <w:rPr>
                <w:webHidden/>
              </w:rPr>
              <w:tab/>
            </w:r>
            <w:r w:rsidR="00A63621" w:rsidRPr="00A63621">
              <w:rPr>
                <w:webHidden/>
              </w:rPr>
              <w:fldChar w:fldCharType="begin"/>
            </w:r>
            <w:r w:rsidR="00A63621" w:rsidRPr="00A63621">
              <w:rPr>
                <w:webHidden/>
              </w:rPr>
              <w:instrText xml:space="preserve"> PAGEREF _Toc156242116 \h </w:instrText>
            </w:r>
            <w:r w:rsidR="00A63621" w:rsidRPr="00A63621">
              <w:rPr>
                <w:webHidden/>
              </w:rPr>
            </w:r>
            <w:r w:rsidR="00A63621" w:rsidRPr="00A63621">
              <w:rPr>
                <w:webHidden/>
              </w:rPr>
              <w:fldChar w:fldCharType="separate"/>
            </w:r>
            <w:r w:rsidR="00A63621" w:rsidRPr="00A63621">
              <w:rPr>
                <w:webHidden/>
              </w:rPr>
              <w:t>34</w:t>
            </w:r>
            <w:r w:rsidR="00A63621" w:rsidRPr="00A63621">
              <w:rPr>
                <w:webHidden/>
              </w:rPr>
              <w:fldChar w:fldCharType="end"/>
            </w:r>
          </w:hyperlink>
        </w:p>
        <w:p w14:paraId="1741DA4C" w14:textId="0EABAD1C" w:rsidR="00A63621" w:rsidRPr="00A63621" w:rsidRDefault="0019202E">
          <w:pPr>
            <w:pStyle w:val="TOC2"/>
            <w:rPr>
              <w:rFonts w:asciiTheme="minorHAnsi" w:eastAsiaTheme="minorEastAsia" w:hAnsiTheme="minorHAnsi" w:cstheme="minorBidi"/>
              <w:lang w:val="en-US"/>
            </w:rPr>
          </w:pPr>
          <w:hyperlink w:anchor="_Toc156242117" w:history="1">
            <w:r w:rsidR="00A63621" w:rsidRPr="00A63621">
              <w:rPr>
                <w:rStyle w:val="Hyperlink"/>
              </w:rPr>
              <w:t>6.7.</w:t>
            </w:r>
            <w:r w:rsidR="00A63621" w:rsidRPr="00A63621">
              <w:rPr>
                <w:rFonts w:asciiTheme="minorHAnsi" w:eastAsiaTheme="minorEastAsia" w:hAnsiTheme="minorHAnsi" w:cstheme="minorBidi"/>
                <w:lang w:val="en-US"/>
              </w:rPr>
              <w:tab/>
            </w:r>
            <w:r w:rsidR="00A63621" w:rsidRPr="00A63621">
              <w:rPr>
                <w:rStyle w:val="Hyperlink"/>
              </w:rPr>
              <w:t>Depunerea și soluționarea contestațiilor privind verificarea administrativă și a eligibilității, respectiv evaluarea tehnică și financiară</w:t>
            </w:r>
            <w:r w:rsidR="00A63621" w:rsidRPr="00A63621">
              <w:rPr>
                <w:webHidden/>
              </w:rPr>
              <w:tab/>
            </w:r>
            <w:r w:rsidR="00A63621" w:rsidRPr="00A63621">
              <w:rPr>
                <w:webHidden/>
              </w:rPr>
              <w:fldChar w:fldCharType="begin"/>
            </w:r>
            <w:r w:rsidR="00A63621" w:rsidRPr="00A63621">
              <w:rPr>
                <w:webHidden/>
              </w:rPr>
              <w:instrText xml:space="preserve"> PAGEREF _Toc156242117 \h </w:instrText>
            </w:r>
            <w:r w:rsidR="00A63621" w:rsidRPr="00A63621">
              <w:rPr>
                <w:webHidden/>
              </w:rPr>
            </w:r>
            <w:r w:rsidR="00A63621" w:rsidRPr="00A63621">
              <w:rPr>
                <w:webHidden/>
              </w:rPr>
              <w:fldChar w:fldCharType="separate"/>
            </w:r>
            <w:r w:rsidR="00A63621" w:rsidRPr="00A63621">
              <w:rPr>
                <w:webHidden/>
              </w:rPr>
              <w:t>35</w:t>
            </w:r>
            <w:r w:rsidR="00A63621" w:rsidRPr="00A63621">
              <w:rPr>
                <w:webHidden/>
              </w:rPr>
              <w:fldChar w:fldCharType="end"/>
            </w:r>
          </w:hyperlink>
        </w:p>
        <w:p w14:paraId="5460566C" w14:textId="62058A9C" w:rsidR="00A63621" w:rsidRPr="00A63621" w:rsidRDefault="0019202E">
          <w:pPr>
            <w:pStyle w:val="TOC1"/>
            <w:tabs>
              <w:tab w:val="left" w:pos="400"/>
              <w:tab w:val="right" w:leader="dot" w:pos="9350"/>
            </w:tabs>
            <w:rPr>
              <w:rFonts w:asciiTheme="minorHAnsi" w:eastAsiaTheme="minorEastAsia" w:hAnsiTheme="minorHAnsi" w:cstheme="minorBidi"/>
              <w:noProof/>
              <w:sz w:val="22"/>
              <w:szCs w:val="22"/>
              <w:lang w:val="en-US"/>
            </w:rPr>
          </w:pPr>
          <w:hyperlink w:anchor="_Toc156242118" w:history="1">
            <w:r w:rsidR="00A63621" w:rsidRPr="00A63621">
              <w:rPr>
                <w:rStyle w:val="Hyperlink"/>
                <w:noProof/>
                <w:sz w:val="22"/>
                <w:szCs w:val="22"/>
              </w:rPr>
              <w:t>7.</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CONTRACTAREA ȘI IMPLEMENTAREA PROIECTELOR</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_Toc156242118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36</w:t>
            </w:r>
            <w:r w:rsidR="00A63621" w:rsidRPr="00A63621">
              <w:rPr>
                <w:noProof/>
                <w:webHidden/>
                <w:sz w:val="22"/>
                <w:szCs w:val="22"/>
              </w:rPr>
              <w:fldChar w:fldCharType="end"/>
            </w:r>
          </w:hyperlink>
        </w:p>
        <w:p w14:paraId="0EE04BA6" w14:textId="1C25971C" w:rsidR="00A63621" w:rsidRPr="00A63621" w:rsidRDefault="0019202E">
          <w:pPr>
            <w:pStyle w:val="TOC2"/>
            <w:rPr>
              <w:rFonts w:asciiTheme="minorHAnsi" w:eastAsiaTheme="minorEastAsia" w:hAnsiTheme="minorHAnsi" w:cstheme="minorBidi"/>
              <w:lang w:val="en-US"/>
            </w:rPr>
          </w:pPr>
          <w:hyperlink w:anchor="_Toc156242119" w:history="1">
            <w:r w:rsidR="00A63621" w:rsidRPr="00A63621">
              <w:rPr>
                <w:rStyle w:val="Hyperlink"/>
              </w:rPr>
              <w:t>7.1.</w:t>
            </w:r>
            <w:r w:rsidR="00A63621" w:rsidRPr="00A63621">
              <w:rPr>
                <w:rFonts w:asciiTheme="minorHAnsi" w:eastAsiaTheme="minorEastAsia" w:hAnsiTheme="minorHAnsi" w:cstheme="minorBidi"/>
                <w:lang w:val="en-US"/>
              </w:rPr>
              <w:tab/>
            </w:r>
            <w:r w:rsidR="00A63621" w:rsidRPr="00A63621">
              <w:rPr>
                <w:rStyle w:val="Hyperlink"/>
              </w:rPr>
              <w:t>Contractarea proiectelor</w:t>
            </w:r>
            <w:r w:rsidR="00A63621" w:rsidRPr="00A63621">
              <w:rPr>
                <w:webHidden/>
              </w:rPr>
              <w:tab/>
            </w:r>
            <w:r w:rsidR="00A63621" w:rsidRPr="00A63621">
              <w:rPr>
                <w:webHidden/>
              </w:rPr>
              <w:fldChar w:fldCharType="begin"/>
            </w:r>
            <w:r w:rsidR="00A63621" w:rsidRPr="00A63621">
              <w:rPr>
                <w:webHidden/>
              </w:rPr>
              <w:instrText xml:space="preserve"> PAGEREF _Toc156242119 \h </w:instrText>
            </w:r>
            <w:r w:rsidR="00A63621" w:rsidRPr="00A63621">
              <w:rPr>
                <w:webHidden/>
              </w:rPr>
            </w:r>
            <w:r w:rsidR="00A63621" w:rsidRPr="00A63621">
              <w:rPr>
                <w:webHidden/>
              </w:rPr>
              <w:fldChar w:fldCharType="separate"/>
            </w:r>
            <w:r w:rsidR="00A63621" w:rsidRPr="00A63621">
              <w:rPr>
                <w:webHidden/>
              </w:rPr>
              <w:t>36</w:t>
            </w:r>
            <w:r w:rsidR="00A63621" w:rsidRPr="00A63621">
              <w:rPr>
                <w:webHidden/>
              </w:rPr>
              <w:fldChar w:fldCharType="end"/>
            </w:r>
          </w:hyperlink>
        </w:p>
        <w:p w14:paraId="4DC2CDAF" w14:textId="12F24551" w:rsidR="00A63621" w:rsidRPr="00A63621" w:rsidRDefault="0019202E">
          <w:pPr>
            <w:pStyle w:val="TOC2"/>
            <w:rPr>
              <w:rFonts w:asciiTheme="minorHAnsi" w:eastAsiaTheme="minorEastAsia" w:hAnsiTheme="minorHAnsi" w:cstheme="minorBidi"/>
              <w:lang w:val="en-US"/>
            </w:rPr>
          </w:pPr>
          <w:hyperlink w:anchor="_Toc156242120" w:history="1">
            <w:r w:rsidR="00A63621" w:rsidRPr="00A63621">
              <w:rPr>
                <w:rStyle w:val="Hyperlink"/>
              </w:rPr>
              <w:t>7.2.</w:t>
            </w:r>
            <w:r w:rsidR="00A63621" w:rsidRPr="00A63621">
              <w:rPr>
                <w:rFonts w:asciiTheme="minorHAnsi" w:eastAsiaTheme="minorEastAsia" w:hAnsiTheme="minorHAnsi" w:cstheme="minorBidi"/>
                <w:lang w:val="en-US"/>
              </w:rPr>
              <w:tab/>
            </w:r>
            <w:r w:rsidR="00A63621" w:rsidRPr="00A63621">
              <w:rPr>
                <w:rStyle w:val="Hyperlink"/>
              </w:rPr>
              <w:t>Reguli privind implementarea și monitorizarea proiectelor</w:t>
            </w:r>
            <w:r w:rsidR="00A63621" w:rsidRPr="00A63621">
              <w:rPr>
                <w:webHidden/>
              </w:rPr>
              <w:tab/>
            </w:r>
            <w:r w:rsidR="00A63621" w:rsidRPr="00A63621">
              <w:rPr>
                <w:webHidden/>
              </w:rPr>
              <w:fldChar w:fldCharType="begin"/>
            </w:r>
            <w:r w:rsidR="00A63621" w:rsidRPr="00A63621">
              <w:rPr>
                <w:webHidden/>
              </w:rPr>
              <w:instrText xml:space="preserve"> PAGEREF _Toc156242120 \h </w:instrText>
            </w:r>
            <w:r w:rsidR="00A63621" w:rsidRPr="00A63621">
              <w:rPr>
                <w:webHidden/>
              </w:rPr>
            </w:r>
            <w:r w:rsidR="00A63621" w:rsidRPr="00A63621">
              <w:rPr>
                <w:webHidden/>
              </w:rPr>
              <w:fldChar w:fldCharType="separate"/>
            </w:r>
            <w:r w:rsidR="00A63621" w:rsidRPr="00A63621">
              <w:rPr>
                <w:webHidden/>
              </w:rPr>
              <w:t>37</w:t>
            </w:r>
            <w:r w:rsidR="00A63621" w:rsidRPr="00A63621">
              <w:rPr>
                <w:webHidden/>
              </w:rPr>
              <w:fldChar w:fldCharType="end"/>
            </w:r>
          </w:hyperlink>
        </w:p>
        <w:p w14:paraId="45599D1F" w14:textId="2DE0F68A" w:rsidR="00A63621" w:rsidRPr="00A63621" w:rsidRDefault="0019202E">
          <w:pPr>
            <w:pStyle w:val="TOC2"/>
            <w:rPr>
              <w:rFonts w:asciiTheme="minorHAnsi" w:eastAsiaTheme="minorEastAsia" w:hAnsiTheme="minorHAnsi" w:cstheme="minorBidi"/>
              <w:lang w:val="en-US"/>
            </w:rPr>
          </w:pPr>
          <w:hyperlink w:anchor="_Toc156242121" w:history="1">
            <w:r w:rsidR="00A63621" w:rsidRPr="00A63621">
              <w:rPr>
                <w:rStyle w:val="Hyperlink"/>
              </w:rPr>
              <w:t>7.3.</w:t>
            </w:r>
            <w:r w:rsidR="00A63621" w:rsidRPr="00A63621">
              <w:rPr>
                <w:rFonts w:asciiTheme="minorHAnsi" w:eastAsiaTheme="minorEastAsia" w:hAnsiTheme="minorHAnsi" w:cstheme="minorBidi"/>
                <w:lang w:val="en-US"/>
              </w:rPr>
              <w:tab/>
            </w:r>
            <w:r w:rsidR="00A63621" w:rsidRPr="00A63621">
              <w:rPr>
                <w:rStyle w:val="Hyperlink"/>
              </w:rPr>
              <w:t>Renunțarea la cererea de finanțare</w:t>
            </w:r>
            <w:r w:rsidR="00A63621" w:rsidRPr="00A63621">
              <w:rPr>
                <w:webHidden/>
              </w:rPr>
              <w:tab/>
            </w:r>
            <w:r w:rsidR="00A63621" w:rsidRPr="00A63621">
              <w:rPr>
                <w:webHidden/>
              </w:rPr>
              <w:fldChar w:fldCharType="begin"/>
            </w:r>
            <w:r w:rsidR="00A63621" w:rsidRPr="00A63621">
              <w:rPr>
                <w:webHidden/>
              </w:rPr>
              <w:instrText xml:space="preserve"> PAGEREF _Toc156242121 \h </w:instrText>
            </w:r>
            <w:r w:rsidR="00A63621" w:rsidRPr="00A63621">
              <w:rPr>
                <w:webHidden/>
              </w:rPr>
            </w:r>
            <w:r w:rsidR="00A63621" w:rsidRPr="00A63621">
              <w:rPr>
                <w:webHidden/>
              </w:rPr>
              <w:fldChar w:fldCharType="separate"/>
            </w:r>
            <w:r w:rsidR="00A63621" w:rsidRPr="00A63621">
              <w:rPr>
                <w:webHidden/>
              </w:rPr>
              <w:t>39</w:t>
            </w:r>
            <w:r w:rsidR="00A63621" w:rsidRPr="00A63621">
              <w:rPr>
                <w:webHidden/>
              </w:rPr>
              <w:fldChar w:fldCharType="end"/>
            </w:r>
          </w:hyperlink>
        </w:p>
        <w:p w14:paraId="19ED9358" w14:textId="15363D3F" w:rsidR="00A63621" w:rsidRPr="00A63621" w:rsidRDefault="0019202E">
          <w:pPr>
            <w:pStyle w:val="TOC1"/>
            <w:tabs>
              <w:tab w:val="left" w:pos="400"/>
              <w:tab w:val="right" w:leader="dot" w:pos="9350"/>
            </w:tabs>
            <w:rPr>
              <w:rFonts w:asciiTheme="minorHAnsi" w:eastAsiaTheme="minorEastAsia" w:hAnsiTheme="minorHAnsi" w:cstheme="minorBidi"/>
              <w:noProof/>
              <w:sz w:val="22"/>
              <w:szCs w:val="22"/>
              <w:lang w:val="en-US"/>
            </w:rPr>
          </w:pPr>
          <w:hyperlink w:anchor="_Toc156242122" w:history="1">
            <w:r w:rsidR="00A63621" w:rsidRPr="00A63621">
              <w:rPr>
                <w:rStyle w:val="Hyperlink"/>
                <w:noProof/>
                <w:sz w:val="22"/>
                <w:szCs w:val="22"/>
              </w:rPr>
              <w:t>8.</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TRANSPARENȚĂ</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_Toc156242122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40</w:t>
            </w:r>
            <w:r w:rsidR="00A63621" w:rsidRPr="00A63621">
              <w:rPr>
                <w:noProof/>
                <w:webHidden/>
                <w:sz w:val="22"/>
                <w:szCs w:val="22"/>
              </w:rPr>
              <w:fldChar w:fldCharType="end"/>
            </w:r>
          </w:hyperlink>
        </w:p>
        <w:p w14:paraId="4A3A4BB8" w14:textId="0B306148" w:rsidR="00A63621" w:rsidRPr="00A63621" w:rsidRDefault="0019202E">
          <w:pPr>
            <w:pStyle w:val="TOC1"/>
            <w:tabs>
              <w:tab w:val="left" w:pos="400"/>
              <w:tab w:val="right" w:leader="dot" w:pos="9350"/>
            </w:tabs>
            <w:rPr>
              <w:rFonts w:asciiTheme="minorHAnsi" w:eastAsiaTheme="minorEastAsia" w:hAnsiTheme="minorHAnsi" w:cstheme="minorBidi"/>
              <w:noProof/>
              <w:sz w:val="22"/>
              <w:szCs w:val="22"/>
              <w:lang w:val="en-US"/>
            </w:rPr>
          </w:pPr>
          <w:hyperlink w:anchor="_Toc156242123" w:history="1">
            <w:r w:rsidR="00A63621" w:rsidRPr="00A63621">
              <w:rPr>
                <w:rStyle w:val="Hyperlink"/>
                <w:noProof/>
                <w:sz w:val="22"/>
                <w:szCs w:val="22"/>
              </w:rPr>
              <w:t>9.</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PREVENIREA NEREGULILOR GRAVE, A DUBLEI FINANȚĂRI</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_Toc156242123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41</w:t>
            </w:r>
            <w:r w:rsidR="00A63621" w:rsidRPr="00A63621">
              <w:rPr>
                <w:noProof/>
                <w:webHidden/>
                <w:sz w:val="22"/>
                <w:szCs w:val="22"/>
              </w:rPr>
              <w:fldChar w:fldCharType="end"/>
            </w:r>
          </w:hyperlink>
        </w:p>
        <w:p w14:paraId="3977A6E3" w14:textId="67776052" w:rsidR="00A63621" w:rsidRPr="00A63621" w:rsidRDefault="0019202E">
          <w:pPr>
            <w:pStyle w:val="TOC1"/>
            <w:tabs>
              <w:tab w:val="left" w:pos="660"/>
              <w:tab w:val="right" w:leader="dot" w:pos="9350"/>
            </w:tabs>
            <w:rPr>
              <w:rFonts w:asciiTheme="minorHAnsi" w:eastAsiaTheme="minorEastAsia" w:hAnsiTheme="minorHAnsi" w:cstheme="minorBidi"/>
              <w:noProof/>
              <w:sz w:val="22"/>
              <w:szCs w:val="22"/>
              <w:lang w:val="en-US"/>
            </w:rPr>
          </w:pPr>
          <w:hyperlink w:anchor="_Toc156242124" w:history="1">
            <w:r w:rsidR="00A63621" w:rsidRPr="00A63621">
              <w:rPr>
                <w:rStyle w:val="Hyperlink"/>
                <w:noProof/>
                <w:sz w:val="22"/>
                <w:szCs w:val="22"/>
              </w:rPr>
              <w:t>10.</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RESPECTAREA PRINCIPIULUI „DE A NU PREJUDICIA ÎN MOD SEMNIFICATIV (DNSH)”</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_Toc156242124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41</w:t>
            </w:r>
            <w:r w:rsidR="00A63621" w:rsidRPr="00A63621">
              <w:rPr>
                <w:noProof/>
                <w:webHidden/>
                <w:sz w:val="22"/>
                <w:szCs w:val="22"/>
              </w:rPr>
              <w:fldChar w:fldCharType="end"/>
            </w:r>
          </w:hyperlink>
        </w:p>
        <w:p w14:paraId="3E4A3286" w14:textId="19DD155B" w:rsidR="00A63621" w:rsidRPr="00A63621" w:rsidRDefault="0019202E">
          <w:pPr>
            <w:pStyle w:val="TOC1"/>
            <w:tabs>
              <w:tab w:val="left" w:pos="660"/>
              <w:tab w:val="right" w:leader="dot" w:pos="9350"/>
            </w:tabs>
            <w:rPr>
              <w:rFonts w:asciiTheme="minorHAnsi" w:eastAsiaTheme="minorEastAsia" w:hAnsiTheme="minorHAnsi" w:cstheme="minorBidi"/>
              <w:noProof/>
              <w:sz w:val="22"/>
              <w:szCs w:val="22"/>
              <w:lang w:val="en-US"/>
            </w:rPr>
          </w:pPr>
          <w:hyperlink w:anchor="_Toc156242125" w:history="1">
            <w:r w:rsidR="00A63621" w:rsidRPr="00A63621">
              <w:rPr>
                <w:rStyle w:val="Hyperlink"/>
                <w:noProof/>
                <w:sz w:val="22"/>
                <w:szCs w:val="22"/>
              </w:rPr>
              <w:t>11.</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BENEFICIARUL REAL</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_Toc156242125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41</w:t>
            </w:r>
            <w:r w:rsidR="00A63621" w:rsidRPr="00A63621">
              <w:rPr>
                <w:noProof/>
                <w:webHidden/>
                <w:sz w:val="22"/>
                <w:szCs w:val="22"/>
              </w:rPr>
              <w:fldChar w:fldCharType="end"/>
            </w:r>
          </w:hyperlink>
        </w:p>
        <w:p w14:paraId="3F811346" w14:textId="7D21F1F9" w:rsidR="00A63621" w:rsidRPr="00A63621" w:rsidRDefault="0019202E">
          <w:pPr>
            <w:pStyle w:val="TOC1"/>
            <w:tabs>
              <w:tab w:val="left" w:pos="660"/>
              <w:tab w:val="right" w:leader="dot" w:pos="9350"/>
            </w:tabs>
            <w:rPr>
              <w:rFonts w:asciiTheme="minorHAnsi" w:eastAsiaTheme="minorEastAsia" w:hAnsiTheme="minorHAnsi" w:cstheme="minorBidi"/>
              <w:noProof/>
              <w:sz w:val="22"/>
              <w:szCs w:val="22"/>
              <w:lang w:val="en-US"/>
            </w:rPr>
          </w:pPr>
          <w:hyperlink w:anchor="_Toc156242126" w:history="1">
            <w:r w:rsidR="00A63621" w:rsidRPr="00A63621">
              <w:rPr>
                <w:rStyle w:val="Hyperlink"/>
                <w:noProof/>
                <w:sz w:val="22"/>
                <w:szCs w:val="22"/>
              </w:rPr>
              <w:t>12.</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CONTRIBUȚIA INVESTIȚIEI LA OBIECTIVELE ASUMATE PENTRU REALIZAREA INDICATORILOR DIN DOMENIUL CLIMEI ȘI DIN DOMENIUL DIGITAL</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_Toc156242126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42</w:t>
            </w:r>
            <w:r w:rsidR="00A63621" w:rsidRPr="00A63621">
              <w:rPr>
                <w:noProof/>
                <w:webHidden/>
                <w:sz w:val="22"/>
                <w:szCs w:val="22"/>
              </w:rPr>
              <w:fldChar w:fldCharType="end"/>
            </w:r>
          </w:hyperlink>
        </w:p>
        <w:p w14:paraId="55CD410A" w14:textId="0FB72FEA" w:rsidR="00A63621" w:rsidRPr="00A63621" w:rsidRDefault="0019202E">
          <w:pPr>
            <w:pStyle w:val="TOC1"/>
            <w:tabs>
              <w:tab w:val="left" w:pos="660"/>
              <w:tab w:val="right" w:leader="dot" w:pos="9350"/>
            </w:tabs>
            <w:rPr>
              <w:rFonts w:asciiTheme="minorHAnsi" w:eastAsiaTheme="minorEastAsia" w:hAnsiTheme="minorHAnsi" w:cstheme="minorBidi"/>
              <w:noProof/>
              <w:sz w:val="22"/>
              <w:szCs w:val="22"/>
              <w:lang w:val="en-US"/>
            </w:rPr>
          </w:pPr>
          <w:hyperlink w:anchor="_Toc156242127" w:history="1">
            <w:r w:rsidR="00A63621" w:rsidRPr="00A63621">
              <w:rPr>
                <w:rStyle w:val="Hyperlink"/>
                <w:noProof/>
                <w:sz w:val="22"/>
                <w:szCs w:val="22"/>
              </w:rPr>
              <w:t>13.</w:t>
            </w:r>
            <w:r w:rsidR="00A63621" w:rsidRPr="00A63621">
              <w:rPr>
                <w:rFonts w:asciiTheme="minorHAnsi" w:eastAsiaTheme="minorEastAsia" w:hAnsiTheme="minorHAnsi" w:cstheme="minorBidi"/>
                <w:noProof/>
                <w:sz w:val="22"/>
                <w:szCs w:val="22"/>
                <w:lang w:val="en-US"/>
              </w:rPr>
              <w:tab/>
            </w:r>
            <w:r w:rsidR="00A63621" w:rsidRPr="00A63621">
              <w:rPr>
                <w:rStyle w:val="Hyperlink"/>
                <w:noProof/>
                <w:sz w:val="22"/>
                <w:szCs w:val="22"/>
              </w:rPr>
              <w:t>ANEXE</w:t>
            </w:r>
            <w:r w:rsidR="00A63621" w:rsidRPr="00A63621">
              <w:rPr>
                <w:noProof/>
                <w:webHidden/>
                <w:sz w:val="22"/>
                <w:szCs w:val="22"/>
              </w:rPr>
              <w:tab/>
            </w:r>
            <w:r w:rsidR="00A63621" w:rsidRPr="00A63621">
              <w:rPr>
                <w:noProof/>
                <w:webHidden/>
                <w:sz w:val="22"/>
                <w:szCs w:val="22"/>
              </w:rPr>
              <w:fldChar w:fldCharType="begin"/>
            </w:r>
            <w:r w:rsidR="00A63621" w:rsidRPr="00A63621">
              <w:rPr>
                <w:noProof/>
                <w:webHidden/>
                <w:sz w:val="22"/>
                <w:szCs w:val="22"/>
              </w:rPr>
              <w:instrText xml:space="preserve"> PAGEREF _Toc156242127 \h </w:instrText>
            </w:r>
            <w:r w:rsidR="00A63621" w:rsidRPr="00A63621">
              <w:rPr>
                <w:noProof/>
                <w:webHidden/>
                <w:sz w:val="22"/>
                <w:szCs w:val="22"/>
              </w:rPr>
            </w:r>
            <w:r w:rsidR="00A63621" w:rsidRPr="00A63621">
              <w:rPr>
                <w:noProof/>
                <w:webHidden/>
                <w:sz w:val="22"/>
                <w:szCs w:val="22"/>
              </w:rPr>
              <w:fldChar w:fldCharType="separate"/>
            </w:r>
            <w:r w:rsidR="00A63621" w:rsidRPr="00A63621">
              <w:rPr>
                <w:noProof/>
                <w:webHidden/>
                <w:sz w:val="22"/>
                <w:szCs w:val="22"/>
              </w:rPr>
              <w:t>42</w:t>
            </w:r>
            <w:r w:rsidR="00A63621" w:rsidRPr="00A63621">
              <w:rPr>
                <w:noProof/>
                <w:webHidden/>
                <w:sz w:val="22"/>
                <w:szCs w:val="22"/>
              </w:rPr>
              <w:fldChar w:fldCharType="end"/>
            </w:r>
          </w:hyperlink>
        </w:p>
        <w:p w14:paraId="762B40BF" w14:textId="110965D0" w:rsidR="00D05735" w:rsidRPr="00B038BC" w:rsidRDefault="00D05735" w:rsidP="00C650AB">
          <w:pPr>
            <w:spacing w:after="0" w:line="276" w:lineRule="auto"/>
            <w:rPr>
              <w:rFonts w:ascii="Trebuchet MS" w:hAnsi="Trebuchet MS"/>
            </w:rPr>
          </w:pPr>
          <w:r w:rsidRPr="00513B8F">
            <w:rPr>
              <w:rFonts w:ascii="Trebuchet MS" w:hAnsi="Trebuchet MS"/>
              <w:bCs/>
              <w:noProof/>
            </w:rPr>
            <w:fldChar w:fldCharType="end"/>
          </w:r>
        </w:p>
      </w:sdtContent>
    </w:sdt>
    <w:p w14:paraId="78700B0B" w14:textId="77777777" w:rsidR="000323E3" w:rsidRPr="00B038BC" w:rsidRDefault="000323E3" w:rsidP="00C650AB">
      <w:pPr>
        <w:spacing w:after="0" w:line="276" w:lineRule="auto"/>
        <w:ind w:firstLine="567"/>
        <w:jc w:val="both"/>
        <w:rPr>
          <w:rFonts w:ascii="Trebuchet MS" w:hAnsi="Trebuchet MS"/>
        </w:rPr>
      </w:pPr>
    </w:p>
    <w:p w14:paraId="7B62B332" w14:textId="097F1F1A" w:rsidR="00890291" w:rsidRPr="00B038BC" w:rsidRDefault="00890291" w:rsidP="00C650AB">
      <w:pPr>
        <w:spacing w:after="0" w:line="276" w:lineRule="auto"/>
        <w:jc w:val="both"/>
        <w:rPr>
          <w:rFonts w:ascii="Trebuchet MS" w:hAnsi="Trebuchet MS"/>
          <w:i/>
        </w:rPr>
      </w:pPr>
    </w:p>
    <w:p w14:paraId="6CD8CCC8" w14:textId="5F9DAF1E" w:rsidR="00890291" w:rsidRPr="00B038BC" w:rsidRDefault="00890291" w:rsidP="00C650AB">
      <w:pPr>
        <w:spacing w:after="0" w:line="276" w:lineRule="auto"/>
        <w:jc w:val="both"/>
        <w:rPr>
          <w:rFonts w:ascii="Trebuchet MS" w:hAnsi="Trebuchet MS"/>
          <w:i/>
        </w:rPr>
      </w:pPr>
    </w:p>
    <w:p w14:paraId="3F54048A" w14:textId="6C4400AE" w:rsidR="00890291" w:rsidRPr="00B038BC" w:rsidRDefault="00890291" w:rsidP="00C650AB">
      <w:pPr>
        <w:spacing w:after="0" w:line="276" w:lineRule="auto"/>
        <w:jc w:val="both"/>
        <w:rPr>
          <w:rFonts w:ascii="Trebuchet MS" w:hAnsi="Trebuchet MS"/>
          <w:i/>
        </w:rPr>
      </w:pPr>
    </w:p>
    <w:p w14:paraId="07DB0CC0" w14:textId="2AA6C0AA" w:rsidR="00890291" w:rsidRPr="00B038BC" w:rsidRDefault="00890291" w:rsidP="00C650AB">
      <w:pPr>
        <w:spacing w:after="0" w:line="276" w:lineRule="auto"/>
        <w:jc w:val="both"/>
        <w:rPr>
          <w:rFonts w:ascii="Trebuchet MS" w:hAnsi="Trebuchet MS"/>
          <w:i/>
        </w:rPr>
      </w:pPr>
    </w:p>
    <w:p w14:paraId="5A39FBE1" w14:textId="73EC9EB0" w:rsidR="00890291" w:rsidRPr="00B038BC" w:rsidRDefault="00890291" w:rsidP="00C650AB">
      <w:pPr>
        <w:spacing w:after="0" w:line="276" w:lineRule="auto"/>
        <w:jc w:val="both"/>
        <w:rPr>
          <w:rFonts w:ascii="Trebuchet MS" w:hAnsi="Trebuchet MS"/>
          <w:i/>
        </w:rPr>
      </w:pPr>
    </w:p>
    <w:p w14:paraId="5790B5BB" w14:textId="25516E10" w:rsidR="00890291" w:rsidRPr="00B038BC" w:rsidRDefault="00890291" w:rsidP="00C650AB">
      <w:pPr>
        <w:spacing w:after="0" w:line="276" w:lineRule="auto"/>
        <w:jc w:val="both"/>
        <w:rPr>
          <w:rFonts w:ascii="Trebuchet MS" w:hAnsi="Trebuchet MS"/>
          <w:i/>
        </w:rPr>
      </w:pPr>
    </w:p>
    <w:p w14:paraId="3FF827F1" w14:textId="224D44F1" w:rsidR="00890291" w:rsidRPr="00B038BC" w:rsidRDefault="00890291" w:rsidP="00C650AB">
      <w:pPr>
        <w:spacing w:after="0" w:line="276" w:lineRule="auto"/>
        <w:jc w:val="both"/>
        <w:rPr>
          <w:rFonts w:ascii="Trebuchet MS" w:hAnsi="Trebuchet MS"/>
          <w:i/>
        </w:rPr>
      </w:pPr>
    </w:p>
    <w:p w14:paraId="095AA4A6" w14:textId="4B5EAFAD" w:rsidR="00890291" w:rsidRPr="00B038BC" w:rsidRDefault="00890291" w:rsidP="00C650AB">
      <w:pPr>
        <w:spacing w:after="0" w:line="276" w:lineRule="auto"/>
        <w:jc w:val="both"/>
        <w:rPr>
          <w:rFonts w:ascii="Trebuchet MS" w:hAnsi="Trebuchet MS"/>
          <w:i/>
        </w:rPr>
      </w:pPr>
    </w:p>
    <w:p w14:paraId="0A8662E8" w14:textId="355B9136" w:rsidR="00890291" w:rsidRPr="00B038BC" w:rsidRDefault="00890291" w:rsidP="00C650AB">
      <w:pPr>
        <w:spacing w:after="0" w:line="276" w:lineRule="auto"/>
        <w:jc w:val="both"/>
        <w:rPr>
          <w:rFonts w:ascii="Trebuchet MS" w:hAnsi="Trebuchet MS"/>
          <w:i/>
        </w:rPr>
      </w:pPr>
    </w:p>
    <w:p w14:paraId="14DE9ADD" w14:textId="0688D5AE" w:rsidR="00890291" w:rsidRPr="00B038BC" w:rsidRDefault="00890291" w:rsidP="00C650AB">
      <w:pPr>
        <w:spacing w:after="0" w:line="276" w:lineRule="auto"/>
        <w:jc w:val="both"/>
        <w:rPr>
          <w:rFonts w:ascii="Trebuchet MS" w:hAnsi="Trebuchet MS"/>
          <w:i/>
        </w:rPr>
      </w:pPr>
    </w:p>
    <w:p w14:paraId="4A7A2032" w14:textId="6C57D500" w:rsidR="00890291" w:rsidRPr="00B038BC" w:rsidRDefault="00890291" w:rsidP="00C650AB">
      <w:pPr>
        <w:spacing w:after="0" w:line="276" w:lineRule="auto"/>
        <w:jc w:val="both"/>
        <w:rPr>
          <w:rFonts w:ascii="Trebuchet MS" w:hAnsi="Trebuchet MS"/>
          <w:i/>
        </w:rPr>
      </w:pPr>
    </w:p>
    <w:p w14:paraId="009345C8" w14:textId="0EF77647" w:rsidR="00890291" w:rsidRPr="00B038BC" w:rsidRDefault="00890291" w:rsidP="00C650AB">
      <w:pPr>
        <w:spacing w:after="0" w:line="276" w:lineRule="auto"/>
        <w:jc w:val="both"/>
        <w:rPr>
          <w:rFonts w:ascii="Trebuchet MS" w:hAnsi="Trebuchet MS"/>
          <w:i/>
        </w:rPr>
      </w:pPr>
    </w:p>
    <w:p w14:paraId="4681472D" w14:textId="6E9C0026" w:rsidR="00890291" w:rsidRPr="00B038BC" w:rsidRDefault="00890291" w:rsidP="00C650AB">
      <w:pPr>
        <w:spacing w:after="0" w:line="276" w:lineRule="auto"/>
        <w:jc w:val="both"/>
        <w:rPr>
          <w:rFonts w:ascii="Trebuchet MS" w:hAnsi="Trebuchet MS"/>
          <w:i/>
        </w:rPr>
      </w:pPr>
    </w:p>
    <w:p w14:paraId="71BE9FB9" w14:textId="3CA1DBAE" w:rsidR="00890291" w:rsidRPr="00B038BC" w:rsidRDefault="00890291" w:rsidP="00C650AB">
      <w:pPr>
        <w:spacing w:after="0" w:line="276" w:lineRule="auto"/>
        <w:jc w:val="both"/>
        <w:rPr>
          <w:rFonts w:ascii="Trebuchet MS" w:hAnsi="Trebuchet MS"/>
          <w:i/>
        </w:rPr>
      </w:pPr>
    </w:p>
    <w:p w14:paraId="287586FE" w14:textId="213AC9F0" w:rsidR="00890291" w:rsidRPr="00B038BC" w:rsidRDefault="00890291" w:rsidP="00C650AB">
      <w:pPr>
        <w:spacing w:after="0" w:line="276" w:lineRule="auto"/>
        <w:jc w:val="both"/>
        <w:rPr>
          <w:rFonts w:ascii="Trebuchet MS" w:hAnsi="Trebuchet MS"/>
          <w:i/>
        </w:rPr>
      </w:pPr>
    </w:p>
    <w:p w14:paraId="6761C038" w14:textId="5E9B6986" w:rsidR="00890291" w:rsidRPr="00B038BC" w:rsidRDefault="00890291" w:rsidP="00C650AB">
      <w:pPr>
        <w:spacing w:after="0" w:line="276" w:lineRule="auto"/>
        <w:jc w:val="both"/>
        <w:rPr>
          <w:rFonts w:ascii="Trebuchet MS" w:hAnsi="Trebuchet MS"/>
          <w:i/>
        </w:rPr>
      </w:pPr>
    </w:p>
    <w:p w14:paraId="0B2C28E0" w14:textId="7510AF21" w:rsidR="00890291" w:rsidRPr="00B038BC" w:rsidRDefault="00890291" w:rsidP="00C650AB">
      <w:pPr>
        <w:spacing w:after="0" w:line="276" w:lineRule="auto"/>
        <w:jc w:val="both"/>
        <w:rPr>
          <w:rFonts w:ascii="Trebuchet MS" w:hAnsi="Trebuchet MS"/>
          <w:i/>
        </w:rPr>
      </w:pPr>
    </w:p>
    <w:p w14:paraId="1C1B7A07" w14:textId="56021756" w:rsidR="00890291" w:rsidRPr="00B038BC" w:rsidRDefault="00890291" w:rsidP="00C650AB">
      <w:pPr>
        <w:spacing w:after="0" w:line="276" w:lineRule="auto"/>
        <w:jc w:val="both"/>
        <w:rPr>
          <w:rFonts w:ascii="Trebuchet MS" w:hAnsi="Trebuchet MS"/>
          <w:i/>
        </w:rPr>
      </w:pPr>
    </w:p>
    <w:p w14:paraId="29462D4A" w14:textId="5541820B" w:rsidR="00FC6219" w:rsidRPr="00B038BC" w:rsidRDefault="00FC6219" w:rsidP="00C650AB">
      <w:pPr>
        <w:spacing w:after="0" w:line="276" w:lineRule="auto"/>
        <w:jc w:val="both"/>
        <w:rPr>
          <w:rFonts w:ascii="Trebuchet MS" w:hAnsi="Trebuchet MS"/>
          <w:i/>
        </w:rPr>
      </w:pPr>
    </w:p>
    <w:p w14:paraId="4D26C8AC" w14:textId="5A3FF0C0" w:rsidR="00FC6219" w:rsidRPr="00B038BC" w:rsidRDefault="00FC6219" w:rsidP="00C650AB">
      <w:pPr>
        <w:spacing w:after="0" w:line="276" w:lineRule="auto"/>
        <w:jc w:val="both"/>
        <w:rPr>
          <w:rFonts w:ascii="Trebuchet MS" w:hAnsi="Trebuchet MS"/>
          <w:i/>
        </w:rPr>
      </w:pPr>
    </w:p>
    <w:p w14:paraId="6203DA4D" w14:textId="0EC25DE8" w:rsidR="00FC6219" w:rsidRPr="00B038BC" w:rsidRDefault="00FC6219" w:rsidP="00C650AB">
      <w:pPr>
        <w:spacing w:after="0" w:line="276" w:lineRule="auto"/>
        <w:jc w:val="both"/>
        <w:rPr>
          <w:rFonts w:ascii="Trebuchet MS" w:hAnsi="Trebuchet MS"/>
          <w:i/>
        </w:rPr>
      </w:pPr>
    </w:p>
    <w:p w14:paraId="519955F6" w14:textId="6B6EFADB" w:rsidR="00FC6219" w:rsidRPr="00B038BC" w:rsidRDefault="00FC6219" w:rsidP="00C650AB">
      <w:pPr>
        <w:spacing w:after="0" w:line="276" w:lineRule="auto"/>
        <w:jc w:val="both"/>
        <w:rPr>
          <w:rFonts w:ascii="Trebuchet MS" w:hAnsi="Trebuchet MS"/>
          <w:i/>
        </w:rPr>
      </w:pPr>
    </w:p>
    <w:p w14:paraId="1B9A9D18" w14:textId="0FAAE836" w:rsidR="00FC6219" w:rsidRPr="00B038BC" w:rsidRDefault="00FC6219" w:rsidP="00C650AB">
      <w:pPr>
        <w:spacing w:after="0" w:line="276" w:lineRule="auto"/>
        <w:jc w:val="both"/>
        <w:rPr>
          <w:rFonts w:ascii="Trebuchet MS" w:hAnsi="Trebuchet MS"/>
          <w:i/>
        </w:rPr>
      </w:pPr>
    </w:p>
    <w:p w14:paraId="2A9B0CCD" w14:textId="4BAA2F46" w:rsidR="00FC6219" w:rsidRPr="00B038BC" w:rsidRDefault="00FC6219" w:rsidP="00C650AB">
      <w:pPr>
        <w:spacing w:after="0" w:line="276" w:lineRule="auto"/>
        <w:jc w:val="both"/>
        <w:rPr>
          <w:rFonts w:ascii="Trebuchet MS" w:hAnsi="Trebuchet MS"/>
          <w:i/>
        </w:rPr>
      </w:pPr>
    </w:p>
    <w:p w14:paraId="5AE47F19" w14:textId="5DCAE9D0" w:rsidR="00FC6219" w:rsidRPr="00B038BC" w:rsidRDefault="00FC6219" w:rsidP="00C650AB">
      <w:pPr>
        <w:spacing w:after="0" w:line="276" w:lineRule="auto"/>
        <w:jc w:val="both"/>
        <w:rPr>
          <w:rFonts w:ascii="Trebuchet MS" w:hAnsi="Trebuchet MS"/>
          <w:i/>
        </w:rPr>
      </w:pPr>
    </w:p>
    <w:p w14:paraId="4C78CA2C" w14:textId="0DFDC228" w:rsidR="00FC6219" w:rsidRPr="00B038BC" w:rsidRDefault="00FC6219" w:rsidP="00C650AB">
      <w:pPr>
        <w:spacing w:after="0" w:line="276" w:lineRule="auto"/>
        <w:jc w:val="both"/>
        <w:rPr>
          <w:rFonts w:ascii="Trebuchet MS" w:hAnsi="Trebuchet MS"/>
          <w:i/>
        </w:rPr>
      </w:pPr>
    </w:p>
    <w:p w14:paraId="5B0E2AF5" w14:textId="4EC972DB" w:rsidR="00FC6219" w:rsidRPr="00B038BC" w:rsidRDefault="00FC6219" w:rsidP="00C650AB">
      <w:pPr>
        <w:spacing w:after="0" w:line="276" w:lineRule="auto"/>
        <w:jc w:val="both"/>
        <w:rPr>
          <w:rFonts w:ascii="Trebuchet MS" w:hAnsi="Trebuchet MS"/>
          <w:i/>
        </w:rPr>
      </w:pPr>
    </w:p>
    <w:p w14:paraId="21481CAB" w14:textId="2576EA26" w:rsidR="00FC6219" w:rsidRPr="00B038BC" w:rsidRDefault="00FC6219" w:rsidP="00C650AB">
      <w:pPr>
        <w:spacing w:after="0" w:line="276" w:lineRule="auto"/>
        <w:jc w:val="both"/>
        <w:rPr>
          <w:rFonts w:ascii="Trebuchet MS" w:hAnsi="Trebuchet MS"/>
          <w:i/>
        </w:rPr>
      </w:pPr>
    </w:p>
    <w:p w14:paraId="5E018B8B" w14:textId="3592E858" w:rsidR="00FC6219" w:rsidRPr="00B038BC" w:rsidRDefault="00FC6219" w:rsidP="00C650AB">
      <w:pPr>
        <w:spacing w:after="0" w:line="276" w:lineRule="auto"/>
        <w:jc w:val="both"/>
        <w:rPr>
          <w:rFonts w:ascii="Trebuchet MS" w:hAnsi="Trebuchet MS"/>
          <w:i/>
        </w:rPr>
      </w:pPr>
    </w:p>
    <w:p w14:paraId="5FE84EE2" w14:textId="5E5F8EA1" w:rsidR="00FC6219" w:rsidRPr="00B038BC" w:rsidRDefault="00FC6219" w:rsidP="00C650AB">
      <w:pPr>
        <w:spacing w:after="0" w:line="276" w:lineRule="auto"/>
        <w:jc w:val="both"/>
        <w:rPr>
          <w:rFonts w:ascii="Trebuchet MS" w:hAnsi="Trebuchet MS"/>
          <w:i/>
        </w:rPr>
      </w:pPr>
    </w:p>
    <w:p w14:paraId="12EFB233" w14:textId="6CF82C12" w:rsidR="00FC6219" w:rsidRPr="00B038BC" w:rsidRDefault="00FC6219" w:rsidP="00C650AB">
      <w:pPr>
        <w:spacing w:after="0" w:line="276" w:lineRule="auto"/>
        <w:jc w:val="both"/>
        <w:rPr>
          <w:rFonts w:ascii="Trebuchet MS" w:hAnsi="Trebuchet MS"/>
          <w:i/>
        </w:rPr>
      </w:pPr>
    </w:p>
    <w:p w14:paraId="07BF9831" w14:textId="77777777" w:rsidR="00FC6219" w:rsidRPr="00B038BC" w:rsidRDefault="00FC6219" w:rsidP="00C650AB">
      <w:pPr>
        <w:spacing w:after="0" w:line="276" w:lineRule="auto"/>
        <w:jc w:val="both"/>
        <w:rPr>
          <w:rFonts w:ascii="Trebuchet MS" w:hAnsi="Trebuchet MS"/>
          <w:i/>
        </w:rPr>
      </w:pPr>
    </w:p>
    <w:p w14:paraId="271B2E65" w14:textId="7367E1B3" w:rsidR="00890291" w:rsidRPr="00B038BC" w:rsidRDefault="00890291" w:rsidP="00C650AB">
      <w:pPr>
        <w:spacing w:after="0" w:line="276" w:lineRule="auto"/>
        <w:jc w:val="both"/>
        <w:rPr>
          <w:rFonts w:ascii="Trebuchet MS" w:hAnsi="Trebuchet MS"/>
          <w:i/>
        </w:rPr>
      </w:pPr>
    </w:p>
    <w:p w14:paraId="0A3F2C49" w14:textId="6C6CA5D2" w:rsidR="00CD61F2" w:rsidRPr="00B038BC" w:rsidRDefault="00CD61F2" w:rsidP="00C650AB">
      <w:pPr>
        <w:spacing w:after="0" w:line="276" w:lineRule="auto"/>
        <w:jc w:val="both"/>
        <w:rPr>
          <w:rFonts w:ascii="Trebuchet MS" w:hAnsi="Trebuchet MS"/>
          <w:i/>
        </w:rPr>
      </w:pPr>
    </w:p>
    <w:p w14:paraId="5FE580FA" w14:textId="17695B27" w:rsidR="00890291" w:rsidRPr="00B038BC" w:rsidRDefault="00890291" w:rsidP="00C650AB">
      <w:pPr>
        <w:spacing w:after="0" w:line="276" w:lineRule="auto"/>
        <w:jc w:val="both"/>
        <w:rPr>
          <w:rFonts w:ascii="Trebuchet MS" w:hAnsi="Trebuchet MS"/>
        </w:rPr>
      </w:pPr>
    </w:p>
    <w:p w14:paraId="3FDAAD87" w14:textId="76E65B0A" w:rsidR="004D3CC7" w:rsidRPr="00B038BC" w:rsidRDefault="00BA1697" w:rsidP="007F6706">
      <w:pPr>
        <w:pStyle w:val="Heading1"/>
        <w:numPr>
          <w:ilvl w:val="0"/>
          <w:numId w:val="0"/>
        </w:numPr>
        <w:spacing w:after="0" w:line="276" w:lineRule="auto"/>
        <w:ind w:left="432" w:hanging="432"/>
        <w:rPr>
          <w:sz w:val="22"/>
          <w:szCs w:val="22"/>
        </w:rPr>
      </w:pPr>
      <w:bookmarkStart w:id="0" w:name="_Toc156242089"/>
      <w:r w:rsidRPr="00B038BC">
        <w:rPr>
          <w:sz w:val="22"/>
          <w:szCs w:val="22"/>
        </w:rPr>
        <w:t>1. INFORMAȚII DESPRE APELUL DE PROIECTE</w:t>
      </w:r>
      <w:bookmarkEnd w:id="0"/>
    </w:p>
    <w:p w14:paraId="73D4B80B" w14:textId="4B163A5E" w:rsidR="00063983" w:rsidRPr="00B038BC" w:rsidRDefault="00063983" w:rsidP="00C650AB">
      <w:pPr>
        <w:pStyle w:val="Heading21"/>
        <w:spacing w:after="0" w:line="276" w:lineRule="auto"/>
        <w:rPr>
          <w:b/>
          <w:sz w:val="22"/>
          <w:szCs w:val="22"/>
        </w:rPr>
      </w:pPr>
      <w:bookmarkStart w:id="1" w:name="_Toc94705921"/>
      <w:bookmarkStart w:id="2" w:name="_Toc156242090"/>
      <w:r w:rsidRPr="00B038BC">
        <w:rPr>
          <w:b/>
          <w:sz w:val="22"/>
          <w:szCs w:val="22"/>
        </w:rPr>
        <w:t>Pilonul, componenta, obiectivul general</w:t>
      </w:r>
      <w:bookmarkEnd w:id="1"/>
      <w:bookmarkEnd w:id="2"/>
    </w:p>
    <w:p w14:paraId="2EC9F7A6" w14:textId="77777777" w:rsidR="00CD61F2" w:rsidRPr="00B038BC" w:rsidRDefault="00CD61F2" w:rsidP="00CD61F2">
      <w:pPr>
        <w:pStyle w:val="Default"/>
        <w:rPr>
          <w:rFonts w:ascii="Trebuchet MS" w:hAnsi="Trebuchet MS"/>
          <w:sz w:val="22"/>
          <w:szCs w:val="22"/>
          <w:lang w:val="ro-RO"/>
        </w:rPr>
      </w:pPr>
    </w:p>
    <w:p w14:paraId="619D1232" w14:textId="03522B60" w:rsidR="000532EB" w:rsidRPr="00B038BC" w:rsidRDefault="000532EB" w:rsidP="000532EB">
      <w:pPr>
        <w:spacing w:after="0" w:line="276" w:lineRule="auto"/>
        <w:jc w:val="both"/>
        <w:rPr>
          <w:rFonts w:ascii="Trebuchet MS" w:hAnsi="Trebuchet MS"/>
          <w:b/>
        </w:rPr>
      </w:pPr>
      <w:r w:rsidRPr="00B038BC">
        <w:rPr>
          <w:rFonts w:ascii="Trebuchet MS" w:hAnsi="Trebuchet MS"/>
          <w:b/>
        </w:rPr>
        <w:t>PILONUL II. TRANSFORMARE DIGITALĂ</w:t>
      </w:r>
    </w:p>
    <w:p w14:paraId="59A816A6" w14:textId="64250FE8" w:rsidR="000532EB" w:rsidRPr="00B038BC" w:rsidRDefault="000532EB" w:rsidP="000532EB">
      <w:pPr>
        <w:spacing w:after="0" w:line="276" w:lineRule="auto"/>
        <w:jc w:val="both"/>
        <w:rPr>
          <w:rFonts w:ascii="Trebuchet MS" w:hAnsi="Trebuchet MS"/>
          <w:b/>
        </w:rPr>
      </w:pPr>
      <w:bookmarkStart w:id="3" w:name="_Toc94705922"/>
      <w:bookmarkStart w:id="4" w:name="_Toc94705761"/>
      <w:bookmarkStart w:id="5" w:name="_Toc93577377"/>
      <w:bookmarkStart w:id="6" w:name="_Toc92960969"/>
      <w:r w:rsidRPr="00B038BC">
        <w:rPr>
          <w:rFonts w:ascii="Trebuchet MS" w:hAnsi="Trebuchet MS"/>
          <w:b/>
        </w:rPr>
        <w:t>INVESTIȚIA I9. DIGITALIZAREA SECTORULUI ORGANIZAȚIILOR NEGUVERNAMENTALE</w:t>
      </w:r>
    </w:p>
    <w:p w14:paraId="2079B72C" w14:textId="75CC04B3" w:rsidR="000532EB" w:rsidRPr="00B038BC" w:rsidRDefault="000532EB" w:rsidP="000532EB">
      <w:pPr>
        <w:spacing w:after="0" w:line="276" w:lineRule="auto"/>
        <w:jc w:val="both"/>
        <w:rPr>
          <w:rFonts w:ascii="Trebuchet MS" w:hAnsi="Trebuchet MS"/>
          <w:b/>
        </w:rPr>
      </w:pPr>
      <w:r w:rsidRPr="00B038BC">
        <w:rPr>
          <w:rFonts w:ascii="Trebuchet MS" w:hAnsi="Trebuchet MS"/>
          <w:b/>
        </w:rPr>
        <w:t>COMPONENTA C7. TRANSFORMARE DIGITALĂ</w:t>
      </w:r>
    </w:p>
    <w:p w14:paraId="0CD9C6CB" w14:textId="77777777" w:rsidR="000532EB" w:rsidRPr="00B038BC" w:rsidRDefault="000532EB" w:rsidP="000532EB">
      <w:pPr>
        <w:spacing w:after="0" w:line="276" w:lineRule="auto"/>
        <w:jc w:val="both"/>
        <w:rPr>
          <w:rFonts w:ascii="Trebuchet MS" w:hAnsi="Trebuchet MS"/>
          <w:b/>
        </w:rPr>
      </w:pPr>
    </w:p>
    <w:bookmarkEnd w:id="3"/>
    <w:bookmarkEnd w:id="4"/>
    <w:bookmarkEnd w:id="5"/>
    <w:bookmarkEnd w:id="6"/>
    <w:p w14:paraId="2D6FBF49" w14:textId="5A11FCC1" w:rsidR="00A4714B" w:rsidRPr="00B038BC" w:rsidRDefault="00A4714B" w:rsidP="00C650AB">
      <w:pPr>
        <w:spacing w:after="0" w:line="276" w:lineRule="auto"/>
        <w:jc w:val="both"/>
        <w:rPr>
          <w:rFonts w:ascii="Trebuchet MS" w:hAnsi="Trebuchet MS"/>
          <w:b/>
        </w:rPr>
      </w:pPr>
      <w:r w:rsidRPr="00B038BC">
        <w:rPr>
          <w:rFonts w:ascii="Trebuchet MS" w:hAnsi="Trebuchet MS"/>
          <w:b/>
        </w:rPr>
        <w:t>O</w:t>
      </w:r>
      <w:r w:rsidR="000532EB" w:rsidRPr="00B038BC">
        <w:rPr>
          <w:rFonts w:ascii="Trebuchet MS" w:hAnsi="Trebuchet MS"/>
          <w:b/>
        </w:rPr>
        <w:t>biectivul componentei C7</w:t>
      </w:r>
      <w:r w:rsidRPr="00B038BC">
        <w:rPr>
          <w:rFonts w:ascii="Trebuchet MS" w:hAnsi="Trebuchet MS"/>
          <w:b/>
        </w:rPr>
        <w:t xml:space="preserve">. </w:t>
      </w:r>
      <w:r w:rsidR="000532EB" w:rsidRPr="00B038BC">
        <w:rPr>
          <w:rFonts w:ascii="Trebuchet MS" w:hAnsi="Trebuchet MS"/>
          <w:b/>
        </w:rPr>
        <w:t>Transformare digitală</w:t>
      </w:r>
      <w:r w:rsidRPr="00B038BC">
        <w:rPr>
          <w:rFonts w:ascii="Trebuchet MS" w:hAnsi="Trebuchet MS"/>
          <w:b/>
        </w:rPr>
        <w:t xml:space="preserve"> - </w:t>
      </w:r>
      <w:r w:rsidR="000532EB" w:rsidRPr="00B038BC">
        <w:rPr>
          <w:rFonts w:ascii="Trebuchet MS" w:hAnsi="Trebuchet MS"/>
        </w:rPr>
        <w:t>reprezintă crearea unei infrastructuri digitale coerentă și integrată la nivelul administrației publice din România care să ofere servicii digitale de înaltă calitate atât cetățenilor, cât și companiilor. Prin realizarea acestui obiectiv sunt create condițiile pentru adoptarea tehnologiilor digitale în toate sectoarele și domeniile de activitate ale instituțiilor statului și pentru creșterea numărului de cetățeni și companii care vor putea beneficia și fructifica oportunitățile oferite de digitalizare. Implementarea pe scară largă a soluțiilor digitale va contribui, la creșterea gradului de transparentizare a activității autorităților statului și la reducerea barierelor birocratice, contribuind, de asemenea, la realizarea obiectivelor de dezvoltare durabilă</w:t>
      </w:r>
      <w:r w:rsidR="009E6BAD" w:rsidRPr="00B038BC">
        <w:rPr>
          <w:rFonts w:ascii="Trebuchet MS" w:hAnsi="Trebuchet MS"/>
        </w:rPr>
        <w:t>.</w:t>
      </w:r>
      <w:r w:rsidRPr="00B038BC">
        <w:rPr>
          <w:rFonts w:ascii="Trebuchet MS" w:hAnsi="Trebuchet MS"/>
          <w:b/>
        </w:rPr>
        <w:t xml:space="preserve"> </w:t>
      </w:r>
    </w:p>
    <w:p w14:paraId="58020B22" w14:textId="77777777" w:rsidR="00CD61F2" w:rsidRPr="00B038BC" w:rsidRDefault="00CD61F2" w:rsidP="00C650AB">
      <w:pPr>
        <w:spacing w:after="0" w:line="276" w:lineRule="auto"/>
        <w:jc w:val="both"/>
        <w:rPr>
          <w:rFonts w:ascii="Trebuchet MS" w:hAnsi="Trebuchet MS"/>
          <w:b/>
        </w:rPr>
      </w:pPr>
    </w:p>
    <w:p w14:paraId="33789AC6" w14:textId="7D329724" w:rsidR="00CD61F2" w:rsidRPr="00B038BC" w:rsidRDefault="00A4714B" w:rsidP="00C650AB">
      <w:pPr>
        <w:spacing w:after="0" w:line="276" w:lineRule="auto"/>
        <w:jc w:val="both"/>
        <w:rPr>
          <w:rFonts w:ascii="Trebuchet MS" w:hAnsi="Trebuchet MS"/>
        </w:rPr>
      </w:pPr>
      <w:r w:rsidRPr="00B038BC">
        <w:rPr>
          <w:rFonts w:ascii="Trebuchet MS" w:hAnsi="Trebuchet MS"/>
          <w:b/>
        </w:rPr>
        <w:t xml:space="preserve">Obiectivul investiției </w:t>
      </w:r>
      <w:r w:rsidR="004620D4" w:rsidRPr="00B038BC">
        <w:rPr>
          <w:rFonts w:ascii="Trebuchet MS" w:hAnsi="Trebuchet MS"/>
          <w:b/>
        </w:rPr>
        <w:t>I9. Digitalizarea sectorului organizațiilor neguvernamentale</w:t>
      </w:r>
      <w:r w:rsidRPr="00B038BC">
        <w:rPr>
          <w:rFonts w:ascii="Trebuchet MS" w:hAnsi="Trebuchet MS"/>
          <w:b/>
        </w:rPr>
        <w:t xml:space="preserve"> </w:t>
      </w:r>
      <w:r w:rsidRPr="00B038BC">
        <w:rPr>
          <w:rFonts w:ascii="Trebuchet MS" w:hAnsi="Trebuchet MS"/>
        </w:rPr>
        <w:t xml:space="preserve">este </w:t>
      </w:r>
      <w:r w:rsidR="004620D4" w:rsidRPr="00B038BC">
        <w:rPr>
          <w:rFonts w:ascii="Trebuchet MS" w:hAnsi="Trebuchet MS"/>
        </w:rPr>
        <w:t>transformarea digitală a sectorului ONG și creșterea nivelului de alfabetizare digitală a lucrătorilor din cadrul organizațiilor.</w:t>
      </w:r>
    </w:p>
    <w:p w14:paraId="18DD4202" w14:textId="36122CE6" w:rsidR="004620D4" w:rsidRPr="00B038BC" w:rsidRDefault="004620D4" w:rsidP="00C650AB">
      <w:pPr>
        <w:spacing w:after="0" w:line="276" w:lineRule="auto"/>
        <w:jc w:val="both"/>
        <w:rPr>
          <w:rFonts w:ascii="Trebuchet MS" w:hAnsi="Trebuchet MS"/>
        </w:rPr>
      </w:pPr>
    </w:p>
    <w:p w14:paraId="2D054BFC" w14:textId="4E13241B" w:rsidR="004620D4" w:rsidRPr="00B038BC" w:rsidRDefault="004620D4" w:rsidP="004620D4">
      <w:pPr>
        <w:spacing w:after="0" w:line="276" w:lineRule="auto"/>
        <w:jc w:val="both"/>
        <w:rPr>
          <w:rFonts w:ascii="Trebuchet MS" w:hAnsi="Trebuchet MS"/>
        </w:rPr>
      </w:pPr>
      <w:r w:rsidRPr="00B038BC">
        <w:rPr>
          <w:rFonts w:ascii="Trebuchet MS" w:hAnsi="Trebuchet MS"/>
        </w:rPr>
        <w:t>Această investiție vizează:</w:t>
      </w:r>
    </w:p>
    <w:p w14:paraId="3F40C769" w14:textId="25806B3F" w:rsidR="004620D4" w:rsidRPr="00B038BC" w:rsidRDefault="004620D4" w:rsidP="00372A5B">
      <w:pPr>
        <w:pStyle w:val="ListParagraph"/>
        <w:numPr>
          <w:ilvl w:val="0"/>
          <w:numId w:val="25"/>
        </w:numPr>
        <w:tabs>
          <w:tab w:val="left" w:pos="426"/>
        </w:tabs>
        <w:spacing w:after="0" w:line="276" w:lineRule="auto"/>
        <w:ind w:left="426" w:hanging="426"/>
        <w:jc w:val="both"/>
        <w:rPr>
          <w:rFonts w:ascii="Trebuchet MS" w:hAnsi="Trebuchet MS"/>
        </w:rPr>
      </w:pPr>
      <w:r w:rsidRPr="00B038BC">
        <w:rPr>
          <w:rFonts w:ascii="Trebuchet MS" w:hAnsi="Trebuchet MS"/>
        </w:rPr>
        <w:t>crearea de resurse digitale pentru sectorul ONG</w:t>
      </w:r>
      <w:r w:rsidR="00AB1257">
        <w:rPr>
          <w:rFonts w:ascii="Trebuchet MS" w:hAnsi="Trebuchet MS"/>
        </w:rPr>
        <w:t>;</w:t>
      </w:r>
    </w:p>
    <w:p w14:paraId="72514F6A" w14:textId="325F2DDF" w:rsidR="004620D4" w:rsidRPr="00B038BC" w:rsidRDefault="004620D4" w:rsidP="00372A5B">
      <w:pPr>
        <w:pStyle w:val="ListParagraph"/>
        <w:numPr>
          <w:ilvl w:val="0"/>
          <w:numId w:val="25"/>
        </w:numPr>
        <w:tabs>
          <w:tab w:val="left" w:pos="426"/>
        </w:tabs>
        <w:spacing w:after="0" w:line="276" w:lineRule="auto"/>
        <w:ind w:left="426" w:hanging="426"/>
        <w:jc w:val="both"/>
        <w:rPr>
          <w:rFonts w:ascii="Trebuchet MS" w:hAnsi="Trebuchet MS"/>
        </w:rPr>
      </w:pPr>
      <w:r w:rsidRPr="00B038BC">
        <w:rPr>
          <w:rFonts w:ascii="Trebuchet MS" w:hAnsi="Trebuchet MS"/>
        </w:rPr>
        <w:t>accesibilizarea serviciilor către beneficiari la distanță</w:t>
      </w:r>
      <w:r w:rsidR="00AB1257">
        <w:rPr>
          <w:rFonts w:ascii="Trebuchet MS" w:hAnsi="Trebuchet MS"/>
        </w:rPr>
        <w:t>;</w:t>
      </w:r>
    </w:p>
    <w:p w14:paraId="45AF6CF3" w14:textId="780BF2BD" w:rsidR="004620D4" w:rsidRPr="00B038BC" w:rsidRDefault="004620D4" w:rsidP="00372A5B">
      <w:pPr>
        <w:pStyle w:val="ListParagraph"/>
        <w:numPr>
          <w:ilvl w:val="0"/>
          <w:numId w:val="25"/>
        </w:numPr>
        <w:tabs>
          <w:tab w:val="left" w:pos="426"/>
        </w:tabs>
        <w:spacing w:after="0" w:line="276" w:lineRule="auto"/>
        <w:ind w:left="426" w:hanging="426"/>
        <w:jc w:val="both"/>
        <w:rPr>
          <w:rFonts w:ascii="Trebuchet MS" w:hAnsi="Trebuchet MS"/>
        </w:rPr>
      </w:pPr>
      <w:proofErr w:type="spellStart"/>
      <w:r w:rsidRPr="00B038BC">
        <w:rPr>
          <w:rFonts w:ascii="Trebuchet MS" w:hAnsi="Trebuchet MS"/>
        </w:rPr>
        <w:t>contribuiția</w:t>
      </w:r>
      <w:proofErr w:type="spellEnd"/>
      <w:r w:rsidRPr="00B038BC">
        <w:rPr>
          <w:rFonts w:ascii="Trebuchet MS" w:hAnsi="Trebuchet MS"/>
        </w:rPr>
        <w:t xml:space="preserve"> la creșterea nivelului de accesibilizare a serviciilor digitale furnizate de către cel de-al treilea sector către persoanele vulnerabile din perspectiva competențelor digitale (persoane cu dizabilități sau cerințe speciale, persoane vârstnice ș.a.).</w:t>
      </w:r>
    </w:p>
    <w:p w14:paraId="4453E037" w14:textId="77777777" w:rsidR="004620D4" w:rsidRPr="00B038BC" w:rsidRDefault="004620D4" w:rsidP="00C650AB">
      <w:pPr>
        <w:spacing w:after="0" w:line="276" w:lineRule="auto"/>
        <w:jc w:val="both"/>
        <w:rPr>
          <w:rFonts w:ascii="Trebuchet MS" w:hAnsi="Trebuchet MS"/>
        </w:rPr>
      </w:pPr>
    </w:p>
    <w:p w14:paraId="76A99189" w14:textId="2643EBE1" w:rsidR="002A08AE" w:rsidRPr="00B038BC" w:rsidRDefault="002A08AE" w:rsidP="00C650AB">
      <w:pPr>
        <w:spacing w:after="0" w:line="276" w:lineRule="auto"/>
        <w:jc w:val="both"/>
        <w:rPr>
          <w:rFonts w:ascii="Trebuchet MS" w:hAnsi="Trebuchet MS"/>
          <w:bCs/>
        </w:rPr>
      </w:pPr>
      <w:r w:rsidRPr="00B038BC">
        <w:rPr>
          <w:rFonts w:ascii="Trebuchet MS" w:hAnsi="Trebuchet MS"/>
          <w:b/>
          <w:bCs/>
        </w:rPr>
        <w:t xml:space="preserve">Ținta </w:t>
      </w:r>
      <w:r w:rsidR="004D00A7" w:rsidRPr="00B038BC">
        <w:rPr>
          <w:rFonts w:ascii="Trebuchet MS" w:hAnsi="Trebuchet MS"/>
          <w:b/>
          <w:bCs/>
        </w:rPr>
        <w:t>175</w:t>
      </w:r>
      <w:r w:rsidRPr="00B038BC">
        <w:rPr>
          <w:rFonts w:ascii="Trebuchet MS" w:hAnsi="Trebuchet MS"/>
          <w:b/>
          <w:bCs/>
        </w:rPr>
        <w:t>:</w:t>
      </w:r>
      <w:r w:rsidRPr="00B038BC">
        <w:rPr>
          <w:rFonts w:ascii="Trebuchet MS" w:hAnsi="Trebuchet MS"/>
          <w:bCs/>
        </w:rPr>
        <w:t xml:space="preserve"> Investiția </w:t>
      </w:r>
      <w:r w:rsidR="004D00A7" w:rsidRPr="00B038BC">
        <w:rPr>
          <w:rFonts w:ascii="Trebuchet MS" w:hAnsi="Trebuchet MS"/>
          <w:bCs/>
        </w:rPr>
        <w:t>I9. Digitalizarea sectorului organizațiilor neguvernamentale</w:t>
      </w:r>
    </w:p>
    <w:p w14:paraId="13E48922" w14:textId="77777777" w:rsidR="00E84B4E" w:rsidRPr="00B038BC" w:rsidRDefault="00E84B4E" w:rsidP="00C650AB">
      <w:pPr>
        <w:spacing w:after="0" w:line="276" w:lineRule="auto"/>
        <w:jc w:val="both"/>
        <w:rPr>
          <w:rFonts w:ascii="Trebuchet MS" w:hAnsi="Trebuchet MS"/>
          <w:bCs/>
        </w:rPr>
      </w:pPr>
    </w:p>
    <w:p w14:paraId="62411FC4" w14:textId="3B251A6A" w:rsidR="002A08AE" w:rsidRPr="00B038BC" w:rsidRDefault="002A08AE" w:rsidP="00C650AB">
      <w:pPr>
        <w:spacing w:after="0" w:line="276" w:lineRule="auto"/>
        <w:jc w:val="both"/>
        <w:rPr>
          <w:rFonts w:ascii="Trebuchet MS" w:hAnsi="Trebuchet MS"/>
          <w:bCs/>
        </w:rPr>
      </w:pPr>
      <w:r w:rsidRPr="00B038BC">
        <w:rPr>
          <w:rFonts w:ascii="Trebuchet MS" w:hAnsi="Trebuchet MS"/>
          <w:b/>
          <w:bCs/>
        </w:rPr>
        <w:t>Descrierea țintei:</w:t>
      </w:r>
      <w:r w:rsidRPr="00B038BC">
        <w:rPr>
          <w:rFonts w:ascii="Trebuchet MS" w:hAnsi="Trebuchet MS"/>
          <w:bCs/>
        </w:rPr>
        <w:t xml:space="preserve"> </w:t>
      </w:r>
      <w:r w:rsidR="004D00A7" w:rsidRPr="00B038BC">
        <w:rPr>
          <w:rFonts w:ascii="Trebuchet MS" w:hAnsi="Trebuchet MS"/>
          <w:bCs/>
        </w:rPr>
        <w:t>Proiecte finalizate cu succes în domeniul digitalizării și al transformării digitale a ONG</w:t>
      </w:r>
      <w:r w:rsidR="00AB1257">
        <w:rPr>
          <w:rFonts w:ascii="Trebuchet MS" w:hAnsi="Trebuchet MS"/>
          <w:bCs/>
        </w:rPr>
        <w:t>-</w:t>
      </w:r>
      <w:r w:rsidR="004D00A7" w:rsidRPr="00B038BC">
        <w:rPr>
          <w:rFonts w:ascii="Trebuchet MS" w:hAnsi="Trebuchet MS"/>
          <w:bCs/>
        </w:rPr>
        <w:t>urilor. Proiectele selectate vor sprijini ONG-urile să își digitalizeze activitățile prin investiții în infrastructura digitală, sporirea competențelor digitale ale personalului și ale voluntarilor în ceea ce privește furnizarea de servicii la distanță beneficiarilor, dezvoltarea de platforme și soluții CRM (gestionarea relațiilor cu clienții). Procesul de selecție se va baza pe următoarele criterii: relevanța proiectului pentru transformarea și coerența digitală; metodologia și fezabilitatea proiectului; sustenabilitatea; bugetul propus: costurile prevăzute sunt economice, justificate și corelate cu activitățile propuse pentru digitalizare. Solicitantul și echipa de proiect propusă au experiența, expertiza, motivația și capacitatea necesare pentru punerea în aplicare a proiectului.</w:t>
      </w:r>
    </w:p>
    <w:p w14:paraId="7812A475" w14:textId="77777777" w:rsidR="00FB047E" w:rsidRPr="00B038BC" w:rsidRDefault="00FB047E" w:rsidP="00C650AB">
      <w:pPr>
        <w:spacing w:after="0" w:line="276" w:lineRule="auto"/>
        <w:jc w:val="both"/>
        <w:rPr>
          <w:rFonts w:ascii="Trebuchet MS" w:hAnsi="Trebuchet MS"/>
          <w:bCs/>
        </w:rPr>
      </w:pPr>
    </w:p>
    <w:p w14:paraId="0AE7B48B" w14:textId="65CA0077" w:rsidR="00F361BE" w:rsidRPr="00B038BC" w:rsidRDefault="002A08AE" w:rsidP="00C650AB">
      <w:pPr>
        <w:spacing w:after="0" w:line="276" w:lineRule="auto"/>
        <w:jc w:val="both"/>
        <w:rPr>
          <w:rFonts w:ascii="Trebuchet MS" w:hAnsi="Trebuchet MS"/>
          <w:bCs/>
        </w:rPr>
      </w:pPr>
      <w:r w:rsidRPr="00B038BC">
        <w:rPr>
          <w:rFonts w:ascii="Trebuchet MS" w:hAnsi="Trebuchet MS"/>
          <w:b/>
          <w:bCs/>
        </w:rPr>
        <w:t>Indicator cantitativ al țintei</w:t>
      </w:r>
      <w:r w:rsidR="008113FA" w:rsidRPr="00B038BC">
        <w:rPr>
          <w:rFonts w:ascii="Trebuchet MS" w:hAnsi="Trebuchet MS"/>
          <w:b/>
          <w:bCs/>
        </w:rPr>
        <w:t xml:space="preserve"> 175</w:t>
      </w:r>
      <w:r w:rsidRPr="00B038BC">
        <w:rPr>
          <w:rFonts w:ascii="Trebuchet MS" w:hAnsi="Trebuchet MS"/>
          <w:b/>
          <w:bCs/>
        </w:rPr>
        <w:t>:</w:t>
      </w:r>
      <w:r w:rsidRPr="00B038BC">
        <w:rPr>
          <w:rFonts w:ascii="Trebuchet MS" w:hAnsi="Trebuchet MS"/>
          <w:bCs/>
        </w:rPr>
        <w:t xml:space="preserve"> </w:t>
      </w:r>
      <w:r w:rsidR="0028001D" w:rsidRPr="00B038BC">
        <w:rPr>
          <w:rFonts w:ascii="Trebuchet MS" w:hAnsi="Trebuchet MS"/>
          <w:bCs/>
        </w:rPr>
        <w:t xml:space="preserve">număr de </w:t>
      </w:r>
      <w:r w:rsidR="004D00A7" w:rsidRPr="00B038BC">
        <w:rPr>
          <w:rFonts w:ascii="Trebuchet MS" w:hAnsi="Trebuchet MS"/>
          <w:b/>
          <w:bCs/>
        </w:rPr>
        <w:t>200</w:t>
      </w:r>
      <w:r w:rsidR="0028001D" w:rsidRPr="00B038BC">
        <w:rPr>
          <w:rFonts w:ascii="Trebuchet MS" w:hAnsi="Trebuchet MS"/>
          <w:b/>
          <w:bCs/>
        </w:rPr>
        <w:t xml:space="preserve"> c</w:t>
      </w:r>
      <w:r w:rsidR="004D00A7" w:rsidRPr="00B038BC">
        <w:rPr>
          <w:rFonts w:ascii="Trebuchet MS" w:hAnsi="Trebuchet MS"/>
          <w:b/>
          <w:bCs/>
        </w:rPr>
        <w:t>ontracte</w:t>
      </w:r>
      <w:r w:rsidR="004D00A7" w:rsidRPr="00B038BC">
        <w:rPr>
          <w:rFonts w:ascii="Trebuchet MS" w:hAnsi="Trebuchet MS"/>
          <w:bCs/>
        </w:rPr>
        <w:t xml:space="preserve"> finalizate pentru digitalizarea ONG-urilor</w:t>
      </w:r>
      <w:r w:rsidR="007B4400" w:rsidRPr="00B038BC">
        <w:rPr>
          <w:rFonts w:ascii="Trebuchet MS" w:hAnsi="Trebuchet MS"/>
          <w:bCs/>
        </w:rPr>
        <w:t>.</w:t>
      </w:r>
    </w:p>
    <w:p w14:paraId="63B76517" w14:textId="13867126" w:rsidR="00063983" w:rsidRPr="00B038BC" w:rsidRDefault="00063983" w:rsidP="00A27680">
      <w:pPr>
        <w:pStyle w:val="Heading21"/>
        <w:spacing w:after="0" w:line="276" w:lineRule="auto"/>
        <w:jc w:val="both"/>
        <w:rPr>
          <w:b/>
          <w:sz w:val="22"/>
          <w:szCs w:val="22"/>
        </w:rPr>
      </w:pPr>
      <w:bookmarkStart w:id="7" w:name="_Toc156242091"/>
      <w:r w:rsidRPr="00B038BC">
        <w:rPr>
          <w:b/>
          <w:sz w:val="22"/>
          <w:szCs w:val="22"/>
        </w:rPr>
        <w:lastRenderedPageBreak/>
        <w:t>Tipul apelului de proiecte, durata, modalitatea și perioada de depunere a propunerilor de proiecte</w:t>
      </w:r>
      <w:bookmarkEnd w:id="7"/>
    </w:p>
    <w:p w14:paraId="27AF8B75" w14:textId="77777777" w:rsidR="00E84B4E" w:rsidRPr="00B038BC" w:rsidRDefault="00E84B4E" w:rsidP="00E84B4E">
      <w:pPr>
        <w:pStyle w:val="Default"/>
        <w:rPr>
          <w:rFonts w:ascii="Trebuchet MS" w:hAnsi="Trebuchet MS"/>
          <w:sz w:val="22"/>
          <w:szCs w:val="22"/>
          <w:lang w:val="ro-RO"/>
        </w:rPr>
      </w:pPr>
    </w:p>
    <w:p w14:paraId="53A00EF5" w14:textId="6E5DB869" w:rsidR="002A08AE" w:rsidRPr="00B038BC" w:rsidRDefault="002A08AE" w:rsidP="00C650AB">
      <w:pPr>
        <w:spacing w:after="0" w:line="276" w:lineRule="auto"/>
        <w:jc w:val="both"/>
        <w:rPr>
          <w:rFonts w:ascii="Trebuchet MS" w:hAnsi="Trebuchet MS"/>
          <w:b/>
          <w:bCs/>
        </w:rPr>
      </w:pPr>
      <w:r w:rsidRPr="00B038BC">
        <w:rPr>
          <w:rFonts w:ascii="Trebuchet MS" w:hAnsi="Trebuchet MS"/>
          <w:b/>
          <w:bCs/>
        </w:rPr>
        <w:t>1.2.1. Tipul apelului de proiecte</w:t>
      </w:r>
    </w:p>
    <w:p w14:paraId="1C789660" w14:textId="77777777" w:rsidR="00E47898" w:rsidRPr="00B038BC" w:rsidRDefault="00E47898" w:rsidP="00C650AB">
      <w:pPr>
        <w:spacing w:after="0" w:line="276" w:lineRule="auto"/>
        <w:jc w:val="both"/>
        <w:rPr>
          <w:rFonts w:ascii="Trebuchet MS" w:hAnsi="Trebuchet MS"/>
          <w:b/>
          <w:bCs/>
        </w:rPr>
      </w:pPr>
    </w:p>
    <w:p w14:paraId="28137746" w14:textId="04D78820" w:rsidR="002A08AE" w:rsidRPr="00B038BC" w:rsidRDefault="002A08AE" w:rsidP="00C650AB">
      <w:pPr>
        <w:spacing w:after="0" w:line="276" w:lineRule="auto"/>
        <w:jc w:val="both"/>
        <w:rPr>
          <w:rFonts w:ascii="Trebuchet MS" w:hAnsi="Trebuchet MS"/>
          <w:bCs/>
        </w:rPr>
      </w:pPr>
      <w:r w:rsidRPr="00B038BC">
        <w:rPr>
          <w:rFonts w:ascii="Trebuchet MS" w:hAnsi="Trebuchet MS"/>
          <w:bCs/>
        </w:rPr>
        <w:t xml:space="preserve">Apelul de proiecte este unul competitiv, </w:t>
      </w:r>
      <w:r w:rsidR="00473A90" w:rsidRPr="00473A90">
        <w:rPr>
          <w:rFonts w:ascii="Trebuchet MS" w:hAnsi="Trebuchet MS"/>
          <w:bCs/>
        </w:rPr>
        <w:t xml:space="preserve">cu depunere continuă și termene succesive de evaluare și </w:t>
      </w:r>
      <w:proofErr w:type="spellStart"/>
      <w:r w:rsidR="00473A90" w:rsidRPr="00473A90">
        <w:rPr>
          <w:rFonts w:ascii="Trebuchet MS" w:hAnsi="Trebuchet MS"/>
          <w:bCs/>
        </w:rPr>
        <w:t>selectie</w:t>
      </w:r>
      <w:proofErr w:type="spellEnd"/>
      <w:r w:rsidR="00473A90" w:rsidRPr="00473A90">
        <w:rPr>
          <w:rFonts w:ascii="Trebuchet MS" w:hAnsi="Trebuchet MS"/>
          <w:bCs/>
        </w:rPr>
        <w:t xml:space="preserve"> a proiectelor</w:t>
      </w:r>
      <w:r w:rsidRPr="00B038BC">
        <w:rPr>
          <w:rFonts w:ascii="Trebuchet MS" w:hAnsi="Trebuchet MS"/>
          <w:bCs/>
        </w:rPr>
        <w:t>.</w:t>
      </w:r>
    </w:p>
    <w:p w14:paraId="48A9CF84" w14:textId="77777777" w:rsidR="00E47898" w:rsidRPr="00B038BC" w:rsidRDefault="00E47898" w:rsidP="00E47898">
      <w:pPr>
        <w:rPr>
          <w:rFonts w:ascii="Trebuchet MS" w:hAnsi="Trebuchet MS"/>
        </w:rPr>
      </w:pPr>
      <w:bookmarkStart w:id="8" w:name="_Toc135861465"/>
    </w:p>
    <w:p w14:paraId="185BFBF7" w14:textId="35191464" w:rsidR="002A08AE" w:rsidRPr="00B038BC" w:rsidRDefault="00E47898" w:rsidP="00E47898">
      <w:pPr>
        <w:rPr>
          <w:rFonts w:ascii="Trebuchet MS" w:hAnsi="Trebuchet MS"/>
          <w:b/>
          <w:bCs/>
        </w:rPr>
      </w:pPr>
      <w:r w:rsidRPr="00B038BC">
        <w:rPr>
          <w:rFonts w:ascii="Trebuchet MS" w:hAnsi="Trebuchet MS"/>
          <w:b/>
          <w:bCs/>
        </w:rPr>
        <w:t xml:space="preserve">1.2.2. </w:t>
      </w:r>
      <w:r w:rsidR="002A08AE" w:rsidRPr="00B038BC">
        <w:rPr>
          <w:rFonts w:ascii="Trebuchet MS" w:hAnsi="Trebuchet MS"/>
          <w:b/>
          <w:bCs/>
        </w:rPr>
        <w:t>Modalitatea de depunere a proiectelor</w:t>
      </w:r>
      <w:bookmarkEnd w:id="8"/>
    </w:p>
    <w:p w14:paraId="079F5E41" w14:textId="1397D112" w:rsidR="002A08AE" w:rsidRPr="00B038BC" w:rsidRDefault="002A08AE" w:rsidP="00C650AB">
      <w:pPr>
        <w:spacing w:after="0" w:line="276" w:lineRule="auto"/>
        <w:jc w:val="both"/>
        <w:rPr>
          <w:rFonts w:ascii="Trebuchet MS" w:hAnsi="Trebuchet MS"/>
          <w:bCs/>
        </w:rPr>
      </w:pPr>
      <w:r w:rsidRPr="00B038BC">
        <w:rPr>
          <w:rFonts w:ascii="Trebuchet MS" w:hAnsi="Trebuchet MS"/>
          <w:bCs/>
        </w:rPr>
        <w:t xml:space="preserve">Solicitările de finanțare și documentele anexate vor fi transmise on-line prin utilizarea platformei pentru depunerea proiectelor de investiții finanțate în cadrul Planului Național de Redresare și Reziliență. Platforma poate fi accesată la următorul link: </w:t>
      </w:r>
      <w:hyperlink r:id="rId9" w:history="1">
        <w:r w:rsidR="00AF18A2" w:rsidRPr="00B038BC">
          <w:rPr>
            <w:rStyle w:val="Hyperlink"/>
            <w:rFonts w:ascii="Trebuchet MS" w:hAnsi="Trebuchet MS" w:cstheme="minorBidi"/>
            <w:b/>
            <w:bCs/>
          </w:rPr>
          <w:t>https://proiecte.pnrr.gov.ro</w:t>
        </w:r>
      </w:hyperlink>
      <w:r w:rsidRPr="00B038BC">
        <w:rPr>
          <w:rFonts w:ascii="Trebuchet MS" w:hAnsi="Trebuchet MS"/>
          <w:bCs/>
        </w:rPr>
        <w:t>.</w:t>
      </w:r>
    </w:p>
    <w:p w14:paraId="29D17F32" w14:textId="77777777" w:rsidR="00AF18A2" w:rsidRPr="00B038BC" w:rsidRDefault="00AF18A2" w:rsidP="00C650AB">
      <w:pPr>
        <w:spacing w:after="0" w:line="276" w:lineRule="auto"/>
        <w:jc w:val="both"/>
        <w:rPr>
          <w:rFonts w:ascii="Trebuchet MS" w:hAnsi="Trebuchet MS"/>
          <w:bCs/>
        </w:rPr>
      </w:pPr>
    </w:p>
    <w:p w14:paraId="0AEC1CE8" w14:textId="341A5AA6" w:rsidR="002A08AE" w:rsidRPr="00B038BC" w:rsidRDefault="002A08AE" w:rsidP="00C650AB">
      <w:pPr>
        <w:spacing w:after="0" w:line="276" w:lineRule="auto"/>
        <w:jc w:val="both"/>
        <w:rPr>
          <w:rFonts w:ascii="Trebuchet MS" w:hAnsi="Trebuchet MS"/>
          <w:bCs/>
        </w:rPr>
      </w:pPr>
      <w:r w:rsidRPr="00B038BC">
        <w:rPr>
          <w:rFonts w:ascii="Trebuchet MS" w:hAnsi="Trebuchet MS"/>
          <w:bCs/>
        </w:rPr>
        <w:t xml:space="preserve">Manualul ce conține informațiile necesare cu privire la modalitatea de completare și transmitere a cererii de finanțare și a documentelor anexă se regăsesc în Instrucțiunile de utilizare privind </w:t>
      </w:r>
      <w:r w:rsidRPr="00B038BC">
        <w:rPr>
          <w:rFonts w:ascii="Trebuchet MS" w:hAnsi="Trebuchet MS"/>
          <w:bCs/>
          <w:i/>
          <w:iCs/>
          <w:u w:val="single"/>
        </w:rPr>
        <w:t>Sistemul informatic integrat de management pentru PNRR - Înscrierea beneficiarilor în vederea depunerii de proiecte în cadrul apelurilor</w:t>
      </w:r>
      <w:r w:rsidR="00090853" w:rsidRPr="00B038BC">
        <w:rPr>
          <w:rFonts w:ascii="Trebuchet MS" w:hAnsi="Trebuchet MS"/>
          <w:bCs/>
          <w:i/>
          <w:iCs/>
          <w:u w:val="single"/>
        </w:rPr>
        <w:t>, instrucțiune a</w:t>
      </w:r>
      <w:r w:rsidR="00435072" w:rsidRPr="00B038BC">
        <w:rPr>
          <w:rFonts w:ascii="Trebuchet MS" w:hAnsi="Trebuchet MS"/>
          <w:bCs/>
          <w:i/>
          <w:iCs/>
          <w:u w:val="single"/>
        </w:rPr>
        <w:t>tașată</w:t>
      </w:r>
      <w:r w:rsidR="00090853" w:rsidRPr="00B038BC">
        <w:rPr>
          <w:rFonts w:ascii="Trebuchet MS" w:hAnsi="Trebuchet MS"/>
          <w:bCs/>
          <w:i/>
          <w:iCs/>
          <w:u w:val="single"/>
        </w:rPr>
        <w:t xml:space="preserve"> prezentului ghid</w:t>
      </w:r>
      <w:r w:rsidR="00435072" w:rsidRPr="00B038BC">
        <w:rPr>
          <w:rFonts w:ascii="Trebuchet MS" w:hAnsi="Trebuchet MS"/>
          <w:bCs/>
          <w:i/>
          <w:iCs/>
          <w:u w:val="single"/>
        </w:rPr>
        <w:t>.</w:t>
      </w:r>
    </w:p>
    <w:p w14:paraId="23D5DDD3" w14:textId="77777777" w:rsidR="00AF18A2" w:rsidRPr="00B038BC" w:rsidRDefault="00AF18A2" w:rsidP="00C650AB">
      <w:pPr>
        <w:spacing w:after="0" w:line="276" w:lineRule="auto"/>
        <w:jc w:val="both"/>
        <w:rPr>
          <w:rFonts w:ascii="Trebuchet MS" w:hAnsi="Trebuchet MS"/>
          <w:bCs/>
        </w:rPr>
      </w:pPr>
    </w:p>
    <w:p w14:paraId="0936E2A6" w14:textId="0B01FFE2" w:rsidR="00AF18A2" w:rsidRPr="00B038BC" w:rsidRDefault="002A08AE" w:rsidP="00C650AB">
      <w:pPr>
        <w:spacing w:after="0" w:line="276" w:lineRule="auto"/>
        <w:jc w:val="both"/>
        <w:rPr>
          <w:rFonts w:ascii="Trebuchet MS" w:hAnsi="Trebuchet MS"/>
          <w:bCs/>
        </w:rPr>
      </w:pPr>
      <w:r w:rsidRPr="00B038BC">
        <w:rPr>
          <w:rFonts w:ascii="Trebuchet MS" w:hAnsi="Trebuchet MS"/>
          <w:bCs/>
        </w:rPr>
        <w:t xml:space="preserve">Cererile de finanțare transmise în afara perioadei </w:t>
      </w:r>
      <w:r w:rsidR="00216BD5" w:rsidRPr="00B038BC">
        <w:rPr>
          <w:rFonts w:ascii="Trebuchet MS" w:hAnsi="Trebuchet MS"/>
          <w:bCs/>
        </w:rPr>
        <w:t>de depunere a proiectelor</w:t>
      </w:r>
      <w:r w:rsidRPr="00B038BC">
        <w:rPr>
          <w:rFonts w:ascii="Trebuchet MS" w:hAnsi="Trebuchet MS"/>
          <w:bCs/>
        </w:rPr>
        <w:t xml:space="preserve"> nu vor fi luate în considerare. </w:t>
      </w:r>
    </w:p>
    <w:p w14:paraId="32C7D4E2" w14:textId="3922B632" w:rsidR="00AF18A2" w:rsidRPr="00B038BC" w:rsidRDefault="002A08AE" w:rsidP="00C650AB">
      <w:pPr>
        <w:spacing w:after="0" w:line="276" w:lineRule="auto"/>
        <w:jc w:val="both"/>
        <w:rPr>
          <w:rFonts w:ascii="Trebuchet MS" w:hAnsi="Trebuchet MS"/>
          <w:bCs/>
        </w:rPr>
      </w:pPr>
      <w:r w:rsidRPr="00B038BC">
        <w:rPr>
          <w:rFonts w:ascii="Trebuchet MS" w:hAnsi="Trebuchet MS"/>
          <w:bCs/>
        </w:rPr>
        <w:t>Data depunerii Cererii de finanțare este considerată data transmiterii cererii prin sistemul electronic</w:t>
      </w:r>
      <w:r w:rsidR="00435072" w:rsidRPr="00B038BC">
        <w:rPr>
          <w:rFonts w:ascii="Trebuchet MS" w:hAnsi="Trebuchet MS"/>
          <w:bCs/>
        </w:rPr>
        <w:t xml:space="preserve"> proiecte.pnrr.gov.ro</w:t>
      </w:r>
      <w:r w:rsidRPr="00B038BC">
        <w:rPr>
          <w:rFonts w:ascii="Trebuchet MS" w:hAnsi="Trebuchet MS"/>
          <w:bCs/>
        </w:rPr>
        <w:t>.</w:t>
      </w:r>
    </w:p>
    <w:p w14:paraId="061BF179" w14:textId="57393AA2" w:rsidR="002A08AE" w:rsidRPr="00B038BC" w:rsidRDefault="002A08AE" w:rsidP="00C650AB">
      <w:pPr>
        <w:spacing w:after="0" w:line="276" w:lineRule="auto"/>
        <w:jc w:val="both"/>
        <w:rPr>
          <w:rFonts w:ascii="Trebuchet MS" w:hAnsi="Trebuchet MS"/>
          <w:bCs/>
        </w:rPr>
      </w:pPr>
      <w:r w:rsidRPr="00B038BC">
        <w:rPr>
          <w:rFonts w:ascii="Trebuchet MS" w:hAnsi="Trebuchet MS"/>
          <w:bCs/>
        </w:rPr>
        <w:t xml:space="preserve">Cererile de finanțare se vor depune de către reprezentantul legal al </w:t>
      </w:r>
      <w:r w:rsidR="0028001D" w:rsidRPr="00B038BC">
        <w:rPr>
          <w:rFonts w:ascii="Trebuchet MS" w:hAnsi="Trebuchet MS"/>
          <w:bCs/>
        </w:rPr>
        <w:t>solicitantului</w:t>
      </w:r>
      <w:r w:rsidRPr="00B038BC">
        <w:rPr>
          <w:rFonts w:ascii="Trebuchet MS" w:hAnsi="Trebuchet MS"/>
          <w:bCs/>
        </w:rPr>
        <w:t xml:space="preserve"> sau de către o persoană împuternicită de către acesta, obli</w:t>
      </w:r>
      <w:r w:rsidR="00896E8B" w:rsidRPr="00B038BC">
        <w:rPr>
          <w:rFonts w:ascii="Trebuchet MS" w:hAnsi="Trebuchet MS"/>
          <w:bCs/>
        </w:rPr>
        <w:t>gatoriu printr-o împuternicire</w:t>
      </w:r>
      <w:r w:rsidRPr="00B038BC">
        <w:rPr>
          <w:rFonts w:ascii="Trebuchet MS" w:hAnsi="Trebuchet MS"/>
          <w:bCs/>
        </w:rPr>
        <w:t>, semnată de către reprezentantul legal și împuternicit, sau printr-o împuternicire în formă autentică, notarială și vor fi depuse prin sistemul informatic împreună cu toate documentele care le însoțesc, în format .pdf.</w:t>
      </w:r>
    </w:p>
    <w:p w14:paraId="1988201F" w14:textId="77777777" w:rsidR="00AF18A2" w:rsidRPr="00B038BC" w:rsidRDefault="00AF18A2" w:rsidP="00C650AB">
      <w:pPr>
        <w:spacing w:after="0" w:line="276" w:lineRule="auto"/>
        <w:jc w:val="both"/>
        <w:rPr>
          <w:rFonts w:ascii="Trebuchet MS" w:hAnsi="Trebuchet MS"/>
          <w:bCs/>
        </w:rPr>
      </w:pPr>
    </w:p>
    <w:p w14:paraId="4752D0E6" w14:textId="08B9CE2A" w:rsidR="002A08AE" w:rsidRPr="00B038BC" w:rsidRDefault="002A08AE" w:rsidP="00C650AB">
      <w:pPr>
        <w:spacing w:after="0" w:line="276" w:lineRule="auto"/>
        <w:jc w:val="both"/>
        <w:rPr>
          <w:rFonts w:ascii="Trebuchet MS" w:hAnsi="Trebuchet MS"/>
          <w:bCs/>
        </w:rPr>
      </w:pPr>
      <w:r w:rsidRPr="00B038BC">
        <w:rPr>
          <w:rFonts w:ascii="Trebuchet MS" w:hAnsi="Trebuchet MS"/>
          <w:bCs/>
        </w:rPr>
        <w:t xml:space="preserve">Toate documentele se vor transmite sub semnătură electronică extinsă, certificată în conformitate cu prevederile legale în vigoare, a </w:t>
      </w:r>
      <w:bookmarkStart w:id="9" w:name="_Hlk150852295"/>
      <w:r w:rsidRPr="00B038BC">
        <w:rPr>
          <w:rFonts w:ascii="Trebuchet MS" w:hAnsi="Trebuchet MS"/>
          <w:bCs/>
        </w:rPr>
        <w:t>reprezentantului legal sau a persoanei împuternicite de către acesta</w:t>
      </w:r>
      <w:bookmarkEnd w:id="9"/>
      <w:r w:rsidRPr="00B038BC">
        <w:rPr>
          <w:rFonts w:ascii="Trebuchet MS" w:hAnsi="Trebuchet MS"/>
          <w:bCs/>
        </w:rPr>
        <w:t>.</w:t>
      </w:r>
      <w:r w:rsidR="00C61DB4" w:rsidRPr="00B038BC">
        <w:rPr>
          <w:rFonts w:ascii="Trebuchet MS" w:hAnsi="Trebuchet MS"/>
          <w:bCs/>
        </w:rPr>
        <w:t xml:space="preserve"> </w:t>
      </w:r>
    </w:p>
    <w:p w14:paraId="7BF1D746" w14:textId="77777777" w:rsidR="00AF18A2" w:rsidRPr="00B038BC" w:rsidRDefault="00AF18A2" w:rsidP="00C650AB">
      <w:pPr>
        <w:spacing w:after="0" w:line="276" w:lineRule="auto"/>
        <w:jc w:val="both"/>
        <w:rPr>
          <w:rFonts w:ascii="Trebuchet MS" w:hAnsi="Trebuchet MS"/>
          <w:bCs/>
        </w:rPr>
      </w:pPr>
    </w:p>
    <w:p w14:paraId="53DF3D43" w14:textId="10A9BECC" w:rsidR="002A08AE" w:rsidRPr="00B038BC" w:rsidRDefault="002A08AE" w:rsidP="00C650AB">
      <w:pPr>
        <w:spacing w:after="0" w:line="276" w:lineRule="auto"/>
        <w:jc w:val="both"/>
        <w:rPr>
          <w:rFonts w:ascii="Trebuchet MS" w:hAnsi="Trebuchet MS"/>
          <w:bCs/>
        </w:rPr>
      </w:pPr>
      <w:r w:rsidRPr="00B038BC">
        <w:rPr>
          <w:rFonts w:ascii="Trebuchet MS" w:hAnsi="Trebuchet MS"/>
          <w:bCs/>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solicitanților vor fi prelucrate în procesul de încărcare a informațiilor în platforma informatică </w:t>
      </w:r>
      <w:hyperlink r:id="rId10" w:history="1">
        <w:r w:rsidR="00AF18A2" w:rsidRPr="00B038BC">
          <w:rPr>
            <w:rStyle w:val="Hyperlink"/>
            <w:rFonts w:ascii="Trebuchet MS" w:hAnsi="Trebuchet MS" w:cstheme="minorBidi"/>
            <w:bCs/>
          </w:rPr>
          <w:t>https://proiecte.pnrr.gov.ro</w:t>
        </w:r>
      </w:hyperlink>
      <w:r w:rsidRPr="00B038BC">
        <w:rPr>
          <w:rFonts w:ascii="Trebuchet MS" w:hAnsi="Trebuchet MS"/>
          <w:bCs/>
        </w:rPr>
        <w:t xml:space="preserve">. </w:t>
      </w:r>
    </w:p>
    <w:p w14:paraId="1F04D15A" w14:textId="77777777" w:rsidR="00AF18A2" w:rsidRPr="00B038BC" w:rsidRDefault="00AF18A2" w:rsidP="00C650AB">
      <w:pPr>
        <w:spacing w:after="0" w:line="276" w:lineRule="auto"/>
        <w:jc w:val="both"/>
        <w:rPr>
          <w:rFonts w:ascii="Trebuchet MS" w:hAnsi="Trebuchet MS"/>
          <w:bCs/>
        </w:rPr>
      </w:pPr>
    </w:p>
    <w:p w14:paraId="1038FD79" w14:textId="22CB95F8" w:rsidR="002A08AE" w:rsidRPr="00B038BC" w:rsidRDefault="002A08AE" w:rsidP="00C650AB">
      <w:pPr>
        <w:spacing w:after="0" w:line="276" w:lineRule="auto"/>
        <w:jc w:val="both"/>
        <w:rPr>
          <w:rFonts w:ascii="Trebuchet MS" w:hAnsi="Trebuchet MS"/>
          <w:bCs/>
        </w:rPr>
      </w:pPr>
      <w:r w:rsidRPr="00B038BC">
        <w:rPr>
          <w:rFonts w:ascii="Trebuchet MS" w:hAnsi="Trebuchet MS"/>
          <w:bCs/>
        </w:rPr>
        <w:t>Depunerea cererii de finanțare reprezintă un angajament ferm cu privire la prelucrarea datelor cu caracter personal prelucrate în evaluarea proiectului.</w:t>
      </w:r>
    </w:p>
    <w:p w14:paraId="20257EF5" w14:textId="0C08332E" w:rsidR="00DB0812" w:rsidRPr="00B038BC" w:rsidRDefault="00DB0812" w:rsidP="00C650AB">
      <w:pPr>
        <w:spacing w:after="0" w:line="276" w:lineRule="auto"/>
        <w:jc w:val="both"/>
        <w:rPr>
          <w:rFonts w:ascii="Trebuchet MS" w:hAnsi="Trebuchet MS"/>
          <w:bCs/>
          <w:i/>
        </w:rPr>
      </w:pPr>
    </w:p>
    <w:p w14:paraId="31A02615" w14:textId="77777777" w:rsidR="0028001D" w:rsidRPr="00B038BC" w:rsidRDefault="0028001D" w:rsidP="00C650AB">
      <w:pPr>
        <w:spacing w:after="0" w:line="276" w:lineRule="auto"/>
        <w:jc w:val="both"/>
        <w:rPr>
          <w:rFonts w:ascii="Trebuchet MS" w:hAnsi="Trebuchet MS"/>
          <w:bCs/>
          <w:i/>
        </w:rPr>
      </w:pPr>
    </w:p>
    <w:p w14:paraId="7CBA0860" w14:textId="32E5DE44" w:rsidR="00A94AB6" w:rsidRPr="00B038BC" w:rsidRDefault="00A94AB6" w:rsidP="00C650AB">
      <w:pPr>
        <w:pStyle w:val="Heading21"/>
        <w:spacing w:after="0" w:line="276" w:lineRule="auto"/>
        <w:rPr>
          <w:b/>
          <w:sz w:val="22"/>
          <w:szCs w:val="22"/>
        </w:rPr>
      </w:pPr>
      <w:bookmarkStart w:id="10" w:name="_Toc156242092"/>
      <w:bookmarkStart w:id="11" w:name="_Toc34649520"/>
      <w:bookmarkStart w:id="12" w:name="_Toc94705925"/>
      <w:r w:rsidRPr="00B038BC">
        <w:rPr>
          <w:b/>
          <w:sz w:val="22"/>
          <w:szCs w:val="22"/>
        </w:rPr>
        <w:lastRenderedPageBreak/>
        <w:t>Definiții</w:t>
      </w:r>
      <w:bookmarkEnd w:id="10"/>
    </w:p>
    <w:p w14:paraId="5777F12D" w14:textId="77777777" w:rsidR="00A94AB6" w:rsidRPr="00B038BC" w:rsidRDefault="00A94AB6" w:rsidP="00C650AB">
      <w:pPr>
        <w:spacing w:after="0" w:line="276" w:lineRule="auto"/>
        <w:rPr>
          <w:rFonts w:ascii="Trebuchet MS" w:eastAsia="Times New Roman" w:hAnsi="Trebuchet MS" w:cs="Times New Roman"/>
        </w:rPr>
      </w:pPr>
      <w:r w:rsidRPr="00B038BC">
        <w:rPr>
          <w:rFonts w:ascii="Trebuchet MS" w:eastAsia="Times New Roman" w:hAnsi="Trebuchet MS" w:cs="Times New Roman"/>
        </w:rPr>
        <w:t>În sensul prezentei scheme, următorii termeni se utilizează cu următoarele înțelesuri:</w:t>
      </w:r>
    </w:p>
    <w:p w14:paraId="5EE887FF" w14:textId="78C7A4C5" w:rsidR="00A94AB6" w:rsidRPr="00B038BC" w:rsidRDefault="00A94AB6" w:rsidP="00973DD7">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AI - Artificial intelligence</w:t>
      </w:r>
      <w:r w:rsidRPr="00B038BC">
        <w:rPr>
          <w:rFonts w:ascii="Trebuchet MS" w:eastAsia="Times New Roman" w:hAnsi="Trebuchet MS" w:cs="Times New Roman"/>
        </w:rPr>
        <w:t>” (inteligență artificială) - sisteme care utilizează tehnologii precum: explorarea și analizarea unor cantități mari de date text nestructurate, viziune computerizată, recunoașterea vorbirii, generarea limbajului natural, învățarea automată, învățarea profundă pentru a culege și/sau utiliza date pentru a prezice, recomanda sau decide, cu diferite niveluri de autonomie, cea mai bună acțiune pentru atingerea unor obiective specifice;</w:t>
      </w:r>
    </w:p>
    <w:p w14:paraId="19B634BB" w14:textId="4319BB62" w:rsidR="00A94AB6" w:rsidRPr="00B038BC" w:rsidRDefault="00A94AB6" w:rsidP="00074775">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ajutor de minimis”</w:t>
      </w:r>
      <w:r w:rsidRPr="00B038BC">
        <w:rPr>
          <w:rFonts w:ascii="Trebuchet MS" w:eastAsia="Times New Roman" w:hAnsi="Trebuchet MS" w:cs="Times New Roman"/>
        </w:rPr>
        <w:t xml:space="preserve"> - </w:t>
      </w:r>
      <w:r w:rsidR="00074775" w:rsidRPr="00B038BC">
        <w:rPr>
          <w:rFonts w:ascii="Trebuchet MS" w:eastAsia="Times New Roman" w:hAnsi="Trebuchet MS" w:cs="Times New Roman"/>
        </w:rPr>
        <w:t xml:space="preserve">ajutor limitat conform normelor Uniunii Europene la un nivel care nu distorsionează concurența și/sau comerțul cu statele membre, în conformitate cu prevederile art. 2 din OUG nr. 77/2014. În conformitate cu prevederile Regulamentului (UE) nr. 2023/2831 privind aplicarea art. 107 </w:t>
      </w:r>
      <w:proofErr w:type="spellStart"/>
      <w:r w:rsidR="00074775" w:rsidRPr="00B038BC">
        <w:rPr>
          <w:rFonts w:ascii="Trebuchet MS" w:eastAsia="Times New Roman" w:hAnsi="Trebuchet MS" w:cs="Times New Roman"/>
        </w:rPr>
        <w:t>şi</w:t>
      </w:r>
      <w:proofErr w:type="spellEnd"/>
      <w:r w:rsidR="00074775" w:rsidRPr="00B038BC">
        <w:rPr>
          <w:rFonts w:ascii="Trebuchet MS" w:eastAsia="Times New Roman" w:hAnsi="Trebuchet MS" w:cs="Times New Roman"/>
        </w:rPr>
        <w:t xml:space="preserve"> art. 108 din Tratatul privind </w:t>
      </w:r>
      <w:proofErr w:type="spellStart"/>
      <w:r w:rsidR="00074775" w:rsidRPr="00B038BC">
        <w:rPr>
          <w:rFonts w:ascii="Trebuchet MS" w:eastAsia="Times New Roman" w:hAnsi="Trebuchet MS" w:cs="Times New Roman"/>
        </w:rPr>
        <w:t>funcţionarea</w:t>
      </w:r>
      <w:proofErr w:type="spellEnd"/>
      <w:r w:rsidR="00074775" w:rsidRPr="00B038BC">
        <w:rPr>
          <w:rFonts w:ascii="Trebuchet MS" w:eastAsia="Times New Roman" w:hAnsi="Trebuchet MS" w:cs="Times New Roman"/>
        </w:rPr>
        <w:t xml:space="preserve"> Uniunii Europene ajutorului de minimis, cu modificările și completările ulterioare, valoarea maximă a ajutorului de minimis, ce poate fi acordată unei întreprinderi unice nu trebuie să depășească 300 000 EUR în nicio perioadă de 3 ani. Aceste plafoane se aplică indiferent de forma ajutorului de minimis sau de obiectivul urmărit </w:t>
      </w:r>
      <w:proofErr w:type="spellStart"/>
      <w:r w:rsidR="00074775" w:rsidRPr="00B038BC">
        <w:rPr>
          <w:rFonts w:ascii="Trebuchet MS" w:eastAsia="Times New Roman" w:hAnsi="Trebuchet MS" w:cs="Times New Roman"/>
        </w:rPr>
        <w:t>şi</w:t>
      </w:r>
      <w:proofErr w:type="spellEnd"/>
      <w:r w:rsidR="00074775" w:rsidRPr="00B038BC">
        <w:rPr>
          <w:rFonts w:ascii="Trebuchet MS" w:eastAsia="Times New Roman" w:hAnsi="Trebuchet MS" w:cs="Times New Roman"/>
        </w:rPr>
        <w:t xml:space="preserve"> indiferent dacă ajutorul este </w:t>
      </w:r>
      <w:proofErr w:type="spellStart"/>
      <w:r w:rsidR="00074775" w:rsidRPr="00B038BC">
        <w:rPr>
          <w:rFonts w:ascii="Trebuchet MS" w:eastAsia="Times New Roman" w:hAnsi="Trebuchet MS" w:cs="Times New Roman"/>
        </w:rPr>
        <w:t>finanţat</w:t>
      </w:r>
      <w:proofErr w:type="spellEnd"/>
      <w:r w:rsidR="00074775" w:rsidRPr="00B038BC">
        <w:rPr>
          <w:rFonts w:ascii="Trebuchet MS" w:eastAsia="Times New Roman" w:hAnsi="Trebuchet MS" w:cs="Times New Roman"/>
        </w:rPr>
        <w:t xml:space="preserve"> din surse naționale sau europene.</w:t>
      </w:r>
    </w:p>
    <w:p w14:paraId="04D096D2" w14:textId="58896231" w:rsidR="00A94AB6" w:rsidRPr="00B038BC" w:rsidRDefault="00BC46B5"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 xml:space="preserve"> </w:t>
      </w:r>
      <w:r w:rsidR="00A94AB6" w:rsidRPr="00B038BC">
        <w:rPr>
          <w:rFonts w:ascii="Trebuchet MS" w:hAnsi="Trebuchet MS"/>
          <w:bCs/>
        </w:rPr>
        <w:t>„</w:t>
      </w:r>
      <w:r w:rsidR="00A94AB6" w:rsidRPr="00B038BC">
        <w:rPr>
          <w:rFonts w:ascii="Trebuchet MS" w:eastAsia="Times New Roman" w:hAnsi="Trebuchet MS" w:cs="Times New Roman"/>
          <w:b/>
        </w:rPr>
        <w:t>activitate economică</w:t>
      </w:r>
      <w:r w:rsidR="00A94AB6" w:rsidRPr="00B038BC">
        <w:rPr>
          <w:rFonts w:ascii="Trebuchet MS" w:eastAsia="Times New Roman" w:hAnsi="Trebuchet MS" w:cs="Times New Roman"/>
        </w:rPr>
        <w:t xml:space="preserve">” - </w:t>
      </w:r>
      <w:r w:rsidR="002E38B8" w:rsidRPr="00B038BC">
        <w:rPr>
          <w:rFonts w:ascii="Trebuchet MS" w:eastAsia="Times New Roman" w:hAnsi="Trebuchet MS" w:cs="Times New Roman"/>
        </w:rPr>
        <w:t xml:space="preserve">orice activitate care constă în furnizarea de bunuri, servicii </w:t>
      </w:r>
      <w:proofErr w:type="spellStart"/>
      <w:r w:rsidR="002E38B8" w:rsidRPr="00B038BC">
        <w:rPr>
          <w:rFonts w:ascii="Trebuchet MS" w:eastAsia="Times New Roman" w:hAnsi="Trebuchet MS" w:cs="Times New Roman"/>
        </w:rPr>
        <w:t>şi</w:t>
      </w:r>
      <w:proofErr w:type="spellEnd"/>
      <w:r w:rsidR="002E38B8" w:rsidRPr="00B038BC">
        <w:rPr>
          <w:rFonts w:ascii="Trebuchet MS" w:eastAsia="Times New Roman" w:hAnsi="Trebuchet MS" w:cs="Times New Roman"/>
        </w:rPr>
        <w:t xml:space="preserve"> lucrări pe o </w:t>
      </w:r>
      <w:proofErr w:type="spellStart"/>
      <w:r w:rsidR="002E38B8" w:rsidRPr="00B038BC">
        <w:rPr>
          <w:rFonts w:ascii="Trebuchet MS" w:eastAsia="Times New Roman" w:hAnsi="Trebuchet MS" w:cs="Times New Roman"/>
        </w:rPr>
        <w:t>piaţă</w:t>
      </w:r>
      <w:proofErr w:type="spellEnd"/>
      <w:r w:rsidR="002E38B8" w:rsidRPr="00B038BC">
        <w:rPr>
          <w:rFonts w:ascii="Trebuchet MS" w:eastAsia="Times New Roman" w:hAnsi="Trebuchet MS" w:cs="Times New Roman"/>
        </w:rPr>
        <w:t>;</w:t>
      </w:r>
    </w:p>
    <w:p w14:paraId="7D76DBAF" w14:textId="23903E3B" w:rsidR="00A94AB6" w:rsidRPr="00B038BC" w:rsidRDefault="00973DD7"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 xml:space="preserve"> </w:t>
      </w:r>
      <w:r w:rsidR="00A94AB6" w:rsidRPr="00B038BC">
        <w:rPr>
          <w:rFonts w:ascii="Trebuchet MS" w:hAnsi="Trebuchet MS"/>
          <w:bCs/>
        </w:rPr>
        <w:t>„</w:t>
      </w:r>
      <w:r w:rsidR="00A94AB6" w:rsidRPr="00B038BC">
        <w:rPr>
          <w:rFonts w:ascii="Trebuchet MS" w:eastAsia="Times New Roman" w:hAnsi="Trebuchet MS" w:cs="Times New Roman"/>
          <w:b/>
        </w:rPr>
        <w:t>active corporale</w:t>
      </w:r>
      <w:r w:rsidR="00A94AB6" w:rsidRPr="00B038BC">
        <w:rPr>
          <w:rFonts w:ascii="Trebuchet MS" w:eastAsia="Times New Roman" w:hAnsi="Trebuchet MS" w:cs="Times New Roman"/>
        </w:rPr>
        <w:t>” - echipamente tehnologice, instalații de lucru, echipamente informatice, birotică de natura mijloacelor fixe, respectiv cele care se regăsesc în subgrupa 2.1 "Echipamente tehnologice (mașini, utilaje și instalații de lucru)", subgrupa 2.2 "Aparate și instalații de măsurare, control și reglare", clasa 2.3.6 "Utilaje și instalații de transportat și ridicat" sau grupa 3 "Mobilier, aparatură birotică, sisteme de protecție a valorilor umane și materiale și alte active corporale", enumerate în anexa la Hotărârea Guvernului nr. 2139/2004 pentru aprobarea Catalogului privind clasificarea și duratele normale de funcționare a mijloacelor fixe, cu modificările ulterioare;</w:t>
      </w:r>
    </w:p>
    <w:p w14:paraId="53D6C029"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active necorporale</w:t>
      </w:r>
      <w:r w:rsidRPr="00B038BC">
        <w:rPr>
          <w:rFonts w:ascii="Trebuchet MS" w:eastAsia="Times New Roman" w:hAnsi="Trebuchet MS" w:cs="Times New Roman"/>
        </w:rPr>
        <w:t xml:space="preserve">” - active care nu au o concretizare fizică sau financiară precum brevete, </w:t>
      </w:r>
      <w:proofErr w:type="spellStart"/>
      <w:r w:rsidRPr="00B038BC">
        <w:rPr>
          <w:rFonts w:ascii="Trebuchet MS" w:eastAsia="Times New Roman" w:hAnsi="Trebuchet MS" w:cs="Times New Roman"/>
        </w:rPr>
        <w:t>licenţe</w:t>
      </w:r>
      <w:proofErr w:type="spellEnd"/>
      <w:r w:rsidRPr="00B038BC">
        <w:rPr>
          <w:rFonts w:ascii="Trebuchet MS" w:eastAsia="Times New Roman" w:hAnsi="Trebuchet MS" w:cs="Times New Roman"/>
        </w:rPr>
        <w:t>, know-how sau alte drepturi de proprietate intelectuală;</w:t>
      </w:r>
    </w:p>
    <w:p w14:paraId="618A8AB1" w14:textId="20E21BDD" w:rsidR="00A94AB6" w:rsidRPr="00B038BC" w:rsidRDefault="00A94AB6" w:rsidP="00070E47">
      <w:pPr>
        <w:pStyle w:val="ListParagraph"/>
        <w:numPr>
          <w:ilvl w:val="0"/>
          <w:numId w:val="3"/>
        </w:numPr>
        <w:spacing w:after="0" w:line="276" w:lineRule="auto"/>
        <w:jc w:val="both"/>
        <w:rPr>
          <w:rFonts w:ascii="Trebuchet MS" w:hAnsi="Trebuchet MS"/>
        </w:rPr>
      </w:pPr>
      <w:r w:rsidRPr="00B038BC">
        <w:rPr>
          <w:rFonts w:ascii="Trebuchet MS" w:eastAsia="Times New Roman" w:hAnsi="Trebuchet MS" w:cs="Times New Roman"/>
        </w:rPr>
        <w:t>„</w:t>
      </w:r>
      <w:r w:rsidRPr="00B038BC">
        <w:rPr>
          <w:rFonts w:ascii="Trebuchet MS" w:eastAsia="Times New Roman" w:hAnsi="Trebuchet MS" w:cs="Times New Roman"/>
          <w:b/>
        </w:rPr>
        <w:t>admini</w:t>
      </w:r>
      <w:r w:rsidR="00973DD7" w:rsidRPr="00B038BC">
        <w:rPr>
          <w:rFonts w:ascii="Trebuchet MS" w:eastAsia="Times New Roman" w:hAnsi="Trebuchet MS" w:cs="Times New Roman"/>
          <w:b/>
        </w:rPr>
        <w:t>strator</w:t>
      </w:r>
      <w:r w:rsidR="00FB2286">
        <w:rPr>
          <w:rFonts w:ascii="Trebuchet MS" w:eastAsia="Times New Roman" w:hAnsi="Trebuchet MS" w:cs="Times New Roman"/>
          <w:b/>
        </w:rPr>
        <w:t>/furnizor</w:t>
      </w:r>
      <w:r w:rsidR="00973DD7" w:rsidRPr="00B038BC">
        <w:rPr>
          <w:rFonts w:ascii="Trebuchet MS" w:eastAsia="Times New Roman" w:hAnsi="Trebuchet MS" w:cs="Times New Roman"/>
          <w:b/>
        </w:rPr>
        <w:t xml:space="preserve"> al schemei de ajutor </w:t>
      </w:r>
      <w:r w:rsidRPr="00B038BC">
        <w:rPr>
          <w:rFonts w:ascii="Trebuchet MS" w:eastAsia="Times New Roman" w:hAnsi="Trebuchet MS" w:cs="Times New Roman"/>
          <w:b/>
        </w:rPr>
        <w:t>de minimis</w:t>
      </w:r>
      <w:r w:rsidRPr="00B038BC">
        <w:rPr>
          <w:rFonts w:ascii="Trebuchet MS" w:eastAsia="Times New Roman" w:hAnsi="Trebuchet MS" w:cs="Times New Roman"/>
        </w:rPr>
        <w:t>” – Ministerul Investițiilor și Proiectelor Europene, denumit în continuare MIPE</w:t>
      </w:r>
      <w:r w:rsidR="00AB1257">
        <w:rPr>
          <w:rFonts w:ascii="Trebuchet MS" w:eastAsia="Times New Roman" w:hAnsi="Trebuchet MS" w:cs="Times New Roman"/>
        </w:rPr>
        <w:t>,</w:t>
      </w:r>
      <w:r w:rsidRPr="00B038BC">
        <w:rPr>
          <w:rFonts w:ascii="Trebuchet MS" w:eastAsia="Times New Roman" w:hAnsi="Trebuchet MS" w:cs="Times New Roman"/>
        </w:rPr>
        <w:t xml:space="preserve"> prin </w:t>
      </w:r>
      <w:r w:rsidR="00AB1257">
        <w:rPr>
          <w:rFonts w:ascii="Trebuchet MS" w:eastAsia="Times New Roman" w:hAnsi="Trebuchet MS" w:cs="Times New Roman"/>
        </w:rPr>
        <w:t>Direcția generală implementare PNRR și instrumente financiare (</w:t>
      </w:r>
      <w:r w:rsidRPr="00B038BC">
        <w:rPr>
          <w:rFonts w:ascii="Trebuchet MS" w:eastAsia="Times New Roman" w:hAnsi="Trebuchet MS" w:cs="Times New Roman"/>
        </w:rPr>
        <w:t>DGIPNRRIF</w:t>
      </w:r>
      <w:r w:rsidR="00AB1257">
        <w:rPr>
          <w:rFonts w:ascii="Trebuchet MS" w:eastAsia="Times New Roman" w:hAnsi="Trebuchet MS" w:cs="Times New Roman"/>
        </w:rPr>
        <w:t>)</w:t>
      </w:r>
      <w:r w:rsidRPr="00B038BC">
        <w:rPr>
          <w:rFonts w:ascii="Trebuchet MS" w:eastAsia="Times New Roman" w:hAnsi="Trebuchet MS" w:cs="Times New Roman"/>
        </w:rPr>
        <w:t xml:space="preserve">, </w:t>
      </w:r>
      <w:r w:rsidR="00AB1257">
        <w:rPr>
          <w:rFonts w:ascii="Trebuchet MS" w:eastAsia="Times New Roman" w:hAnsi="Trebuchet MS" w:cs="Times New Roman"/>
        </w:rPr>
        <w:t xml:space="preserve">care </w:t>
      </w:r>
      <w:r w:rsidRPr="00B038BC">
        <w:rPr>
          <w:rFonts w:ascii="Trebuchet MS" w:eastAsia="Times New Roman" w:hAnsi="Trebuchet MS" w:cs="Times New Roman"/>
        </w:rPr>
        <w:t xml:space="preserve">are responsabilitatea de </w:t>
      </w:r>
      <w:r w:rsidR="00F747BA">
        <w:rPr>
          <w:rFonts w:ascii="Trebuchet MS" w:eastAsia="Times New Roman" w:hAnsi="Trebuchet MS" w:cs="Times New Roman"/>
        </w:rPr>
        <w:t>gestionare</w:t>
      </w:r>
      <w:r w:rsidR="00F747BA" w:rsidRPr="00B038BC">
        <w:rPr>
          <w:rFonts w:ascii="Trebuchet MS" w:eastAsia="Times New Roman" w:hAnsi="Trebuchet MS" w:cs="Times New Roman"/>
        </w:rPr>
        <w:t xml:space="preserve"> </w:t>
      </w:r>
      <w:r w:rsidRPr="00B038BC">
        <w:rPr>
          <w:rFonts w:ascii="Trebuchet MS" w:eastAsia="Times New Roman" w:hAnsi="Trebuchet MS" w:cs="Times New Roman"/>
        </w:rPr>
        <w:t xml:space="preserve">a </w:t>
      </w:r>
      <w:r w:rsidR="00435072" w:rsidRPr="00B038BC">
        <w:rPr>
          <w:rFonts w:ascii="Trebuchet MS" w:eastAsia="Times New Roman" w:hAnsi="Trebuchet MS" w:cs="Times New Roman"/>
        </w:rPr>
        <w:t xml:space="preserve">schemei de ajutor de minimis aferentă </w:t>
      </w:r>
      <w:r w:rsidRPr="00B038BC">
        <w:rPr>
          <w:rFonts w:ascii="Trebuchet MS" w:eastAsia="Times New Roman" w:hAnsi="Trebuchet MS" w:cs="Times New Roman"/>
        </w:rPr>
        <w:t xml:space="preserve">apelului de proiecte, </w:t>
      </w:r>
      <w:r w:rsidR="00070E47" w:rsidRPr="00B038BC">
        <w:rPr>
          <w:rFonts w:ascii="Trebuchet MS" w:eastAsia="Times New Roman" w:hAnsi="Trebuchet MS" w:cs="Times New Roman"/>
        </w:rPr>
        <w:t xml:space="preserve">de lansarea și organizarea apelului de proiecte ulterior avizării schemei de ajutor de minimis de către Consiliul Concurenței, </w:t>
      </w:r>
      <w:r w:rsidRPr="00B038BC">
        <w:rPr>
          <w:rFonts w:ascii="Trebuchet MS" w:eastAsia="Times New Roman" w:hAnsi="Trebuchet MS" w:cs="Times New Roman"/>
        </w:rPr>
        <w:t>de evaluare a cererilor de finanțare depuse în cadrul apelului, de semnare a contractelor de finanțare, precum și modificarea acestora, de efectuare</w:t>
      </w:r>
      <w:r w:rsidR="00070E47" w:rsidRPr="00B038BC">
        <w:rPr>
          <w:rFonts w:ascii="Trebuchet MS" w:eastAsia="Times New Roman" w:hAnsi="Trebuchet MS" w:cs="Times New Roman"/>
        </w:rPr>
        <w:t>a</w:t>
      </w:r>
      <w:r w:rsidRPr="00B038BC">
        <w:rPr>
          <w:rFonts w:ascii="Trebuchet MS" w:eastAsia="Times New Roman" w:hAnsi="Trebuchet MS" w:cs="Times New Roman"/>
        </w:rPr>
        <w:t xml:space="preserve"> de plăți către beneficiari, </w:t>
      </w:r>
      <w:r w:rsidR="00070E47" w:rsidRPr="00B038BC">
        <w:rPr>
          <w:rFonts w:ascii="Trebuchet MS" w:eastAsia="Times New Roman" w:hAnsi="Trebuchet MS" w:cs="Times New Roman"/>
        </w:rPr>
        <w:t>de monitorizarea permanentă a ajutoarelor de minimis acordate, de  înregistrarea în cadrul Registrului ajutoarelor de stat (</w:t>
      </w:r>
      <w:proofErr w:type="spellStart"/>
      <w:r w:rsidR="00070E47" w:rsidRPr="00B038BC">
        <w:rPr>
          <w:rFonts w:ascii="Trebuchet MS" w:eastAsia="Times New Roman" w:hAnsi="Trebuchet MS" w:cs="Times New Roman"/>
        </w:rPr>
        <w:t>RegAS</w:t>
      </w:r>
      <w:proofErr w:type="spellEnd"/>
      <w:r w:rsidR="00070E47" w:rsidRPr="00B038BC">
        <w:rPr>
          <w:rFonts w:ascii="Trebuchet MS" w:eastAsia="Times New Roman" w:hAnsi="Trebuchet MS" w:cs="Times New Roman"/>
        </w:rPr>
        <w:t>) a măsurilor de ajutor acordate și de recupera</w:t>
      </w:r>
      <w:r w:rsidR="00F747BA">
        <w:rPr>
          <w:rFonts w:ascii="Trebuchet MS" w:eastAsia="Times New Roman" w:hAnsi="Trebuchet MS" w:cs="Times New Roman"/>
        </w:rPr>
        <w:t>re a</w:t>
      </w:r>
      <w:r w:rsidR="00070E47" w:rsidRPr="00B038BC">
        <w:rPr>
          <w:rFonts w:ascii="Trebuchet MS" w:eastAsia="Times New Roman" w:hAnsi="Trebuchet MS" w:cs="Times New Roman"/>
        </w:rPr>
        <w:t xml:space="preserve"> ajutorului de stat/de minimis </w:t>
      </w:r>
      <w:r w:rsidR="00F747BA">
        <w:rPr>
          <w:rFonts w:ascii="Trebuchet MS" w:eastAsia="Times New Roman" w:hAnsi="Trebuchet MS" w:cs="Times New Roman"/>
        </w:rPr>
        <w:t xml:space="preserve">acordat </w:t>
      </w:r>
      <w:r w:rsidR="00070E47" w:rsidRPr="00B038BC">
        <w:rPr>
          <w:rFonts w:ascii="Trebuchet MS" w:eastAsia="Times New Roman" w:hAnsi="Trebuchet MS" w:cs="Times New Roman"/>
        </w:rPr>
        <w:t>nelegal sau utilizat abuziv de către beneficiarul ajutorului de stat/de minimis</w:t>
      </w:r>
      <w:r w:rsidRPr="00B038BC">
        <w:rPr>
          <w:rFonts w:ascii="Trebuchet MS" w:hAnsi="Trebuchet MS"/>
        </w:rPr>
        <w:t>;</w:t>
      </w:r>
    </w:p>
    <w:p w14:paraId="279B4A79" w14:textId="2D62DA8C" w:rsidR="00A94AB6" w:rsidRPr="00B038BC" w:rsidRDefault="00A94AB6" w:rsidP="00074775">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activitățile proiectului</w:t>
      </w:r>
      <w:r w:rsidRPr="00B038BC">
        <w:rPr>
          <w:rFonts w:ascii="Trebuchet MS" w:eastAsia="Times New Roman" w:hAnsi="Trebuchet MS" w:cs="Times New Roman"/>
        </w:rPr>
        <w:t xml:space="preserve">” – totalitatea investițiilor și acțiunilor în domeniul </w:t>
      </w:r>
      <w:r w:rsidR="00074775" w:rsidRPr="00B038BC">
        <w:rPr>
          <w:rFonts w:ascii="Trebuchet MS" w:eastAsia="Times New Roman" w:hAnsi="Trebuchet MS" w:cs="Times New Roman"/>
        </w:rPr>
        <w:t>digitalizării</w:t>
      </w:r>
      <w:r w:rsidRPr="00B038BC">
        <w:rPr>
          <w:rFonts w:ascii="Trebuchet MS" w:eastAsia="Times New Roman" w:hAnsi="Trebuchet MS" w:cs="Times New Roman"/>
        </w:rPr>
        <w:t xml:space="preserve">, care urmează a fi implementate în proiect și care au relevanță pentru domeniul de activitate al </w:t>
      </w:r>
      <w:r w:rsidR="00074775" w:rsidRPr="00B038BC">
        <w:rPr>
          <w:rFonts w:ascii="Trebuchet MS" w:eastAsia="Times New Roman" w:hAnsi="Trebuchet MS" w:cs="Times New Roman"/>
        </w:rPr>
        <w:t>organizației</w:t>
      </w:r>
      <w:r w:rsidRPr="00B038BC">
        <w:rPr>
          <w:rFonts w:ascii="Trebuchet MS" w:eastAsia="Times New Roman" w:hAnsi="Trebuchet MS" w:cs="Times New Roman"/>
        </w:rPr>
        <w:t xml:space="preserve"> pentru care a fost solicitată finanțarea;</w:t>
      </w:r>
    </w:p>
    <w:p w14:paraId="0B84BEC7" w14:textId="5501CC2F" w:rsidR="00A94AB6" w:rsidRPr="00B038BC" w:rsidRDefault="00A94AB6" w:rsidP="00247CF6">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beneficiar al ajutorului de minimis”</w:t>
      </w:r>
      <w:r w:rsidRPr="00B038BC">
        <w:rPr>
          <w:rFonts w:ascii="Trebuchet MS" w:eastAsia="Times New Roman" w:hAnsi="Trebuchet MS" w:cs="Times New Roman"/>
        </w:rPr>
        <w:t xml:space="preserve">- </w:t>
      </w:r>
      <w:r w:rsidR="00247CF6" w:rsidRPr="00B038BC">
        <w:rPr>
          <w:rFonts w:ascii="Trebuchet MS" w:eastAsia="Times New Roman" w:hAnsi="Trebuchet MS" w:cs="Times New Roman"/>
        </w:rPr>
        <w:t>organizație neguvernamentală</w:t>
      </w:r>
      <w:r w:rsidRPr="00B038BC">
        <w:rPr>
          <w:rFonts w:ascii="Trebuchet MS" w:eastAsia="Times New Roman" w:hAnsi="Trebuchet MS" w:cs="Times New Roman"/>
        </w:rPr>
        <w:t xml:space="preserve"> care îndeplinește condițiile prevăzute în această schemă de ajutor de minimis și care semnează un </w:t>
      </w:r>
      <w:r w:rsidR="00263308" w:rsidRPr="00B038BC">
        <w:rPr>
          <w:rFonts w:ascii="Trebuchet MS" w:eastAsia="Times New Roman" w:hAnsi="Trebuchet MS" w:cs="Times New Roman"/>
        </w:rPr>
        <w:t>contract de finanțare</w:t>
      </w:r>
      <w:r w:rsidR="00F747BA">
        <w:rPr>
          <w:rFonts w:ascii="Trebuchet MS" w:eastAsia="Times New Roman" w:hAnsi="Trebuchet MS" w:cs="Times New Roman"/>
        </w:rPr>
        <w:t xml:space="preserve"> cu administratorul schemei</w:t>
      </w:r>
      <w:r w:rsidRPr="00B038BC">
        <w:rPr>
          <w:rFonts w:ascii="Trebuchet MS" w:eastAsia="Times New Roman" w:hAnsi="Trebuchet MS" w:cs="Times New Roman"/>
        </w:rPr>
        <w:t>;</w:t>
      </w:r>
    </w:p>
    <w:p w14:paraId="7E97A252"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lastRenderedPageBreak/>
        <w:t>„</w:t>
      </w:r>
      <w:r w:rsidRPr="00B038BC">
        <w:rPr>
          <w:rFonts w:ascii="Trebuchet MS" w:eastAsia="Times New Roman" w:hAnsi="Trebuchet MS" w:cs="Times New Roman"/>
          <w:b/>
        </w:rPr>
        <w:t>beneficiar real”</w:t>
      </w:r>
      <w:r w:rsidRPr="00B038BC">
        <w:rPr>
          <w:rFonts w:ascii="Trebuchet MS" w:eastAsia="Times New Roman" w:hAnsi="Trebuchet MS" w:cs="Times New Roman"/>
        </w:rPr>
        <w:t xml:space="preserve"> - orice persoană fizică în interesul căreia se realizează, direct sau indirect, o tranzacție, o operațiune sau o activitate, așa cum prevede Legea nr. 129/2019 pentru prevenirea și combaterea spălării banilor și finanțării terorismului, precum și pentru modificarea și completarea unor acte normative.</w:t>
      </w:r>
    </w:p>
    <w:p w14:paraId="1A3B0F50" w14:textId="378F0A8A"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B2C</w:t>
      </w:r>
      <w:r w:rsidRPr="00B038BC">
        <w:rPr>
          <w:rFonts w:ascii="Trebuchet MS" w:eastAsia="Times New Roman" w:hAnsi="Trebuchet MS" w:cs="Times New Roman"/>
        </w:rPr>
        <w:t xml:space="preserve">” – </w:t>
      </w:r>
      <w:proofErr w:type="spellStart"/>
      <w:r w:rsidRPr="00B038BC">
        <w:rPr>
          <w:rFonts w:ascii="Trebuchet MS" w:eastAsia="Times New Roman" w:hAnsi="Trebuchet MS" w:cs="Times New Roman"/>
        </w:rPr>
        <w:t>relatiile</w:t>
      </w:r>
      <w:proofErr w:type="spellEnd"/>
      <w:r w:rsidRPr="00B038BC">
        <w:rPr>
          <w:rFonts w:ascii="Trebuchet MS" w:eastAsia="Times New Roman" w:hAnsi="Trebuchet MS" w:cs="Times New Roman"/>
        </w:rPr>
        <w:t xml:space="preserve"> comerciale dintre </w:t>
      </w:r>
      <w:r w:rsidR="00247CF6" w:rsidRPr="00B038BC">
        <w:rPr>
          <w:rFonts w:ascii="Trebuchet MS" w:eastAsia="Times New Roman" w:hAnsi="Trebuchet MS" w:cs="Times New Roman"/>
        </w:rPr>
        <w:t>organizație ș</w:t>
      </w:r>
      <w:r w:rsidRPr="00B038BC">
        <w:rPr>
          <w:rFonts w:ascii="Trebuchet MS" w:eastAsia="Times New Roman" w:hAnsi="Trebuchet MS" w:cs="Times New Roman"/>
        </w:rPr>
        <w:t>i con</w:t>
      </w:r>
      <w:r w:rsidR="00247CF6" w:rsidRPr="00B038BC">
        <w:rPr>
          <w:rFonts w:ascii="Trebuchet MS" w:eastAsia="Times New Roman" w:hAnsi="Trebuchet MS" w:cs="Times New Roman"/>
        </w:rPr>
        <w:t>sumator; include, de asemenea, î</w:t>
      </w:r>
      <w:r w:rsidRPr="00B038BC">
        <w:rPr>
          <w:rFonts w:ascii="Trebuchet MS" w:eastAsia="Times New Roman" w:hAnsi="Trebuchet MS" w:cs="Times New Roman"/>
        </w:rPr>
        <w:t xml:space="preserve">ntreaga comunicare a </w:t>
      </w:r>
      <w:r w:rsidR="00247CF6" w:rsidRPr="00B038BC">
        <w:rPr>
          <w:rFonts w:ascii="Trebuchet MS" w:eastAsia="Times New Roman" w:hAnsi="Trebuchet MS" w:cs="Times New Roman"/>
        </w:rPr>
        <w:t xml:space="preserve">organizațiilor cu </w:t>
      </w:r>
      <w:proofErr w:type="spellStart"/>
      <w:r w:rsidR="00247CF6" w:rsidRPr="00B038BC">
        <w:rPr>
          <w:rFonts w:ascii="Trebuchet MS" w:eastAsia="Times New Roman" w:hAnsi="Trebuchet MS" w:cs="Times New Roman"/>
        </w:rPr>
        <w:t>clienti</w:t>
      </w:r>
      <w:proofErr w:type="spellEnd"/>
      <w:r w:rsidR="00247CF6" w:rsidRPr="00B038BC">
        <w:rPr>
          <w:rFonts w:ascii="Trebuchet MS" w:eastAsia="Times New Roman" w:hAnsi="Trebuchet MS" w:cs="Times New Roman"/>
        </w:rPr>
        <w:t xml:space="preserve"> privați potențiali sau existenți, adică marketing orientat că</w:t>
      </w:r>
      <w:r w:rsidRPr="00B038BC">
        <w:rPr>
          <w:rFonts w:ascii="Trebuchet MS" w:eastAsia="Times New Roman" w:hAnsi="Trebuchet MS" w:cs="Times New Roman"/>
        </w:rPr>
        <w:t>tre consumator; vânzări către consumatori privați;</w:t>
      </w:r>
    </w:p>
    <w:p w14:paraId="66C73CB6"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blockchain</w:t>
      </w:r>
      <w:r w:rsidRPr="00B038BC">
        <w:rPr>
          <w:rFonts w:ascii="Trebuchet MS" w:eastAsia="Times New Roman" w:hAnsi="Trebuchet MS" w:cs="Times New Roman"/>
        </w:rPr>
        <w:t>” - reprezintă listă de înregistrări (sau date) în continuă creștere, numite blocuri, care sunt legate și securizate cu ajutorul criptografiei;</w:t>
      </w:r>
    </w:p>
    <w:p w14:paraId="04710B5B" w14:textId="7BC4D282"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big data</w:t>
      </w:r>
      <w:r w:rsidRPr="00B038BC">
        <w:rPr>
          <w:rFonts w:ascii="Trebuchet MS" w:eastAsia="Times New Roman" w:hAnsi="Trebuchet MS" w:cs="Times New Roman"/>
        </w:rPr>
        <w:t>” - colecție de seturi de date ale căror dimensiuni sunt prea mari și complexe pentru a putea fi gestionate de sistemele de tip bază de date și aplicațiile tradiționale de procesare analitică;</w:t>
      </w:r>
    </w:p>
    <w:p w14:paraId="48CCC3B5" w14:textId="79C06D37" w:rsidR="00950713" w:rsidRPr="00B038BC" w:rsidRDefault="00A27680" w:rsidP="00950713">
      <w:pPr>
        <w:pStyle w:val="ListParagraph"/>
        <w:numPr>
          <w:ilvl w:val="0"/>
          <w:numId w:val="3"/>
        </w:numPr>
        <w:jc w:val="both"/>
        <w:rPr>
          <w:rFonts w:ascii="Trebuchet MS" w:eastAsia="Times New Roman" w:hAnsi="Trebuchet MS" w:cs="Times New Roman"/>
        </w:rPr>
      </w:pPr>
      <w:r>
        <w:rPr>
          <w:rFonts w:ascii="Trebuchet MS" w:eastAsia="Times New Roman" w:hAnsi="Trebuchet MS" w:cs="Times New Roman"/>
        </w:rPr>
        <w:t>„</w:t>
      </w:r>
      <w:r w:rsidR="00950713" w:rsidRPr="00B038BC">
        <w:rPr>
          <w:rFonts w:ascii="Trebuchet MS" w:eastAsia="Times New Roman" w:hAnsi="Trebuchet MS" w:cs="Times New Roman"/>
        </w:rPr>
        <w:t>cerere de transfer</w:t>
      </w:r>
      <w:r>
        <w:rPr>
          <w:rFonts w:ascii="Trebuchet MS" w:eastAsia="Times New Roman" w:hAnsi="Trebuchet MS" w:cs="Times New Roman"/>
        </w:rPr>
        <w:t>”</w:t>
      </w:r>
      <w:r w:rsidR="00950713" w:rsidRPr="00B038BC">
        <w:rPr>
          <w:rFonts w:ascii="Trebuchet MS" w:eastAsia="Times New Roman" w:hAnsi="Trebuchet MS" w:cs="Times New Roman"/>
        </w:rPr>
        <w:t xml:space="preserve"> - cererea depusă de către un beneficiar, prin care se solicită coordonatorului de reforme </w:t>
      </w:r>
      <w:proofErr w:type="spellStart"/>
      <w:r w:rsidR="00950713" w:rsidRPr="00B038BC">
        <w:rPr>
          <w:rFonts w:ascii="Trebuchet MS" w:eastAsia="Times New Roman" w:hAnsi="Trebuchet MS" w:cs="Times New Roman"/>
        </w:rPr>
        <w:t>şi</w:t>
      </w:r>
      <w:proofErr w:type="spellEnd"/>
      <w:r w:rsidR="00950713" w:rsidRPr="00B038BC">
        <w:rPr>
          <w:rFonts w:ascii="Trebuchet MS" w:eastAsia="Times New Roman" w:hAnsi="Trebuchet MS" w:cs="Times New Roman"/>
        </w:rPr>
        <w:t xml:space="preserve">/sau </w:t>
      </w:r>
      <w:proofErr w:type="spellStart"/>
      <w:r w:rsidR="00950713" w:rsidRPr="00B038BC">
        <w:rPr>
          <w:rFonts w:ascii="Trebuchet MS" w:eastAsia="Times New Roman" w:hAnsi="Trebuchet MS" w:cs="Times New Roman"/>
        </w:rPr>
        <w:t>investiţii</w:t>
      </w:r>
      <w:proofErr w:type="spellEnd"/>
      <w:r w:rsidR="00950713" w:rsidRPr="00B038BC">
        <w:rPr>
          <w:rFonts w:ascii="Trebuchet MS" w:eastAsia="Times New Roman" w:hAnsi="Trebuchet MS" w:cs="Times New Roman"/>
        </w:rPr>
        <w:t xml:space="preserve"> virarea sumelor</w:t>
      </w:r>
      <w:r w:rsidR="00F747BA">
        <w:rPr>
          <w:rFonts w:ascii="Trebuchet MS" w:eastAsia="Times New Roman" w:hAnsi="Trebuchet MS" w:cs="Times New Roman"/>
        </w:rPr>
        <w:t xml:space="preserve"> aferente</w:t>
      </w:r>
      <w:r w:rsidR="00F747BA" w:rsidRPr="00F747BA">
        <w:t xml:space="preserve"> </w:t>
      </w:r>
      <w:proofErr w:type="spellStart"/>
      <w:r w:rsidR="00F747BA" w:rsidRPr="00F747BA">
        <w:rPr>
          <w:rFonts w:ascii="Trebuchet MS" w:eastAsia="Times New Roman" w:hAnsi="Trebuchet MS" w:cs="Times New Roman"/>
        </w:rPr>
        <w:t>finanţ</w:t>
      </w:r>
      <w:r w:rsidR="00F747BA">
        <w:rPr>
          <w:rFonts w:ascii="Trebuchet MS" w:eastAsia="Times New Roman" w:hAnsi="Trebuchet MS" w:cs="Times New Roman"/>
        </w:rPr>
        <w:t>ării</w:t>
      </w:r>
      <w:proofErr w:type="spellEnd"/>
      <w:r w:rsidR="00F747BA" w:rsidRPr="00F747BA">
        <w:rPr>
          <w:rFonts w:ascii="Trebuchet MS" w:eastAsia="Times New Roman" w:hAnsi="Trebuchet MS" w:cs="Times New Roman"/>
        </w:rPr>
        <w:t xml:space="preserve"> </w:t>
      </w:r>
      <w:proofErr w:type="spellStart"/>
      <w:r w:rsidR="00F747BA" w:rsidRPr="00F747BA">
        <w:rPr>
          <w:rFonts w:ascii="Trebuchet MS" w:eastAsia="Times New Roman" w:hAnsi="Trebuchet MS" w:cs="Times New Roman"/>
        </w:rPr>
        <w:t>activităţilor</w:t>
      </w:r>
      <w:proofErr w:type="spellEnd"/>
      <w:r w:rsidR="00F747BA" w:rsidRPr="00F747BA">
        <w:rPr>
          <w:rFonts w:ascii="Trebuchet MS" w:eastAsia="Times New Roman" w:hAnsi="Trebuchet MS" w:cs="Times New Roman"/>
        </w:rPr>
        <w:t xml:space="preserve"> proiectului</w:t>
      </w:r>
      <w:r w:rsidR="00950713" w:rsidRPr="00B038BC">
        <w:rPr>
          <w:rFonts w:ascii="Trebuchet MS" w:eastAsia="Times New Roman" w:hAnsi="Trebuchet MS" w:cs="Times New Roman"/>
        </w:rPr>
        <w:t xml:space="preserve">, în baza contractului de </w:t>
      </w:r>
      <w:proofErr w:type="spellStart"/>
      <w:r w:rsidR="00950713" w:rsidRPr="00B038BC">
        <w:rPr>
          <w:rFonts w:ascii="Trebuchet MS" w:eastAsia="Times New Roman" w:hAnsi="Trebuchet MS" w:cs="Times New Roman"/>
        </w:rPr>
        <w:t>finanţare</w:t>
      </w:r>
      <w:proofErr w:type="spellEnd"/>
      <w:r w:rsidR="00950713" w:rsidRPr="00B038BC">
        <w:rPr>
          <w:rFonts w:ascii="Trebuchet MS" w:eastAsia="Times New Roman" w:hAnsi="Trebuchet MS" w:cs="Times New Roman"/>
        </w:rPr>
        <w:t xml:space="preserve"> </w:t>
      </w:r>
      <w:proofErr w:type="spellStart"/>
      <w:r w:rsidR="00950713" w:rsidRPr="00B038BC">
        <w:rPr>
          <w:rFonts w:ascii="Trebuchet MS" w:eastAsia="Times New Roman" w:hAnsi="Trebuchet MS" w:cs="Times New Roman"/>
        </w:rPr>
        <w:t>şi</w:t>
      </w:r>
      <w:proofErr w:type="spellEnd"/>
      <w:r w:rsidR="00950713" w:rsidRPr="00B038BC">
        <w:rPr>
          <w:rFonts w:ascii="Trebuchet MS" w:eastAsia="Times New Roman" w:hAnsi="Trebuchet MS" w:cs="Times New Roman"/>
        </w:rPr>
        <w:t xml:space="preserve"> a </w:t>
      </w:r>
      <w:proofErr w:type="spellStart"/>
      <w:r w:rsidR="00950713" w:rsidRPr="00B038BC">
        <w:rPr>
          <w:rFonts w:ascii="Trebuchet MS" w:eastAsia="Times New Roman" w:hAnsi="Trebuchet MS" w:cs="Times New Roman"/>
        </w:rPr>
        <w:t>documentaţiei</w:t>
      </w:r>
      <w:proofErr w:type="spellEnd"/>
      <w:r w:rsidR="00950713" w:rsidRPr="00B038BC">
        <w:rPr>
          <w:rFonts w:ascii="Trebuchet MS" w:eastAsia="Times New Roman" w:hAnsi="Trebuchet MS" w:cs="Times New Roman"/>
        </w:rPr>
        <w:t xml:space="preserve"> justificative stabilite prin acesta</w:t>
      </w:r>
      <w:r w:rsidR="00F747BA">
        <w:rPr>
          <w:rFonts w:ascii="Trebuchet MS" w:eastAsia="Times New Roman" w:hAnsi="Trebuchet MS" w:cs="Times New Roman"/>
        </w:rPr>
        <w:t>;</w:t>
      </w:r>
    </w:p>
    <w:p w14:paraId="47E6C8D3" w14:textId="2D54F5EE" w:rsidR="00BC46B5" w:rsidRPr="00B038BC" w:rsidRDefault="00BC46B5"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rPr>
        <w:t>„</w:t>
      </w:r>
      <w:r w:rsidRPr="00B038BC">
        <w:rPr>
          <w:rFonts w:ascii="Trebuchet MS" w:eastAsia="Times New Roman" w:hAnsi="Trebuchet MS" w:cs="Times New Roman"/>
          <w:b/>
        </w:rPr>
        <w:t>contract de finanțare</w:t>
      </w:r>
      <w:r w:rsidRPr="00B038BC">
        <w:rPr>
          <w:rFonts w:ascii="Trebuchet MS" w:eastAsia="Times New Roman" w:hAnsi="Trebuchet MS" w:cs="Times New Roman"/>
        </w:rPr>
        <w:t xml:space="preserve">” - actul juridic semnat între </w:t>
      </w:r>
      <w:r w:rsidR="00CF6C8B" w:rsidRPr="00B038BC">
        <w:rPr>
          <w:rFonts w:ascii="Trebuchet MS" w:eastAsia="Times New Roman" w:hAnsi="Trebuchet MS" w:cs="Times New Roman"/>
        </w:rPr>
        <w:t>MIPE</w:t>
      </w:r>
      <w:r w:rsidR="00247CF6" w:rsidRPr="00B038BC">
        <w:rPr>
          <w:rFonts w:ascii="Trebuchet MS" w:eastAsia="Times New Roman" w:hAnsi="Trebuchet MS" w:cs="Times New Roman"/>
        </w:rPr>
        <w:t xml:space="preserve"> și beneficiarul ajutorului </w:t>
      </w:r>
      <w:r w:rsidR="00CF6C8B" w:rsidRPr="00B038BC">
        <w:rPr>
          <w:rFonts w:ascii="Trebuchet MS" w:eastAsia="Times New Roman" w:hAnsi="Trebuchet MS" w:cs="Times New Roman"/>
        </w:rPr>
        <w:t>de minimis</w:t>
      </w:r>
      <w:r w:rsidRPr="00B038BC">
        <w:rPr>
          <w:rFonts w:ascii="Trebuchet MS" w:eastAsia="Times New Roman" w:hAnsi="Trebuchet MS" w:cs="Times New Roman"/>
        </w:rPr>
        <w:t xml:space="preserve">, prin care se stabilesc drepturile și obligațiile corelative ale părților în vederea implementării măsurilor finanțate prin </w:t>
      </w:r>
      <w:r w:rsidR="00CF6C8B" w:rsidRPr="00B038BC">
        <w:rPr>
          <w:rFonts w:ascii="Trebuchet MS" w:eastAsia="Times New Roman" w:hAnsi="Trebuchet MS" w:cs="Times New Roman"/>
        </w:rPr>
        <w:t>prezentul apel</w:t>
      </w:r>
      <w:r w:rsidRPr="00B038BC">
        <w:rPr>
          <w:rFonts w:ascii="Trebuchet MS" w:eastAsia="Times New Roman" w:hAnsi="Trebuchet MS" w:cs="Times New Roman"/>
        </w:rPr>
        <w:t>. În cadrul acestuia se va specifica cuantumul ajutorului acordat, cu menționarea reglementărilor aplicabile;</w:t>
      </w:r>
    </w:p>
    <w:p w14:paraId="7FCD517C" w14:textId="77777777" w:rsidR="00A94AB6" w:rsidRPr="00B038BC" w:rsidRDefault="00A94AB6" w:rsidP="007618E8">
      <w:pPr>
        <w:pStyle w:val="Default"/>
        <w:numPr>
          <w:ilvl w:val="0"/>
          <w:numId w:val="3"/>
        </w:numPr>
        <w:spacing w:line="276" w:lineRule="auto"/>
        <w:rPr>
          <w:rFonts w:ascii="Trebuchet MS" w:eastAsia="Times New Roman" w:hAnsi="Trebuchet MS" w:cs="Times New Roman"/>
          <w:sz w:val="22"/>
          <w:szCs w:val="22"/>
          <w:lang w:val="ro-RO"/>
        </w:rPr>
      </w:pPr>
      <w:r w:rsidRPr="00B038BC">
        <w:rPr>
          <w:rFonts w:ascii="Trebuchet MS" w:hAnsi="Trebuchet MS"/>
          <w:bCs/>
          <w:sz w:val="22"/>
          <w:szCs w:val="22"/>
        </w:rPr>
        <w:t>„</w:t>
      </w:r>
      <w:r w:rsidRPr="00B038BC">
        <w:rPr>
          <w:rFonts w:ascii="Trebuchet MS" w:eastAsia="Times New Roman" w:hAnsi="Trebuchet MS" w:cs="Times New Roman"/>
          <w:b/>
          <w:sz w:val="22"/>
          <w:szCs w:val="22"/>
          <w:lang w:val="ro-RO"/>
        </w:rPr>
        <w:t>comercializarea produselor agricole”</w:t>
      </w:r>
      <w:r w:rsidRPr="00B038BC">
        <w:rPr>
          <w:rFonts w:ascii="Trebuchet MS" w:eastAsia="Times New Roman" w:hAnsi="Trebuchet MS" w:cs="Times New Roman"/>
          <w:sz w:val="22"/>
          <w:szCs w:val="22"/>
          <w:lang w:val="ro-RO"/>
        </w:rPr>
        <w:t xml:space="preserve">  -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02BC016E" w14:textId="2E99A8FD"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CRM</w:t>
      </w:r>
      <w:r w:rsidRPr="00B038BC">
        <w:rPr>
          <w:rFonts w:ascii="Trebuchet MS" w:eastAsia="Times New Roman" w:hAnsi="Trebuchet MS" w:cs="Times New Roman"/>
        </w:rPr>
        <w:t>”(</w:t>
      </w:r>
      <w:r w:rsidR="005D7964" w:rsidRPr="00B038BC">
        <w:rPr>
          <w:rFonts w:ascii="Trebuchet MS" w:hAnsi="Trebuchet MS"/>
        </w:rPr>
        <w:t xml:space="preserve"> </w:t>
      </w:r>
      <w:r w:rsidR="005D7964" w:rsidRPr="00B038BC">
        <w:rPr>
          <w:rFonts w:ascii="Trebuchet MS" w:eastAsia="Times New Roman" w:hAnsi="Trebuchet MS" w:cs="Times New Roman"/>
        </w:rPr>
        <w:t>managementul contactelor și a relațiilor</w:t>
      </w:r>
      <w:r w:rsidRPr="00B038BC">
        <w:rPr>
          <w:rFonts w:ascii="Trebuchet MS" w:eastAsia="Times New Roman" w:hAnsi="Trebuchet MS" w:cs="Times New Roman"/>
        </w:rPr>
        <w:t xml:space="preserve">) - metodologie de management care </w:t>
      </w:r>
      <w:r w:rsidR="005D7964" w:rsidRPr="00B038BC">
        <w:rPr>
          <w:rFonts w:ascii="Trebuchet MS" w:eastAsia="Times New Roman" w:hAnsi="Trebuchet MS" w:cs="Times New Roman"/>
        </w:rPr>
        <w:t xml:space="preserve">se referă la modul în care organizația urmărește și organizează </w:t>
      </w:r>
      <w:r w:rsidR="001C3B28" w:rsidRPr="00B038BC">
        <w:rPr>
          <w:rFonts w:ascii="Trebuchet MS" w:eastAsia="Times New Roman" w:hAnsi="Trebuchet MS" w:cs="Times New Roman"/>
        </w:rPr>
        <w:t xml:space="preserve">gestionarea relațiilor cu clienții, </w:t>
      </w:r>
      <w:r w:rsidR="005D7964" w:rsidRPr="00B038BC">
        <w:rPr>
          <w:rFonts w:ascii="Trebuchet MS" w:eastAsia="Times New Roman" w:hAnsi="Trebuchet MS" w:cs="Times New Roman"/>
        </w:rPr>
        <w:t xml:space="preserve">relațiile sale cu diverși </w:t>
      </w:r>
      <w:proofErr w:type="spellStart"/>
      <w:r w:rsidR="005D7964" w:rsidRPr="00B038BC">
        <w:rPr>
          <w:rFonts w:ascii="Trebuchet MS" w:eastAsia="Times New Roman" w:hAnsi="Trebuchet MS" w:cs="Times New Roman"/>
        </w:rPr>
        <w:t>stakeholder</w:t>
      </w:r>
      <w:proofErr w:type="spellEnd"/>
      <w:r w:rsidR="005D7964" w:rsidRPr="00B038BC">
        <w:rPr>
          <w:rFonts w:ascii="Trebuchet MS" w:eastAsia="Times New Roman" w:hAnsi="Trebuchet MS" w:cs="Times New Roman"/>
        </w:rPr>
        <w:t xml:space="preserve">-i, inclusiv cu membrii fondatori, partenerii din comunitate, </w:t>
      </w:r>
      <w:proofErr w:type="spellStart"/>
      <w:r w:rsidR="005D7964" w:rsidRPr="00B038BC">
        <w:rPr>
          <w:rFonts w:ascii="Trebuchet MS" w:eastAsia="Times New Roman" w:hAnsi="Trebuchet MS" w:cs="Times New Roman"/>
        </w:rPr>
        <w:t>influencer</w:t>
      </w:r>
      <w:proofErr w:type="spellEnd"/>
      <w:r w:rsidR="005D7964" w:rsidRPr="00B038BC">
        <w:rPr>
          <w:rFonts w:ascii="Trebuchet MS" w:eastAsia="Times New Roman" w:hAnsi="Trebuchet MS" w:cs="Times New Roman"/>
        </w:rPr>
        <w:t>-i, agenții de PR și media; îi</w:t>
      </w:r>
      <w:r w:rsidR="005D7964" w:rsidRPr="00B038BC">
        <w:rPr>
          <w:rFonts w:ascii="Trebuchet MS" w:hAnsi="Trebuchet MS"/>
        </w:rPr>
        <w:t xml:space="preserve"> </w:t>
      </w:r>
      <w:r w:rsidR="005D7964" w:rsidRPr="00B038BC">
        <w:rPr>
          <w:rFonts w:ascii="Trebuchet MS" w:eastAsia="Times New Roman" w:hAnsi="Trebuchet MS" w:cs="Times New Roman"/>
        </w:rPr>
        <w:t>plasează în centrul activității, în baza unei utilizări intensive a tehnologiilor informaționale pentru a colecta, integra, procesa și analiza informațiile legate de aceștia;</w:t>
      </w:r>
    </w:p>
    <w:p w14:paraId="018F8459"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cofinanțare</w:t>
      </w:r>
      <w:r w:rsidRPr="00B038BC">
        <w:rPr>
          <w:rFonts w:ascii="Trebuchet MS" w:eastAsia="Times New Roman" w:hAnsi="Trebuchet MS" w:cs="Times New Roman"/>
        </w:rPr>
        <w:t>” – procent din valoarea proiectului depus la finanțare, asigurat de către beneficiari, prin contribuția proprie a acestora, prin împrumuturi sau din orice alte surse legal constituite, sub o formă care să nu facă obiectul niciunui alt ajutor public;</w:t>
      </w:r>
    </w:p>
    <w:p w14:paraId="79D50453"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cloud computing</w:t>
      </w:r>
      <w:r w:rsidRPr="00B038BC">
        <w:rPr>
          <w:rFonts w:ascii="Trebuchet MS" w:eastAsia="Times New Roman" w:hAnsi="Trebuchet MS" w:cs="Times New Roman"/>
        </w:rPr>
        <w:t xml:space="preserve">” -  ansamblu distribuit de servicii de calcul, aplicații, acces la informații și stocare de date, fără ca utilizatorul să aibă nevoie să cunoască amplasarea și configurația fizică a sistemelor care furnizează aceste servicii. </w:t>
      </w:r>
    </w:p>
    <w:p w14:paraId="113534AC" w14:textId="03685E2B"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cost salarial</w:t>
      </w:r>
      <w:r w:rsidRPr="00B038BC">
        <w:rPr>
          <w:rFonts w:ascii="Trebuchet MS" w:eastAsia="Times New Roman" w:hAnsi="Trebuchet MS" w:cs="Times New Roman"/>
        </w:rPr>
        <w:t>” înseamnă valoarea totală care trebuie plătită efectiv de beneficiarul ajutorului pentru locul de muncă respectiv, cuprinzând salariul brut înainte de impozitare și contribuțiile obligatorii, precum contribuțiile la sistemul de securitate socială și costurile cu îngrijirea copiilor și a părinților, dintr-o perioadă definită;</w:t>
      </w:r>
    </w:p>
    <w:p w14:paraId="4132635B" w14:textId="1EABACD9"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data acordării ajutorului</w:t>
      </w:r>
      <w:r w:rsidRPr="00B038BC">
        <w:rPr>
          <w:rFonts w:ascii="Trebuchet MS" w:eastAsia="Times New Roman" w:hAnsi="Trebuchet MS" w:cs="Times New Roman"/>
        </w:rPr>
        <w:t xml:space="preserve">”  - data la care dreptul legal de a primi ajutorul este conferit beneficiarului în conformitate cu regimul juridic </w:t>
      </w:r>
      <w:proofErr w:type="spellStart"/>
      <w:r w:rsidRPr="00B038BC">
        <w:rPr>
          <w:rFonts w:ascii="Trebuchet MS" w:eastAsia="Times New Roman" w:hAnsi="Trebuchet MS" w:cs="Times New Roman"/>
        </w:rPr>
        <w:t>naţional</w:t>
      </w:r>
      <w:proofErr w:type="spellEnd"/>
      <w:r w:rsidRPr="00B038BC">
        <w:rPr>
          <w:rFonts w:ascii="Trebuchet MS" w:eastAsia="Times New Roman" w:hAnsi="Trebuchet MS" w:cs="Times New Roman"/>
        </w:rPr>
        <w:t xml:space="preserve"> aplicabil;</w:t>
      </w:r>
      <w:r w:rsidR="002E38B8" w:rsidRPr="00B038BC">
        <w:rPr>
          <w:rFonts w:ascii="Trebuchet MS" w:eastAsia="Times New Roman" w:hAnsi="Trebuchet MS" w:cs="Times New Roman"/>
        </w:rPr>
        <w:t xml:space="preserve"> în cadrul prezentului apel, aceasta este reprezentată de data semnării contractului de finanțare;</w:t>
      </w:r>
    </w:p>
    <w:p w14:paraId="451A6EBA" w14:textId="64237C0C"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lastRenderedPageBreak/>
        <w:t>„</w:t>
      </w:r>
      <w:r w:rsidRPr="00B038BC">
        <w:rPr>
          <w:rFonts w:ascii="Trebuchet MS" w:eastAsia="Times New Roman" w:hAnsi="Trebuchet MS" w:cs="Times New Roman"/>
          <w:b/>
        </w:rPr>
        <w:t>data plății ajutorului de stat</w:t>
      </w:r>
      <w:r w:rsidRPr="00B038BC">
        <w:rPr>
          <w:rFonts w:ascii="Trebuchet MS" w:eastAsia="Times New Roman" w:hAnsi="Trebuchet MS" w:cs="Times New Roman"/>
        </w:rPr>
        <w:t xml:space="preserve">” </w:t>
      </w:r>
      <w:r w:rsidR="008D736F" w:rsidRPr="00B038BC">
        <w:rPr>
          <w:rFonts w:ascii="Trebuchet MS" w:eastAsia="Times New Roman" w:hAnsi="Trebuchet MS" w:cs="Times New Roman"/>
        </w:rPr>
        <w:t>-</w:t>
      </w:r>
      <w:r w:rsidRPr="00B038BC">
        <w:rPr>
          <w:rFonts w:ascii="Trebuchet MS" w:eastAsia="Times New Roman" w:hAnsi="Trebuchet MS" w:cs="Times New Roman"/>
        </w:rPr>
        <w:t xml:space="preserve"> data la care beneficiarul intră efectiv în posesia ajutorului;</w:t>
      </w:r>
    </w:p>
    <w:p w14:paraId="2216B927" w14:textId="71B7C9C4"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DESI”</w:t>
      </w:r>
      <w:r w:rsidRPr="00B038BC">
        <w:rPr>
          <w:rFonts w:ascii="Trebuchet MS" w:eastAsia="Times New Roman" w:hAnsi="Trebuchet MS" w:cs="Times New Roman"/>
        </w:rPr>
        <w:t xml:space="preserve">(Digital </w:t>
      </w:r>
      <w:proofErr w:type="spellStart"/>
      <w:r w:rsidRPr="00B038BC">
        <w:rPr>
          <w:rFonts w:ascii="Trebuchet MS" w:eastAsia="Times New Roman" w:hAnsi="Trebuchet MS" w:cs="Times New Roman"/>
        </w:rPr>
        <w:t>Economy</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and</w:t>
      </w:r>
      <w:proofErr w:type="spellEnd"/>
      <w:r w:rsidRPr="00B038BC">
        <w:rPr>
          <w:rFonts w:ascii="Trebuchet MS" w:eastAsia="Times New Roman" w:hAnsi="Trebuchet MS" w:cs="Times New Roman"/>
        </w:rPr>
        <w:t xml:space="preserve"> Society Index) -  indicele economiei și societății digitale. Începând din 2014, Comisia Europeană a monitorizat progresele înregistrate de statele membre în domeniul digital și a publicat rapoarte anuale privind Indicele economiei și societății digitale (DESI). În fiecare an, rapoartele includ profiluri de țară, care ajută statele membre să identifice domeniile de acțiune prioritară, precum și capitole tematice care oferă o analiză la nivelul UE în principale</w:t>
      </w:r>
      <w:r w:rsidR="00842823" w:rsidRPr="00B038BC">
        <w:rPr>
          <w:rFonts w:ascii="Trebuchet MS" w:eastAsia="Times New Roman" w:hAnsi="Trebuchet MS" w:cs="Times New Roman"/>
        </w:rPr>
        <w:t>le domenii de politică digitală;</w:t>
      </w:r>
    </w:p>
    <w:p w14:paraId="32C460CF" w14:textId="1E2E18FC" w:rsidR="00842823" w:rsidRPr="00B038BC" w:rsidRDefault="00842823" w:rsidP="00D4335C">
      <w:pPr>
        <w:pStyle w:val="ListParagraph"/>
        <w:numPr>
          <w:ilvl w:val="0"/>
          <w:numId w:val="3"/>
        </w:numPr>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digitalizarea”</w:t>
      </w:r>
      <w:r w:rsidRPr="00B038BC">
        <w:rPr>
          <w:rFonts w:ascii="Trebuchet MS" w:eastAsia="Times New Roman" w:hAnsi="Trebuchet MS" w:cs="Times New Roman"/>
        </w:rPr>
        <w:t xml:space="preserve"> - transformarea interacțiunilor, comunicațiilor, relațiilor, funcțiilor de business și a modelelor de </w:t>
      </w:r>
      <w:r w:rsidR="00253728" w:rsidRPr="00B038BC">
        <w:rPr>
          <w:rFonts w:ascii="Trebuchet MS" w:eastAsia="Times New Roman" w:hAnsi="Trebuchet MS" w:cs="Times New Roman"/>
        </w:rPr>
        <w:t>lucru</w:t>
      </w:r>
      <w:r w:rsidRPr="00B038BC">
        <w:rPr>
          <w:rFonts w:ascii="Trebuchet MS" w:eastAsia="Times New Roman" w:hAnsi="Trebuchet MS" w:cs="Times New Roman"/>
        </w:rPr>
        <w:t xml:space="preserve"> în (mai multe) procese digitale, care adesea se reduc la o combinație de digital și fizic (cum ar fi serviciul pentru clienți, marketingul integrat sau industrializarea producției și operații manuale, serviciile electronice și așa mai departe); În glosarul IT </w:t>
      </w:r>
      <w:proofErr w:type="spellStart"/>
      <w:r w:rsidRPr="00B038BC">
        <w:rPr>
          <w:rFonts w:ascii="Trebuchet MS" w:eastAsia="Times New Roman" w:hAnsi="Trebuchet MS" w:cs="Times New Roman"/>
        </w:rPr>
        <w:t>Gartner</w:t>
      </w:r>
      <w:proofErr w:type="spellEnd"/>
      <w:r w:rsidRPr="00B038BC">
        <w:rPr>
          <w:rFonts w:ascii="Trebuchet MS" w:eastAsia="Times New Roman" w:hAnsi="Trebuchet MS" w:cs="Times New Roman"/>
        </w:rPr>
        <w:t>, digitalizarea este definită ca „utilizarea tehnologiilor digitale pentru a schimba un model de afaceri și pentru a oferi noi venituri și oportunități de producere a valorii; este procesul de a trece la o afacere digitală”.</w:t>
      </w:r>
    </w:p>
    <w:p w14:paraId="6CBA2063" w14:textId="645ABCED"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dublă finanțare”</w:t>
      </w:r>
      <w:r w:rsidRPr="00B038BC">
        <w:rPr>
          <w:rFonts w:ascii="Trebuchet MS" w:eastAsia="Times New Roman" w:hAnsi="Trebuchet MS" w:cs="Times New Roman"/>
        </w:rPr>
        <w:t xml:space="preserve"> - finanțarea acordată cu încălcarea prevederilor art. 9 din Regulamentul (UE) 2021/241 al Parlamentului European și al Consiliului din 12 februarie 2021 și art. 191 din Regulamentul financiar; </w:t>
      </w:r>
    </w:p>
    <w:p w14:paraId="3CA60D94" w14:textId="7278AB84"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ERP</w:t>
      </w:r>
      <w:r w:rsidRPr="00B038BC">
        <w:rPr>
          <w:rFonts w:ascii="Trebuchet MS" w:eastAsia="Times New Roman" w:hAnsi="Trebuchet MS" w:cs="Times New Roman"/>
        </w:rPr>
        <w:t xml:space="preserve">” Enterprise </w:t>
      </w:r>
      <w:proofErr w:type="spellStart"/>
      <w:r w:rsidRPr="00B038BC">
        <w:rPr>
          <w:rFonts w:ascii="Trebuchet MS" w:eastAsia="Times New Roman" w:hAnsi="Trebuchet MS" w:cs="Times New Roman"/>
        </w:rPr>
        <w:t>Resource</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Planning</w:t>
      </w:r>
      <w:proofErr w:type="spellEnd"/>
      <w:r w:rsidRPr="00B038BC">
        <w:rPr>
          <w:rFonts w:ascii="Trebuchet MS" w:eastAsia="Times New Roman" w:hAnsi="Trebuchet MS" w:cs="Times New Roman"/>
        </w:rPr>
        <w:t xml:space="preserve"> (planificarea resurselor </w:t>
      </w:r>
      <w:proofErr w:type="spellStart"/>
      <w:r w:rsidRPr="00B038BC">
        <w:rPr>
          <w:rFonts w:ascii="Trebuchet MS" w:eastAsia="Times New Roman" w:hAnsi="Trebuchet MS" w:cs="Times New Roman"/>
        </w:rPr>
        <w:t>intreprinderii</w:t>
      </w:r>
      <w:proofErr w:type="spellEnd"/>
      <w:r w:rsidRPr="00B038BC">
        <w:rPr>
          <w:rFonts w:ascii="Trebuchet MS" w:eastAsia="Times New Roman" w:hAnsi="Trebuchet MS" w:cs="Times New Roman"/>
        </w:rPr>
        <w:t xml:space="preserve">) - unul sau mai multe seturi de aplicații software care integrează și procesează informații pentru diverse funcțiuni/ departamente din cadrul întreprinderii. Produsele ERP integrează informații referitoare la planificare, aprovizionare, vânzări, marketing, financiar și resurse umane. Sistemele ERP au următoarele caracteristici: sunt proiectate pentru un mediu client – server (tradițional sau web – </w:t>
      </w:r>
      <w:proofErr w:type="spellStart"/>
      <w:r w:rsidRPr="00B038BC">
        <w:rPr>
          <w:rFonts w:ascii="Trebuchet MS" w:eastAsia="Times New Roman" w:hAnsi="Trebuchet MS" w:cs="Times New Roman"/>
        </w:rPr>
        <w:t>based</w:t>
      </w:r>
      <w:proofErr w:type="spellEnd"/>
      <w:r w:rsidRPr="00B038BC">
        <w:rPr>
          <w:rFonts w:ascii="Trebuchet MS" w:eastAsia="Times New Roman" w:hAnsi="Trebuchet MS" w:cs="Times New Roman"/>
        </w:rPr>
        <w:t>); integrează majoritatea proceselor întreprinderii; prelucrează marea majoritate a tranzacțiilor la nivelul întreprinderii (organizației); utilizează baze de date care stochează fiecare informație doar o singură data; permite accesul la date în timp real;</w:t>
      </w:r>
    </w:p>
    <w:p w14:paraId="4963C806" w14:textId="73B6E390" w:rsidR="00A94AB6" w:rsidRPr="00B038BC" w:rsidRDefault="00A94AB6" w:rsidP="00113981">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 xml:space="preserve">finalizarea </w:t>
      </w:r>
      <w:proofErr w:type="spellStart"/>
      <w:r w:rsidRPr="00B038BC">
        <w:rPr>
          <w:rFonts w:ascii="Trebuchet MS" w:eastAsia="Times New Roman" w:hAnsi="Trebuchet MS" w:cs="Times New Roman"/>
          <w:b/>
        </w:rPr>
        <w:t>investiţiei</w:t>
      </w:r>
      <w:proofErr w:type="spellEnd"/>
      <w:r w:rsidRPr="00B038BC">
        <w:rPr>
          <w:rFonts w:ascii="Trebuchet MS" w:eastAsia="Times New Roman" w:hAnsi="Trebuchet MS" w:cs="Times New Roman"/>
        </w:rPr>
        <w:t xml:space="preserve">” - </w:t>
      </w:r>
      <w:r w:rsidR="008C770A" w:rsidRPr="00B038BC">
        <w:rPr>
          <w:rFonts w:ascii="Trebuchet MS" w:eastAsia="Times New Roman" w:hAnsi="Trebuchet MS" w:cs="Times New Roman"/>
        </w:rPr>
        <w:t xml:space="preserve">în cadrul </w:t>
      </w:r>
      <w:r w:rsidR="00731011" w:rsidRPr="00B038BC">
        <w:rPr>
          <w:rFonts w:ascii="Trebuchet MS" w:eastAsia="Times New Roman" w:hAnsi="Trebuchet MS" w:cs="Times New Roman"/>
        </w:rPr>
        <w:t>prezentului apel</w:t>
      </w:r>
      <w:r w:rsidR="008C770A" w:rsidRPr="00B038BC">
        <w:rPr>
          <w:rFonts w:ascii="Trebuchet MS" w:eastAsia="Times New Roman" w:hAnsi="Trebuchet MS" w:cs="Times New Roman"/>
        </w:rPr>
        <w:t xml:space="preserve">, </w:t>
      </w:r>
      <w:r w:rsidR="00CC7D6A" w:rsidRPr="00B038BC">
        <w:rPr>
          <w:rFonts w:ascii="Trebuchet MS" w:eastAsia="Times New Roman" w:hAnsi="Trebuchet MS" w:cs="Times New Roman"/>
        </w:rPr>
        <w:t>aceasta este reprezentată de data finalizării perioadei de implementare a proiectului</w:t>
      </w:r>
      <w:r w:rsidR="008C770A" w:rsidRPr="00B038BC">
        <w:rPr>
          <w:rFonts w:ascii="Trebuchet MS" w:eastAsia="Times New Roman" w:hAnsi="Trebuchet MS" w:cs="Times New Roman"/>
        </w:rPr>
        <w:t>;</w:t>
      </w:r>
    </w:p>
    <w:p w14:paraId="13FD5F2E"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proofErr w:type="spellStart"/>
      <w:r w:rsidRPr="00B038BC">
        <w:rPr>
          <w:rFonts w:ascii="Trebuchet MS" w:eastAsia="Times New Roman" w:hAnsi="Trebuchet MS" w:cs="Times New Roman"/>
          <w:b/>
        </w:rPr>
        <w:t>IoT”</w:t>
      </w:r>
      <w:r w:rsidRPr="00B038BC">
        <w:rPr>
          <w:rFonts w:ascii="Trebuchet MS" w:eastAsia="Times New Roman" w:hAnsi="Trebuchet MS" w:cs="Times New Roman"/>
        </w:rPr>
        <w:t>Internet</w:t>
      </w:r>
      <w:proofErr w:type="spellEnd"/>
      <w:r w:rsidRPr="00B038BC">
        <w:rPr>
          <w:rFonts w:ascii="Trebuchet MS" w:eastAsia="Times New Roman" w:hAnsi="Trebuchet MS" w:cs="Times New Roman"/>
        </w:rPr>
        <w:t xml:space="preserve"> of </w:t>
      </w:r>
      <w:proofErr w:type="spellStart"/>
      <w:r w:rsidRPr="00B038BC">
        <w:rPr>
          <w:rFonts w:ascii="Trebuchet MS" w:eastAsia="Times New Roman" w:hAnsi="Trebuchet MS" w:cs="Times New Roman"/>
        </w:rPr>
        <w:t>Things</w:t>
      </w:r>
      <w:proofErr w:type="spellEnd"/>
      <w:r w:rsidRPr="00B038BC">
        <w:rPr>
          <w:rFonts w:ascii="Trebuchet MS" w:eastAsia="Times New Roman" w:hAnsi="Trebuchet MS" w:cs="Times New Roman"/>
        </w:rPr>
        <w:t xml:space="preserve"> (Internetul obiectelor) - dispozitive sau sisteme interconectate numite dispozitive „inteligente” sau sisteme „inteligente” care colectează și fac schimb de date și care pot fi monitorizate sau controlate de la distanță prin Internet, prin software pe orice fel de computere, </w:t>
      </w:r>
      <w:proofErr w:type="spellStart"/>
      <w:r w:rsidRPr="00B038BC">
        <w:rPr>
          <w:rFonts w:ascii="Trebuchet MS" w:eastAsia="Times New Roman" w:hAnsi="Trebuchet MS" w:cs="Times New Roman"/>
        </w:rPr>
        <w:t>smartphone</w:t>
      </w:r>
      <w:proofErr w:type="spellEnd"/>
      <w:r w:rsidRPr="00B038BC">
        <w:rPr>
          <w:rFonts w:ascii="Trebuchet MS" w:eastAsia="Times New Roman" w:hAnsi="Trebuchet MS" w:cs="Times New Roman"/>
        </w:rPr>
        <w:t>-uri sau prin interfețe precum comenzi montate pe perete;</w:t>
      </w:r>
    </w:p>
    <w:p w14:paraId="1E7C43A8" w14:textId="45F9EEF9"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Pr="00B038BC">
        <w:rPr>
          <w:rFonts w:ascii="Trebuchet MS" w:eastAsia="Times New Roman" w:hAnsi="Trebuchet MS" w:cs="Times New Roman"/>
          <w:b/>
        </w:rPr>
        <w:t>întreprindere</w:t>
      </w:r>
      <w:r w:rsidRPr="00B038BC">
        <w:rPr>
          <w:rFonts w:ascii="Trebuchet MS" w:eastAsia="Times New Roman" w:hAnsi="Trebuchet MS" w:cs="Times New Roman"/>
        </w:rPr>
        <w:t>” - orice entitate</w:t>
      </w:r>
      <w:r w:rsidR="00113981">
        <w:rPr>
          <w:rFonts w:ascii="Trebuchet MS" w:eastAsia="Times New Roman" w:hAnsi="Trebuchet MS" w:cs="Times New Roman"/>
        </w:rPr>
        <w:t xml:space="preserve"> (inclusiv organizații neguvernamentale)</w:t>
      </w:r>
      <w:r w:rsidRPr="00B038BC">
        <w:rPr>
          <w:rFonts w:ascii="Trebuchet MS" w:eastAsia="Times New Roman" w:hAnsi="Trebuchet MS" w:cs="Times New Roman"/>
        </w:rPr>
        <w:t xml:space="preserve"> care desfășoară o activitate economică astfel cum este interpretat conceptul de către Curtea de Justiție a Uniunii Europene, indiferent de statutul juridic, de modul de finanțare sau de existența unui scop lucrativ.</w:t>
      </w:r>
    </w:p>
    <w:p w14:paraId="7BFF1BEE" w14:textId="7DE25E75" w:rsidR="0032384D" w:rsidRPr="00B038BC" w:rsidRDefault="0019068E" w:rsidP="0032384D">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hAnsi="Trebuchet MS"/>
          <w:bCs/>
        </w:rPr>
        <w:t>„</w:t>
      </w:r>
      <w:r w:rsidR="0032384D" w:rsidRPr="00B038BC">
        <w:rPr>
          <w:rFonts w:ascii="Trebuchet MS" w:eastAsia="Times New Roman" w:hAnsi="Trebuchet MS" w:cs="Times New Roman"/>
          <w:b/>
        </w:rPr>
        <w:t>întreprindere unică</w:t>
      </w:r>
      <w:r w:rsidRPr="00B038BC">
        <w:rPr>
          <w:rFonts w:ascii="Trebuchet MS" w:eastAsia="Times New Roman" w:hAnsi="Trebuchet MS" w:cs="Times New Roman"/>
        </w:rPr>
        <w:t>”</w:t>
      </w:r>
      <w:r w:rsidR="0032384D" w:rsidRPr="00B038BC">
        <w:rPr>
          <w:rFonts w:ascii="Trebuchet MS" w:eastAsia="Times New Roman" w:hAnsi="Trebuchet MS" w:cs="Times New Roman"/>
        </w:rPr>
        <w:t xml:space="preserve"> – include toate întreprinderile între care există cel puțin una dintre relațiile următoare:</w:t>
      </w:r>
    </w:p>
    <w:p w14:paraId="425D95EF" w14:textId="77777777" w:rsidR="0032384D" w:rsidRPr="00B038BC" w:rsidRDefault="0032384D" w:rsidP="00372A5B">
      <w:pPr>
        <w:pStyle w:val="ListParagraph"/>
        <w:numPr>
          <w:ilvl w:val="0"/>
          <w:numId w:val="29"/>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întreprindere deține majoritatea drepturilor de vot ale acționarilor sau ale asociaților unei alte întreprinderi;</w:t>
      </w:r>
    </w:p>
    <w:p w14:paraId="67D0FD51" w14:textId="77777777" w:rsidR="0032384D" w:rsidRPr="00B038BC" w:rsidRDefault="0032384D" w:rsidP="00372A5B">
      <w:pPr>
        <w:pStyle w:val="ListParagraph"/>
        <w:numPr>
          <w:ilvl w:val="0"/>
          <w:numId w:val="29"/>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întreprindere are dreptul de a numi sau revoca majoritatea membrilor organelor de administrare, de conducere sau de supraveghere ale unei alte întreprinderi;</w:t>
      </w:r>
    </w:p>
    <w:p w14:paraId="1CB64AC9" w14:textId="77777777" w:rsidR="0032384D" w:rsidRPr="00B038BC" w:rsidRDefault="0032384D" w:rsidP="00372A5B">
      <w:pPr>
        <w:pStyle w:val="ListParagraph"/>
        <w:numPr>
          <w:ilvl w:val="0"/>
          <w:numId w:val="29"/>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lastRenderedPageBreak/>
        <w:t>întreprindere are dreptul de a exercita o influență dominantă asupra altei întreprinderi în temeiul unui contract încheiat cu întreprinderea în cauză sau în temeiul unei prevederi din contractul de societate sau din statutul acesteia;</w:t>
      </w:r>
    </w:p>
    <w:p w14:paraId="61537150" w14:textId="2A3D6214" w:rsidR="0032384D" w:rsidRPr="00B038BC" w:rsidRDefault="0032384D" w:rsidP="00372A5B">
      <w:pPr>
        <w:pStyle w:val="ListParagraph"/>
        <w:numPr>
          <w:ilvl w:val="0"/>
          <w:numId w:val="29"/>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întreprindere este acționar sau asociat al unei alte întreprinderi și  controlează singură, în baza unui acord cu alți acționari sau asociați ai acelei întreprinderi, majoritatea drepturilor de vot ale acționarilor sau ale asociaților întreprinderii respective.</w:t>
      </w:r>
    </w:p>
    <w:p w14:paraId="32311FE4" w14:textId="775F73BC" w:rsidR="0032384D" w:rsidRPr="00B038BC" w:rsidRDefault="0032384D" w:rsidP="0032384D">
      <w:pPr>
        <w:pStyle w:val="ListParagraph"/>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Întreprinderile care întrețin, prin intermediul uneia sau a mai multor întreprinderi, relațiile la care se face referire mai sus constituie, de asemenea, o întreprindere unică;</w:t>
      </w:r>
    </w:p>
    <w:p w14:paraId="0E4D6533" w14:textId="6C83F22A"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b/>
        </w:rPr>
        <w:t>„ghidul specific”</w:t>
      </w:r>
      <w:r w:rsidRPr="00B038BC">
        <w:rPr>
          <w:rFonts w:ascii="Trebuchet MS" w:eastAsia="Times New Roman" w:hAnsi="Trebuchet MS" w:cs="Times New Roman"/>
        </w:rPr>
        <w:t xml:space="preserve"> - document programatic ce cuprinde condițiile specifice de accesare a fondurilor nerambursabile. Documentul conține o detaliere tehnică și financiară a condițiilor impuse potențialilor beneficiari pentru pregătirea proiectelor și completarea corectă a cererilor de finanțare;</w:t>
      </w:r>
    </w:p>
    <w:p w14:paraId="1CEE1A30" w14:textId="63115753" w:rsidR="00ED52AB" w:rsidRPr="00B038BC" w:rsidRDefault="00ED52AB" w:rsidP="00ED52AB">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b/>
        </w:rPr>
        <w:t>„organiza</w:t>
      </w:r>
      <w:r w:rsidR="00424628">
        <w:rPr>
          <w:rFonts w:ascii="Trebuchet MS" w:eastAsia="Times New Roman" w:hAnsi="Trebuchet MS" w:cs="Times New Roman"/>
          <w:b/>
        </w:rPr>
        <w:t>ț</w:t>
      </w:r>
      <w:r w:rsidRPr="00B038BC">
        <w:rPr>
          <w:rFonts w:ascii="Trebuchet MS" w:eastAsia="Times New Roman" w:hAnsi="Trebuchet MS" w:cs="Times New Roman"/>
          <w:b/>
        </w:rPr>
        <w:t xml:space="preserve">ii neguvernamentale </w:t>
      </w:r>
      <w:r w:rsidR="0019068E" w:rsidRPr="00B038BC">
        <w:rPr>
          <w:rFonts w:ascii="Trebuchet MS" w:eastAsia="Times New Roman" w:hAnsi="Trebuchet MS" w:cs="Times New Roman"/>
        </w:rPr>
        <w:t>sau</w:t>
      </w:r>
      <w:r w:rsidRPr="00B038BC">
        <w:rPr>
          <w:rFonts w:ascii="Trebuchet MS" w:eastAsia="Times New Roman" w:hAnsi="Trebuchet MS" w:cs="Times New Roman"/>
          <w:b/>
        </w:rPr>
        <w:t xml:space="preserve"> ONG</w:t>
      </w:r>
      <w:r w:rsidR="00424628">
        <w:rPr>
          <w:rFonts w:ascii="Trebuchet MS" w:eastAsia="Times New Roman" w:hAnsi="Trebuchet MS" w:cs="Times New Roman"/>
          <w:b/>
        </w:rPr>
        <w:t>-uri</w:t>
      </w:r>
      <w:r w:rsidRPr="00B038BC">
        <w:rPr>
          <w:rFonts w:ascii="Trebuchet MS" w:eastAsia="Times New Roman" w:hAnsi="Trebuchet MS" w:cs="Times New Roman"/>
          <w:b/>
        </w:rPr>
        <w:t>”</w:t>
      </w:r>
      <w:r w:rsidRPr="00B038BC">
        <w:rPr>
          <w:rFonts w:ascii="Trebuchet MS" w:eastAsia="Times New Roman" w:hAnsi="Trebuchet MS" w:cs="Times New Roman"/>
        </w:rPr>
        <w:t xml:space="preserve"> - persoane juridice constituite de persoane fizice sau persoane juridice care urm</w:t>
      </w:r>
      <w:r w:rsidR="00B061C2" w:rsidRPr="00B038BC">
        <w:rPr>
          <w:rFonts w:ascii="Trebuchet MS" w:eastAsia="Times New Roman" w:hAnsi="Trebuchet MS" w:cs="Times New Roman"/>
        </w:rPr>
        <w:t>ă</w:t>
      </w:r>
      <w:r w:rsidRPr="00B038BC">
        <w:rPr>
          <w:rFonts w:ascii="Trebuchet MS" w:eastAsia="Times New Roman" w:hAnsi="Trebuchet MS" w:cs="Times New Roman"/>
        </w:rPr>
        <w:t>resc desf</w:t>
      </w:r>
      <w:r w:rsidR="00B061C2" w:rsidRPr="00B038BC">
        <w:rPr>
          <w:rFonts w:ascii="Trebuchet MS" w:eastAsia="Times New Roman" w:hAnsi="Trebuchet MS" w:cs="Times New Roman"/>
        </w:rPr>
        <w:t>ăș</w:t>
      </w:r>
      <w:r w:rsidRPr="00B038BC">
        <w:rPr>
          <w:rFonts w:ascii="Trebuchet MS" w:eastAsia="Times New Roman" w:hAnsi="Trebuchet MS" w:cs="Times New Roman"/>
        </w:rPr>
        <w:t>urarea unor activit</w:t>
      </w:r>
      <w:r w:rsidR="00B061C2" w:rsidRPr="00B038BC">
        <w:rPr>
          <w:rFonts w:ascii="Trebuchet MS" w:eastAsia="Times New Roman" w:hAnsi="Trebuchet MS" w:cs="Times New Roman"/>
        </w:rPr>
        <w:t>ăț</w:t>
      </w:r>
      <w:r w:rsidRPr="00B038BC">
        <w:rPr>
          <w:rFonts w:ascii="Trebuchet MS" w:eastAsia="Times New Roman" w:hAnsi="Trebuchet MS" w:cs="Times New Roman"/>
        </w:rPr>
        <w:t xml:space="preserve">i </w:t>
      </w:r>
      <w:r w:rsidR="00B061C2" w:rsidRPr="00B038BC">
        <w:rPr>
          <w:rFonts w:ascii="Trebuchet MS" w:eastAsia="Times New Roman" w:hAnsi="Trebuchet MS" w:cs="Times New Roman"/>
        </w:rPr>
        <w:t>î</w:t>
      </w:r>
      <w:r w:rsidRPr="00B038BC">
        <w:rPr>
          <w:rFonts w:ascii="Trebuchet MS" w:eastAsia="Times New Roman" w:hAnsi="Trebuchet MS" w:cs="Times New Roman"/>
        </w:rPr>
        <w:t xml:space="preserve">n interes general sau </w:t>
      </w:r>
      <w:r w:rsidR="00B061C2" w:rsidRPr="00B038BC">
        <w:rPr>
          <w:rFonts w:ascii="Trebuchet MS" w:eastAsia="Times New Roman" w:hAnsi="Trebuchet MS" w:cs="Times New Roman"/>
        </w:rPr>
        <w:t>î</w:t>
      </w:r>
      <w:r w:rsidRPr="00B038BC">
        <w:rPr>
          <w:rFonts w:ascii="Trebuchet MS" w:eastAsia="Times New Roman" w:hAnsi="Trebuchet MS" w:cs="Times New Roman"/>
        </w:rPr>
        <w:t>n interesul unor colectivit</w:t>
      </w:r>
      <w:r w:rsidR="00B061C2" w:rsidRPr="00B038BC">
        <w:rPr>
          <w:rFonts w:ascii="Trebuchet MS" w:eastAsia="Times New Roman" w:hAnsi="Trebuchet MS" w:cs="Times New Roman"/>
        </w:rPr>
        <w:t>ăț</w:t>
      </w:r>
      <w:r w:rsidRPr="00B038BC">
        <w:rPr>
          <w:rFonts w:ascii="Trebuchet MS" w:eastAsia="Times New Roman" w:hAnsi="Trebuchet MS" w:cs="Times New Roman"/>
        </w:rPr>
        <w:t>i locale ori, dup</w:t>
      </w:r>
      <w:r w:rsidR="00B061C2" w:rsidRPr="00B038BC">
        <w:rPr>
          <w:rFonts w:ascii="Trebuchet MS" w:eastAsia="Times New Roman" w:hAnsi="Trebuchet MS" w:cs="Times New Roman"/>
        </w:rPr>
        <w:t>ă</w:t>
      </w:r>
      <w:r w:rsidRPr="00B038BC">
        <w:rPr>
          <w:rFonts w:ascii="Trebuchet MS" w:eastAsia="Times New Roman" w:hAnsi="Trebuchet MS" w:cs="Times New Roman"/>
        </w:rPr>
        <w:t xml:space="preserve"> caz, </w:t>
      </w:r>
      <w:r w:rsidR="002B1D35" w:rsidRPr="00B038BC">
        <w:rPr>
          <w:rFonts w:ascii="Trebuchet MS" w:eastAsia="Times New Roman" w:hAnsi="Trebuchet MS" w:cs="Times New Roman"/>
        </w:rPr>
        <w:t>î</w:t>
      </w:r>
      <w:r w:rsidRPr="00B038BC">
        <w:rPr>
          <w:rFonts w:ascii="Trebuchet MS" w:eastAsia="Times New Roman" w:hAnsi="Trebuchet MS" w:cs="Times New Roman"/>
        </w:rPr>
        <w:t>n interesul lor personal nepatrimonial (</w:t>
      </w:r>
      <w:proofErr w:type="spellStart"/>
      <w:r w:rsidRPr="00B038BC">
        <w:rPr>
          <w:rFonts w:ascii="Trebuchet MS" w:eastAsia="Times New Roman" w:hAnsi="Trebuchet MS" w:cs="Times New Roman"/>
        </w:rPr>
        <w:t>adica</w:t>
      </w:r>
      <w:proofErr w:type="spellEnd"/>
      <w:r w:rsidRPr="00B038BC">
        <w:rPr>
          <w:rFonts w:ascii="Trebuchet MS" w:eastAsia="Times New Roman" w:hAnsi="Trebuchet MS" w:cs="Times New Roman"/>
        </w:rPr>
        <w:t xml:space="preserve"> non-profit sau f</w:t>
      </w:r>
      <w:r w:rsidR="002B1D35" w:rsidRPr="00B038BC">
        <w:rPr>
          <w:rFonts w:ascii="Trebuchet MS" w:eastAsia="Times New Roman" w:hAnsi="Trebuchet MS" w:cs="Times New Roman"/>
        </w:rPr>
        <w:t>ă</w:t>
      </w:r>
      <w:r w:rsidRPr="00B038BC">
        <w:rPr>
          <w:rFonts w:ascii="Trebuchet MS" w:eastAsia="Times New Roman" w:hAnsi="Trebuchet MS" w:cs="Times New Roman"/>
        </w:rPr>
        <w:t>r</w:t>
      </w:r>
      <w:r w:rsidR="002B1D35" w:rsidRPr="00B038BC">
        <w:rPr>
          <w:rFonts w:ascii="Trebuchet MS" w:eastAsia="Times New Roman" w:hAnsi="Trebuchet MS" w:cs="Times New Roman"/>
        </w:rPr>
        <w:t>ă</w:t>
      </w:r>
      <w:r w:rsidRPr="00B038BC">
        <w:rPr>
          <w:rFonts w:ascii="Trebuchet MS" w:eastAsia="Times New Roman" w:hAnsi="Trebuchet MS" w:cs="Times New Roman"/>
        </w:rPr>
        <w:t xml:space="preserve"> scop lucrativ), având legea cadru de organizare și funcționare - Legea nr. 246/2005 pentru aprobarea Ordonan</w:t>
      </w:r>
      <w:r w:rsidR="002B1D35" w:rsidRPr="00B038BC">
        <w:rPr>
          <w:rFonts w:ascii="Trebuchet MS" w:eastAsia="Times New Roman" w:hAnsi="Trebuchet MS" w:cs="Times New Roman"/>
        </w:rPr>
        <w:t>ț</w:t>
      </w:r>
      <w:r w:rsidRPr="00B038BC">
        <w:rPr>
          <w:rFonts w:ascii="Trebuchet MS" w:eastAsia="Times New Roman" w:hAnsi="Trebuchet MS" w:cs="Times New Roman"/>
        </w:rPr>
        <w:t xml:space="preserve">ei Guvernului nr. 26/2000 cu privire la </w:t>
      </w:r>
      <w:proofErr w:type="spellStart"/>
      <w:r w:rsidRPr="00B038BC">
        <w:rPr>
          <w:rFonts w:ascii="Trebuchet MS" w:eastAsia="Times New Roman" w:hAnsi="Trebuchet MS" w:cs="Times New Roman"/>
        </w:rPr>
        <w:t>asociatii</w:t>
      </w:r>
      <w:proofErr w:type="spellEnd"/>
      <w:r w:rsidRPr="00B038BC">
        <w:rPr>
          <w:rFonts w:ascii="Trebuchet MS" w:eastAsia="Times New Roman" w:hAnsi="Trebuchet MS" w:cs="Times New Roman"/>
        </w:rPr>
        <w:t xml:space="preserve"> și fundații</w:t>
      </w:r>
      <w:r w:rsidR="000D6F80" w:rsidRPr="00B038BC">
        <w:rPr>
          <w:rFonts w:ascii="Trebuchet MS" w:eastAsia="Times New Roman" w:hAnsi="Trebuchet MS" w:cs="Times New Roman"/>
        </w:rPr>
        <w:t>, cu modificările și completările ulterioare</w:t>
      </w:r>
      <w:r w:rsidRPr="00B038BC">
        <w:rPr>
          <w:rFonts w:ascii="Trebuchet MS" w:eastAsia="Times New Roman" w:hAnsi="Trebuchet MS" w:cs="Times New Roman"/>
        </w:rPr>
        <w:t>;</w:t>
      </w:r>
    </w:p>
    <w:p w14:paraId="7EA1EB33" w14:textId="77777777" w:rsidR="00B109A5" w:rsidRPr="00B038BC" w:rsidRDefault="00B109A5" w:rsidP="00B109A5">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rețele sociale</w:t>
      </w:r>
      <w:r w:rsidRPr="00B038BC">
        <w:rPr>
          <w:rFonts w:ascii="Trebuchet MS" w:eastAsia="Times New Roman" w:hAnsi="Trebuchet MS" w:cs="Times New Roman"/>
        </w:rPr>
        <w:t xml:space="preserve">” </w:t>
      </w:r>
      <w:r w:rsidRPr="00B038BC">
        <w:rPr>
          <w:rFonts w:ascii="Trebuchet MS" w:hAnsi="Trebuchet MS"/>
          <w:color w:val="000000"/>
        </w:rPr>
        <w:t>-</w:t>
      </w:r>
      <w:r w:rsidRPr="00B038BC">
        <w:rPr>
          <w:rFonts w:ascii="Trebuchet MS" w:eastAsia="Times New Roman" w:hAnsi="Trebuchet MS" w:cs="Times New Roman"/>
        </w:rPr>
        <w:t xml:space="preserve"> aplicații bazate tehnologii IT care permit utilizatorilor să se conecteze prin crearea de profiluri cu informații personale pentru a distribui anumite interese și/sau activități, împărtăși idei, a invita alți utilizatori să acceseze profilul lor și să creeze comunități de oameni cu interese comune.</w:t>
      </w:r>
    </w:p>
    <w:p w14:paraId="7AE91BCC" w14:textId="37EC5C70" w:rsidR="00B109A5" w:rsidRPr="00B038BC" w:rsidRDefault="00B109A5" w:rsidP="00520E62">
      <w:pPr>
        <w:pStyle w:val="ListParagraph"/>
        <w:numPr>
          <w:ilvl w:val="0"/>
          <w:numId w:val="3"/>
        </w:numPr>
        <w:jc w:val="both"/>
        <w:rPr>
          <w:rFonts w:ascii="Trebuchet MS" w:eastAsia="Times New Roman" w:hAnsi="Trebuchet MS" w:cs="Times New Roman"/>
        </w:rPr>
      </w:pPr>
      <w:r w:rsidRPr="00B038BC">
        <w:rPr>
          <w:rFonts w:ascii="Trebuchet MS" w:eastAsia="Times New Roman" w:hAnsi="Trebuchet MS" w:cs="Times New Roman"/>
          <w:b/>
        </w:rPr>
        <w:t>„raport tehnic IT”</w:t>
      </w:r>
      <w:r w:rsidRPr="00B038BC">
        <w:rPr>
          <w:rFonts w:ascii="Trebuchet MS" w:eastAsia="Times New Roman" w:hAnsi="Trebuchet MS" w:cs="Times New Roman"/>
        </w:rPr>
        <w:t xml:space="preserve"> </w:t>
      </w:r>
      <w:r w:rsidR="00520E62" w:rsidRPr="00B038BC">
        <w:rPr>
          <w:rFonts w:ascii="Trebuchet MS" w:eastAsia="Times New Roman" w:hAnsi="Trebuchet MS" w:cs="Times New Roman"/>
        </w:rPr>
        <w:t xml:space="preserve">– raport care </w:t>
      </w:r>
      <w:r w:rsidRPr="00B038BC">
        <w:rPr>
          <w:rFonts w:ascii="Trebuchet MS" w:eastAsia="Times New Roman" w:hAnsi="Trebuchet MS" w:cs="Times New Roman"/>
        </w:rPr>
        <w:t>va detalia infrastructura hardware, software și serviciile achiziționate prin proiect, respectiv contribuția acestora la realizarea/îndeplinirea criteriilor DESI asumate prin Cererea de finanțare; faptul că investi</w:t>
      </w:r>
      <w:r w:rsidR="00520E62" w:rsidRPr="00B038BC">
        <w:rPr>
          <w:rFonts w:ascii="Trebuchet MS" w:eastAsia="Times New Roman" w:hAnsi="Trebuchet MS" w:cs="Times New Roman"/>
        </w:rPr>
        <w:t>ț</w:t>
      </w:r>
      <w:r w:rsidRPr="00B038BC">
        <w:rPr>
          <w:rFonts w:ascii="Trebuchet MS" w:eastAsia="Times New Roman" w:hAnsi="Trebuchet MS" w:cs="Times New Roman"/>
        </w:rPr>
        <w:t>ia contribuie la transformarea digitală a organizației;</w:t>
      </w:r>
    </w:p>
    <w:p w14:paraId="5D7CCB69" w14:textId="686B3776" w:rsidR="001711F4" w:rsidRPr="00B038BC" w:rsidRDefault="001711F4" w:rsidP="001711F4">
      <w:pPr>
        <w:pStyle w:val="ListParagraph"/>
        <w:numPr>
          <w:ilvl w:val="0"/>
          <w:numId w:val="3"/>
        </w:numPr>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perioada de implementare a proiectului”</w:t>
      </w:r>
      <w:r w:rsidRPr="00B038BC">
        <w:rPr>
          <w:rFonts w:ascii="Trebuchet MS" w:eastAsia="Times New Roman" w:hAnsi="Trebuchet MS" w:cs="Times New Roman"/>
        </w:rPr>
        <w:t xml:space="preserve"> - etapa în care vor fi </w:t>
      </w:r>
      <w:proofErr w:type="spellStart"/>
      <w:r w:rsidRPr="00B038BC">
        <w:rPr>
          <w:rFonts w:ascii="Trebuchet MS" w:eastAsia="Times New Roman" w:hAnsi="Trebuchet MS" w:cs="Times New Roman"/>
        </w:rPr>
        <w:t>operationalizate</w:t>
      </w:r>
      <w:proofErr w:type="spellEnd"/>
      <w:r w:rsidRPr="00B038BC">
        <w:rPr>
          <w:rFonts w:ascii="Trebuchet MS" w:eastAsia="Times New Roman" w:hAnsi="Trebuchet MS" w:cs="Times New Roman"/>
        </w:rPr>
        <w:t xml:space="preserve"> activit</w:t>
      </w:r>
      <w:r w:rsidR="00424628">
        <w:rPr>
          <w:rFonts w:ascii="Trebuchet MS" w:eastAsia="Times New Roman" w:hAnsi="Trebuchet MS" w:cs="Times New Roman"/>
        </w:rPr>
        <w:t>ăț</w:t>
      </w:r>
      <w:r w:rsidRPr="00B038BC">
        <w:rPr>
          <w:rFonts w:ascii="Trebuchet MS" w:eastAsia="Times New Roman" w:hAnsi="Trebuchet MS" w:cs="Times New Roman"/>
        </w:rPr>
        <w:t xml:space="preserve">ile </w:t>
      </w:r>
      <w:proofErr w:type="spellStart"/>
      <w:r w:rsidRPr="00B038BC">
        <w:rPr>
          <w:rFonts w:ascii="Trebuchet MS" w:eastAsia="Times New Roman" w:hAnsi="Trebuchet MS" w:cs="Times New Roman"/>
        </w:rPr>
        <w:t>prevazute</w:t>
      </w:r>
      <w:proofErr w:type="spellEnd"/>
      <w:r w:rsidRPr="00B038BC">
        <w:rPr>
          <w:rFonts w:ascii="Trebuchet MS" w:eastAsia="Times New Roman" w:hAnsi="Trebuchet MS" w:cs="Times New Roman"/>
        </w:rPr>
        <w:t xml:space="preserve"> </w:t>
      </w:r>
      <w:r w:rsidR="00424628">
        <w:rPr>
          <w:rFonts w:ascii="Trebuchet MS" w:eastAsia="Times New Roman" w:hAnsi="Trebuchet MS" w:cs="Times New Roman"/>
        </w:rPr>
        <w:t>în</w:t>
      </w:r>
      <w:r w:rsidR="00424628" w:rsidRPr="00B038BC">
        <w:rPr>
          <w:rFonts w:ascii="Trebuchet MS" w:eastAsia="Times New Roman" w:hAnsi="Trebuchet MS" w:cs="Times New Roman"/>
        </w:rPr>
        <w:t xml:space="preserve"> </w:t>
      </w:r>
      <w:r w:rsidRPr="00B038BC">
        <w:rPr>
          <w:rFonts w:ascii="Trebuchet MS" w:eastAsia="Times New Roman" w:hAnsi="Trebuchet MS" w:cs="Times New Roman"/>
        </w:rPr>
        <w:t xml:space="preserve">Cererea de </w:t>
      </w:r>
      <w:proofErr w:type="spellStart"/>
      <w:r w:rsidRPr="00B038BC">
        <w:rPr>
          <w:rFonts w:ascii="Trebuchet MS" w:eastAsia="Times New Roman" w:hAnsi="Trebuchet MS" w:cs="Times New Roman"/>
        </w:rPr>
        <w:t>Finantare</w:t>
      </w:r>
      <w:proofErr w:type="spellEnd"/>
      <w:r w:rsidRPr="00B038BC">
        <w:rPr>
          <w:rFonts w:ascii="Trebuchet MS" w:eastAsia="Times New Roman" w:hAnsi="Trebuchet MS" w:cs="Times New Roman"/>
        </w:rPr>
        <w:t xml:space="preserve">, în acord cu resursele bugetate prin proiect, de-a lungul unei durate de timp determinate; va fi exprimată în luni calendaristice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specificată în cererea de </w:t>
      </w:r>
      <w:proofErr w:type="spellStart"/>
      <w:r w:rsidRPr="00B038BC">
        <w:rPr>
          <w:rFonts w:ascii="Trebuchet MS" w:eastAsia="Times New Roman" w:hAnsi="Trebuchet MS" w:cs="Times New Roman"/>
        </w:rPr>
        <w:t>finanţare</w:t>
      </w:r>
      <w:proofErr w:type="spellEnd"/>
      <w:r w:rsidRPr="00B038BC">
        <w:rPr>
          <w:rFonts w:ascii="Trebuchet MS" w:eastAsia="Times New Roman" w:hAnsi="Trebuchet MS" w:cs="Times New Roman"/>
        </w:rPr>
        <w:t>, precum și în contractul de finanțare ce urmează a fi semnat de către beneficiar și administratorul schemei de ajutor de minimis;</w:t>
      </w:r>
    </w:p>
    <w:p w14:paraId="2E944B85" w14:textId="0F2C644D" w:rsidR="00A94AB6" w:rsidRPr="00B038BC" w:rsidRDefault="00A94AB6" w:rsidP="005B4999">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 xml:space="preserve">perioada de </w:t>
      </w:r>
      <w:r w:rsidR="00876B92" w:rsidRPr="00B038BC">
        <w:rPr>
          <w:rFonts w:ascii="Trebuchet MS" w:eastAsia="Times New Roman" w:hAnsi="Trebuchet MS" w:cs="Times New Roman"/>
          <w:b/>
        </w:rPr>
        <w:t>sustenabilitate</w:t>
      </w:r>
      <w:r w:rsidRPr="00B038BC">
        <w:rPr>
          <w:rFonts w:ascii="Trebuchet MS" w:eastAsia="Times New Roman" w:hAnsi="Trebuchet MS" w:cs="Times New Roman"/>
        </w:rPr>
        <w:t xml:space="preserve">” </w:t>
      </w:r>
      <w:r w:rsidRPr="00B038BC">
        <w:rPr>
          <w:rFonts w:ascii="Trebuchet MS" w:hAnsi="Trebuchet MS"/>
          <w:color w:val="000000"/>
        </w:rPr>
        <w:t xml:space="preserve">- </w:t>
      </w:r>
      <w:r w:rsidRPr="00B038BC">
        <w:rPr>
          <w:rFonts w:ascii="Trebuchet MS" w:eastAsia="Times New Roman" w:hAnsi="Trebuchet MS" w:cs="Times New Roman"/>
        </w:rPr>
        <w:t xml:space="preserve"> intervalul de timp în care beneficiarul trebuie să mențină investiția</w:t>
      </w:r>
      <w:r w:rsidR="00424628">
        <w:rPr>
          <w:rFonts w:ascii="Trebuchet MS" w:eastAsia="Times New Roman" w:hAnsi="Trebuchet MS" w:cs="Times New Roman"/>
        </w:rPr>
        <w:t xml:space="preserve"> realizată în perioada de implementare a proiectului</w:t>
      </w:r>
      <w:r w:rsidRPr="00B038BC">
        <w:rPr>
          <w:rFonts w:ascii="Trebuchet MS" w:eastAsia="Times New Roman" w:hAnsi="Trebuchet MS" w:cs="Times New Roman"/>
        </w:rPr>
        <w:t xml:space="preserve">. Perioada de </w:t>
      </w:r>
      <w:r w:rsidR="005B4999">
        <w:rPr>
          <w:rFonts w:ascii="Trebuchet MS" w:eastAsia="Times New Roman" w:hAnsi="Trebuchet MS" w:cs="Times New Roman"/>
        </w:rPr>
        <w:t>sustenabilitate</w:t>
      </w:r>
      <w:r w:rsidRPr="00B038BC">
        <w:rPr>
          <w:rFonts w:ascii="Trebuchet MS" w:eastAsia="Times New Roman" w:hAnsi="Trebuchet MS" w:cs="Times New Roman"/>
        </w:rPr>
        <w:t xml:space="preserve"> este de 3 ani. Termenul începe să curgă de la momentul finalizării </w:t>
      </w:r>
      <w:r w:rsidR="00D21F29" w:rsidRPr="00B038BC">
        <w:rPr>
          <w:rFonts w:ascii="Trebuchet MS" w:eastAsia="Times New Roman" w:hAnsi="Trebuchet MS" w:cs="Times New Roman"/>
        </w:rPr>
        <w:t xml:space="preserve">perioadei de implementare a </w:t>
      </w:r>
      <w:r w:rsidRPr="00B038BC">
        <w:rPr>
          <w:rFonts w:ascii="Trebuchet MS" w:eastAsia="Times New Roman" w:hAnsi="Trebuchet MS" w:cs="Times New Roman"/>
        </w:rPr>
        <w:t xml:space="preserve">proiectului. </w:t>
      </w:r>
      <w:r w:rsidR="005B4999">
        <w:rPr>
          <w:rFonts w:ascii="Trebuchet MS" w:eastAsia="Times New Roman" w:hAnsi="Trebuchet MS" w:cs="Times New Roman"/>
        </w:rPr>
        <w:t>S</w:t>
      </w:r>
      <w:r w:rsidR="005B4999" w:rsidRPr="005B4999">
        <w:rPr>
          <w:rFonts w:ascii="Trebuchet MS" w:eastAsia="Times New Roman" w:hAnsi="Trebuchet MS" w:cs="Times New Roman"/>
        </w:rPr>
        <w:t>ustenabilitate</w:t>
      </w:r>
      <w:r w:rsidRPr="00B038BC">
        <w:rPr>
          <w:rFonts w:ascii="Trebuchet MS" w:eastAsia="Times New Roman" w:hAnsi="Trebuchet MS" w:cs="Times New Roman"/>
        </w:rPr>
        <w:t xml:space="preserve"> reprezintă măsura în care proiectul asigură continuarea efectelor sale și valorificarea rezultatelor obținute după încetarea sursei de finanțare;</w:t>
      </w:r>
    </w:p>
    <w:p w14:paraId="0A2207E9"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prelucrarea produselor agricole</w:t>
      </w:r>
      <w:r w:rsidRPr="00B038BC">
        <w:rPr>
          <w:rFonts w:ascii="Trebuchet MS" w:eastAsia="Times New Roman" w:hAnsi="Trebuchet MS" w:cs="Times New Roman"/>
        </w:rPr>
        <w:t xml:space="preserve">” </w:t>
      </w:r>
      <w:r w:rsidRPr="00B038BC">
        <w:rPr>
          <w:rFonts w:ascii="Trebuchet MS" w:hAnsi="Trebuchet MS"/>
          <w:color w:val="000000"/>
        </w:rPr>
        <w:t xml:space="preserve">- </w:t>
      </w:r>
      <w:r w:rsidRPr="00B038BC">
        <w:rPr>
          <w:rFonts w:ascii="Trebuchet MS" w:eastAsia="Times New Roman" w:hAnsi="Trebuchet MS" w:cs="Times New Roman"/>
        </w:rPr>
        <w:t xml:space="preserv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569619E9"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produse agricole</w:t>
      </w:r>
      <w:r w:rsidRPr="00B038BC">
        <w:rPr>
          <w:rFonts w:ascii="Trebuchet MS" w:eastAsia="Times New Roman" w:hAnsi="Trebuchet MS" w:cs="Times New Roman"/>
        </w:rPr>
        <w:t>”  - produsele enumerate în anexa I la tratat, cu excepția produselor pescărești și de acvacultură care intră sub incidența Regulamentului (UE) nr. 1379/2013 al Parlamentului European și al Consiliului;</w:t>
      </w:r>
    </w:p>
    <w:p w14:paraId="576CD630"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lastRenderedPageBreak/>
        <w:t>„</w:t>
      </w:r>
      <w:r w:rsidRPr="00B038BC">
        <w:rPr>
          <w:rFonts w:ascii="Trebuchet MS" w:eastAsia="Times New Roman" w:hAnsi="Trebuchet MS" w:cs="Times New Roman"/>
          <w:b/>
        </w:rPr>
        <w:t>produse pescărești și de acvacultură”</w:t>
      </w:r>
      <w:r w:rsidRPr="00B038BC">
        <w:rPr>
          <w:rFonts w:ascii="Trebuchet MS" w:eastAsia="Times New Roman" w:hAnsi="Trebuchet MS" w:cs="Times New Roman"/>
        </w:rPr>
        <w:t xml:space="preserve"> - produsele definite la articolul 5 literele (a) și (b) din Regulamentul (UE) nr. 1379/2013;</w:t>
      </w:r>
    </w:p>
    <w:p w14:paraId="0561C16A"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producția primară de produse pescărești și de acvacultură</w:t>
      </w:r>
      <w:r w:rsidRPr="00B038BC">
        <w:rPr>
          <w:rFonts w:ascii="Trebuchet MS" w:eastAsia="Times New Roman" w:hAnsi="Trebuchet MS" w:cs="Times New Roman"/>
        </w:rPr>
        <w:t>” -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1245A80C" w14:textId="77777777" w:rsidR="00A94AB6" w:rsidRPr="00B038BC" w:rsidRDefault="00A94AB6"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w:t>
      </w:r>
      <w:r w:rsidRPr="00B038BC">
        <w:rPr>
          <w:rFonts w:ascii="Trebuchet MS" w:eastAsia="Times New Roman" w:hAnsi="Trebuchet MS" w:cs="Times New Roman"/>
          <w:b/>
        </w:rPr>
        <w:t>prelucrarea și comercializarea produselor pescărești și de acvacultură</w:t>
      </w:r>
      <w:r w:rsidRPr="00B038BC">
        <w:rPr>
          <w:rFonts w:ascii="Trebuchet MS" w:eastAsia="Times New Roman" w:hAnsi="Trebuchet MS" w:cs="Times New Roman"/>
        </w:rPr>
        <w:t>” - operațiunile, inclusiv manipularea, tratarea și transformarea, efectuate după momentul debarcării – sau al recoltării, în cazul acvaculturii – care au ca rezultat un produs prelucrat, precum și distribuția acestuia;</w:t>
      </w:r>
    </w:p>
    <w:p w14:paraId="198CDCEC" w14:textId="692C2117" w:rsidR="00A94AB6" w:rsidRPr="00B038BC" w:rsidRDefault="00B109A5"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 </w:t>
      </w:r>
      <w:r w:rsidR="00A94AB6" w:rsidRPr="00B038BC">
        <w:rPr>
          <w:rFonts w:ascii="Trebuchet MS" w:eastAsia="Times New Roman" w:hAnsi="Trebuchet MS" w:cs="Times New Roman"/>
        </w:rPr>
        <w:t>„</w:t>
      </w:r>
      <w:r w:rsidR="00A94AB6" w:rsidRPr="00B038BC">
        <w:rPr>
          <w:rFonts w:ascii="Trebuchet MS" w:eastAsia="Times New Roman" w:hAnsi="Trebuchet MS" w:cs="Times New Roman"/>
          <w:b/>
        </w:rPr>
        <w:t>proiecte.pnrr.gov.ro</w:t>
      </w:r>
      <w:r w:rsidR="00A94AB6" w:rsidRPr="00B038BC">
        <w:rPr>
          <w:rFonts w:ascii="Trebuchet MS" w:eastAsia="Times New Roman" w:hAnsi="Trebuchet MS" w:cs="Times New Roman"/>
        </w:rPr>
        <w:t xml:space="preserve">” </w:t>
      </w:r>
      <w:r w:rsidR="00A94AB6" w:rsidRPr="00B038BC">
        <w:rPr>
          <w:rFonts w:ascii="Trebuchet MS" w:hAnsi="Trebuchet MS"/>
          <w:color w:val="000000"/>
        </w:rPr>
        <w:t>-</w:t>
      </w:r>
      <w:r w:rsidR="00A94AB6" w:rsidRPr="00B038BC">
        <w:rPr>
          <w:rFonts w:ascii="Trebuchet MS" w:eastAsia="Times New Roman" w:hAnsi="Trebuchet MS" w:cs="Times New Roman"/>
        </w:rPr>
        <w:t xml:space="preserve"> aplicația pentru depunerea proiectelor de investiții finanțate în cadrul Planului Național de Redresare și Reziliență. Platforma poate fi accesată la următorul link: </w:t>
      </w:r>
      <w:hyperlink r:id="rId11" w:history="1">
        <w:r w:rsidR="00A94AB6" w:rsidRPr="00B038BC">
          <w:rPr>
            <w:rStyle w:val="Hyperlink"/>
            <w:rFonts w:ascii="Trebuchet MS" w:hAnsi="Trebuchet MS"/>
          </w:rPr>
          <w:t>https://proiecte.pnrr.gov.ro</w:t>
        </w:r>
      </w:hyperlink>
      <w:r w:rsidR="00F465B3" w:rsidRPr="00B038BC">
        <w:rPr>
          <w:rFonts w:ascii="Trebuchet MS" w:eastAsia="Times New Roman" w:hAnsi="Trebuchet MS" w:cs="Times New Roman"/>
        </w:rPr>
        <w:t>;</w:t>
      </w:r>
    </w:p>
    <w:p w14:paraId="5CFE4E83" w14:textId="459D0203" w:rsidR="002B5D2E" w:rsidRPr="00B038BC" w:rsidRDefault="002B5D2E" w:rsidP="007618E8">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b/>
        </w:rPr>
        <w:t>„social media”</w:t>
      </w:r>
      <w:r w:rsidRPr="00B038BC">
        <w:rPr>
          <w:rFonts w:ascii="Trebuchet MS" w:eastAsia="Times New Roman" w:hAnsi="Trebuchet MS" w:cs="Times New Roman"/>
        </w:rPr>
        <w:t xml:space="preserve"> - platforme online de implicare, inclusiv rețele sociale, forum-uri, blog-uri, </w:t>
      </w:r>
      <w:proofErr w:type="spellStart"/>
      <w:r w:rsidRPr="00B038BC">
        <w:rPr>
          <w:rFonts w:ascii="Trebuchet MS" w:eastAsia="Times New Roman" w:hAnsi="Trebuchet MS" w:cs="Times New Roman"/>
        </w:rPr>
        <w:t>microblog</w:t>
      </w:r>
      <w:proofErr w:type="spellEnd"/>
      <w:r w:rsidRPr="00B038BC">
        <w:rPr>
          <w:rFonts w:ascii="Trebuchet MS" w:eastAsia="Times New Roman" w:hAnsi="Trebuchet MS" w:cs="Times New Roman"/>
        </w:rPr>
        <w:t>-uri, partajare video și alte platforme construite pentru a facilita partajarea între utilizatori;</w:t>
      </w:r>
    </w:p>
    <w:p w14:paraId="2744E785" w14:textId="1AFC3EA2" w:rsidR="00F465B3" w:rsidRPr="00B038BC" w:rsidRDefault="00F465B3" w:rsidP="00F465B3">
      <w:pPr>
        <w:pStyle w:val="ListParagraph"/>
        <w:numPr>
          <w:ilvl w:val="0"/>
          <w:numId w:val="3"/>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b/>
        </w:rPr>
        <w:t>„transformarea digitală”</w:t>
      </w:r>
      <w:r w:rsidRPr="00B038BC">
        <w:rPr>
          <w:rFonts w:ascii="Trebuchet MS" w:eastAsia="Times New Roman" w:hAnsi="Trebuchet MS" w:cs="Times New Roman"/>
        </w:rPr>
        <w:t xml:space="preserve"> - integrarea tehnologiei în operațiunile zilnice ale organizației (în gestionarea de proiecte, în stocarea și arhivarea de documente, în crearea de spații comune de lucru accesibile de oriunde, pentru toată echipa, </w:t>
      </w:r>
      <w:proofErr w:type="spellStart"/>
      <w:r w:rsidRPr="00B038BC">
        <w:rPr>
          <w:rFonts w:ascii="Trebuchet MS" w:eastAsia="Times New Roman" w:hAnsi="Trebuchet MS" w:cs="Times New Roman"/>
        </w:rPr>
        <w:t>anagajați</w:t>
      </w:r>
      <w:proofErr w:type="spellEnd"/>
      <w:r w:rsidRPr="00B038BC">
        <w:rPr>
          <w:rFonts w:ascii="Trebuchet MS" w:eastAsia="Times New Roman" w:hAnsi="Trebuchet MS" w:cs="Times New Roman"/>
        </w:rPr>
        <w:t xml:space="preserve"> sau voluntari, în comunicarea eficientă în interiorul și în exteriorul asociației etc.) și are ca rezultat schimbarea modului de funcționare a acesteia.</w:t>
      </w:r>
    </w:p>
    <w:p w14:paraId="4B8E5A23" w14:textId="77777777" w:rsidR="002A778A" w:rsidRPr="00B038BC" w:rsidRDefault="002A778A" w:rsidP="00E5315D">
      <w:pPr>
        <w:spacing w:after="0" w:line="276" w:lineRule="auto"/>
        <w:jc w:val="both"/>
        <w:rPr>
          <w:rFonts w:ascii="Trebuchet MS" w:eastAsia="Times New Roman" w:hAnsi="Trebuchet MS" w:cs="Times New Roman"/>
        </w:rPr>
      </w:pPr>
    </w:p>
    <w:p w14:paraId="13A52FA5" w14:textId="17EAEA8F" w:rsidR="00036BD4" w:rsidRPr="00B038BC" w:rsidRDefault="00063983" w:rsidP="00C650AB">
      <w:pPr>
        <w:pStyle w:val="Heading21"/>
        <w:spacing w:after="0" w:line="276" w:lineRule="auto"/>
        <w:rPr>
          <w:b/>
          <w:sz w:val="22"/>
          <w:szCs w:val="22"/>
        </w:rPr>
      </w:pPr>
      <w:bookmarkStart w:id="13" w:name="_Toc156242093"/>
      <w:r w:rsidRPr="00B038BC">
        <w:rPr>
          <w:b/>
          <w:sz w:val="22"/>
          <w:szCs w:val="22"/>
        </w:rPr>
        <w:t>Activitățile  eligibile</w:t>
      </w:r>
      <w:bookmarkEnd w:id="13"/>
      <w:r w:rsidRPr="00B038BC">
        <w:rPr>
          <w:b/>
          <w:sz w:val="22"/>
          <w:szCs w:val="22"/>
        </w:rPr>
        <w:t xml:space="preserve"> </w:t>
      </w:r>
      <w:bookmarkEnd w:id="11"/>
      <w:bookmarkEnd w:id="12"/>
    </w:p>
    <w:p w14:paraId="2A352560" w14:textId="77777777" w:rsidR="0023707C" w:rsidRPr="00B038BC" w:rsidRDefault="0023707C" w:rsidP="0023707C">
      <w:pPr>
        <w:pStyle w:val="Default"/>
        <w:rPr>
          <w:rFonts w:ascii="Trebuchet MS" w:hAnsi="Trebuchet MS"/>
          <w:sz w:val="22"/>
          <w:szCs w:val="22"/>
          <w:lang w:val="ro-RO"/>
        </w:rPr>
      </w:pPr>
    </w:p>
    <w:p w14:paraId="75014F8A" w14:textId="58FA866A" w:rsidR="00036BD4" w:rsidRPr="00B038BC" w:rsidRDefault="00036BD4" w:rsidP="00842823">
      <w:pPr>
        <w:spacing w:after="0" w:line="276" w:lineRule="auto"/>
        <w:ind w:left="576"/>
        <w:jc w:val="both"/>
        <w:rPr>
          <w:rFonts w:ascii="Trebuchet MS" w:hAnsi="Trebuchet MS"/>
        </w:rPr>
      </w:pPr>
      <w:r w:rsidRPr="00B038BC">
        <w:rPr>
          <w:rFonts w:ascii="Trebuchet MS" w:hAnsi="Trebuchet MS"/>
        </w:rPr>
        <w:t xml:space="preserve">În cadrul prezentului apel de proiecte sunt eligibile pentru acordarea </w:t>
      </w:r>
      <w:r w:rsidR="00D43F5D" w:rsidRPr="00B038BC">
        <w:rPr>
          <w:rFonts w:ascii="Trebuchet MS" w:hAnsi="Trebuchet MS"/>
          <w:i/>
        </w:rPr>
        <w:t>ajutorului d</w:t>
      </w:r>
      <w:r w:rsidR="00BC46B5" w:rsidRPr="00B038BC">
        <w:rPr>
          <w:rFonts w:ascii="Trebuchet MS" w:hAnsi="Trebuchet MS"/>
          <w:i/>
          <w:iCs/>
        </w:rPr>
        <w:t xml:space="preserve">e minimis </w:t>
      </w:r>
      <w:r w:rsidRPr="00B038BC">
        <w:rPr>
          <w:rFonts w:ascii="Trebuchet MS" w:hAnsi="Trebuchet MS"/>
        </w:rPr>
        <w:t xml:space="preserve">activitățile care au ca scop </w:t>
      </w:r>
      <w:r w:rsidRPr="00B038BC">
        <w:rPr>
          <w:rFonts w:ascii="Trebuchet MS" w:hAnsi="Trebuchet MS"/>
          <w:b/>
          <w:i/>
        </w:rPr>
        <w:t xml:space="preserve">sprijinirea </w:t>
      </w:r>
      <w:r w:rsidR="00840D11" w:rsidRPr="00B038BC">
        <w:rPr>
          <w:rFonts w:ascii="Trebuchet MS" w:hAnsi="Trebuchet MS"/>
          <w:b/>
          <w:i/>
        </w:rPr>
        <w:t>transformării digitale a organizațiilor neguvernamentale (ONG-uri)</w:t>
      </w:r>
      <w:r w:rsidR="00840D11" w:rsidRPr="00B038BC">
        <w:rPr>
          <w:rFonts w:ascii="Trebuchet MS" w:hAnsi="Trebuchet MS"/>
        </w:rPr>
        <w:t xml:space="preserve"> și de a </w:t>
      </w:r>
      <w:r w:rsidR="00840D11" w:rsidRPr="00B038BC">
        <w:rPr>
          <w:rFonts w:ascii="Trebuchet MS" w:hAnsi="Trebuchet MS"/>
          <w:b/>
          <w:i/>
        </w:rPr>
        <w:t>spori</w:t>
      </w:r>
      <w:r w:rsidR="00840D11" w:rsidRPr="00B038BC">
        <w:rPr>
          <w:rFonts w:ascii="Trebuchet MS" w:hAnsi="Trebuchet MS"/>
        </w:rPr>
        <w:t xml:space="preserve"> </w:t>
      </w:r>
      <w:r w:rsidR="00840D11" w:rsidRPr="00B038BC">
        <w:rPr>
          <w:rFonts w:ascii="Trebuchet MS" w:hAnsi="Trebuchet MS"/>
          <w:b/>
          <w:i/>
        </w:rPr>
        <w:t>nivelul de alfabetizare digitală în rândul personalului</w:t>
      </w:r>
      <w:r w:rsidRPr="00B038BC">
        <w:rPr>
          <w:rFonts w:ascii="Trebuchet MS" w:hAnsi="Trebuchet MS"/>
        </w:rPr>
        <w:t>, astfel:</w:t>
      </w:r>
    </w:p>
    <w:p w14:paraId="561BE553" w14:textId="0C660A0F" w:rsidR="00842823" w:rsidRPr="00B038BC" w:rsidRDefault="00842823" w:rsidP="000450D5">
      <w:pPr>
        <w:pStyle w:val="ListParagraph"/>
        <w:numPr>
          <w:ilvl w:val="0"/>
          <w:numId w:val="26"/>
        </w:numPr>
        <w:spacing w:after="0" w:line="276" w:lineRule="auto"/>
        <w:ind w:hanging="425"/>
        <w:jc w:val="both"/>
        <w:rPr>
          <w:rFonts w:ascii="Trebuchet MS" w:hAnsi="Trebuchet MS"/>
        </w:rPr>
      </w:pPr>
      <w:r w:rsidRPr="00B038BC">
        <w:rPr>
          <w:rFonts w:ascii="Trebuchet MS" w:hAnsi="Trebuchet MS"/>
        </w:rPr>
        <w:t>activități pentru investiții în infrastructura digitală</w:t>
      </w:r>
      <w:r w:rsidR="009E17A4" w:rsidRPr="00B038BC">
        <w:rPr>
          <w:rFonts w:ascii="Trebuchet MS" w:hAnsi="Trebuchet MS"/>
        </w:rPr>
        <w:t xml:space="preserve"> a ONG-urilor</w:t>
      </w:r>
      <w:r w:rsidR="002A778A" w:rsidRPr="00B038BC">
        <w:rPr>
          <w:rFonts w:ascii="Trebuchet MS" w:hAnsi="Trebuchet MS"/>
        </w:rPr>
        <w:t>:</w:t>
      </w:r>
      <w:r w:rsidRPr="00B038BC">
        <w:rPr>
          <w:rFonts w:ascii="Trebuchet MS" w:hAnsi="Trebuchet MS"/>
        </w:rPr>
        <w:t xml:space="preserve"> </w:t>
      </w:r>
      <w:proofErr w:type="spellStart"/>
      <w:r w:rsidR="00E879F9" w:rsidRPr="00B038BC">
        <w:rPr>
          <w:rFonts w:ascii="Trebuchet MS" w:hAnsi="Trebuchet MS"/>
        </w:rPr>
        <w:t>achiziţionarea</w:t>
      </w:r>
      <w:proofErr w:type="spellEnd"/>
      <w:r w:rsidR="00E879F9" w:rsidRPr="00B038BC">
        <w:rPr>
          <w:rFonts w:ascii="Trebuchet MS" w:hAnsi="Trebuchet MS"/>
        </w:rPr>
        <w:t xml:space="preserve"> de echipamente TIC </w:t>
      </w:r>
      <w:proofErr w:type="spellStart"/>
      <w:r w:rsidR="00E879F9" w:rsidRPr="00B038BC">
        <w:rPr>
          <w:rFonts w:ascii="Trebuchet MS" w:hAnsi="Trebuchet MS"/>
        </w:rPr>
        <w:t>şi</w:t>
      </w:r>
      <w:proofErr w:type="spellEnd"/>
      <w:r w:rsidR="00E879F9" w:rsidRPr="00B038BC">
        <w:rPr>
          <w:rFonts w:ascii="Trebuchet MS" w:hAnsi="Trebuchet MS"/>
        </w:rPr>
        <w:t xml:space="preserve"> periferice (server, calculatoare personale tip desktop/portabile, monitoare, echipamente de </w:t>
      </w:r>
      <w:proofErr w:type="spellStart"/>
      <w:r w:rsidR="00E879F9" w:rsidRPr="00B038BC">
        <w:rPr>
          <w:rFonts w:ascii="Trebuchet MS" w:hAnsi="Trebuchet MS"/>
        </w:rPr>
        <w:t>reţea</w:t>
      </w:r>
      <w:proofErr w:type="spellEnd"/>
      <w:r w:rsidR="00E879F9" w:rsidRPr="00B038BC">
        <w:rPr>
          <w:rFonts w:ascii="Trebuchet MS" w:hAnsi="Trebuchet MS"/>
        </w:rPr>
        <w:t>, echipamente periferice, etc.)</w:t>
      </w:r>
      <w:r w:rsidR="00E5315D" w:rsidRPr="00B038BC">
        <w:rPr>
          <w:rFonts w:ascii="Trebuchet MS" w:hAnsi="Trebuchet MS"/>
        </w:rPr>
        <w:t>, dezvoltarea de aplica</w:t>
      </w:r>
      <w:r w:rsidR="00424628">
        <w:rPr>
          <w:rFonts w:ascii="Trebuchet MS" w:hAnsi="Trebuchet MS"/>
        </w:rPr>
        <w:t>ț</w:t>
      </w:r>
      <w:r w:rsidR="00E5315D" w:rsidRPr="00B038BC">
        <w:rPr>
          <w:rFonts w:ascii="Trebuchet MS" w:hAnsi="Trebuchet MS"/>
        </w:rPr>
        <w:t>ii software dedicate sectorului ONG (soluții de management financiar, administrarea resurselor umane, managementul voluntarilor, managementul și retenția donatorilor etc)</w:t>
      </w:r>
      <w:r w:rsidR="00E879F9" w:rsidRPr="00B038BC">
        <w:rPr>
          <w:rFonts w:ascii="Trebuchet MS" w:hAnsi="Trebuchet MS"/>
        </w:rPr>
        <w:t>;</w:t>
      </w:r>
    </w:p>
    <w:p w14:paraId="5E0CDF22" w14:textId="5327A5A6" w:rsidR="00842823" w:rsidRPr="00B038BC" w:rsidRDefault="00842823" w:rsidP="000450D5">
      <w:pPr>
        <w:pStyle w:val="ListParagraph"/>
        <w:numPr>
          <w:ilvl w:val="0"/>
          <w:numId w:val="26"/>
        </w:numPr>
        <w:spacing w:after="0" w:line="276" w:lineRule="auto"/>
        <w:ind w:hanging="425"/>
        <w:jc w:val="both"/>
        <w:rPr>
          <w:rFonts w:ascii="Trebuchet MS" w:hAnsi="Trebuchet MS"/>
        </w:rPr>
      </w:pPr>
      <w:r w:rsidRPr="00B038BC">
        <w:rPr>
          <w:rFonts w:ascii="Trebuchet MS" w:hAnsi="Trebuchet MS"/>
        </w:rPr>
        <w:t>activități privind dezvoltarea competențelor digitale ale personalului și voluntarilor</w:t>
      </w:r>
      <w:r w:rsidR="002A778A" w:rsidRPr="00B038BC">
        <w:rPr>
          <w:rFonts w:ascii="Trebuchet MS" w:hAnsi="Trebuchet MS"/>
        </w:rPr>
        <w:t xml:space="preserve"> în ceea ce privește furnizarea de servicii la distanță beneficiarilor;</w:t>
      </w:r>
      <w:r w:rsidRPr="00B038BC">
        <w:rPr>
          <w:rFonts w:ascii="Trebuchet MS" w:hAnsi="Trebuchet MS"/>
        </w:rPr>
        <w:t xml:space="preserve"> </w:t>
      </w:r>
    </w:p>
    <w:p w14:paraId="4B02FA25" w14:textId="53CFB267" w:rsidR="005F07D8" w:rsidRPr="00B038BC" w:rsidRDefault="00842823" w:rsidP="000450D5">
      <w:pPr>
        <w:pStyle w:val="ListParagraph"/>
        <w:numPr>
          <w:ilvl w:val="0"/>
          <w:numId w:val="26"/>
        </w:numPr>
        <w:spacing w:after="0" w:line="276" w:lineRule="auto"/>
        <w:ind w:hanging="425"/>
        <w:jc w:val="both"/>
        <w:rPr>
          <w:rFonts w:ascii="Trebuchet MS" w:hAnsi="Trebuchet MS"/>
        </w:rPr>
      </w:pPr>
      <w:r w:rsidRPr="00B038BC">
        <w:rPr>
          <w:rFonts w:ascii="Trebuchet MS" w:hAnsi="Trebuchet MS"/>
        </w:rPr>
        <w:t xml:space="preserve">dezvoltarea de platforme </w:t>
      </w:r>
      <w:r w:rsidR="002A778A" w:rsidRPr="00B038BC">
        <w:rPr>
          <w:rFonts w:ascii="Trebuchet MS" w:hAnsi="Trebuchet MS"/>
        </w:rPr>
        <w:t xml:space="preserve">și soluții CRM (gestionarea relațiilor cu clienții) </w:t>
      </w:r>
      <w:r w:rsidRPr="00B038BC">
        <w:rPr>
          <w:rFonts w:ascii="Trebuchet MS" w:hAnsi="Trebuchet MS"/>
        </w:rPr>
        <w:t>și achiziționarea de echipamente</w:t>
      </w:r>
      <w:r w:rsidR="002A778A" w:rsidRPr="00B038BC">
        <w:rPr>
          <w:rFonts w:ascii="Trebuchet MS" w:hAnsi="Trebuchet MS"/>
        </w:rPr>
        <w:t xml:space="preserve"> aferente</w:t>
      </w:r>
      <w:r w:rsidR="005F07D8" w:rsidRPr="00B038BC">
        <w:rPr>
          <w:rFonts w:ascii="Trebuchet MS" w:hAnsi="Trebuchet MS"/>
        </w:rPr>
        <w:t>;</w:t>
      </w:r>
    </w:p>
    <w:p w14:paraId="599560A1" w14:textId="4380ABC5" w:rsidR="005F07D8" w:rsidRPr="00B038BC" w:rsidRDefault="005F07D8" w:rsidP="000450D5">
      <w:pPr>
        <w:pStyle w:val="ListParagraph"/>
        <w:numPr>
          <w:ilvl w:val="0"/>
          <w:numId w:val="26"/>
        </w:numPr>
        <w:spacing w:after="0" w:line="276" w:lineRule="auto"/>
        <w:ind w:hanging="425"/>
        <w:jc w:val="both"/>
        <w:rPr>
          <w:rFonts w:ascii="Trebuchet MS" w:hAnsi="Trebuchet MS"/>
        </w:rPr>
      </w:pPr>
      <w:r w:rsidRPr="00B038BC">
        <w:rPr>
          <w:rFonts w:ascii="Trebuchet MS" w:hAnsi="Trebuchet MS"/>
        </w:rPr>
        <w:t xml:space="preserve">alte </w:t>
      </w:r>
      <w:r w:rsidR="00036BD4" w:rsidRPr="00B038BC">
        <w:rPr>
          <w:rFonts w:ascii="Trebuchet MS" w:eastAsia="Times New Roman" w:hAnsi="Trebuchet MS" w:cs="Courier New"/>
          <w:lang w:eastAsia="ro-RO"/>
        </w:rPr>
        <w:t>activități privind achiziția de active necorporale: licențe</w:t>
      </w:r>
      <w:r w:rsidR="00465DC6" w:rsidRPr="00B038BC">
        <w:rPr>
          <w:rFonts w:ascii="Trebuchet MS" w:eastAsia="Times New Roman" w:hAnsi="Trebuchet MS" w:cs="Courier New"/>
          <w:lang w:eastAsia="ro-RO"/>
        </w:rPr>
        <w:t xml:space="preserve"> (</w:t>
      </w:r>
      <w:proofErr w:type="spellStart"/>
      <w:r w:rsidR="00465DC6" w:rsidRPr="00B038BC">
        <w:rPr>
          <w:rFonts w:ascii="Trebuchet MS" w:hAnsi="Trebuchet MS"/>
        </w:rPr>
        <w:t>achiziţionarea</w:t>
      </w:r>
      <w:proofErr w:type="spellEnd"/>
      <w:r w:rsidR="00465DC6" w:rsidRPr="00B038BC">
        <w:rPr>
          <w:rFonts w:ascii="Trebuchet MS" w:hAnsi="Trebuchet MS"/>
        </w:rPr>
        <w:t xml:space="preserve"> </w:t>
      </w:r>
      <w:proofErr w:type="spellStart"/>
      <w:r w:rsidR="00465DC6" w:rsidRPr="00B038BC">
        <w:rPr>
          <w:rFonts w:ascii="Trebuchet MS" w:hAnsi="Trebuchet MS"/>
        </w:rPr>
        <w:t>licenţelor</w:t>
      </w:r>
      <w:proofErr w:type="spellEnd"/>
      <w:r w:rsidR="00465DC6" w:rsidRPr="00B038BC">
        <w:rPr>
          <w:rFonts w:ascii="Trebuchet MS" w:hAnsi="Trebuchet MS"/>
        </w:rPr>
        <w:t xml:space="preserve"> software pentru server, </w:t>
      </w:r>
      <w:proofErr w:type="spellStart"/>
      <w:r w:rsidR="00465DC6" w:rsidRPr="00B038BC">
        <w:rPr>
          <w:rFonts w:ascii="Trebuchet MS" w:hAnsi="Trebuchet MS"/>
        </w:rPr>
        <w:t>licenţelor</w:t>
      </w:r>
      <w:proofErr w:type="spellEnd"/>
      <w:r w:rsidR="00465DC6" w:rsidRPr="00B038BC">
        <w:rPr>
          <w:rFonts w:ascii="Trebuchet MS" w:hAnsi="Trebuchet MS"/>
        </w:rPr>
        <w:t xml:space="preserve"> necesare operării calculatoarelor personale tip desktop/portabile, </w:t>
      </w:r>
      <w:proofErr w:type="spellStart"/>
      <w:r w:rsidR="00465DC6" w:rsidRPr="00B038BC">
        <w:rPr>
          <w:rFonts w:ascii="Trebuchet MS" w:hAnsi="Trebuchet MS"/>
        </w:rPr>
        <w:t>licenţelor</w:t>
      </w:r>
      <w:proofErr w:type="spellEnd"/>
      <w:r w:rsidR="00465DC6" w:rsidRPr="00B038BC">
        <w:rPr>
          <w:rFonts w:ascii="Trebuchet MS" w:hAnsi="Trebuchet MS"/>
        </w:rPr>
        <w:t xml:space="preserve"> software antivirus precum </w:t>
      </w:r>
      <w:proofErr w:type="spellStart"/>
      <w:r w:rsidR="00465DC6" w:rsidRPr="00B038BC">
        <w:rPr>
          <w:rFonts w:ascii="Trebuchet MS" w:hAnsi="Trebuchet MS"/>
        </w:rPr>
        <w:t>şi</w:t>
      </w:r>
      <w:proofErr w:type="spellEnd"/>
      <w:r w:rsidR="00465DC6" w:rsidRPr="00B038BC">
        <w:rPr>
          <w:rFonts w:ascii="Trebuchet MS" w:hAnsi="Trebuchet MS"/>
        </w:rPr>
        <w:t xml:space="preserve"> pachetelor software tip </w:t>
      </w:r>
      <w:proofErr w:type="spellStart"/>
      <w:r w:rsidR="00275ED7">
        <w:rPr>
          <w:rFonts w:ascii="Trebuchet MS" w:hAnsi="Trebuchet MS"/>
        </w:rPr>
        <w:t>o</w:t>
      </w:r>
      <w:r w:rsidR="00465DC6" w:rsidRPr="00B038BC">
        <w:rPr>
          <w:rFonts w:ascii="Trebuchet MS" w:hAnsi="Trebuchet MS"/>
        </w:rPr>
        <w:t>ffice</w:t>
      </w:r>
      <w:proofErr w:type="spellEnd"/>
      <w:r w:rsidR="00465DC6" w:rsidRPr="00B038BC">
        <w:rPr>
          <w:rFonts w:ascii="Trebuchet MS" w:hAnsi="Trebuchet MS"/>
        </w:rPr>
        <w:t>)</w:t>
      </w:r>
      <w:r w:rsidR="00036BD4" w:rsidRPr="00B038BC">
        <w:rPr>
          <w:rFonts w:ascii="Trebuchet MS" w:eastAsia="Times New Roman" w:hAnsi="Trebuchet MS" w:cs="Courier New"/>
          <w:lang w:eastAsia="ro-RO"/>
        </w:rPr>
        <w:t xml:space="preserve">, </w:t>
      </w:r>
      <w:r w:rsidR="00465DC6" w:rsidRPr="00B038BC">
        <w:rPr>
          <w:rFonts w:ascii="Trebuchet MS" w:eastAsia="Times New Roman" w:hAnsi="Trebuchet MS" w:cs="Courier New"/>
          <w:lang w:eastAsia="ro-RO"/>
        </w:rPr>
        <w:t xml:space="preserve">alte </w:t>
      </w:r>
      <w:r w:rsidR="00036BD4" w:rsidRPr="00B038BC">
        <w:rPr>
          <w:rFonts w:ascii="Trebuchet MS" w:eastAsia="Times New Roman" w:hAnsi="Trebuchet MS" w:cs="Courier New"/>
          <w:lang w:eastAsia="ro-RO"/>
        </w:rPr>
        <w:t>programe informatice</w:t>
      </w:r>
      <w:r w:rsidR="00465DC6" w:rsidRPr="00B038BC">
        <w:rPr>
          <w:rFonts w:ascii="Trebuchet MS" w:eastAsia="Times New Roman" w:hAnsi="Trebuchet MS" w:cs="Courier New"/>
          <w:lang w:eastAsia="ro-RO"/>
        </w:rPr>
        <w:t xml:space="preserve"> în scopul transformării digitale a organizației;</w:t>
      </w:r>
      <w:r w:rsidR="00036BD4" w:rsidRPr="00B038BC">
        <w:rPr>
          <w:rFonts w:ascii="Trebuchet MS" w:eastAsia="Times New Roman" w:hAnsi="Trebuchet MS" w:cs="Courier New"/>
          <w:lang w:eastAsia="ro-RO"/>
        </w:rPr>
        <w:t xml:space="preserve"> </w:t>
      </w:r>
    </w:p>
    <w:p w14:paraId="2CECC129" w14:textId="466E90BE" w:rsidR="00E879F9" w:rsidRPr="00B038BC" w:rsidRDefault="00E879F9" w:rsidP="000450D5">
      <w:pPr>
        <w:pStyle w:val="ListParagraph"/>
        <w:numPr>
          <w:ilvl w:val="0"/>
          <w:numId w:val="26"/>
        </w:numPr>
        <w:spacing w:after="0" w:line="276" w:lineRule="auto"/>
        <w:ind w:hanging="425"/>
        <w:jc w:val="both"/>
        <w:rPr>
          <w:rFonts w:ascii="Trebuchet MS" w:hAnsi="Trebuchet MS"/>
        </w:rPr>
      </w:pPr>
      <w:r w:rsidRPr="00B038BC">
        <w:rPr>
          <w:rFonts w:ascii="Trebuchet MS" w:hAnsi="Trebuchet MS"/>
        </w:rPr>
        <w:lastRenderedPageBreak/>
        <w:t>construirea</w:t>
      </w:r>
      <w:r w:rsidR="00424628">
        <w:rPr>
          <w:rFonts w:ascii="Trebuchet MS" w:hAnsi="Trebuchet MS"/>
        </w:rPr>
        <w:t>/modernizarea</w:t>
      </w:r>
      <w:r w:rsidRPr="00B038BC">
        <w:rPr>
          <w:rFonts w:ascii="Trebuchet MS" w:hAnsi="Trebuchet MS"/>
        </w:rPr>
        <w:t xml:space="preserve"> </w:t>
      </w:r>
      <w:proofErr w:type="spellStart"/>
      <w:r w:rsidRPr="00B038BC">
        <w:rPr>
          <w:rFonts w:ascii="Trebuchet MS" w:hAnsi="Trebuchet MS"/>
        </w:rPr>
        <w:t>reţelei</w:t>
      </w:r>
      <w:proofErr w:type="spellEnd"/>
      <w:r w:rsidRPr="00B038BC">
        <w:rPr>
          <w:rFonts w:ascii="Trebuchet MS" w:hAnsi="Trebuchet MS"/>
        </w:rPr>
        <w:t xml:space="preserve"> LAN necesară pentru implementarea proiectului (în interiorul clădirii unde se implementează proiectul </w:t>
      </w:r>
      <w:proofErr w:type="spellStart"/>
      <w:r w:rsidRPr="00B038BC">
        <w:rPr>
          <w:rFonts w:ascii="Trebuchet MS" w:hAnsi="Trebuchet MS"/>
        </w:rPr>
        <w:t>şi</w:t>
      </w:r>
      <w:proofErr w:type="spellEnd"/>
      <w:r w:rsidRPr="00B038BC">
        <w:rPr>
          <w:rFonts w:ascii="Trebuchet MS" w:hAnsi="Trebuchet MS"/>
        </w:rPr>
        <w:t xml:space="preserve"> între corpuri de clădire - dacă </w:t>
      </w:r>
      <w:proofErr w:type="spellStart"/>
      <w:r w:rsidRPr="00B038BC">
        <w:rPr>
          <w:rFonts w:ascii="Trebuchet MS" w:hAnsi="Trebuchet MS"/>
        </w:rPr>
        <w:t>aparţin</w:t>
      </w:r>
      <w:proofErr w:type="spellEnd"/>
      <w:r w:rsidRPr="00B038BC">
        <w:rPr>
          <w:rFonts w:ascii="Trebuchet MS" w:hAnsi="Trebuchet MS"/>
        </w:rPr>
        <w:t xml:space="preserve"> </w:t>
      </w:r>
      <w:proofErr w:type="spellStart"/>
      <w:r w:rsidRPr="00B038BC">
        <w:rPr>
          <w:rFonts w:ascii="Trebuchet MS" w:hAnsi="Trebuchet MS"/>
        </w:rPr>
        <w:t>aceluiaşi</w:t>
      </w:r>
      <w:proofErr w:type="spellEnd"/>
      <w:r w:rsidRPr="00B038BC">
        <w:rPr>
          <w:rFonts w:ascii="Trebuchet MS" w:hAnsi="Trebuchet MS"/>
        </w:rPr>
        <w:t xml:space="preserve"> solicitant </w:t>
      </w:r>
      <w:proofErr w:type="spellStart"/>
      <w:r w:rsidRPr="00B038BC">
        <w:rPr>
          <w:rFonts w:ascii="Trebuchet MS" w:hAnsi="Trebuchet MS"/>
        </w:rPr>
        <w:t>şi</w:t>
      </w:r>
      <w:proofErr w:type="spellEnd"/>
      <w:r w:rsidRPr="00B038BC">
        <w:rPr>
          <w:rFonts w:ascii="Trebuchet MS" w:hAnsi="Trebuchet MS"/>
        </w:rPr>
        <w:t xml:space="preserve"> sunt la </w:t>
      </w:r>
      <w:proofErr w:type="spellStart"/>
      <w:r w:rsidRPr="00B038BC">
        <w:rPr>
          <w:rFonts w:ascii="Trebuchet MS" w:hAnsi="Trebuchet MS"/>
        </w:rPr>
        <w:t>aceeaşi</w:t>
      </w:r>
      <w:proofErr w:type="spellEnd"/>
      <w:r w:rsidRPr="00B038BC">
        <w:rPr>
          <w:rFonts w:ascii="Trebuchet MS" w:hAnsi="Trebuchet MS"/>
        </w:rPr>
        <w:t xml:space="preserve"> adresă </w:t>
      </w:r>
      <w:proofErr w:type="spellStart"/>
      <w:r w:rsidRPr="00B038BC">
        <w:rPr>
          <w:rFonts w:ascii="Trebuchet MS" w:hAnsi="Trebuchet MS"/>
        </w:rPr>
        <w:t>poştală</w:t>
      </w:r>
      <w:proofErr w:type="spellEnd"/>
      <w:r w:rsidRPr="00B038BC">
        <w:rPr>
          <w:rFonts w:ascii="Trebuchet MS" w:hAnsi="Trebuchet MS"/>
        </w:rPr>
        <w:t>);</w:t>
      </w:r>
    </w:p>
    <w:p w14:paraId="2CE1999B" w14:textId="4213804B" w:rsidR="00E879F9" w:rsidRPr="00B038BC" w:rsidRDefault="004C3E57" w:rsidP="000450D5">
      <w:pPr>
        <w:pStyle w:val="ListParagraph"/>
        <w:numPr>
          <w:ilvl w:val="0"/>
          <w:numId w:val="26"/>
        </w:numPr>
        <w:spacing w:after="0" w:line="276" w:lineRule="auto"/>
        <w:ind w:hanging="425"/>
        <w:jc w:val="both"/>
        <w:rPr>
          <w:rFonts w:ascii="Trebuchet MS" w:hAnsi="Trebuchet MS"/>
        </w:rPr>
      </w:pPr>
      <w:proofErr w:type="spellStart"/>
      <w:r w:rsidRPr="00B038BC">
        <w:rPr>
          <w:rFonts w:ascii="Trebuchet MS" w:hAnsi="Trebuchet MS"/>
        </w:rPr>
        <w:t>a</w:t>
      </w:r>
      <w:r w:rsidR="00E879F9" w:rsidRPr="00B038BC">
        <w:rPr>
          <w:rFonts w:ascii="Trebuchet MS" w:hAnsi="Trebuchet MS"/>
        </w:rPr>
        <w:t>chiziţionarea</w:t>
      </w:r>
      <w:proofErr w:type="spellEnd"/>
      <w:r w:rsidR="00424628">
        <w:rPr>
          <w:rFonts w:ascii="Trebuchet MS" w:hAnsi="Trebuchet MS"/>
        </w:rPr>
        <w:t>/dezvoltarea</w:t>
      </w:r>
      <w:r w:rsidR="00E879F9" w:rsidRPr="00B038BC">
        <w:rPr>
          <w:rFonts w:ascii="Trebuchet MS" w:hAnsi="Trebuchet MS"/>
        </w:rPr>
        <w:t xml:space="preserve"> unui website de prezentare a ONG-ului;</w:t>
      </w:r>
    </w:p>
    <w:p w14:paraId="050DA3FB" w14:textId="08F06EDE" w:rsidR="00E879F9" w:rsidRPr="00B038BC" w:rsidRDefault="00E879F9" w:rsidP="000450D5">
      <w:pPr>
        <w:pStyle w:val="ListParagraph"/>
        <w:numPr>
          <w:ilvl w:val="0"/>
          <w:numId w:val="26"/>
        </w:numPr>
        <w:spacing w:after="0" w:line="276" w:lineRule="auto"/>
        <w:ind w:hanging="425"/>
        <w:jc w:val="both"/>
        <w:rPr>
          <w:rFonts w:ascii="Trebuchet MS" w:hAnsi="Trebuchet MS"/>
        </w:rPr>
      </w:pPr>
      <w:proofErr w:type="spellStart"/>
      <w:r w:rsidRPr="00B038BC">
        <w:rPr>
          <w:rFonts w:ascii="Trebuchet MS" w:hAnsi="Trebuchet MS"/>
        </w:rPr>
        <w:t>achiziţionarea</w:t>
      </w:r>
      <w:proofErr w:type="spellEnd"/>
      <w:r w:rsidRPr="00B038BC">
        <w:rPr>
          <w:rFonts w:ascii="Trebuchet MS" w:hAnsi="Trebuchet MS"/>
        </w:rPr>
        <w:t xml:space="preserve"> unui nume de domeniu nou “.</w:t>
      </w:r>
      <w:proofErr w:type="spellStart"/>
      <w:r w:rsidRPr="00B038BC">
        <w:rPr>
          <w:rFonts w:ascii="Trebuchet MS" w:hAnsi="Trebuchet MS"/>
        </w:rPr>
        <w:t>ro</w:t>
      </w:r>
      <w:proofErr w:type="spellEnd"/>
      <w:r w:rsidRPr="00B038BC">
        <w:rPr>
          <w:rFonts w:ascii="Trebuchet MS" w:hAnsi="Trebuchet MS"/>
        </w:rPr>
        <w:t xml:space="preserve">” - în cazul în care beneficiarul nu are un domeniu la data depunerii cererii de </w:t>
      </w:r>
      <w:proofErr w:type="spellStart"/>
      <w:r w:rsidRPr="00B038BC">
        <w:rPr>
          <w:rFonts w:ascii="Trebuchet MS" w:hAnsi="Trebuchet MS"/>
        </w:rPr>
        <w:t>finanţare</w:t>
      </w:r>
      <w:proofErr w:type="spellEnd"/>
      <w:r w:rsidRPr="00B038BC">
        <w:rPr>
          <w:rFonts w:ascii="Trebuchet MS" w:hAnsi="Trebuchet MS"/>
        </w:rPr>
        <w:t>;</w:t>
      </w:r>
    </w:p>
    <w:p w14:paraId="68D296C4" w14:textId="5D2614E7" w:rsidR="00E879F9" w:rsidRPr="00B038BC" w:rsidRDefault="00742A8F" w:rsidP="000450D5">
      <w:pPr>
        <w:pStyle w:val="ListParagraph"/>
        <w:numPr>
          <w:ilvl w:val="0"/>
          <w:numId w:val="26"/>
        </w:numPr>
        <w:spacing w:after="0" w:line="276" w:lineRule="auto"/>
        <w:ind w:hanging="425"/>
        <w:jc w:val="both"/>
        <w:rPr>
          <w:rFonts w:ascii="Trebuchet MS" w:hAnsi="Trebuchet MS"/>
        </w:rPr>
      </w:pPr>
      <w:proofErr w:type="spellStart"/>
      <w:r w:rsidRPr="00B038BC">
        <w:rPr>
          <w:rFonts w:ascii="Trebuchet MS" w:hAnsi="Trebuchet MS"/>
        </w:rPr>
        <w:t>a</w:t>
      </w:r>
      <w:r w:rsidR="00E879F9" w:rsidRPr="00B038BC">
        <w:rPr>
          <w:rFonts w:ascii="Trebuchet MS" w:hAnsi="Trebuchet MS"/>
        </w:rPr>
        <w:t>chiziţionarea</w:t>
      </w:r>
      <w:proofErr w:type="spellEnd"/>
      <w:r w:rsidR="00E879F9" w:rsidRPr="00B038BC">
        <w:rPr>
          <w:rFonts w:ascii="Trebuchet MS" w:hAnsi="Trebuchet MS"/>
        </w:rPr>
        <w:t xml:space="preserve"> </w:t>
      </w:r>
      <w:proofErr w:type="spellStart"/>
      <w:r w:rsidR="00E879F9" w:rsidRPr="00B038BC">
        <w:rPr>
          <w:rFonts w:ascii="Trebuchet MS" w:hAnsi="Trebuchet MS"/>
        </w:rPr>
        <w:t>şi</w:t>
      </w:r>
      <w:proofErr w:type="spellEnd"/>
      <w:r w:rsidR="00E879F9" w:rsidRPr="00B038BC">
        <w:rPr>
          <w:rFonts w:ascii="Trebuchet MS" w:hAnsi="Trebuchet MS"/>
        </w:rPr>
        <w:t xml:space="preserve"> implementarea </w:t>
      </w:r>
      <w:proofErr w:type="spellStart"/>
      <w:r w:rsidR="00E879F9" w:rsidRPr="00B038BC">
        <w:rPr>
          <w:rFonts w:ascii="Trebuchet MS" w:hAnsi="Trebuchet MS"/>
        </w:rPr>
        <w:t>soluţiei</w:t>
      </w:r>
      <w:proofErr w:type="spellEnd"/>
      <w:r w:rsidR="00E879F9" w:rsidRPr="00B038BC">
        <w:rPr>
          <w:rFonts w:ascii="Trebuchet MS" w:hAnsi="Trebuchet MS"/>
        </w:rPr>
        <w:t xml:space="preserve"> de semnătură electronică (de la furnizori </w:t>
      </w:r>
      <w:proofErr w:type="spellStart"/>
      <w:r w:rsidR="00E879F9" w:rsidRPr="00B038BC">
        <w:rPr>
          <w:rFonts w:ascii="Trebuchet MS" w:hAnsi="Trebuchet MS"/>
        </w:rPr>
        <w:t>autorizaţi</w:t>
      </w:r>
      <w:proofErr w:type="spellEnd"/>
      <w:r w:rsidR="00465DC6" w:rsidRPr="00B038BC">
        <w:rPr>
          <w:rFonts w:ascii="Trebuchet MS" w:hAnsi="Trebuchet MS"/>
        </w:rPr>
        <w:t xml:space="preserve">) – activitate eligibilă înainte de </w:t>
      </w:r>
      <w:proofErr w:type="spellStart"/>
      <w:r w:rsidR="00465DC6" w:rsidRPr="00B038BC">
        <w:rPr>
          <w:rFonts w:ascii="Trebuchet MS" w:hAnsi="Trebuchet MS"/>
        </w:rPr>
        <w:t>semenarea</w:t>
      </w:r>
      <w:proofErr w:type="spellEnd"/>
      <w:r w:rsidR="00465DC6" w:rsidRPr="00B038BC">
        <w:rPr>
          <w:rFonts w:ascii="Trebuchet MS" w:hAnsi="Trebuchet MS"/>
        </w:rPr>
        <w:t xml:space="preserve"> contractului de finanțare</w:t>
      </w:r>
      <w:r w:rsidR="00786042" w:rsidRPr="00B038BC">
        <w:rPr>
          <w:rFonts w:ascii="Trebuchet MS" w:hAnsi="Trebuchet MS"/>
        </w:rPr>
        <w:t>;</w:t>
      </w:r>
      <w:r w:rsidR="00E879F9" w:rsidRPr="00B038BC">
        <w:rPr>
          <w:rFonts w:ascii="Trebuchet MS" w:hAnsi="Trebuchet MS"/>
        </w:rPr>
        <w:t xml:space="preserve"> </w:t>
      </w:r>
    </w:p>
    <w:p w14:paraId="4D2273AB" w14:textId="2CC685EF" w:rsidR="00E879F9" w:rsidRPr="00B038BC" w:rsidRDefault="00E879F9" w:rsidP="000450D5">
      <w:pPr>
        <w:pStyle w:val="ListParagraph"/>
        <w:numPr>
          <w:ilvl w:val="0"/>
          <w:numId w:val="26"/>
        </w:numPr>
        <w:spacing w:after="0" w:line="276" w:lineRule="auto"/>
        <w:ind w:hanging="425"/>
        <w:jc w:val="both"/>
        <w:rPr>
          <w:rFonts w:ascii="Trebuchet MS" w:hAnsi="Trebuchet MS"/>
        </w:rPr>
      </w:pPr>
      <w:proofErr w:type="spellStart"/>
      <w:r w:rsidRPr="00B038BC">
        <w:rPr>
          <w:rFonts w:ascii="Trebuchet MS" w:hAnsi="Trebuchet MS"/>
        </w:rPr>
        <w:t>achiziţionarea</w:t>
      </w:r>
      <w:proofErr w:type="spellEnd"/>
      <w:r w:rsidRPr="00B038BC">
        <w:rPr>
          <w:rFonts w:ascii="Trebuchet MS" w:hAnsi="Trebuchet MS"/>
        </w:rPr>
        <w:t xml:space="preserve"> de </w:t>
      </w:r>
      <w:proofErr w:type="spellStart"/>
      <w:r w:rsidRPr="00B038BC">
        <w:rPr>
          <w:rFonts w:ascii="Trebuchet MS" w:hAnsi="Trebuchet MS"/>
        </w:rPr>
        <w:t>aplicaţii</w:t>
      </w:r>
      <w:proofErr w:type="spellEnd"/>
      <w:r w:rsidRPr="00B038BC">
        <w:rPr>
          <w:rFonts w:ascii="Trebuchet MS" w:hAnsi="Trebuchet MS"/>
        </w:rPr>
        <w:t xml:space="preserve"> informatice specifice pentru persoanele cu </w:t>
      </w:r>
      <w:proofErr w:type="spellStart"/>
      <w:r w:rsidRPr="00B038BC">
        <w:rPr>
          <w:rFonts w:ascii="Trebuchet MS" w:hAnsi="Trebuchet MS"/>
        </w:rPr>
        <w:t>dizabilităţi</w:t>
      </w:r>
      <w:proofErr w:type="spellEnd"/>
      <w:r w:rsidR="00465DC6" w:rsidRPr="00B038BC">
        <w:rPr>
          <w:rFonts w:ascii="Trebuchet MS" w:hAnsi="Trebuchet MS"/>
        </w:rPr>
        <w:t xml:space="preserve"> </w:t>
      </w:r>
      <w:r w:rsidR="00636025" w:rsidRPr="00B038BC">
        <w:rPr>
          <w:rFonts w:ascii="Trebuchet MS" w:hAnsi="Trebuchet MS"/>
        </w:rPr>
        <w:t xml:space="preserve">în scopul </w:t>
      </w:r>
      <w:r w:rsidR="00465DC6" w:rsidRPr="00B038BC">
        <w:rPr>
          <w:rFonts w:ascii="Trebuchet MS" w:hAnsi="Trebuchet MS"/>
        </w:rPr>
        <w:t>creșter</w:t>
      </w:r>
      <w:r w:rsidR="00636025" w:rsidRPr="00B038BC">
        <w:rPr>
          <w:rFonts w:ascii="Trebuchet MS" w:hAnsi="Trebuchet MS"/>
        </w:rPr>
        <w:t>ii</w:t>
      </w:r>
      <w:r w:rsidR="00465DC6" w:rsidRPr="00B038BC">
        <w:rPr>
          <w:rFonts w:ascii="Trebuchet MS" w:hAnsi="Trebuchet MS"/>
        </w:rPr>
        <w:t xml:space="preserve"> nivelului de accesibilizare a serviciilor digitale </w:t>
      </w:r>
      <w:r w:rsidR="00A05DFD" w:rsidRPr="00B038BC">
        <w:rPr>
          <w:rFonts w:ascii="Trebuchet MS" w:hAnsi="Trebuchet MS"/>
        </w:rPr>
        <w:t>pentru</w:t>
      </w:r>
      <w:r w:rsidR="00465DC6" w:rsidRPr="00B038BC">
        <w:rPr>
          <w:rFonts w:ascii="Trebuchet MS" w:hAnsi="Trebuchet MS"/>
        </w:rPr>
        <w:t xml:space="preserve"> persoanele vulnerabile</w:t>
      </w:r>
      <w:r w:rsidRPr="00B038BC">
        <w:rPr>
          <w:rFonts w:ascii="Trebuchet MS" w:hAnsi="Trebuchet MS"/>
        </w:rPr>
        <w:t>;</w:t>
      </w:r>
    </w:p>
    <w:p w14:paraId="473858A8" w14:textId="466631E8" w:rsidR="00036BD4" w:rsidRPr="00B038BC" w:rsidRDefault="001D48E8" w:rsidP="000450D5">
      <w:pPr>
        <w:pStyle w:val="ListParagraph"/>
        <w:numPr>
          <w:ilvl w:val="0"/>
          <w:numId w:val="26"/>
        </w:numPr>
        <w:spacing w:after="0" w:line="276" w:lineRule="auto"/>
        <w:ind w:hanging="425"/>
        <w:jc w:val="both"/>
        <w:rPr>
          <w:rFonts w:ascii="Trebuchet MS" w:hAnsi="Trebuchet MS"/>
        </w:rPr>
      </w:pPr>
      <w:r w:rsidRPr="00B038BC">
        <w:rPr>
          <w:rFonts w:ascii="Trebuchet MS" w:eastAsia="Times New Roman" w:hAnsi="Trebuchet MS" w:cs="Courier New"/>
          <w:lang w:eastAsia="ro-RO"/>
        </w:rPr>
        <w:t xml:space="preserve">activități privind asigurarea </w:t>
      </w:r>
      <w:r w:rsidR="00036BD4" w:rsidRPr="00B038BC">
        <w:rPr>
          <w:rFonts w:ascii="Trebuchet MS" w:eastAsia="Times New Roman" w:hAnsi="Trebuchet MS" w:cs="Courier New"/>
          <w:lang w:eastAsia="ro-RO"/>
        </w:rPr>
        <w:t>acces</w:t>
      </w:r>
      <w:r w:rsidRPr="00B038BC">
        <w:rPr>
          <w:rFonts w:ascii="Trebuchet MS" w:eastAsia="Times New Roman" w:hAnsi="Trebuchet MS" w:cs="Courier New"/>
          <w:lang w:eastAsia="ro-RO"/>
        </w:rPr>
        <w:t>ului</w:t>
      </w:r>
      <w:r w:rsidR="00036BD4" w:rsidRPr="00B038BC">
        <w:rPr>
          <w:rFonts w:ascii="Trebuchet MS" w:eastAsia="Times New Roman" w:hAnsi="Trebuchet MS" w:cs="Courier New"/>
          <w:lang w:eastAsia="ro-RO"/>
        </w:rPr>
        <w:t xml:space="preserve"> la bă</w:t>
      </w:r>
      <w:r w:rsidRPr="00B038BC">
        <w:rPr>
          <w:rFonts w:ascii="Trebuchet MS" w:eastAsia="Times New Roman" w:hAnsi="Trebuchet MS" w:cs="Courier New"/>
          <w:lang w:eastAsia="ro-RO"/>
        </w:rPr>
        <w:t>nci de date, servicii de cloud computing (</w:t>
      </w:r>
      <w:r w:rsidR="00036BD4" w:rsidRPr="00B038BC">
        <w:rPr>
          <w:rFonts w:ascii="Trebuchet MS" w:eastAsia="Times New Roman" w:hAnsi="Trebuchet MS" w:cs="Courier New"/>
          <w:lang w:eastAsia="ro-RO"/>
        </w:rPr>
        <w:t>Software ca serviciu (SaaS), Platformă ca serviciu (PaaS) și Infrastructură ca un serviciu (IaaS)) și de stocare a datelor, biblioteci sau alte servicii conexe.</w:t>
      </w:r>
    </w:p>
    <w:p w14:paraId="67C69CF6" w14:textId="77777777" w:rsidR="007477A9" w:rsidRPr="00B038BC" w:rsidRDefault="007477A9" w:rsidP="00C650AB">
      <w:pPr>
        <w:spacing w:after="0" w:line="276" w:lineRule="auto"/>
        <w:ind w:firstLine="360"/>
        <w:jc w:val="both"/>
        <w:rPr>
          <w:rFonts w:ascii="Trebuchet MS" w:eastAsia="Times New Roman" w:hAnsi="Trebuchet MS" w:cs="Courier New"/>
          <w:lang w:eastAsia="ro-RO"/>
        </w:rPr>
      </w:pPr>
    </w:p>
    <w:p w14:paraId="714E4486" w14:textId="739C2865" w:rsidR="00036BD4" w:rsidRPr="00B038BC" w:rsidRDefault="008F3FE7" w:rsidP="00C650AB">
      <w:pPr>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xml:space="preserve">Implementarea investiției va fi finalizată până la </w:t>
      </w:r>
      <w:r w:rsidRPr="00B038BC">
        <w:rPr>
          <w:rFonts w:ascii="Trebuchet MS" w:eastAsia="Times New Roman" w:hAnsi="Trebuchet MS" w:cs="Courier New"/>
          <w:b/>
          <w:lang w:eastAsia="ro-RO"/>
        </w:rPr>
        <w:t>31 decembrie 2024</w:t>
      </w:r>
      <w:r w:rsidRPr="00B038BC">
        <w:rPr>
          <w:rFonts w:ascii="Trebuchet MS" w:eastAsia="Times New Roman" w:hAnsi="Trebuchet MS" w:cs="Courier New"/>
          <w:lang w:eastAsia="ro-RO"/>
        </w:rPr>
        <w:t>.</w:t>
      </w:r>
    </w:p>
    <w:p w14:paraId="48C6A546" w14:textId="77777777" w:rsidR="00952F1C" w:rsidRPr="00B038BC" w:rsidRDefault="00952F1C" w:rsidP="00C650AB">
      <w:pPr>
        <w:spacing w:after="0" w:line="276" w:lineRule="auto"/>
        <w:jc w:val="both"/>
        <w:rPr>
          <w:rFonts w:ascii="Trebuchet MS" w:eastAsia="Times New Roman" w:hAnsi="Trebuchet MS" w:cs="Courier New"/>
          <w:lang w:eastAsia="ro-RO"/>
        </w:rPr>
      </w:pPr>
    </w:p>
    <w:p w14:paraId="7A67A8B0" w14:textId="77777777" w:rsidR="00376EBE" w:rsidRPr="00B038BC" w:rsidRDefault="00376EBE" w:rsidP="00C650AB">
      <w:pPr>
        <w:pStyle w:val="Heading21"/>
        <w:spacing w:after="0" w:line="276" w:lineRule="auto"/>
        <w:rPr>
          <w:b/>
          <w:sz w:val="22"/>
          <w:szCs w:val="22"/>
        </w:rPr>
      </w:pPr>
      <w:bookmarkStart w:id="14" w:name="_Toc156242094"/>
      <w:bookmarkStart w:id="15" w:name="_Toc34649521"/>
      <w:bookmarkStart w:id="16" w:name="_Toc94705926"/>
      <w:r w:rsidRPr="00B038BC">
        <w:rPr>
          <w:b/>
          <w:sz w:val="22"/>
          <w:szCs w:val="22"/>
        </w:rPr>
        <w:t>Eligibilitate</w:t>
      </w:r>
      <w:bookmarkEnd w:id="14"/>
    </w:p>
    <w:p w14:paraId="4A84F0DD" w14:textId="78326A21" w:rsidR="00063983" w:rsidRPr="00B038BC" w:rsidRDefault="00063983" w:rsidP="00372A5B">
      <w:pPr>
        <w:pStyle w:val="Heading21"/>
        <w:numPr>
          <w:ilvl w:val="2"/>
          <w:numId w:val="28"/>
        </w:numPr>
        <w:spacing w:after="0" w:line="276" w:lineRule="auto"/>
        <w:rPr>
          <w:b/>
          <w:sz w:val="22"/>
          <w:szCs w:val="22"/>
        </w:rPr>
      </w:pPr>
      <w:bookmarkStart w:id="17" w:name="_Toc156242095"/>
      <w:r w:rsidRPr="00B038BC">
        <w:rPr>
          <w:b/>
          <w:sz w:val="22"/>
          <w:szCs w:val="22"/>
        </w:rPr>
        <w:t>Solicitanți eligibili</w:t>
      </w:r>
      <w:bookmarkEnd w:id="17"/>
    </w:p>
    <w:p w14:paraId="3C9A3A72" w14:textId="77777777" w:rsidR="00A10015" w:rsidRPr="00B038BC" w:rsidRDefault="00A10015" w:rsidP="00A10015">
      <w:pPr>
        <w:pStyle w:val="Default"/>
        <w:rPr>
          <w:rFonts w:ascii="Trebuchet MS" w:hAnsi="Trebuchet MS"/>
          <w:sz w:val="22"/>
          <w:szCs w:val="22"/>
          <w:lang w:val="ro-RO"/>
        </w:rPr>
      </w:pPr>
    </w:p>
    <w:p w14:paraId="3C958020" w14:textId="1186C4EE" w:rsidR="00E14DD2" w:rsidRPr="00B038BC" w:rsidRDefault="0079682D" w:rsidP="00E14DD2">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(1) </w:t>
      </w:r>
      <w:proofErr w:type="spellStart"/>
      <w:r w:rsidR="00E14DD2" w:rsidRPr="00B038BC">
        <w:rPr>
          <w:rFonts w:ascii="Trebuchet MS" w:eastAsia="Times New Roman" w:hAnsi="Trebuchet MS" w:cs="Times New Roman"/>
        </w:rPr>
        <w:t>Organizaţii</w:t>
      </w:r>
      <w:proofErr w:type="spellEnd"/>
      <w:r w:rsidR="00E14DD2" w:rsidRPr="00B038BC">
        <w:rPr>
          <w:rFonts w:ascii="Trebuchet MS" w:eastAsia="Times New Roman" w:hAnsi="Trebuchet MS" w:cs="Times New Roman"/>
        </w:rPr>
        <w:t xml:space="preserve"> neguvernamentale (ONG), constituite conform </w:t>
      </w:r>
      <w:proofErr w:type="spellStart"/>
      <w:r w:rsidR="00E14DD2" w:rsidRPr="00B038BC">
        <w:rPr>
          <w:rFonts w:ascii="Trebuchet MS" w:eastAsia="Times New Roman" w:hAnsi="Trebuchet MS" w:cs="Times New Roman"/>
        </w:rPr>
        <w:t>legislaţiei</w:t>
      </w:r>
      <w:proofErr w:type="spellEnd"/>
      <w:r w:rsidR="00E14DD2" w:rsidRPr="00B038BC">
        <w:rPr>
          <w:rFonts w:ascii="Trebuchet MS" w:eastAsia="Times New Roman" w:hAnsi="Trebuchet MS" w:cs="Times New Roman"/>
        </w:rPr>
        <w:t xml:space="preserve"> </w:t>
      </w:r>
      <w:proofErr w:type="spellStart"/>
      <w:r w:rsidR="00E14DD2" w:rsidRPr="00B038BC">
        <w:rPr>
          <w:rFonts w:ascii="Trebuchet MS" w:eastAsia="Times New Roman" w:hAnsi="Trebuchet MS" w:cs="Times New Roman"/>
        </w:rPr>
        <w:t>naţionale</w:t>
      </w:r>
      <w:proofErr w:type="spellEnd"/>
      <w:r w:rsidR="00E14DD2" w:rsidRPr="00B038BC">
        <w:rPr>
          <w:rFonts w:ascii="Trebuchet MS" w:eastAsia="Times New Roman" w:hAnsi="Trebuchet MS" w:cs="Times New Roman"/>
        </w:rPr>
        <w:t xml:space="preserve"> în vigoare</w:t>
      </w:r>
    </w:p>
    <w:p w14:paraId="16C07F3F" w14:textId="118761B2" w:rsidR="0079682D" w:rsidRPr="00B038BC" w:rsidRDefault="00E14DD2" w:rsidP="00E14DD2">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referitoare la </w:t>
      </w:r>
      <w:proofErr w:type="spellStart"/>
      <w:r w:rsidRPr="00B038BC">
        <w:rPr>
          <w:rFonts w:ascii="Trebuchet MS" w:eastAsia="Times New Roman" w:hAnsi="Trebuchet MS" w:cs="Times New Roman"/>
        </w:rPr>
        <w:t>asociaţii</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fundaţii</w:t>
      </w:r>
      <w:proofErr w:type="spellEnd"/>
      <w:r w:rsidR="004452B1" w:rsidRPr="00B038BC">
        <w:rPr>
          <w:rFonts w:ascii="Trebuchet MS" w:eastAsia="Times New Roman" w:hAnsi="Trebuchet MS" w:cs="Times New Roman"/>
        </w:rPr>
        <w:t xml:space="preserve">, cu respectarea cumulativă </w:t>
      </w:r>
      <w:r w:rsidR="0079682D" w:rsidRPr="00B038BC">
        <w:rPr>
          <w:rFonts w:ascii="Trebuchet MS" w:eastAsia="Times New Roman" w:hAnsi="Trebuchet MS" w:cs="Times New Roman"/>
        </w:rPr>
        <w:t>a următoarelor condiții:</w:t>
      </w:r>
    </w:p>
    <w:p w14:paraId="79C3112B" w14:textId="72744C4A" w:rsidR="0079682D"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au sediul social sau un punct de lucru în România;</w:t>
      </w:r>
    </w:p>
    <w:p w14:paraId="4B7684E6" w14:textId="3DFEFB0D" w:rsidR="0079682D"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sunt înființate cel târ</w:t>
      </w:r>
      <w:r w:rsidR="00201D2E" w:rsidRPr="00B038BC">
        <w:rPr>
          <w:rFonts w:ascii="Trebuchet MS" w:eastAsia="Times New Roman" w:hAnsi="Trebuchet MS" w:cs="Times New Roman"/>
        </w:rPr>
        <w:t>ziu la data de 31 decembrie 2022</w:t>
      </w:r>
      <w:r w:rsidRPr="00B038BC">
        <w:rPr>
          <w:rFonts w:ascii="Trebuchet MS" w:eastAsia="Times New Roman" w:hAnsi="Trebuchet MS" w:cs="Times New Roman"/>
        </w:rPr>
        <w:t>;</w:t>
      </w:r>
    </w:p>
    <w:p w14:paraId="1CD54326" w14:textId="729FBA80" w:rsidR="0079682D" w:rsidRPr="00B038BC" w:rsidRDefault="008A48C5"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l</w:t>
      </w:r>
      <w:r w:rsidR="0079682D" w:rsidRPr="00B038BC">
        <w:rPr>
          <w:rFonts w:ascii="Trebuchet MS" w:eastAsia="Times New Roman" w:hAnsi="Trebuchet MS" w:cs="Times New Roman"/>
        </w:rPr>
        <w:t>a data semnării contractului de finanțare nu au obligații de plată nete neachitate în termen, către bugetul consolidat al statului și respectiv bugetul local și nu au fapte înscrise în cazierul fiscal pentru toate punctele de lucru situate pe raza unor unități administrativ teritoriale diferite;</w:t>
      </w:r>
    </w:p>
    <w:p w14:paraId="3C7DC93E" w14:textId="67736778" w:rsidR="0079682D"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au capacitatea de a asigura contribuți</w:t>
      </w:r>
      <w:r w:rsidR="00350500" w:rsidRPr="00B038BC">
        <w:rPr>
          <w:rFonts w:ascii="Trebuchet MS" w:eastAsia="Times New Roman" w:hAnsi="Trebuchet MS" w:cs="Times New Roman"/>
        </w:rPr>
        <w:t>a</w:t>
      </w:r>
      <w:r w:rsidRPr="00B038BC">
        <w:rPr>
          <w:rFonts w:ascii="Trebuchet MS" w:eastAsia="Times New Roman" w:hAnsi="Trebuchet MS" w:cs="Times New Roman"/>
        </w:rPr>
        <w:t xml:space="preserve"> financiară, </w:t>
      </w:r>
      <w:r w:rsidR="00350500" w:rsidRPr="00B038BC">
        <w:rPr>
          <w:rFonts w:ascii="Trebuchet MS" w:eastAsia="Times New Roman" w:hAnsi="Trebuchet MS" w:cs="Times New Roman"/>
        </w:rPr>
        <w:t xml:space="preserve">necesară pentru cofinanțarea cheltuielilor eligibile ale proiectului, </w:t>
      </w:r>
      <w:proofErr w:type="spellStart"/>
      <w:r w:rsidRPr="00B038BC">
        <w:rPr>
          <w:rFonts w:ascii="Trebuchet MS" w:eastAsia="Times New Roman" w:hAnsi="Trebuchet MS" w:cs="Times New Roman"/>
        </w:rPr>
        <w:t>finanţarea</w:t>
      </w:r>
      <w:proofErr w:type="spellEnd"/>
      <w:r w:rsidRPr="00B038BC">
        <w:rPr>
          <w:rFonts w:ascii="Trebuchet MS" w:eastAsia="Times New Roman" w:hAnsi="Trebuchet MS" w:cs="Times New Roman"/>
        </w:rPr>
        <w:t xml:space="preserve"> cheltuielilor neeligibile aferente proiectului, a costurilor suplimentare ce pot apărea în implementare, resursele financiare necesare implementării optime a proiectului, în conformitate cu prevederile legale aplicabile, precum și sustenabilitatea financiară a investiției, respectiv costurile de întreținere, operare și mentenanță a investiției pe toată durata de </w:t>
      </w:r>
      <w:r w:rsidR="00B92B7B">
        <w:rPr>
          <w:rFonts w:ascii="Trebuchet MS" w:eastAsia="Times New Roman" w:hAnsi="Trebuchet MS" w:cs="Times New Roman"/>
        </w:rPr>
        <w:t>sustenabilitate</w:t>
      </w:r>
      <w:r w:rsidRPr="00B038BC">
        <w:rPr>
          <w:rFonts w:ascii="Trebuchet MS" w:eastAsia="Times New Roman" w:hAnsi="Trebuchet MS" w:cs="Times New Roman"/>
        </w:rPr>
        <w:t xml:space="preserve"> a proiectului. Contribuția financiară proprie trebuie să fie constituită fie din resurse proprii, fie din resurse atrase, sub o formă care să nu facă obiectul niciunui alt ajutor de stat/de minimis;</w:t>
      </w:r>
    </w:p>
    <w:p w14:paraId="409E3174" w14:textId="1D69A2D5" w:rsidR="0079682D"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 xml:space="preserve">nu desfășoară </w:t>
      </w:r>
      <w:proofErr w:type="spellStart"/>
      <w:r w:rsidR="0032677D" w:rsidRPr="00B038BC">
        <w:rPr>
          <w:rFonts w:ascii="Trebuchet MS" w:eastAsia="Times New Roman" w:hAnsi="Trebuchet MS" w:cs="Times New Roman"/>
        </w:rPr>
        <w:t>şi</w:t>
      </w:r>
      <w:proofErr w:type="spellEnd"/>
      <w:r w:rsidR="0032677D" w:rsidRPr="00B038BC">
        <w:rPr>
          <w:rFonts w:ascii="Trebuchet MS" w:eastAsia="Times New Roman" w:hAnsi="Trebuchet MS" w:cs="Times New Roman"/>
        </w:rPr>
        <w:t xml:space="preserve"> nici nu v</w:t>
      </w:r>
      <w:r w:rsidR="008A48C5" w:rsidRPr="00B038BC">
        <w:rPr>
          <w:rFonts w:ascii="Trebuchet MS" w:eastAsia="Times New Roman" w:hAnsi="Trebuchet MS" w:cs="Times New Roman"/>
        </w:rPr>
        <w:t>or</w:t>
      </w:r>
      <w:r w:rsidR="0032677D" w:rsidRPr="00B038BC">
        <w:rPr>
          <w:rFonts w:ascii="Trebuchet MS" w:eastAsia="Times New Roman" w:hAnsi="Trebuchet MS" w:cs="Times New Roman"/>
        </w:rPr>
        <w:t xml:space="preserve"> </w:t>
      </w:r>
      <w:proofErr w:type="spellStart"/>
      <w:r w:rsidR="0032677D" w:rsidRPr="00B038BC">
        <w:rPr>
          <w:rFonts w:ascii="Trebuchet MS" w:eastAsia="Times New Roman" w:hAnsi="Trebuchet MS" w:cs="Times New Roman"/>
        </w:rPr>
        <w:t>desfăşura</w:t>
      </w:r>
      <w:proofErr w:type="spellEnd"/>
      <w:r w:rsidR="0032677D" w:rsidRPr="00B038BC">
        <w:rPr>
          <w:rFonts w:ascii="Trebuchet MS" w:eastAsia="Times New Roman" w:hAnsi="Trebuchet MS" w:cs="Times New Roman"/>
        </w:rPr>
        <w:t xml:space="preserve"> pe perioada implementării </w:t>
      </w:r>
      <w:proofErr w:type="spellStart"/>
      <w:r w:rsidR="0032677D" w:rsidRPr="00B038BC">
        <w:rPr>
          <w:rFonts w:ascii="Trebuchet MS" w:eastAsia="Times New Roman" w:hAnsi="Trebuchet MS" w:cs="Times New Roman"/>
        </w:rPr>
        <w:t>şi</w:t>
      </w:r>
      <w:proofErr w:type="spellEnd"/>
      <w:r w:rsidR="0032677D" w:rsidRPr="00B038BC">
        <w:rPr>
          <w:rFonts w:ascii="Trebuchet MS" w:eastAsia="Times New Roman" w:hAnsi="Trebuchet MS" w:cs="Times New Roman"/>
        </w:rPr>
        <w:t xml:space="preserve"> </w:t>
      </w:r>
      <w:proofErr w:type="spellStart"/>
      <w:r w:rsidR="0032677D" w:rsidRPr="00B038BC">
        <w:rPr>
          <w:rFonts w:ascii="Trebuchet MS" w:eastAsia="Times New Roman" w:hAnsi="Trebuchet MS" w:cs="Times New Roman"/>
        </w:rPr>
        <w:t>sustenabilităţii</w:t>
      </w:r>
      <w:proofErr w:type="spellEnd"/>
      <w:r w:rsidR="0032677D" w:rsidRPr="00B038BC">
        <w:rPr>
          <w:rFonts w:ascii="Trebuchet MS" w:eastAsia="Times New Roman" w:hAnsi="Trebuchet MS" w:cs="Times New Roman"/>
        </w:rPr>
        <w:t xml:space="preserve"> proiectului </w:t>
      </w:r>
      <w:r w:rsidRPr="00B038BC">
        <w:rPr>
          <w:rFonts w:ascii="Trebuchet MS" w:eastAsia="Times New Roman" w:hAnsi="Trebuchet MS" w:cs="Times New Roman"/>
        </w:rPr>
        <w:t xml:space="preserve">activități cu produse care au caracter erotic sau obscen, activități din domeniul jocurilor de noroc, precum și cele care contravin ordinii publice și/sau prevederilor legale în vigoare; </w:t>
      </w:r>
    </w:p>
    <w:p w14:paraId="7F287A7B" w14:textId="60C15ED4" w:rsidR="00AC47E1"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 xml:space="preserve">nu dețin pagini web care conțin acte sau materiale cu caracter obscen, definite conform Legii </w:t>
      </w:r>
      <w:r w:rsidR="00FB2286">
        <w:rPr>
          <w:rFonts w:ascii="Trebuchet MS" w:eastAsia="Times New Roman" w:hAnsi="Trebuchet MS" w:cs="Times New Roman"/>
        </w:rPr>
        <w:t xml:space="preserve">nr. </w:t>
      </w:r>
      <w:r w:rsidRPr="00B038BC">
        <w:rPr>
          <w:rFonts w:ascii="Trebuchet MS" w:eastAsia="Times New Roman" w:hAnsi="Trebuchet MS" w:cs="Times New Roman"/>
        </w:rPr>
        <w:t>196/2003, republicată cu modificările și completările ulterioare;</w:t>
      </w:r>
    </w:p>
    <w:p w14:paraId="62135A79" w14:textId="60CE1945" w:rsidR="0079682D"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lastRenderedPageBreak/>
        <w:t>nu fac obiectul unui ordin de recuperare a unui ajutor de stat/de minimis în urma unei decizii anterioare a Comisiei Europene, a unui furnizor de ajutor, a Consiliului Concurenței sau a unei instanțe de judecată, sau, în cazul în care solicitantul a făcut obiectul unei astfel de decizii, aceasta trebuie să fi fost deja executată și ajutorul integral recuperat, inclusiv dobânda de recuperare aferentă;</w:t>
      </w:r>
    </w:p>
    <w:p w14:paraId="1B82C600" w14:textId="60646E1D" w:rsidR="0079682D"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nu au legătură cu industria de tutun (producție, distribuție, prelucrare și comerț);</w:t>
      </w:r>
    </w:p>
    <w:p w14:paraId="5A561C63" w14:textId="77777777" w:rsidR="00AC47E1"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6FFF5C54" w14:textId="5361CC1C" w:rsidR="008E1B13"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 xml:space="preserve">nu desfășoară </w:t>
      </w:r>
      <w:proofErr w:type="spellStart"/>
      <w:r w:rsidR="008E1B13" w:rsidRPr="00B038BC">
        <w:rPr>
          <w:rFonts w:ascii="Trebuchet MS" w:eastAsia="Times New Roman" w:hAnsi="Trebuchet MS" w:cs="Times New Roman"/>
        </w:rPr>
        <w:t>şi</w:t>
      </w:r>
      <w:proofErr w:type="spellEnd"/>
      <w:r w:rsidR="008E1B13" w:rsidRPr="00B038BC">
        <w:rPr>
          <w:rFonts w:ascii="Trebuchet MS" w:eastAsia="Times New Roman" w:hAnsi="Trebuchet MS" w:cs="Times New Roman"/>
        </w:rPr>
        <w:t xml:space="preserve"> nici nu v</w:t>
      </w:r>
      <w:r w:rsidR="008A48C5" w:rsidRPr="00B038BC">
        <w:rPr>
          <w:rFonts w:ascii="Trebuchet MS" w:eastAsia="Times New Roman" w:hAnsi="Trebuchet MS" w:cs="Times New Roman"/>
        </w:rPr>
        <w:t>or</w:t>
      </w:r>
      <w:r w:rsidR="008E1B13" w:rsidRPr="00B038BC">
        <w:rPr>
          <w:rFonts w:ascii="Trebuchet MS" w:eastAsia="Times New Roman" w:hAnsi="Trebuchet MS" w:cs="Times New Roman"/>
        </w:rPr>
        <w:t xml:space="preserve"> </w:t>
      </w:r>
      <w:proofErr w:type="spellStart"/>
      <w:r w:rsidR="008E1B13" w:rsidRPr="00B038BC">
        <w:rPr>
          <w:rFonts w:ascii="Trebuchet MS" w:eastAsia="Times New Roman" w:hAnsi="Trebuchet MS" w:cs="Times New Roman"/>
        </w:rPr>
        <w:t>desfăşura</w:t>
      </w:r>
      <w:proofErr w:type="spellEnd"/>
      <w:r w:rsidR="008E1B13" w:rsidRPr="00B038BC">
        <w:rPr>
          <w:rFonts w:ascii="Trebuchet MS" w:eastAsia="Times New Roman" w:hAnsi="Trebuchet MS" w:cs="Times New Roman"/>
        </w:rPr>
        <w:t xml:space="preserve"> pe perioada implementării </w:t>
      </w:r>
      <w:proofErr w:type="spellStart"/>
      <w:r w:rsidR="008E1B13" w:rsidRPr="00B038BC">
        <w:rPr>
          <w:rFonts w:ascii="Trebuchet MS" w:eastAsia="Times New Roman" w:hAnsi="Trebuchet MS" w:cs="Times New Roman"/>
        </w:rPr>
        <w:t>şi</w:t>
      </w:r>
      <w:proofErr w:type="spellEnd"/>
      <w:r w:rsidR="008E1B13" w:rsidRPr="00B038BC">
        <w:rPr>
          <w:rFonts w:ascii="Trebuchet MS" w:eastAsia="Times New Roman" w:hAnsi="Trebuchet MS" w:cs="Times New Roman"/>
        </w:rPr>
        <w:t xml:space="preserve"> </w:t>
      </w:r>
      <w:proofErr w:type="spellStart"/>
      <w:r w:rsidR="008E1B13" w:rsidRPr="00B038BC">
        <w:rPr>
          <w:rFonts w:ascii="Trebuchet MS" w:eastAsia="Times New Roman" w:hAnsi="Trebuchet MS" w:cs="Times New Roman"/>
        </w:rPr>
        <w:t>sustenabilităţii</w:t>
      </w:r>
      <w:proofErr w:type="spellEnd"/>
      <w:r w:rsidR="008E1B13" w:rsidRPr="00B038BC">
        <w:rPr>
          <w:rFonts w:ascii="Trebuchet MS" w:eastAsia="Times New Roman" w:hAnsi="Trebuchet MS" w:cs="Times New Roman"/>
        </w:rPr>
        <w:t xml:space="preserve"> proiectului </w:t>
      </w:r>
      <w:r w:rsidRPr="00B038BC">
        <w:rPr>
          <w:rFonts w:ascii="Trebuchet MS" w:eastAsia="Times New Roman" w:hAnsi="Trebuchet MS" w:cs="Times New Roman"/>
        </w:rPr>
        <w:t xml:space="preserve">activități </w:t>
      </w:r>
      <w:r w:rsidR="00AC47E1" w:rsidRPr="00B038BC">
        <w:rPr>
          <w:rFonts w:ascii="Trebuchet MS" w:eastAsia="Times New Roman" w:hAnsi="Trebuchet MS" w:cs="Times New Roman"/>
        </w:rPr>
        <w:t xml:space="preserve">economice </w:t>
      </w:r>
      <w:r w:rsidRPr="00B038BC">
        <w:rPr>
          <w:rFonts w:ascii="Trebuchet MS" w:eastAsia="Times New Roman" w:hAnsi="Trebuchet MS" w:cs="Times New Roman"/>
        </w:rPr>
        <w:t>de jocuri de noroc (producție, construcție, distribuție, prelucrare, comerț sau software conex);</w:t>
      </w:r>
    </w:p>
    <w:p w14:paraId="159CE6D7" w14:textId="6287A708" w:rsidR="00E64A3F"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 xml:space="preserve">nu desfășoară </w:t>
      </w:r>
      <w:proofErr w:type="spellStart"/>
      <w:r w:rsidR="008E1B13" w:rsidRPr="00B038BC">
        <w:rPr>
          <w:rFonts w:ascii="Trebuchet MS" w:eastAsia="Times New Roman" w:hAnsi="Trebuchet MS" w:cs="Times New Roman"/>
        </w:rPr>
        <w:t>şi</w:t>
      </w:r>
      <w:proofErr w:type="spellEnd"/>
      <w:r w:rsidR="008E1B13" w:rsidRPr="00B038BC">
        <w:rPr>
          <w:rFonts w:ascii="Trebuchet MS" w:eastAsia="Times New Roman" w:hAnsi="Trebuchet MS" w:cs="Times New Roman"/>
        </w:rPr>
        <w:t xml:space="preserve"> nici nu v</w:t>
      </w:r>
      <w:r w:rsidR="008A48C5" w:rsidRPr="00B038BC">
        <w:rPr>
          <w:rFonts w:ascii="Trebuchet MS" w:eastAsia="Times New Roman" w:hAnsi="Trebuchet MS" w:cs="Times New Roman"/>
        </w:rPr>
        <w:t xml:space="preserve">or </w:t>
      </w:r>
      <w:proofErr w:type="spellStart"/>
      <w:r w:rsidR="008E1B13" w:rsidRPr="00B038BC">
        <w:rPr>
          <w:rFonts w:ascii="Trebuchet MS" w:eastAsia="Times New Roman" w:hAnsi="Trebuchet MS" w:cs="Times New Roman"/>
        </w:rPr>
        <w:t>desfăşura</w:t>
      </w:r>
      <w:proofErr w:type="spellEnd"/>
      <w:r w:rsidR="008E1B13" w:rsidRPr="00B038BC">
        <w:rPr>
          <w:rFonts w:ascii="Trebuchet MS" w:eastAsia="Times New Roman" w:hAnsi="Trebuchet MS" w:cs="Times New Roman"/>
        </w:rPr>
        <w:t xml:space="preserve"> pe perioada implementării </w:t>
      </w:r>
      <w:proofErr w:type="spellStart"/>
      <w:r w:rsidR="008E1B13" w:rsidRPr="00B038BC">
        <w:rPr>
          <w:rFonts w:ascii="Trebuchet MS" w:eastAsia="Times New Roman" w:hAnsi="Trebuchet MS" w:cs="Times New Roman"/>
        </w:rPr>
        <w:t>şi</w:t>
      </w:r>
      <w:proofErr w:type="spellEnd"/>
      <w:r w:rsidR="008E1B13" w:rsidRPr="00B038BC">
        <w:rPr>
          <w:rFonts w:ascii="Trebuchet MS" w:eastAsia="Times New Roman" w:hAnsi="Trebuchet MS" w:cs="Times New Roman"/>
        </w:rPr>
        <w:t xml:space="preserve"> </w:t>
      </w:r>
      <w:proofErr w:type="spellStart"/>
      <w:r w:rsidR="008E1B13" w:rsidRPr="00B038BC">
        <w:rPr>
          <w:rFonts w:ascii="Trebuchet MS" w:eastAsia="Times New Roman" w:hAnsi="Trebuchet MS" w:cs="Times New Roman"/>
        </w:rPr>
        <w:t>sustenabilităţii</w:t>
      </w:r>
      <w:proofErr w:type="spellEnd"/>
      <w:r w:rsidR="008E1B13" w:rsidRPr="00B038BC">
        <w:rPr>
          <w:rFonts w:ascii="Trebuchet MS" w:eastAsia="Times New Roman" w:hAnsi="Trebuchet MS" w:cs="Times New Roman"/>
        </w:rPr>
        <w:t xml:space="preserve"> proiectului </w:t>
      </w:r>
      <w:r w:rsidR="00AC47E1" w:rsidRPr="00B038BC">
        <w:rPr>
          <w:rFonts w:ascii="Trebuchet MS" w:eastAsia="Times New Roman" w:hAnsi="Trebuchet MS" w:cs="Times New Roman"/>
        </w:rPr>
        <w:t xml:space="preserve">activități economice de </w:t>
      </w:r>
      <w:r w:rsidRPr="00B038BC">
        <w:rPr>
          <w:rFonts w:ascii="Trebuchet MS" w:eastAsia="Times New Roman" w:hAnsi="Trebuchet MS" w:cs="Times New Roman"/>
        </w:rPr>
        <w:t>comerț sexual;</w:t>
      </w:r>
    </w:p>
    <w:p w14:paraId="1D030D26" w14:textId="38B9B564" w:rsidR="00E64A3F" w:rsidRPr="00B038BC" w:rsidRDefault="00E64A3F"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 xml:space="preserve">nu </w:t>
      </w:r>
      <w:proofErr w:type="spellStart"/>
      <w:r w:rsidRPr="00B038BC">
        <w:rPr>
          <w:rFonts w:ascii="Trebuchet MS" w:eastAsia="Times New Roman" w:hAnsi="Trebuchet MS" w:cs="Times New Roman"/>
        </w:rPr>
        <w:t>desfăşoară</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nici nu v</w:t>
      </w:r>
      <w:r w:rsidR="008A48C5" w:rsidRPr="00B038BC">
        <w:rPr>
          <w:rFonts w:ascii="Trebuchet MS" w:eastAsia="Times New Roman" w:hAnsi="Trebuchet MS" w:cs="Times New Roman"/>
        </w:rPr>
        <w:t>or</w:t>
      </w:r>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desfăşura</w:t>
      </w:r>
      <w:proofErr w:type="spellEnd"/>
      <w:r w:rsidRPr="00B038BC">
        <w:rPr>
          <w:rFonts w:ascii="Trebuchet MS" w:eastAsia="Times New Roman" w:hAnsi="Trebuchet MS" w:cs="Times New Roman"/>
        </w:rPr>
        <w:t xml:space="preserve"> pe perioada implementării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sustenabilităţii</w:t>
      </w:r>
      <w:proofErr w:type="spellEnd"/>
      <w:r w:rsidRPr="00B038BC">
        <w:rPr>
          <w:rFonts w:ascii="Trebuchet MS" w:eastAsia="Times New Roman" w:hAnsi="Trebuchet MS" w:cs="Times New Roman"/>
        </w:rPr>
        <w:t xml:space="preserve"> proiectului </w:t>
      </w:r>
      <w:proofErr w:type="spellStart"/>
      <w:r w:rsidRPr="00B038BC">
        <w:rPr>
          <w:rFonts w:ascii="Trebuchet MS" w:eastAsia="Times New Roman" w:hAnsi="Trebuchet MS" w:cs="Times New Roman"/>
        </w:rPr>
        <w:t>activităţi</w:t>
      </w:r>
      <w:proofErr w:type="spellEnd"/>
      <w:r w:rsidRPr="00B038BC">
        <w:rPr>
          <w:rFonts w:ascii="Trebuchet MS" w:eastAsia="Times New Roman" w:hAnsi="Trebuchet MS" w:cs="Times New Roman"/>
        </w:rPr>
        <w:t xml:space="preserve"> care</w:t>
      </w:r>
      <w:r w:rsidR="0079682D" w:rsidRPr="00B038BC">
        <w:rPr>
          <w:rFonts w:ascii="Trebuchet MS" w:eastAsia="Times New Roman" w:hAnsi="Trebuchet MS" w:cs="Times New Roman"/>
        </w:rPr>
        <w:t xml:space="preserve"> implică animale vii în scopuri experimentale și științifice în măsura în care respectarea „Convenției Consiliului Europei pentru protecția animalelor vertebrate utilizat în scopuri experimentale</w:t>
      </w:r>
      <w:r w:rsidR="009727FD" w:rsidRPr="00B038BC">
        <w:rPr>
          <w:rFonts w:ascii="Trebuchet MS" w:eastAsia="Times New Roman" w:hAnsi="Trebuchet MS" w:cs="Times New Roman"/>
        </w:rPr>
        <w:t xml:space="preserve"> și în alte scopuri științifice</w:t>
      </w:r>
      <w:r w:rsidR="0079682D" w:rsidRPr="00B038BC">
        <w:rPr>
          <w:rFonts w:ascii="Trebuchet MS" w:eastAsia="Times New Roman" w:hAnsi="Trebuchet MS" w:cs="Times New Roman"/>
        </w:rPr>
        <w:t>”</w:t>
      </w:r>
      <w:r w:rsidR="009727FD" w:rsidRPr="00B038BC">
        <w:rPr>
          <w:rFonts w:ascii="Trebuchet MS" w:eastAsia="Times New Roman" w:hAnsi="Trebuchet MS" w:cs="Times New Roman"/>
        </w:rPr>
        <w:t xml:space="preserve"> </w:t>
      </w:r>
      <w:r w:rsidR="0079682D" w:rsidRPr="00B038BC">
        <w:rPr>
          <w:rFonts w:ascii="Trebuchet MS" w:eastAsia="Times New Roman" w:hAnsi="Trebuchet MS" w:cs="Times New Roman"/>
        </w:rPr>
        <w:t>nu poate fi garantată;</w:t>
      </w:r>
    </w:p>
    <w:p w14:paraId="6D4ADA58" w14:textId="226A7CE6" w:rsidR="00E64A3F"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 xml:space="preserve">nu desfășoară </w:t>
      </w:r>
      <w:proofErr w:type="spellStart"/>
      <w:r w:rsidR="00E64A3F" w:rsidRPr="00B038BC">
        <w:rPr>
          <w:rFonts w:ascii="Trebuchet MS" w:eastAsia="Times New Roman" w:hAnsi="Trebuchet MS" w:cs="Times New Roman"/>
        </w:rPr>
        <w:t>şi</w:t>
      </w:r>
      <w:proofErr w:type="spellEnd"/>
      <w:r w:rsidR="00E64A3F" w:rsidRPr="00B038BC">
        <w:rPr>
          <w:rFonts w:ascii="Trebuchet MS" w:eastAsia="Times New Roman" w:hAnsi="Trebuchet MS" w:cs="Times New Roman"/>
        </w:rPr>
        <w:t xml:space="preserve"> nici nu v</w:t>
      </w:r>
      <w:r w:rsidR="008A48C5" w:rsidRPr="00B038BC">
        <w:rPr>
          <w:rFonts w:ascii="Trebuchet MS" w:eastAsia="Times New Roman" w:hAnsi="Trebuchet MS" w:cs="Times New Roman"/>
        </w:rPr>
        <w:t>or</w:t>
      </w:r>
      <w:r w:rsidR="00E64A3F" w:rsidRPr="00B038BC">
        <w:rPr>
          <w:rFonts w:ascii="Trebuchet MS" w:eastAsia="Times New Roman" w:hAnsi="Trebuchet MS" w:cs="Times New Roman"/>
        </w:rPr>
        <w:t xml:space="preserve"> </w:t>
      </w:r>
      <w:proofErr w:type="spellStart"/>
      <w:r w:rsidR="00E64A3F" w:rsidRPr="00B038BC">
        <w:rPr>
          <w:rFonts w:ascii="Trebuchet MS" w:eastAsia="Times New Roman" w:hAnsi="Trebuchet MS" w:cs="Times New Roman"/>
        </w:rPr>
        <w:t>desfăşura</w:t>
      </w:r>
      <w:proofErr w:type="spellEnd"/>
      <w:r w:rsidR="00E64A3F" w:rsidRPr="00B038BC">
        <w:rPr>
          <w:rFonts w:ascii="Trebuchet MS" w:eastAsia="Times New Roman" w:hAnsi="Trebuchet MS" w:cs="Times New Roman"/>
        </w:rPr>
        <w:t xml:space="preserve"> pe perioada implementării </w:t>
      </w:r>
      <w:proofErr w:type="spellStart"/>
      <w:r w:rsidR="00E64A3F" w:rsidRPr="00B038BC">
        <w:rPr>
          <w:rFonts w:ascii="Trebuchet MS" w:eastAsia="Times New Roman" w:hAnsi="Trebuchet MS" w:cs="Times New Roman"/>
        </w:rPr>
        <w:t>şi</w:t>
      </w:r>
      <w:proofErr w:type="spellEnd"/>
      <w:r w:rsidR="00E64A3F" w:rsidRPr="00B038BC">
        <w:rPr>
          <w:rFonts w:ascii="Trebuchet MS" w:eastAsia="Times New Roman" w:hAnsi="Trebuchet MS" w:cs="Times New Roman"/>
        </w:rPr>
        <w:t xml:space="preserve"> </w:t>
      </w:r>
      <w:proofErr w:type="spellStart"/>
      <w:r w:rsidR="00E64A3F" w:rsidRPr="00B038BC">
        <w:rPr>
          <w:rFonts w:ascii="Trebuchet MS" w:eastAsia="Times New Roman" w:hAnsi="Trebuchet MS" w:cs="Times New Roman"/>
        </w:rPr>
        <w:t>sustenabilităţii</w:t>
      </w:r>
      <w:proofErr w:type="spellEnd"/>
      <w:r w:rsidR="00E64A3F" w:rsidRPr="00B038BC">
        <w:rPr>
          <w:rFonts w:ascii="Trebuchet MS" w:eastAsia="Times New Roman" w:hAnsi="Trebuchet MS" w:cs="Times New Roman"/>
        </w:rPr>
        <w:t xml:space="preserve"> proiectului </w:t>
      </w:r>
      <w:proofErr w:type="spellStart"/>
      <w:r w:rsidR="00E64A3F" w:rsidRPr="00B038BC">
        <w:rPr>
          <w:rFonts w:ascii="Trebuchet MS" w:eastAsia="Times New Roman" w:hAnsi="Trebuchet MS" w:cs="Times New Roman"/>
        </w:rPr>
        <w:t>activităţi</w:t>
      </w:r>
      <w:proofErr w:type="spellEnd"/>
      <w:r w:rsidR="00E64A3F" w:rsidRPr="00B038BC">
        <w:rPr>
          <w:rFonts w:ascii="Trebuchet MS" w:eastAsia="Times New Roman" w:hAnsi="Trebuchet MS" w:cs="Times New Roman"/>
        </w:rPr>
        <w:t xml:space="preserve"> </w:t>
      </w:r>
      <w:r w:rsidRPr="00B038BC">
        <w:rPr>
          <w:rFonts w:ascii="Trebuchet MS" w:eastAsia="Times New Roman" w:hAnsi="Trebuchet MS" w:cs="Times New Roman"/>
        </w:rPr>
        <w:t>de dezvoltare imobiliară sau financiare, cum ar fi achiziționarea sau tranzacțio</w:t>
      </w:r>
      <w:r w:rsidR="00E64A3F" w:rsidRPr="00B038BC">
        <w:rPr>
          <w:rFonts w:ascii="Trebuchet MS" w:eastAsia="Times New Roman" w:hAnsi="Trebuchet MS" w:cs="Times New Roman"/>
        </w:rPr>
        <w:t>narea cu instrumente financiare;</w:t>
      </w:r>
      <w:r w:rsidRPr="00B038BC">
        <w:rPr>
          <w:rFonts w:ascii="Trebuchet MS" w:eastAsia="Times New Roman" w:hAnsi="Trebuchet MS" w:cs="Times New Roman"/>
        </w:rPr>
        <w:t xml:space="preserve"> </w:t>
      </w:r>
    </w:p>
    <w:p w14:paraId="40133E18" w14:textId="6DC4B369" w:rsidR="00E64A3F" w:rsidRPr="00B038BC" w:rsidRDefault="000A477E"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nu desfășoară</w:t>
      </w:r>
      <w:r w:rsidR="0079682D" w:rsidRPr="00B038BC">
        <w:rPr>
          <w:rFonts w:ascii="Trebuchet MS" w:eastAsia="Times New Roman" w:hAnsi="Trebuchet MS" w:cs="Times New Roman"/>
        </w:rPr>
        <w:t xml:space="preserve"> </w:t>
      </w:r>
      <w:proofErr w:type="spellStart"/>
      <w:r w:rsidR="00E64A3F" w:rsidRPr="00B038BC">
        <w:rPr>
          <w:rFonts w:ascii="Trebuchet MS" w:eastAsia="Times New Roman" w:hAnsi="Trebuchet MS" w:cs="Times New Roman"/>
        </w:rPr>
        <w:t>şi</w:t>
      </w:r>
      <w:proofErr w:type="spellEnd"/>
      <w:r w:rsidR="00E64A3F" w:rsidRPr="00B038BC">
        <w:rPr>
          <w:rFonts w:ascii="Trebuchet MS" w:eastAsia="Times New Roman" w:hAnsi="Trebuchet MS" w:cs="Times New Roman"/>
        </w:rPr>
        <w:t xml:space="preserve"> nici nu v</w:t>
      </w:r>
      <w:r w:rsidR="008A48C5" w:rsidRPr="00B038BC">
        <w:rPr>
          <w:rFonts w:ascii="Trebuchet MS" w:eastAsia="Times New Roman" w:hAnsi="Trebuchet MS" w:cs="Times New Roman"/>
        </w:rPr>
        <w:t>or</w:t>
      </w:r>
      <w:r w:rsidR="00E64A3F" w:rsidRPr="00B038BC">
        <w:rPr>
          <w:rFonts w:ascii="Trebuchet MS" w:eastAsia="Times New Roman" w:hAnsi="Trebuchet MS" w:cs="Times New Roman"/>
        </w:rPr>
        <w:t xml:space="preserve"> </w:t>
      </w:r>
      <w:proofErr w:type="spellStart"/>
      <w:r w:rsidR="00E64A3F" w:rsidRPr="00B038BC">
        <w:rPr>
          <w:rFonts w:ascii="Trebuchet MS" w:eastAsia="Times New Roman" w:hAnsi="Trebuchet MS" w:cs="Times New Roman"/>
        </w:rPr>
        <w:t>desfăşura</w:t>
      </w:r>
      <w:proofErr w:type="spellEnd"/>
      <w:r w:rsidR="00E64A3F" w:rsidRPr="00B038BC">
        <w:rPr>
          <w:rFonts w:ascii="Trebuchet MS" w:eastAsia="Times New Roman" w:hAnsi="Trebuchet MS" w:cs="Times New Roman"/>
        </w:rPr>
        <w:t xml:space="preserve"> pe perioada implementării </w:t>
      </w:r>
      <w:proofErr w:type="spellStart"/>
      <w:r w:rsidR="00E64A3F" w:rsidRPr="00B038BC">
        <w:rPr>
          <w:rFonts w:ascii="Trebuchet MS" w:eastAsia="Times New Roman" w:hAnsi="Trebuchet MS" w:cs="Times New Roman"/>
        </w:rPr>
        <w:t>şi</w:t>
      </w:r>
      <w:proofErr w:type="spellEnd"/>
      <w:r w:rsidR="00E64A3F" w:rsidRPr="00B038BC">
        <w:rPr>
          <w:rFonts w:ascii="Trebuchet MS" w:eastAsia="Times New Roman" w:hAnsi="Trebuchet MS" w:cs="Times New Roman"/>
        </w:rPr>
        <w:t xml:space="preserve"> </w:t>
      </w:r>
      <w:proofErr w:type="spellStart"/>
      <w:r w:rsidR="00E64A3F" w:rsidRPr="00B038BC">
        <w:rPr>
          <w:rFonts w:ascii="Trebuchet MS" w:eastAsia="Times New Roman" w:hAnsi="Trebuchet MS" w:cs="Times New Roman"/>
        </w:rPr>
        <w:t>sustenabilităţii</w:t>
      </w:r>
      <w:proofErr w:type="spellEnd"/>
      <w:r w:rsidR="00E64A3F" w:rsidRPr="00B038BC">
        <w:rPr>
          <w:rFonts w:ascii="Trebuchet MS" w:eastAsia="Times New Roman" w:hAnsi="Trebuchet MS" w:cs="Times New Roman"/>
        </w:rPr>
        <w:t xml:space="preserve"> proiectului </w:t>
      </w:r>
      <w:r w:rsidR="0079682D" w:rsidRPr="00B038BC">
        <w:rPr>
          <w:rFonts w:ascii="Trebuchet MS" w:eastAsia="Times New Roman" w:hAnsi="Trebuchet MS" w:cs="Times New Roman"/>
        </w:rPr>
        <w:t>activități legate de exploatare/extracție, prelucrare, distribuție, depozitare sau arderea combustibililor fosili solizi și a petrolului, precum și investi</w:t>
      </w:r>
      <w:r w:rsidR="00E64A3F" w:rsidRPr="00B038BC">
        <w:rPr>
          <w:rFonts w:ascii="Trebuchet MS" w:eastAsia="Times New Roman" w:hAnsi="Trebuchet MS" w:cs="Times New Roman"/>
        </w:rPr>
        <w:t>ții legate de extracția gazelor;</w:t>
      </w:r>
    </w:p>
    <w:p w14:paraId="39FC972F" w14:textId="4FE872C5" w:rsidR="0079682D" w:rsidRPr="00B038BC" w:rsidRDefault="0079682D"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 xml:space="preserve">solicită ajutor de minimis a cărui valoare se încadrează în limitele prevăzute în </w:t>
      </w:r>
      <w:r w:rsidR="001D48E8" w:rsidRPr="00B038BC">
        <w:rPr>
          <w:rFonts w:ascii="Trebuchet MS" w:eastAsia="Times New Roman" w:hAnsi="Trebuchet MS" w:cs="Times New Roman"/>
        </w:rPr>
        <w:t>prezentul</w:t>
      </w:r>
      <w:r w:rsidR="00357147" w:rsidRPr="00B038BC">
        <w:rPr>
          <w:rFonts w:ascii="Trebuchet MS" w:eastAsia="Times New Roman" w:hAnsi="Trebuchet MS" w:cs="Times New Roman"/>
        </w:rPr>
        <w:t xml:space="preserve"> ghid</w:t>
      </w:r>
      <w:r w:rsidR="002A4997" w:rsidRPr="00B038BC">
        <w:rPr>
          <w:rFonts w:ascii="Trebuchet MS" w:eastAsia="Times New Roman" w:hAnsi="Trebuchet MS" w:cs="Times New Roman"/>
        </w:rPr>
        <w:t>;</w:t>
      </w:r>
    </w:p>
    <w:p w14:paraId="2387DBEA" w14:textId="61425EFB" w:rsidR="002A4997" w:rsidRPr="00B038BC" w:rsidRDefault="002A4997" w:rsidP="000450D5">
      <w:pPr>
        <w:pStyle w:val="ListParagraph"/>
        <w:numPr>
          <w:ilvl w:val="0"/>
          <w:numId w:val="27"/>
        </w:numPr>
        <w:spacing w:after="0" w:line="276" w:lineRule="auto"/>
        <w:ind w:left="720"/>
        <w:jc w:val="both"/>
        <w:rPr>
          <w:rFonts w:ascii="Trebuchet MS" w:eastAsia="Times New Roman" w:hAnsi="Trebuchet MS" w:cs="Times New Roman"/>
        </w:rPr>
      </w:pPr>
      <w:r w:rsidRPr="00B038BC">
        <w:rPr>
          <w:rFonts w:ascii="Trebuchet MS" w:eastAsia="Times New Roman" w:hAnsi="Trebuchet MS" w:cs="Times New Roman"/>
        </w:rPr>
        <w:t>se angajează ca la finalul implementării proiectului să atingă minim 5 dintre criteriile de intensitate digitală, conform Indicelui economiei și societății digitale (DESI 2021).</w:t>
      </w:r>
    </w:p>
    <w:p w14:paraId="458100E6" w14:textId="467D22A5" w:rsidR="002324C1" w:rsidRPr="00B038BC" w:rsidRDefault="002324C1" w:rsidP="002324C1">
      <w:pPr>
        <w:spacing w:after="0" w:line="276" w:lineRule="auto"/>
        <w:jc w:val="both"/>
        <w:rPr>
          <w:rFonts w:ascii="Trebuchet MS" w:eastAsia="Times New Roman" w:hAnsi="Trebuchet MS" w:cs="Times New Roman"/>
        </w:rPr>
      </w:pPr>
    </w:p>
    <w:p w14:paraId="25B26433" w14:textId="77777777" w:rsidR="002F7783" w:rsidRPr="00B038BC" w:rsidRDefault="002F7783" w:rsidP="002F7783">
      <w:pPr>
        <w:spacing w:after="0" w:line="276" w:lineRule="auto"/>
        <w:jc w:val="both"/>
        <w:rPr>
          <w:rFonts w:ascii="Trebuchet MS" w:eastAsia="Times New Roman" w:hAnsi="Trebuchet MS" w:cs="Times New Roman"/>
        </w:rPr>
      </w:pPr>
      <w:proofErr w:type="spellStart"/>
      <w:r w:rsidRPr="00B038BC">
        <w:rPr>
          <w:rFonts w:ascii="Trebuchet MS" w:eastAsia="Times New Roman" w:hAnsi="Trebuchet MS" w:cs="Times New Roman"/>
        </w:rPr>
        <w:t>Atenţie</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Cerinţele</w:t>
      </w:r>
      <w:proofErr w:type="spellEnd"/>
      <w:r w:rsidRPr="00B038BC">
        <w:rPr>
          <w:rFonts w:ascii="Trebuchet MS" w:eastAsia="Times New Roman" w:hAnsi="Trebuchet MS" w:cs="Times New Roman"/>
        </w:rPr>
        <w:t xml:space="preserve"> de mai sus vor face obiectul </w:t>
      </w:r>
      <w:proofErr w:type="spellStart"/>
      <w:r w:rsidRPr="00B038BC">
        <w:rPr>
          <w:rFonts w:ascii="Trebuchet MS" w:eastAsia="Times New Roman" w:hAnsi="Trebuchet MS" w:cs="Times New Roman"/>
          <w:i/>
        </w:rPr>
        <w:t>Declaraţiei</w:t>
      </w:r>
      <w:proofErr w:type="spellEnd"/>
      <w:r w:rsidRPr="00B038BC">
        <w:rPr>
          <w:rFonts w:ascii="Trebuchet MS" w:eastAsia="Times New Roman" w:hAnsi="Trebuchet MS" w:cs="Times New Roman"/>
          <w:i/>
        </w:rPr>
        <w:t xml:space="preserve"> de eligibilitate</w:t>
      </w:r>
      <w:r w:rsidRPr="00B038BC">
        <w:rPr>
          <w:rFonts w:ascii="Trebuchet MS" w:eastAsia="Times New Roman" w:hAnsi="Trebuchet MS" w:cs="Times New Roman"/>
        </w:rPr>
        <w:t xml:space="preserve"> care va fi completată</w:t>
      </w:r>
    </w:p>
    <w:p w14:paraId="47BABB4A" w14:textId="7142853E" w:rsidR="002F7783" w:rsidRPr="00B038BC" w:rsidRDefault="002F7783" w:rsidP="002F7783">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de solicitant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se va anexa la Cererea de </w:t>
      </w:r>
      <w:proofErr w:type="spellStart"/>
      <w:r w:rsidRPr="00B038BC">
        <w:rPr>
          <w:rFonts w:ascii="Trebuchet MS" w:eastAsia="Times New Roman" w:hAnsi="Trebuchet MS" w:cs="Times New Roman"/>
        </w:rPr>
        <w:t>finanţare</w:t>
      </w:r>
      <w:proofErr w:type="spellEnd"/>
      <w:r w:rsidRPr="00B038BC">
        <w:rPr>
          <w:rFonts w:ascii="Trebuchet MS" w:eastAsia="Times New Roman" w:hAnsi="Trebuchet MS" w:cs="Times New Roman"/>
        </w:rPr>
        <w:t>.</w:t>
      </w:r>
    </w:p>
    <w:p w14:paraId="3F38256A" w14:textId="77777777" w:rsidR="008D10D3" w:rsidRPr="00B038BC" w:rsidRDefault="008D10D3" w:rsidP="002F7783">
      <w:pPr>
        <w:spacing w:after="0" w:line="276" w:lineRule="auto"/>
        <w:jc w:val="both"/>
        <w:rPr>
          <w:rFonts w:ascii="Trebuchet MS" w:eastAsia="Times New Roman" w:hAnsi="Trebuchet MS" w:cs="Times New Roman"/>
        </w:rPr>
      </w:pPr>
    </w:p>
    <w:p w14:paraId="61AFD9A7" w14:textId="77777777" w:rsidR="002F7783" w:rsidRPr="00B038BC" w:rsidRDefault="002F7783" w:rsidP="002F7783">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De asemenea, solicitantul trebuie să se angajeze la următoarele:</w:t>
      </w:r>
    </w:p>
    <w:p w14:paraId="15DCC3DB" w14:textId="107DBE1C" w:rsidR="002F7783" w:rsidRPr="00513B8F" w:rsidRDefault="002F7783" w:rsidP="00513B8F">
      <w:pPr>
        <w:pStyle w:val="ListParagraph"/>
        <w:numPr>
          <w:ilvl w:val="0"/>
          <w:numId w:val="38"/>
        </w:numPr>
        <w:spacing w:after="0" w:line="276" w:lineRule="auto"/>
        <w:jc w:val="both"/>
        <w:rPr>
          <w:rFonts w:ascii="Trebuchet MS" w:eastAsia="Times New Roman" w:hAnsi="Trebuchet MS" w:cs="Times New Roman"/>
        </w:rPr>
      </w:pPr>
      <w:r w:rsidRPr="00513B8F">
        <w:rPr>
          <w:rFonts w:ascii="Trebuchet MS" w:eastAsia="Times New Roman" w:hAnsi="Trebuchet MS" w:cs="Times New Roman"/>
        </w:rPr>
        <w:t xml:space="preserve">să nu încerce să </w:t>
      </w:r>
      <w:proofErr w:type="spellStart"/>
      <w:r w:rsidRPr="00513B8F">
        <w:rPr>
          <w:rFonts w:ascii="Trebuchet MS" w:eastAsia="Times New Roman" w:hAnsi="Trebuchet MS" w:cs="Times New Roman"/>
        </w:rPr>
        <w:t>obţină</w:t>
      </w:r>
      <w:proofErr w:type="spellEnd"/>
      <w:r w:rsidRPr="00513B8F">
        <w:rPr>
          <w:rFonts w:ascii="Trebuchet MS" w:eastAsia="Times New Roman" w:hAnsi="Trebuchet MS" w:cs="Times New Roman"/>
        </w:rPr>
        <w:t xml:space="preserve"> </w:t>
      </w:r>
      <w:proofErr w:type="spellStart"/>
      <w:r w:rsidRPr="00513B8F">
        <w:rPr>
          <w:rFonts w:ascii="Trebuchet MS" w:eastAsia="Times New Roman" w:hAnsi="Trebuchet MS" w:cs="Times New Roman"/>
        </w:rPr>
        <w:t>informaţii</w:t>
      </w:r>
      <w:proofErr w:type="spellEnd"/>
      <w:r w:rsidRPr="00513B8F">
        <w:rPr>
          <w:rFonts w:ascii="Trebuchet MS" w:eastAsia="Times New Roman" w:hAnsi="Trebuchet MS" w:cs="Times New Roman"/>
        </w:rPr>
        <w:t xml:space="preserve"> </w:t>
      </w:r>
      <w:proofErr w:type="spellStart"/>
      <w:r w:rsidRPr="00513B8F">
        <w:rPr>
          <w:rFonts w:ascii="Trebuchet MS" w:eastAsia="Times New Roman" w:hAnsi="Trebuchet MS" w:cs="Times New Roman"/>
        </w:rPr>
        <w:t>confidenţiale</w:t>
      </w:r>
      <w:proofErr w:type="spellEnd"/>
      <w:r w:rsidRPr="00513B8F">
        <w:rPr>
          <w:rFonts w:ascii="Trebuchet MS" w:eastAsia="Times New Roman" w:hAnsi="Trebuchet MS" w:cs="Times New Roman"/>
        </w:rPr>
        <w:t xml:space="preserve"> legate de structura proiectelor depuse sau</w:t>
      </w:r>
      <w:r w:rsidR="00513B8F">
        <w:rPr>
          <w:rFonts w:ascii="Trebuchet MS" w:eastAsia="Times New Roman" w:hAnsi="Trebuchet MS" w:cs="Times New Roman"/>
        </w:rPr>
        <w:t xml:space="preserve"> </w:t>
      </w:r>
      <w:r w:rsidRPr="00513B8F">
        <w:rPr>
          <w:rFonts w:ascii="Trebuchet MS" w:eastAsia="Times New Roman" w:hAnsi="Trebuchet MS" w:cs="Times New Roman"/>
        </w:rPr>
        <w:t xml:space="preserve">să </w:t>
      </w:r>
      <w:proofErr w:type="spellStart"/>
      <w:r w:rsidRPr="00513B8F">
        <w:rPr>
          <w:rFonts w:ascii="Trebuchet MS" w:eastAsia="Times New Roman" w:hAnsi="Trebuchet MS" w:cs="Times New Roman"/>
        </w:rPr>
        <w:t>influenţeze</w:t>
      </w:r>
      <w:proofErr w:type="spellEnd"/>
      <w:r w:rsidRPr="00513B8F">
        <w:rPr>
          <w:rFonts w:ascii="Trebuchet MS" w:eastAsia="Times New Roman" w:hAnsi="Trebuchet MS" w:cs="Times New Roman"/>
        </w:rPr>
        <w:t xml:space="preserve"> personalul implicat în ev</w:t>
      </w:r>
      <w:r w:rsidR="008D10D3" w:rsidRPr="00513B8F">
        <w:rPr>
          <w:rFonts w:ascii="Trebuchet MS" w:eastAsia="Times New Roman" w:hAnsi="Trebuchet MS" w:cs="Times New Roman"/>
        </w:rPr>
        <w:t xml:space="preserve">aluarea </w:t>
      </w:r>
      <w:proofErr w:type="spellStart"/>
      <w:r w:rsidR="008D10D3" w:rsidRPr="00513B8F">
        <w:rPr>
          <w:rFonts w:ascii="Trebuchet MS" w:eastAsia="Times New Roman" w:hAnsi="Trebuchet MS" w:cs="Times New Roman"/>
        </w:rPr>
        <w:t>şi</w:t>
      </w:r>
      <w:proofErr w:type="spellEnd"/>
      <w:r w:rsidR="008D10D3" w:rsidRPr="00513B8F">
        <w:rPr>
          <w:rFonts w:ascii="Trebuchet MS" w:eastAsia="Times New Roman" w:hAnsi="Trebuchet MS" w:cs="Times New Roman"/>
        </w:rPr>
        <w:t xml:space="preserve"> </w:t>
      </w:r>
      <w:proofErr w:type="spellStart"/>
      <w:r w:rsidR="008D10D3" w:rsidRPr="00513B8F">
        <w:rPr>
          <w:rFonts w:ascii="Trebuchet MS" w:eastAsia="Times New Roman" w:hAnsi="Trebuchet MS" w:cs="Times New Roman"/>
        </w:rPr>
        <w:t>selecţia</w:t>
      </w:r>
      <w:proofErr w:type="spellEnd"/>
      <w:r w:rsidR="008D10D3" w:rsidRPr="00513B8F">
        <w:rPr>
          <w:rFonts w:ascii="Trebuchet MS" w:eastAsia="Times New Roman" w:hAnsi="Trebuchet MS" w:cs="Times New Roman"/>
        </w:rPr>
        <w:t xml:space="preserve"> proiectului</w:t>
      </w:r>
      <w:r w:rsidR="00FB2286">
        <w:rPr>
          <w:rFonts w:ascii="Trebuchet MS" w:eastAsia="Times New Roman" w:hAnsi="Trebuchet MS" w:cs="Times New Roman"/>
        </w:rPr>
        <w:t>;</w:t>
      </w:r>
    </w:p>
    <w:p w14:paraId="0DFBB781" w14:textId="0F3422B7" w:rsidR="002F7783" w:rsidRPr="00513B8F" w:rsidRDefault="002F7783" w:rsidP="00513B8F">
      <w:pPr>
        <w:pStyle w:val="ListParagraph"/>
        <w:numPr>
          <w:ilvl w:val="0"/>
          <w:numId w:val="38"/>
        </w:numPr>
        <w:spacing w:after="0" w:line="276" w:lineRule="auto"/>
        <w:jc w:val="both"/>
        <w:rPr>
          <w:rFonts w:ascii="Trebuchet MS" w:eastAsia="Times New Roman" w:hAnsi="Trebuchet MS" w:cs="Times New Roman"/>
        </w:rPr>
      </w:pPr>
      <w:r w:rsidRPr="00513B8F">
        <w:rPr>
          <w:rFonts w:ascii="Trebuchet MS" w:eastAsia="Times New Roman" w:hAnsi="Trebuchet MS" w:cs="Times New Roman"/>
        </w:rPr>
        <w:t xml:space="preserve">să </w:t>
      </w:r>
      <w:proofErr w:type="spellStart"/>
      <w:r w:rsidRPr="00513B8F">
        <w:rPr>
          <w:rFonts w:ascii="Trebuchet MS" w:eastAsia="Times New Roman" w:hAnsi="Trebuchet MS" w:cs="Times New Roman"/>
        </w:rPr>
        <w:t>menţină</w:t>
      </w:r>
      <w:proofErr w:type="spellEnd"/>
      <w:r w:rsidRPr="00513B8F">
        <w:rPr>
          <w:rFonts w:ascii="Trebuchet MS" w:eastAsia="Times New Roman" w:hAnsi="Trebuchet MS" w:cs="Times New Roman"/>
        </w:rPr>
        <w:t xml:space="preserve"> proprietatea bunurilor </w:t>
      </w:r>
      <w:proofErr w:type="spellStart"/>
      <w:r w:rsidRPr="00513B8F">
        <w:rPr>
          <w:rFonts w:ascii="Trebuchet MS" w:eastAsia="Times New Roman" w:hAnsi="Trebuchet MS" w:cs="Times New Roman"/>
        </w:rPr>
        <w:t>achiziţionate</w:t>
      </w:r>
      <w:proofErr w:type="spellEnd"/>
      <w:r w:rsidRPr="00513B8F">
        <w:rPr>
          <w:rFonts w:ascii="Trebuchet MS" w:eastAsia="Times New Roman" w:hAnsi="Trebuchet MS" w:cs="Times New Roman"/>
        </w:rPr>
        <w:t xml:space="preserve"> </w:t>
      </w:r>
      <w:proofErr w:type="spellStart"/>
      <w:r w:rsidRPr="00513B8F">
        <w:rPr>
          <w:rFonts w:ascii="Trebuchet MS" w:eastAsia="Times New Roman" w:hAnsi="Trebuchet MS" w:cs="Times New Roman"/>
        </w:rPr>
        <w:t>şi</w:t>
      </w:r>
      <w:proofErr w:type="spellEnd"/>
      <w:r w:rsidRPr="00513B8F">
        <w:rPr>
          <w:rFonts w:ascii="Trebuchet MS" w:eastAsia="Times New Roman" w:hAnsi="Trebuchet MS" w:cs="Times New Roman"/>
        </w:rPr>
        <w:t xml:space="preserve"> natura </w:t>
      </w:r>
      <w:proofErr w:type="spellStart"/>
      <w:r w:rsidRPr="00513B8F">
        <w:rPr>
          <w:rFonts w:ascii="Trebuchet MS" w:eastAsia="Times New Roman" w:hAnsi="Trebuchet MS" w:cs="Times New Roman"/>
        </w:rPr>
        <w:t>activităţii</w:t>
      </w:r>
      <w:proofErr w:type="spellEnd"/>
      <w:r w:rsidRPr="00513B8F">
        <w:rPr>
          <w:rFonts w:ascii="Trebuchet MS" w:eastAsia="Times New Roman" w:hAnsi="Trebuchet MS" w:cs="Times New Roman"/>
        </w:rPr>
        <w:t xml:space="preserve"> pentru care s-a acordat</w:t>
      </w:r>
      <w:r w:rsidR="00513B8F">
        <w:rPr>
          <w:rFonts w:ascii="Trebuchet MS" w:eastAsia="Times New Roman" w:hAnsi="Trebuchet MS" w:cs="Times New Roman"/>
        </w:rPr>
        <w:t xml:space="preserve"> </w:t>
      </w:r>
      <w:proofErr w:type="spellStart"/>
      <w:r w:rsidRPr="00513B8F">
        <w:rPr>
          <w:rFonts w:ascii="Trebuchet MS" w:eastAsia="Times New Roman" w:hAnsi="Trebuchet MS" w:cs="Times New Roman"/>
        </w:rPr>
        <w:t>finanţarea</w:t>
      </w:r>
      <w:proofErr w:type="spellEnd"/>
      <w:r w:rsidRPr="00513B8F">
        <w:rPr>
          <w:rFonts w:ascii="Trebuchet MS" w:eastAsia="Times New Roman" w:hAnsi="Trebuchet MS" w:cs="Times New Roman"/>
        </w:rPr>
        <w:t>, pe o pe</w:t>
      </w:r>
      <w:r w:rsidR="008D10D3" w:rsidRPr="00513B8F">
        <w:rPr>
          <w:rFonts w:ascii="Trebuchet MS" w:eastAsia="Times New Roman" w:hAnsi="Trebuchet MS" w:cs="Times New Roman"/>
        </w:rPr>
        <w:t xml:space="preserve">rioadă de cel </w:t>
      </w:r>
      <w:proofErr w:type="spellStart"/>
      <w:r w:rsidR="008D10D3" w:rsidRPr="00513B8F">
        <w:rPr>
          <w:rFonts w:ascii="Trebuchet MS" w:eastAsia="Times New Roman" w:hAnsi="Trebuchet MS" w:cs="Times New Roman"/>
        </w:rPr>
        <w:t>puţin</w:t>
      </w:r>
      <w:proofErr w:type="spellEnd"/>
      <w:r w:rsidR="008D10D3" w:rsidRPr="00513B8F">
        <w:rPr>
          <w:rFonts w:ascii="Trebuchet MS" w:eastAsia="Times New Roman" w:hAnsi="Trebuchet MS" w:cs="Times New Roman"/>
        </w:rPr>
        <w:t xml:space="preserve"> </w:t>
      </w:r>
      <w:r w:rsidR="00112679" w:rsidRPr="00513B8F">
        <w:rPr>
          <w:rFonts w:ascii="Trebuchet MS" w:eastAsia="Times New Roman" w:hAnsi="Trebuchet MS" w:cs="Times New Roman"/>
        </w:rPr>
        <w:t>3 ani</w:t>
      </w:r>
      <w:r w:rsidR="008D10D3" w:rsidRPr="00513B8F">
        <w:rPr>
          <w:rFonts w:ascii="Trebuchet MS" w:eastAsia="Times New Roman" w:hAnsi="Trebuchet MS" w:cs="Times New Roman"/>
        </w:rPr>
        <w:t xml:space="preserve"> </w:t>
      </w:r>
      <w:r w:rsidRPr="00513B8F">
        <w:rPr>
          <w:rFonts w:ascii="Trebuchet MS" w:eastAsia="Times New Roman" w:hAnsi="Trebuchet MS" w:cs="Times New Roman"/>
        </w:rPr>
        <w:t xml:space="preserve">după data finalizării proiectului </w:t>
      </w:r>
      <w:proofErr w:type="spellStart"/>
      <w:r w:rsidRPr="00513B8F">
        <w:rPr>
          <w:rFonts w:ascii="Trebuchet MS" w:eastAsia="Times New Roman" w:hAnsi="Trebuchet MS" w:cs="Times New Roman"/>
        </w:rPr>
        <w:t>şi</w:t>
      </w:r>
      <w:proofErr w:type="spellEnd"/>
      <w:r w:rsidRPr="00513B8F">
        <w:rPr>
          <w:rFonts w:ascii="Trebuchet MS" w:eastAsia="Times New Roman" w:hAnsi="Trebuchet MS" w:cs="Times New Roman"/>
        </w:rPr>
        <w:t xml:space="preserve"> să asigu</w:t>
      </w:r>
      <w:r w:rsidR="00112679" w:rsidRPr="00513B8F">
        <w:rPr>
          <w:rFonts w:ascii="Trebuchet MS" w:eastAsia="Times New Roman" w:hAnsi="Trebuchet MS" w:cs="Times New Roman"/>
        </w:rPr>
        <w:t xml:space="preserve">re exploatarea </w:t>
      </w:r>
      <w:proofErr w:type="spellStart"/>
      <w:r w:rsidR="00112679" w:rsidRPr="00513B8F">
        <w:rPr>
          <w:rFonts w:ascii="Trebuchet MS" w:eastAsia="Times New Roman" w:hAnsi="Trebuchet MS" w:cs="Times New Roman"/>
        </w:rPr>
        <w:t>şi</w:t>
      </w:r>
      <w:proofErr w:type="spellEnd"/>
      <w:r w:rsidR="00112679" w:rsidRPr="00513B8F">
        <w:rPr>
          <w:rFonts w:ascii="Trebuchet MS" w:eastAsia="Times New Roman" w:hAnsi="Trebuchet MS" w:cs="Times New Roman"/>
        </w:rPr>
        <w:t xml:space="preserve"> </w:t>
      </w:r>
      <w:proofErr w:type="spellStart"/>
      <w:r w:rsidR="00112679" w:rsidRPr="00513B8F">
        <w:rPr>
          <w:rFonts w:ascii="Trebuchet MS" w:eastAsia="Times New Roman" w:hAnsi="Trebuchet MS" w:cs="Times New Roman"/>
        </w:rPr>
        <w:t>mentenanţa</w:t>
      </w:r>
      <w:proofErr w:type="spellEnd"/>
      <w:r w:rsidR="00112679" w:rsidRPr="00513B8F">
        <w:rPr>
          <w:rFonts w:ascii="Trebuchet MS" w:eastAsia="Times New Roman" w:hAnsi="Trebuchet MS" w:cs="Times New Roman"/>
        </w:rPr>
        <w:t xml:space="preserve"> în </w:t>
      </w:r>
      <w:r w:rsidRPr="00513B8F">
        <w:rPr>
          <w:rFonts w:ascii="Trebuchet MS" w:eastAsia="Times New Roman" w:hAnsi="Trebuchet MS" w:cs="Times New Roman"/>
        </w:rPr>
        <w:t>această perioadă</w:t>
      </w:r>
      <w:r w:rsidR="00FB2286">
        <w:rPr>
          <w:rFonts w:ascii="Trebuchet MS" w:eastAsia="Times New Roman" w:hAnsi="Trebuchet MS" w:cs="Times New Roman"/>
        </w:rPr>
        <w:t>;</w:t>
      </w:r>
    </w:p>
    <w:p w14:paraId="0CBB7F39" w14:textId="74D12F8F" w:rsidR="002F7783" w:rsidRPr="00513B8F" w:rsidRDefault="002F7783" w:rsidP="00513B8F">
      <w:pPr>
        <w:pStyle w:val="ListParagraph"/>
        <w:numPr>
          <w:ilvl w:val="0"/>
          <w:numId w:val="38"/>
        </w:numPr>
        <w:spacing w:after="0" w:line="276" w:lineRule="auto"/>
        <w:jc w:val="both"/>
        <w:rPr>
          <w:rFonts w:ascii="Trebuchet MS" w:eastAsia="Times New Roman" w:hAnsi="Trebuchet MS" w:cs="Times New Roman"/>
        </w:rPr>
      </w:pPr>
      <w:r w:rsidRPr="00513B8F">
        <w:rPr>
          <w:rFonts w:ascii="Trebuchet MS" w:eastAsia="Times New Roman" w:hAnsi="Trebuchet MS" w:cs="Times New Roman"/>
        </w:rPr>
        <w:t xml:space="preserve">să asigure </w:t>
      </w:r>
      <w:proofErr w:type="spellStart"/>
      <w:r w:rsidRPr="00513B8F">
        <w:rPr>
          <w:rFonts w:ascii="Trebuchet MS" w:eastAsia="Times New Roman" w:hAnsi="Trebuchet MS" w:cs="Times New Roman"/>
        </w:rPr>
        <w:t>folosinţa</w:t>
      </w:r>
      <w:proofErr w:type="spellEnd"/>
      <w:r w:rsidRPr="00513B8F">
        <w:rPr>
          <w:rFonts w:ascii="Trebuchet MS" w:eastAsia="Times New Roman" w:hAnsi="Trebuchet MS" w:cs="Times New Roman"/>
        </w:rPr>
        <w:t xml:space="preserve"> echipamentelor </w:t>
      </w:r>
      <w:proofErr w:type="spellStart"/>
      <w:r w:rsidRPr="00513B8F">
        <w:rPr>
          <w:rFonts w:ascii="Trebuchet MS" w:eastAsia="Times New Roman" w:hAnsi="Trebuchet MS" w:cs="Times New Roman"/>
        </w:rPr>
        <w:t>şi</w:t>
      </w:r>
      <w:proofErr w:type="spellEnd"/>
      <w:r w:rsidRPr="00513B8F">
        <w:rPr>
          <w:rFonts w:ascii="Trebuchet MS" w:eastAsia="Times New Roman" w:hAnsi="Trebuchet MS" w:cs="Times New Roman"/>
        </w:rPr>
        <w:t xml:space="preserve"> </w:t>
      </w:r>
      <w:proofErr w:type="spellStart"/>
      <w:r w:rsidRPr="00513B8F">
        <w:rPr>
          <w:rFonts w:ascii="Trebuchet MS" w:eastAsia="Times New Roman" w:hAnsi="Trebuchet MS" w:cs="Times New Roman"/>
        </w:rPr>
        <w:t>aplicaţiilor</w:t>
      </w:r>
      <w:proofErr w:type="spellEnd"/>
      <w:r w:rsidRPr="00513B8F">
        <w:rPr>
          <w:rFonts w:ascii="Trebuchet MS" w:eastAsia="Times New Roman" w:hAnsi="Trebuchet MS" w:cs="Times New Roman"/>
        </w:rPr>
        <w:t xml:space="preserve"> pentru scopul declarat în proiect</w:t>
      </w:r>
      <w:r w:rsidR="00FB2286">
        <w:rPr>
          <w:rFonts w:ascii="Trebuchet MS" w:eastAsia="Times New Roman" w:hAnsi="Trebuchet MS" w:cs="Times New Roman"/>
        </w:rPr>
        <w:t>;</w:t>
      </w:r>
    </w:p>
    <w:p w14:paraId="100C5965" w14:textId="1BA2EE55" w:rsidR="002F7783" w:rsidRPr="00513B8F" w:rsidRDefault="002F7783" w:rsidP="00513B8F">
      <w:pPr>
        <w:pStyle w:val="ListParagraph"/>
        <w:numPr>
          <w:ilvl w:val="0"/>
          <w:numId w:val="38"/>
        </w:numPr>
        <w:spacing w:after="0" w:line="276" w:lineRule="auto"/>
        <w:jc w:val="both"/>
        <w:rPr>
          <w:rFonts w:ascii="Trebuchet MS" w:eastAsia="Times New Roman" w:hAnsi="Trebuchet MS" w:cs="Times New Roman"/>
        </w:rPr>
      </w:pPr>
      <w:r w:rsidRPr="00513B8F">
        <w:rPr>
          <w:rFonts w:ascii="Trebuchet MS" w:eastAsia="Times New Roman" w:hAnsi="Trebuchet MS" w:cs="Times New Roman"/>
        </w:rPr>
        <w:t xml:space="preserve">să asigure capacitatea </w:t>
      </w:r>
      <w:proofErr w:type="spellStart"/>
      <w:r w:rsidRPr="00513B8F">
        <w:rPr>
          <w:rFonts w:ascii="Trebuchet MS" w:eastAsia="Times New Roman" w:hAnsi="Trebuchet MS" w:cs="Times New Roman"/>
        </w:rPr>
        <w:t>operaţională</w:t>
      </w:r>
      <w:proofErr w:type="spellEnd"/>
      <w:r w:rsidRPr="00513B8F">
        <w:rPr>
          <w:rFonts w:ascii="Trebuchet MS" w:eastAsia="Times New Roman" w:hAnsi="Trebuchet MS" w:cs="Times New Roman"/>
        </w:rPr>
        <w:t xml:space="preserve"> </w:t>
      </w:r>
      <w:proofErr w:type="spellStart"/>
      <w:r w:rsidRPr="00513B8F">
        <w:rPr>
          <w:rFonts w:ascii="Trebuchet MS" w:eastAsia="Times New Roman" w:hAnsi="Trebuchet MS" w:cs="Times New Roman"/>
        </w:rPr>
        <w:t>şi</w:t>
      </w:r>
      <w:proofErr w:type="spellEnd"/>
      <w:r w:rsidRPr="00513B8F">
        <w:rPr>
          <w:rFonts w:ascii="Trebuchet MS" w:eastAsia="Times New Roman" w:hAnsi="Trebuchet MS" w:cs="Times New Roman"/>
        </w:rPr>
        <w:t xml:space="preserve"> administrativă necesare pentru a implementa</w:t>
      </w:r>
    </w:p>
    <w:p w14:paraId="49A6E2C4" w14:textId="78CC79E8" w:rsidR="002F7783" w:rsidRPr="00513B8F" w:rsidRDefault="00513B8F" w:rsidP="00513B8F">
      <w:pPr>
        <w:spacing w:after="0" w:line="276" w:lineRule="auto"/>
        <w:jc w:val="both"/>
        <w:rPr>
          <w:rFonts w:ascii="Trebuchet MS" w:eastAsia="Times New Roman" w:hAnsi="Trebuchet MS" w:cs="Times New Roman"/>
        </w:rPr>
      </w:pPr>
      <w:r>
        <w:rPr>
          <w:rFonts w:ascii="Trebuchet MS" w:eastAsia="Times New Roman" w:hAnsi="Trebuchet MS" w:cs="Times New Roman"/>
        </w:rPr>
        <w:t xml:space="preserve">          </w:t>
      </w:r>
      <w:r w:rsidR="002F7783" w:rsidRPr="00513B8F">
        <w:rPr>
          <w:rFonts w:ascii="Trebuchet MS" w:eastAsia="Times New Roman" w:hAnsi="Trebuchet MS" w:cs="Times New Roman"/>
        </w:rPr>
        <w:t xml:space="preserve">proiectul (resurse umane suficiente </w:t>
      </w:r>
      <w:proofErr w:type="spellStart"/>
      <w:r w:rsidR="002F7783" w:rsidRPr="00513B8F">
        <w:rPr>
          <w:rFonts w:ascii="Trebuchet MS" w:eastAsia="Times New Roman" w:hAnsi="Trebuchet MS" w:cs="Times New Roman"/>
        </w:rPr>
        <w:t>şi</w:t>
      </w:r>
      <w:proofErr w:type="spellEnd"/>
      <w:r w:rsidR="002F7783" w:rsidRPr="00513B8F">
        <w:rPr>
          <w:rFonts w:ascii="Trebuchet MS" w:eastAsia="Times New Roman" w:hAnsi="Trebuchet MS" w:cs="Times New Roman"/>
        </w:rPr>
        <w:t xml:space="preserve"> resurse materiale necesare)</w:t>
      </w:r>
      <w:r w:rsidR="00FB2286">
        <w:rPr>
          <w:rFonts w:ascii="Trebuchet MS" w:eastAsia="Times New Roman" w:hAnsi="Trebuchet MS" w:cs="Times New Roman"/>
        </w:rPr>
        <w:t>.</w:t>
      </w:r>
    </w:p>
    <w:p w14:paraId="71F6AA1B" w14:textId="16437F3B" w:rsidR="002F7783" w:rsidRPr="00B038BC" w:rsidRDefault="002F7783" w:rsidP="002324C1">
      <w:pPr>
        <w:spacing w:after="0" w:line="276" w:lineRule="auto"/>
        <w:jc w:val="both"/>
        <w:rPr>
          <w:rFonts w:ascii="Trebuchet MS" w:eastAsia="Times New Roman" w:hAnsi="Trebuchet MS" w:cs="Times New Roman"/>
        </w:rPr>
      </w:pPr>
    </w:p>
    <w:p w14:paraId="56537EAD" w14:textId="256DE222"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lastRenderedPageBreak/>
        <w:t xml:space="preserve">(2) Nu se acordă sprijin financiar pentru activitățile realizate de </w:t>
      </w:r>
      <w:r w:rsidR="000450D5">
        <w:rPr>
          <w:rFonts w:ascii="Trebuchet MS" w:eastAsia="Times New Roman" w:hAnsi="Trebuchet MS" w:cs="Times New Roman"/>
        </w:rPr>
        <w:t>ONG-urile cu activitate economică,</w:t>
      </w:r>
      <w:r w:rsidR="000450D5" w:rsidRPr="00B038BC">
        <w:rPr>
          <w:rFonts w:ascii="Trebuchet MS" w:eastAsia="Times New Roman" w:hAnsi="Trebuchet MS" w:cs="Times New Roman"/>
        </w:rPr>
        <w:t xml:space="preserve"> </w:t>
      </w:r>
      <w:r w:rsidRPr="00B038BC">
        <w:rPr>
          <w:rFonts w:ascii="Trebuchet MS" w:eastAsia="Times New Roman" w:hAnsi="Trebuchet MS" w:cs="Times New Roman"/>
        </w:rPr>
        <w:t>care își desfășoară activitatea în următoarele sectoare și/sau care vizează următoarele ajutoare:</w:t>
      </w:r>
    </w:p>
    <w:p w14:paraId="5C2F83C5"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a)</w:t>
      </w:r>
      <w:r w:rsidRPr="00B038BC">
        <w:rPr>
          <w:rFonts w:ascii="Trebuchet MS" w:eastAsia="Times New Roman" w:hAnsi="Trebuchet MS" w:cs="Times New Roman"/>
        </w:rPr>
        <w:tab/>
        <w:t xml:space="preserve">sectorul pescuitului și al acvaculturii, astfel cum este reglementat de Regulamentul (UE)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 cu modificările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completările ulterioare;</w:t>
      </w:r>
    </w:p>
    <w:p w14:paraId="25DEFD00"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b)</w:t>
      </w:r>
      <w:r w:rsidRPr="00B038BC">
        <w:rPr>
          <w:rFonts w:ascii="Trebuchet MS" w:eastAsia="Times New Roman" w:hAnsi="Trebuchet MS" w:cs="Times New Roman"/>
        </w:rPr>
        <w:tab/>
        <w:t>sectorul producției agricole primare;</w:t>
      </w:r>
    </w:p>
    <w:p w14:paraId="769CBA12"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c)</w:t>
      </w:r>
      <w:r w:rsidRPr="00B038BC">
        <w:rPr>
          <w:rFonts w:ascii="Trebuchet MS" w:eastAsia="Times New Roman" w:hAnsi="Trebuchet MS" w:cs="Times New Roman"/>
        </w:rPr>
        <w:tab/>
        <w:t>sectorul prelucrării și comercializării produselor agricole, în următoarele cazuri:</w:t>
      </w:r>
    </w:p>
    <w:p w14:paraId="759B32E8" w14:textId="77777777" w:rsidR="00205F25" w:rsidRPr="00B038BC" w:rsidRDefault="00205F25" w:rsidP="00513B8F">
      <w:pPr>
        <w:spacing w:after="0" w:line="276" w:lineRule="auto"/>
        <w:ind w:left="706"/>
        <w:jc w:val="both"/>
        <w:rPr>
          <w:rFonts w:ascii="Trebuchet MS" w:eastAsia="Times New Roman" w:hAnsi="Trebuchet MS" w:cs="Times New Roman"/>
        </w:rPr>
      </w:pPr>
      <w:r w:rsidRPr="00B038BC">
        <w:rPr>
          <w:rFonts w:ascii="Trebuchet MS" w:eastAsia="Times New Roman" w:hAnsi="Trebuchet MS" w:cs="Times New Roman"/>
        </w:rPr>
        <w:t xml:space="preserve">(i) atunci când valoarea ajutoarelor este stabilită pe baza prețului sau a cantității unor astfel de produse achiziționate de la producători primari sau introduse pe piață de întreprinderile respective; </w:t>
      </w:r>
    </w:p>
    <w:p w14:paraId="5DFCDD8C" w14:textId="77777777" w:rsidR="00205F25" w:rsidRPr="00B038BC" w:rsidRDefault="00205F25" w:rsidP="00513B8F">
      <w:pPr>
        <w:spacing w:after="0" w:line="276" w:lineRule="auto"/>
        <w:ind w:left="706"/>
        <w:jc w:val="both"/>
        <w:rPr>
          <w:rFonts w:ascii="Trebuchet MS" w:eastAsia="Times New Roman" w:hAnsi="Trebuchet MS" w:cs="Times New Roman"/>
        </w:rPr>
      </w:pPr>
      <w:r w:rsidRPr="00B038BC">
        <w:rPr>
          <w:rFonts w:ascii="Trebuchet MS" w:eastAsia="Times New Roman" w:hAnsi="Trebuchet MS" w:cs="Times New Roman"/>
        </w:rPr>
        <w:t xml:space="preserve">      sau</w:t>
      </w:r>
    </w:p>
    <w:p w14:paraId="48CC3A05" w14:textId="77777777" w:rsidR="00205F25" w:rsidRPr="00B038BC" w:rsidRDefault="00205F25" w:rsidP="00513B8F">
      <w:pPr>
        <w:spacing w:after="0" w:line="276" w:lineRule="auto"/>
        <w:ind w:left="706"/>
        <w:jc w:val="both"/>
        <w:rPr>
          <w:rFonts w:ascii="Trebuchet MS" w:eastAsia="Times New Roman" w:hAnsi="Trebuchet MS" w:cs="Times New Roman"/>
        </w:rPr>
      </w:pPr>
      <w:r w:rsidRPr="00B038BC">
        <w:rPr>
          <w:rFonts w:ascii="Trebuchet MS" w:eastAsia="Times New Roman" w:hAnsi="Trebuchet MS" w:cs="Times New Roman"/>
        </w:rPr>
        <w:t>(ii) atunci când ajutoarele sunt condiționate de transferarea lor parțială sau integrală către producătorii primari;</w:t>
      </w:r>
    </w:p>
    <w:p w14:paraId="5DDABCD0"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d)</w:t>
      </w:r>
      <w:r w:rsidRPr="00B038BC">
        <w:rPr>
          <w:rFonts w:ascii="Trebuchet MS" w:eastAsia="Times New Roman" w:hAnsi="Trebuchet MS" w:cs="Times New Roman"/>
        </w:rPr>
        <w:tab/>
        <w:t>ajutoare destinate activităților legate de export către țări terțe sau către state membre, respectiv ajutoarele legate direct de cantitățile exportate, ajutoarelor destinate înființării și funcționării unei rețele de distribuție sau destinate altor cheltuieli curente legate de activitatea de export;</w:t>
      </w:r>
    </w:p>
    <w:p w14:paraId="2B8A6017"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e)</w:t>
      </w:r>
      <w:r w:rsidRPr="00B038BC">
        <w:rPr>
          <w:rFonts w:ascii="Trebuchet MS" w:eastAsia="Times New Roman" w:hAnsi="Trebuchet MS" w:cs="Times New Roman"/>
        </w:rPr>
        <w:tab/>
        <w:t>ajutoare condiționate de utilizarea preferențială a produselor naționale față de cele importate;</w:t>
      </w:r>
    </w:p>
    <w:p w14:paraId="769514BD"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f)</w:t>
      </w:r>
      <w:r w:rsidRPr="00B038BC">
        <w:rPr>
          <w:rFonts w:ascii="Trebuchet MS" w:eastAsia="Times New Roman" w:hAnsi="Trebuchet MS" w:cs="Times New Roman"/>
        </w:rPr>
        <w:tab/>
        <w:t xml:space="preserve">ajutoare pentru facilitarea închiderii minelor de cărbune necompetitive, astfel cum sunt reglementate de Decizia 2010/787/UE a Consiliului din 10 decembrie 2010 privind ajutorul de stat pentru facilitarea închiderii minelor de cărbune necompetitive (JO L 336, 21.12.2010, p. 24); </w:t>
      </w:r>
    </w:p>
    <w:p w14:paraId="50499450"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g)</w:t>
      </w:r>
      <w:r w:rsidRPr="00B038BC">
        <w:rPr>
          <w:rFonts w:ascii="Trebuchet MS" w:eastAsia="Times New Roman" w:hAnsi="Trebuchet MS" w:cs="Times New Roman"/>
        </w:rPr>
        <w:tab/>
        <w:t xml:space="preserve">sectorul siderurgic, sectorul lignitului, sectorul cărbunelui; </w:t>
      </w:r>
    </w:p>
    <w:p w14:paraId="31CBB26E"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h)</w:t>
      </w:r>
      <w:r w:rsidRPr="00B038BC">
        <w:rPr>
          <w:rFonts w:ascii="Trebuchet MS" w:eastAsia="Times New Roman" w:hAnsi="Trebuchet MS" w:cs="Times New Roman"/>
        </w:rPr>
        <w:tab/>
        <w:t>sectorul transporturilor, precum și pentru infrastructura conexă, definit conform prevederilor Regulamentului (UE) nr. 651/2014 al Comisiei din 17 iunie 2014 de declarare a anumitor categorii de ajutoare compatibile cu piața internă în aplicarea articolelor 107 și 108 din tratat, cu modificările și completările ulterioare;</w:t>
      </w:r>
    </w:p>
    <w:p w14:paraId="6E88F8FB"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i)</w:t>
      </w:r>
      <w:r w:rsidRPr="00B038BC">
        <w:rPr>
          <w:rFonts w:ascii="Trebuchet MS" w:eastAsia="Times New Roman" w:hAnsi="Trebuchet MS" w:cs="Times New Roman"/>
        </w:rPr>
        <w:tab/>
        <w:t xml:space="preserve">sectorul producerii, stocării, transportului și </w:t>
      </w:r>
      <w:proofErr w:type="spellStart"/>
      <w:r w:rsidRPr="00B038BC">
        <w:rPr>
          <w:rFonts w:ascii="Trebuchet MS" w:eastAsia="Times New Roman" w:hAnsi="Trebuchet MS" w:cs="Times New Roman"/>
        </w:rPr>
        <w:t>distribuţiei</w:t>
      </w:r>
      <w:proofErr w:type="spellEnd"/>
      <w:r w:rsidRPr="00B038BC">
        <w:rPr>
          <w:rFonts w:ascii="Trebuchet MS" w:eastAsia="Times New Roman" w:hAnsi="Trebuchet MS" w:cs="Times New Roman"/>
        </w:rPr>
        <w:t xml:space="preserve"> de energie și pentru infrastructurile energetice, </w:t>
      </w:r>
    </w:p>
    <w:p w14:paraId="17C498EA" w14:textId="77777777"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j)</w:t>
      </w:r>
      <w:r w:rsidRPr="00B038BC">
        <w:rPr>
          <w:rFonts w:ascii="Trebuchet MS" w:eastAsia="Times New Roman" w:hAnsi="Trebuchet MS" w:cs="Times New Roman"/>
        </w:rPr>
        <w:tab/>
        <w:t xml:space="preserve">sectorul </w:t>
      </w:r>
      <w:proofErr w:type="spellStart"/>
      <w:r w:rsidRPr="00B038BC">
        <w:rPr>
          <w:rFonts w:ascii="Trebuchet MS" w:eastAsia="Times New Roman" w:hAnsi="Trebuchet MS" w:cs="Times New Roman"/>
        </w:rPr>
        <w:t>comunicaţiilor</w:t>
      </w:r>
      <w:proofErr w:type="spellEnd"/>
      <w:r w:rsidRPr="00B038BC">
        <w:rPr>
          <w:rFonts w:ascii="Trebuchet MS" w:eastAsia="Times New Roman" w:hAnsi="Trebuchet MS" w:cs="Times New Roman"/>
        </w:rPr>
        <w:t xml:space="preserve"> în bandă largă; </w:t>
      </w:r>
    </w:p>
    <w:p w14:paraId="4C8BC006" w14:textId="5DAC5B1C" w:rsidR="00205F25"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k)</w:t>
      </w:r>
      <w:r w:rsidRPr="00B038BC">
        <w:rPr>
          <w:rFonts w:ascii="Trebuchet MS" w:eastAsia="Times New Roman" w:hAnsi="Trebuchet MS" w:cs="Times New Roman"/>
        </w:rPr>
        <w:tab/>
        <w:t xml:space="preserve">domeniile de activitate și tipurile de activități prevăzute de dispozițiile art. 1 al Regulamentului (UE) nr. 2023/2831 privind aplicarea art. 107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art. 108 din Tratatul privind </w:t>
      </w:r>
      <w:proofErr w:type="spellStart"/>
      <w:r w:rsidRPr="00B038BC">
        <w:rPr>
          <w:rFonts w:ascii="Trebuchet MS" w:eastAsia="Times New Roman" w:hAnsi="Trebuchet MS" w:cs="Times New Roman"/>
        </w:rPr>
        <w:t>funcţionarea</w:t>
      </w:r>
      <w:proofErr w:type="spellEnd"/>
      <w:r w:rsidRPr="00B038BC">
        <w:rPr>
          <w:rFonts w:ascii="Trebuchet MS" w:eastAsia="Times New Roman" w:hAnsi="Trebuchet MS" w:cs="Times New Roman"/>
        </w:rPr>
        <w:t xml:space="preserve"> Uniunii Europene ajutorului de minimis, cu modificările și completările ulterioare;</w:t>
      </w:r>
    </w:p>
    <w:p w14:paraId="0C6F344F" w14:textId="3830225B" w:rsidR="00B33581" w:rsidRPr="00B038BC" w:rsidRDefault="00205F25" w:rsidP="00205F25">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(3) Un solicitant care își desfășoară activitatea atât în sectoare/domenii eligibile, cât și în sectoare/domenii neeligibile, așa cum sunt menționate la alin. (1) - (2), poate beneficia de finanțare pentru domeniile de activitate eligibile, cu condiția prezentării documentelor contabile care atestă separarea evidenței acestor activități, ca urmare a semnării contractu</w:t>
      </w:r>
      <w:r w:rsidR="005578CB" w:rsidRPr="00B038BC">
        <w:rPr>
          <w:rFonts w:ascii="Trebuchet MS" w:eastAsia="Times New Roman" w:hAnsi="Trebuchet MS" w:cs="Times New Roman"/>
        </w:rPr>
        <w:t xml:space="preserve">lui de finanțare, astfel încât </w:t>
      </w:r>
      <w:proofErr w:type="spellStart"/>
      <w:r w:rsidRPr="00B038BC">
        <w:rPr>
          <w:rFonts w:ascii="Trebuchet MS" w:eastAsia="Times New Roman" w:hAnsi="Trebuchet MS" w:cs="Times New Roman"/>
        </w:rPr>
        <w:t>activităţile</w:t>
      </w:r>
      <w:proofErr w:type="spellEnd"/>
      <w:r w:rsidRPr="00B038BC">
        <w:rPr>
          <w:rFonts w:ascii="Trebuchet MS" w:eastAsia="Times New Roman" w:hAnsi="Trebuchet MS" w:cs="Times New Roman"/>
        </w:rPr>
        <w:t xml:space="preserve"> desfășurate în sectoarele excluse nu beneficiază de ajutoarele acordate.</w:t>
      </w:r>
    </w:p>
    <w:p w14:paraId="26BC877A" w14:textId="29A2C717" w:rsidR="00205F25" w:rsidRPr="00B038BC" w:rsidRDefault="00205F25" w:rsidP="00C650AB">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(4) În cadrul </w:t>
      </w:r>
      <w:r w:rsidR="00B33581" w:rsidRPr="00B038BC">
        <w:rPr>
          <w:rFonts w:ascii="Trebuchet MS" w:eastAsia="Times New Roman" w:hAnsi="Trebuchet MS" w:cs="Times New Roman"/>
        </w:rPr>
        <w:t>prezentului apel</w:t>
      </w:r>
      <w:r w:rsidRPr="00B038BC">
        <w:rPr>
          <w:rFonts w:ascii="Trebuchet MS" w:eastAsia="Times New Roman" w:hAnsi="Trebuchet MS" w:cs="Times New Roman"/>
        </w:rPr>
        <w:t xml:space="preserve"> nu se acordă ajutor de minimis pentru achiziția de vehicule de transport rutier de mărfuri.</w:t>
      </w:r>
    </w:p>
    <w:p w14:paraId="3E4A40A5" w14:textId="35FE53C6" w:rsidR="0079682D" w:rsidRPr="00B038BC" w:rsidRDefault="00B33581" w:rsidP="00C650AB">
      <w:p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lastRenderedPageBreak/>
        <w:t>(5</w:t>
      </w:r>
      <w:r w:rsidR="0079682D" w:rsidRPr="00B038BC">
        <w:rPr>
          <w:rFonts w:ascii="Trebuchet MS" w:eastAsia="Times New Roman" w:hAnsi="Trebuchet MS" w:cs="Times New Roman"/>
        </w:rPr>
        <w:t xml:space="preserve">) Nu pot beneficia de facilitățile prevăzute în </w:t>
      </w:r>
      <w:r w:rsidR="006F7229" w:rsidRPr="00B038BC">
        <w:rPr>
          <w:rFonts w:ascii="Trebuchet MS" w:eastAsia="Times New Roman" w:hAnsi="Trebuchet MS" w:cs="Times New Roman"/>
        </w:rPr>
        <w:t>prezentul apel de proiecte</w:t>
      </w:r>
      <w:r w:rsidR="00605012" w:rsidRPr="00B038BC">
        <w:rPr>
          <w:rFonts w:ascii="Trebuchet MS" w:eastAsia="Times New Roman" w:hAnsi="Trebuchet MS" w:cs="Times New Roman"/>
        </w:rPr>
        <w:t xml:space="preserve"> ONG-urile</w:t>
      </w:r>
      <w:r w:rsidR="0079682D" w:rsidRPr="00B038BC">
        <w:rPr>
          <w:rFonts w:ascii="Trebuchet MS" w:eastAsia="Times New Roman" w:hAnsi="Trebuchet MS" w:cs="Times New Roman"/>
        </w:rPr>
        <w:t xml:space="preserve"> al căror reprezentant legal, la data depunerii aplicației de proiect și pe întreaga perioadă de evaluare, selecție și contracta</w:t>
      </w:r>
      <w:r w:rsidR="00C00F4E" w:rsidRPr="00B038BC">
        <w:rPr>
          <w:rFonts w:ascii="Trebuchet MS" w:eastAsia="Times New Roman" w:hAnsi="Trebuchet MS" w:cs="Times New Roman"/>
        </w:rPr>
        <w:t>r</w:t>
      </w:r>
      <w:r w:rsidR="0079682D" w:rsidRPr="00B038BC">
        <w:rPr>
          <w:rFonts w:ascii="Trebuchet MS" w:eastAsia="Times New Roman" w:hAnsi="Trebuchet MS" w:cs="Times New Roman"/>
        </w:rPr>
        <w:t>e</w:t>
      </w:r>
      <w:r w:rsidR="00C00F4E" w:rsidRPr="00B038BC">
        <w:rPr>
          <w:rFonts w:ascii="Trebuchet MS" w:eastAsia="Times New Roman" w:hAnsi="Trebuchet MS" w:cs="Times New Roman"/>
        </w:rPr>
        <w:t>,</w:t>
      </w:r>
      <w:r w:rsidR="0079682D" w:rsidRPr="00B038BC">
        <w:rPr>
          <w:rFonts w:ascii="Trebuchet MS" w:eastAsia="Times New Roman" w:hAnsi="Trebuchet MS" w:cs="Times New Roman"/>
        </w:rPr>
        <w:t xml:space="preserve"> se află în următoarele situații:  </w:t>
      </w:r>
    </w:p>
    <w:p w14:paraId="419ED9B3" w14:textId="77777777" w:rsidR="0079682D" w:rsidRPr="00B038BC" w:rsidRDefault="0079682D" w:rsidP="00372A5B">
      <w:pPr>
        <w:widowControl w:val="0"/>
        <w:numPr>
          <w:ilvl w:val="0"/>
          <w:numId w:val="4"/>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a fost condamnat printr-o hotărâre cu valoare de </w:t>
      </w:r>
      <w:r w:rsidRPr="00B038BC">
        <w:rPr>
          <w:rFonts w:ascii="Trebuchet MS" w:eastAsia="Times New Roman" w:hAnsi="Trebuchet MS" w:cs="Times New Roman"/>
          <w:i/>
        </w:rPr>
        <w:t>res judicata</w:t>
      </w:r>
      <w:r w:rsidRPr="00B038BC">
        <w:rPr>
          <w:rFonts w:ascii="Trebuchet MS" w:eastAsia="Times New Roman" w:hAnsi="Trebuchet MS" w:cs="Times New Roman"/>
        </w:rPr>
        <w:t xml:space="preserve"> pentru un delict legat de conduita sa profesională, pentru fraudă, corupție, participare la o organizație criminală sau la orice alte activități ilegale în detrimentul intereselor financiare ale Uniunii Europene;</w:t>
      </w:r>
    </w:p>
    <w:p w14:paraId="0612871D" w14:textId="77777777" w:rsidR="0079682D" w:rsidRPr="00B038BC" w:rsidRDefault="0079682D" w:rsidP="00372A5B">
      <w:pPr>
        <w:widowControl w:val="0"/>
        <w:numPr>
          <w:ilvl w:val="0"/>
          <w:numId w:val="4"/>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0FD62A45" w14:textId="71F2245F" w:rsidR="0079682D" w:rsidRPr="00B038BC" w:rsidRDefault="0079682D" w:rsidP="00372A5B">
      <w:pPr>
        <w:widowControl w:val="0"/>
        <w:numPr>
          <w:ilvl w:val="0"/>
          <w:numId w:val="4"/>
        </w:numPr>
        <w:spacing w:after="0" w:line="276" w:lineRule="auto"/>
        <w:jc w:val="both"/>
        <w:rPr>
          <w:rFonts w:ascii="Trebuchet MS" w:eastAsia="Times New Roman" w:hAnsi="Trebuchet MS" w:cs="Times New Roman"/>
        </w:rPr>
      </w:pPr>
      <w:bookmarkStart w:id="18" w:name="_Hlk85533609"/>
      <w:r w:rsidRPr="00B038BC">
        <w:rPr>
          <w:rFonts w:ascii="Trebuchet MS" w:eastAsia="Times New Roman" w:hAnsi="Trebuchet MS" w:cs="Times New Roman"/>
        </w:rPr>
        <w:t xml:space="preserve">a indus în eroare cu intenție </w:t>
      </w:r>
      <w:r w:rsidR="00C00F4E" w:rsidRPr="00B038BC">
        <w:rPr>
          <w:rFonts w:ascii="Trebuchet MS" w:eastAsia="Times New Roman" w:hAnsi="Trebuchet MS" w:cs="Times New Roman"/>
        </w:rPr>
        <w:t xml:space="preserve">un Coordonator de reforme și/sau investiții, </w:t>
      </w:r>
      <w:r w:rsidRPr="00B038BC">
        <w:rPr>
          <w:rFonts w:ascii="Trebuchet MS" w:eastAsia="Times New Roman" w:hAnsi="Trebuchet MS" w:cs="Times New Roman"/>
        </w:rPr>
        <w:t xml:space="preserve">o Autoritate de management, un Organism intermediar sau o comisie de evaluare și selecție, prin furnizarea de informații incorecte/false în cadrul </w:t>
      </w:r>
      <w:r w:rsidR="006F7229" w:rsidRPr="00B038BC">
        <w:rPr>
          <w:rFonts w:ascii="Trebuchet MS" w:eastAsia="Times New Roman" w:hAnsi="Trebuchet MS" w:cs="Times New Roman"/>
        </w:rPr>
        <w:t xml:space="preserve">prezentului apel de proiecte sau </w:t>
      </w:r>
      <w:r w:rsidRPr="00B038BC">
        <w:rPr>
          <w:rFonts w:ascii="Trebuchet MS" w:eastAsia="Times New Roman" w:hAnsi="Trebuchet MS" w:cs="Times New Roman"/>
        </w:rPr>
        <w:t xml:space="preserve">derulate pentru finanțare din programele operaționale în oricare dintre perioadele de programare; </w:t>
      </w:r>
    </w:p>
    <w:bookmarkEnd w:id="18"/>
    <w:p w14:paraId="26205E87" w14:textId="51150BA9" w:rsidR="0079682D" w:rsidRPr="00B038BC" w:rsidRDefault="0079682D" w:rsidP="00372A5B">
      <w:pPr>
        <w:widowControl w:val="0"/>
        <w:numPr>
          <w:ilvl w:val="0"/>
          <w:numId w:val="4"/>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a încercat să obțină informații confidențiale sau să influențeze comisiile de evaluare și selecție sau furnizorul/administratorul schemei de ajutor de stat pe parcursul procesului de evaluare și selecție a apelului de proiecte sau a altor apeluri de proiecte derulate pentru finanțare din programele operaționale în oricare </w:t>
      </w:r>
      <w:r w:rsidR="00605012" w:rsidRPr="00B038BC">
        <w:rPr>
          <w:rFonts w:ascii="Trebuchet MS" w:eastAsia="Times New Roman" w:hAnsi="Trebuchet MS" w:cs="Times New Roman"/>
        </w:rPr>
        <w:t>dintre perioadele de programare.</w:t>
      </w:r>
    </w:p>
    <w:p w14:paraId="0918FC3F" w14:textId="77777777" w:rsidR="002324C1" w:rsidRPr="00B038BC" w:rsidRDefault="002324C1" w:rsidP="002324C1">
      <w:pPr>
        <w:widowControl w:val="0"/>
        <w:spacing w:after="0" w:line="276" w:lineRule="auto"/>
        <w:ind w:left="720"/>
        <w:jc w:val="both"/>
        <w:rPr>
          <w:rFonts w:ascii="Trebuchet MS" w:eastAsia="Times New Roman" w:hAnsi="Trebuchet MS" w:cs="Times New Roman"/>
        </w:rPr>
      </w:pPr>
    </w:p>
    <w:p w14:paraId="0D31BC21" w14:textId="558DDB5E" w:rsidR="002324C1" w:rsidRPr="00B038BC" w:rsidRDefault="00376EBE" w:rsidP="00C650AB">
      <w:pPr>
        <w:spacing w:after="0" w:line="276" w:lineRule="auto"/>
        <w:jc w:val="both"/>
        <w:rPr>
          <w:rFonts w:ascii="Trebuchet MS" w:hAnsi="Trebuchet MS"/>
          <w:b/>
        </w:rPr>
      </w:pPr>
      <w:r w:rsidRPr="00B038BC">
        <w:rPr>
          <w:rFonts w:ascii="Trebuchet MS" w:hAnsi="Trebuchet MS"/>
          <w:b/>
        </w:rPr>
        <w:t>1.5.2 Eligibilitatea proiectului</w:t>
      </w:r>
    </w:p>
    <w:p w14:paraId="3E2585E2" w14:textId="77777777" w:rsidR="007E5869" w:rsidRPr="00B038BC" w:rsidRDefault="007E5869" w:rsidP="00C650AB">
      <w:pPr>
        <w:spacing w:after="0" w:line="276" w:lineRule="auto"/>
        <w:jc w:val="both"/>
        <w:rPr>
          <w:rFonts w:ascii="Trebuchet MS" w:hAnsi="Trebuchet MS"/>
          <w:b/>
        </w:rPr>
      </w:pPr>
    </w:p>
    <w:p w14:paraId="35FCC2ED" w14:textId="77777777" w:rsidR="00376EBE" w:rsidRPr="00B038BC" w:rsidRDefault="00376EBE" w:rsidP="00F20F27">
      <w:pPr>
        <w:spacing w:after="0" w:line="276" w:lineRule="auto"/>
        <w:jc w:val="both"/>
        <w:rPr>
          <w:rFonts w:ascii="Trebuchet MS" w:hAnsi="Trebuchet MS"/>
        </w:rPr>
      </w:pPr>
      <w:r w:rsidRPr="00B038BC">
        <w:rPr>
          <w:rFonts w:ascii="Trebuchet MS" w:hAnsi="Trebuchet MS"/>
        </w:rPr>
        <w:t xml:space="preserve">Un proiect este eligibil dacă scopul </w:t>
      </w:r>
      <w:proofErr w:type="spellStart"/>
      <w:r w:rsidRPr="00B038BC">
        <w:rPr>
          <w:rFonts w:ascii="Trebuchet MS" w:hAnsi="Trebuchet MS"/>
        </w:rPr>
        <w:t>şi</w:t>
      </w:r>
      <w:proofErr w:type="spellEnd"/>
      <w:r w:rsidRPr="00B038BC">
        <w:rPr>
          <w:rFonts w:ascii="Trebuchet MS" w:hAnsi="Trebuchet MS"/>
        </w:rPr>
        <w:t xml:space="preserve"> obiectivele acestuia sunt în conformitate cu obiectivele</w:t>
      </w:r>
    </w:p>
    <w:p w14:paraId="672A9941" w14:textId="3C965499" w:rsidR="00376EBE" w:rsidRPr="00B038BC" w:rsidRDefault="00376EBE" w:rsidP="00F20F27">
      <w:pPr>
        <w:spacing w:after="0" w:line="276" w:lineRule="auto"/>
        <w:jc w:val="both"/>
        <w:rPr>
          <w:rFonts w:ascii="Trebuchet MS" w:hAnsi="Trebuchet MS"/>
        </w:rPr>
      </w:pPr>
      <w:r w:rsidRPr="00B038BC">
        <w:rPr>
          <w:rFonts w:ascii="Trebuchet MS" w:hAnsi="Trebuchet MS"/>
        </w:rPr>
        <w:t xml:space="preserve">specifice ale </w:t>
      </w:r>
      <w:r w:rsidR="00F20F27" w:rsidRPr="00B038BC">
        <w:rPr>
          <w:rFonts w:ascii="Trebuchet MS" w:hAnsi="Trebuchet MS"/>
        </w:rPr>
        <w:t xml:space="preserve">Investiției I9. </w:t>
      </w:r>
      <w:r w:rsidR="00F20F27" w:rsidRPr="00B038BC">
        <w:rPr>
          <w:rFonts w:ascii="Trebuchet MS" w:hAnsi="Trebuchet MS"/>
          <w:i/>
          <w:iCs/>
        </w:rPr>
        <w:t>Digitalizarea sectorului organizațiilor neguvernamentale</w:t>
      </w:r>
      <w:r w:rsidRPr="00B038BC">
        <w:rPr>
          <w:rFonts w:ascii="Trebuchet MS" w:hAnsi="Trebuchet MS"/>
          <w:i/>
          <w:iCs/>
        </w:rPr>
        <w:t xml:space="preserve"> </w:t>
      </w:r>
      <w:proofErr w:type="spellStart"/>
      <w:r w:rsidRPr="00B038BC">
        <w:rPr>
          <w:rFonts w:ascii="Trebuchet MS" w:hAnsi="Trebuchet MS"/>
        </w:rPr>
        <w:t>şi</w:t>
      </w:r>
      <w:proofErr w:type="spellEnd"/>
      <w:r w:rsidRPr="00B038BC">
        <w:rPr>
          <w:rFonts w:ascii="Trebuchet MS" w:hAnsi="Trebuchet MS"/>
        </w:rPr>
        <w:t xml:space="preserve"> respectă următoarele prevederi:</w:t>
      </w:r>
    </w:p>
    <w:p w14:paraId="1FD57A71" w14:textId="48B1B292" w:rsidR="00376EBE" w:rsidRPr="00B038BC" w:rsidRDefault="00376EBE" w:rsidP="00376EBE">
      <w:pPr>
        <w:spacing w:after="0" w:line="276" w:lineRule="auto"/>
        <w:ind w:left="706"/>
        <w:jc w:val="both"/>
        <w:rPr>
          <w:rFonts w:ascii="Trebuchet MS" w:hAnsi="Trebuchet MS"/>
        </w:rPr>
      </w:pPr>
      <w:r w:rsidRPr="00B038BC">
        <w:rPr>
          <w:rFonts w:ascii="Trebuchet MS" w:hAnsi="Trebuchet MS"/>
        </w:rPr>
        <w:t xml:space="preserve">- scopul proiectului este conform cu scopul acestei </w:t>
      </w:r>
      <w:r w:rsidR="00F20F27" w:rsidRPr="00B038BC">
        <w:rPr>
          <w:rFonts w:ascii="Trebuchet MS" w:hAnsi="Trebuchet MS"/>
        </w:rPr>
        <w:t>investiții</w:t>
      </w:r>
      <w:r w:rsidR="00FB2286">
        <w:rPr>
          <w:rFonts w:ascii="Trebuchet MS" w:hAnsi="Trebuchet MS"/>
        </w:rPr>
        <w:t>;</w:t>
      </w:r>
    </w:p>
    <w:p w14:paraId="0BD2D4FF" w14:textId="433BACF9" w:rsidR="00376EBE" w:rsidRPr="00B038BC" w:rsidRDefault="00376EBE" w:rsidP="00F20F27">
      <w:pPr>
        <w:spacing w:after="0" w:line="276" w:lineRule="auto"/>
        <w:ind w:left="706"/>
        <w:jc w:val="both"/>
        <w:rPr>
          <w:rFonts w:ascii="Trebuchet MS" w:hAnsi="Trebuchet MS"/>
        </w:rPr>
      </w:pPr>
      <w:r w:rsidRPr="00B038BC">
        <w:rPr>
          <w:rFonts w:ascii="Trebuchet MS" w:hAnsi="Trebuchet MS"/>
        </w:rPr>
        <w:t xml:space="preserve">- proiectul </w:t>
      </w:r>
      <w:proofErr w:type="spellStart"/>
      <w:r w:rsidRPr="00B038BC">
        <w:rPr>
          <w:rFonts w:ascii="Trebuchet MS" w:hAnsi="Trebuchet MS"/>
        </w:rPr>
        <w:t>conţine</w:t>
      </w:r>
      <w:proofErr w:type="spellEnd"/>
      <w:r w:rsidRPr="00B038BC">
        <w:rPr>
          <w:rFonts w:ascii="Trebuchet MS" w:hAnsi="Trebuchet MS"/>
        </w:rPr>
        <w:t xml:space="preserve"> </w:t>
      </w:r>
      <w:proofErr w:type="spellStart"/>
      <w:r w:rsidRPr="00B038BC">
        <w:rPr>
          <w:rFonts w:ascii="Trebuchet MS" w:hAnsi="Trebuchet MS"/>
        </w:rPr>
        <w:t>activităţile</w:t>
      </w:r>
      <w:proofErr w:type="spellEnd"/>
      <w:r w:rsidRPr="00B038BC">
        <w:rPr>
          <w:rFonts w:ascii="Trebuchet MS" w:hAnsi="Trebuchet MS"/>
        </w:rPr>
        <w:t xml:space="preserve"> eligibile </w:t>
      </w:r>
      <w:r w:rsidR="00F20F27" w:rsidRPr="00B038BC">
        <w:rPr>
          <w:rFonts w:ascii="Trebuchet MS" w:hAnsi="Trebuchet MS"/>
        </w:rPr>
        <w:t>–</w:t>
      </w:r>
      <w:r w:rsidRPr="00B038BC">
        <w:rPr>
          <w:rFonts w:ascii="Trebuchet MS" w:hAnsi="Trebuchet MS"/>
        </w:rPr>
        <w:t xml:space="preserve"> conform</w:t>
      </w:r>
      <w:r w:rsidR="00F20F27" w:rsidRPr="00B038BC">
        <w:rPr>
          <w:rFonts w:ascii="Trebuchet MS" w:hAnsi="Trebuchet MS"/>
        </w:rPr>
        <w:t xml:space="preserve"> </w:t>
      </w:r>
      <w:r w:rsidRPr="00B038BC">
        <w:rPr>
          <w:rFonts w:ascii="Trebuchet MS" w:hAnsi="Trebuchet MS"/>
        </w:rPr>
        <w:t>prezentului ghid;</w:t>
      </w:r>
    </w:p>
    <w:p w14:paraId="24FCCFDB" w14:textId="3A6F3CFE" w:rsidR="00376EBE" w:rsidRPr="00B038BC" w:rsidRDefault="00376EBE" w:rsidP="00F20F27">
      <w:pPr>
        <w:spacing w:after="0" w:line="276" w:lineRule="auto"/>
        <w:ind w:left="706"/>
        <w:jc w:val="both"/>
        <w:rPr>
          <w:rFonts w:ascii="Trebuchet MS" w:hAnsi="Trebuchet MS"/>
        </w:rPr>
      </w:pPr>
      <w:r w:rsidRPr="00B038BC">
        <w:rPr>
          <w:rFonts w:ascii="Trebuchet MS" w:hAnsi="Trebuchet MS"/>
        </w:rPr>
        <w:t xml:space="preserve">- perioada maximă de implementare a unui proiect este de </w:t>
      </w:r>
      <w:r w:rsidR="00FB2286">
        <w:rPr>
          <w:rFonts w:ascii="Trebuchet MS" w:hAnsi="Trebuchet MS"/>
        </w:rPr>
        <w:t xml:space="preserve">maxim </w:t>
      </w:r>
      <w:r w:rsidRPr="00B038BC">
        <w:rPr>
          <w:rFonts w:ascii="Trebuchet MS" w:hAnsi="Trebuchet MS"/>
        </w:rPr>
        <w:t>6 luni de la semnarea contractului de</w:t>
      </w:r>
      <w:r w:rsidR="00F20F27" w:rsidRPr="00B038BC">
        <w:rPr>
          <w:rFonts w:ascii="Trebuchet MS" w:hAnsi="Trebuchet MS"/>
        </w:rPr>
        <w:t xml:space="preserve"> </w:t>
      </w:r>
      <w:proofErr w:type="spellStart"/>
      <w:r w:rsidRPr="00B038BC">
        <w:rPr>
          <w:rFonts w:ascii="Trebuchet MS" w:hAnsi="Trebuchet MS"/>
        </w:rPr>
        <w:t>finanţare</w:t>
      </w:r>
      <w:proofErr w:type="spellEnd"/>
      <w:r w:rsidR="00A37BA7">
        <w:rPr>
          <w:rFonts w:ascii="Trebuchet MS" w:hAnsi="Trebuchet MS"/>
        </w:rPr>
        <w:t xml:space="preserve">, </w:t>
      </w:r>
      <w:r w:rsidR="00A37BA7" w:rsidRPr="00A37BA7">
        <w:rPr>
          <w:rFonts w:ascii="Trebuchet MS" w:hAnsi="Trebuchet MS"/>
        </w:rPr>
        <w:t>dar f</w:t>
      </w:r>
      <w:r w:rsidR="00A37BA7">
        <w:rPr>
          <w:rFonts w:ascii="Trebuchet MS" w:hAnsi="Trebuchet MS"/>
        </w:rPr>
        <w:t>ără a depăși data de 31.12.2024</w:t>
      </w:r>
      <w:r w:rsidRPr="00B038BC">
        <w:rPr>
          <w:rFonts w:ascii="Trebuchet MS" w:hAnsi="Trebuchet MS"/>
        </w:rPr>
        <w:t>;</w:t>
      </w:r>
    </w:p>
    <w:p w14:paraId="11BEDDE0" w14:textId="50BE904F" w:rsidR="00376EBE" w:rsidRPr="00B038BC" w:rsidRDefault="00376EBE" w:rsidP="00376EBE">
      <w:pPr>
        <w:spacing w:after="0" w:line="276" w:lineRule="auto"/>
        <w:ind w:left="706"/>
        <w:jc w:val="both"/>
        <w:rPr>
          <w:rFonts w:ascii="Trebuchet MS" w:hAnsi="Trebuchet MS"/>
        </w:rPr>
      </w:pPr>
      <w:r w:rsidRPr="00B038BC">
        <w:rPr>
          <w:rFonts w:ascii="Trebuchet MS" w:hAnsi="Trebuchet MS"/>
        </w:rPr>
        <w:t xml:space="preserve">- valoarea </w:t>
      </w:r>
      <w:proofErr w:type="spellStart"/>
      <w:r w:rsidRPr="00B038BC">
        <w:rPr>
          <w:rFonts w:ascii="Trebuchet MS" w:hAnsi="Trebuchet MS"/>
        </w:rPr>
        <w:t>finanţării</w:t>
      </w:r>
      <w:proofErr w:type="spellEnd"/>
      <w:r w:rsidRPr="00B038BC">
        <w:rPr>
          <w:rFonts w:ascii="Trebuchet MS" w:hAnsi="Trebuchet MS"/>
        </w:rPr>
        <w:t xml:space="preserve"> solicitate, precum </w:t>
      </w:r>
      <w:proofErr w:type="spellStart"/>
      <w:r w:rsidRPr="00B038BC">
        <w:rPr>
          <w:rFonts w:ascii="Trebuchet MS" w:hAnsi="Trebuchet MS"/>
        </w:rPr>
        <w:t>şi</w:t>
      </w:r>
      <w:proofErr w:type="spellEnd"/>
      <w:r w:rsidRPr="00B038BC">
        <w:rPr>
          <w:rFonts w:ascii="Trebuchet MS" w:hAnsi="Trebuchet MS"/>
        </w:rPr>
        <w:t xml:space="preserve"> rata de </w:t>
      </w:r>
      <w:proofErr w:type="spellStart"/>
      <w:r w:rsidRPr="00B038BC">
        <w:rPr>
          <w:rFonts w:ascii="Trebuchet MS" w:hAnsi="Trebuchet MS"/>
        </w:rPr>
        <w:t>cofinanţare</w:t>
      </w:r>
      <w:proofErr w:type="spellEnd"/>
      <w:r w:rsidRPr="00B038BC">
        <w:rPr>
          <w:rFonts w:ascii="Trebuchet MS" w:hAnsi="Trebuchet MS"/>
        </w:rPr>
        <w:t xml:space="preserve"> se încadrează în limitele</w:t>
      </w:r>
    </w:p>
    <w:p w14:paraId="6252A1A1" w14:textId="77777777" w:rsidR="00376EBE" w:rsidRPr="00B038BC" w:rsidRDefault="00376EBE" w:rsidP="00376EBE">
      <w:pPr>
        <w:spacing w:after="0" w:line="276" w:lineRule="auto"/>
        <w:ind w:left="706"/>
        <w:jc w:val="both"/>
        <w:rPr>
          <w:rFonts w:ascii="Trebuchet MS" w:hAnsi="Trebuchet MS"/>
        </w:rPr>
      </w:pPr>
      <w:r w:rsidRPr="00B038BC">
        <w:rPr>
          <w:rFonts w:ascii="Trebuchet MS" w:hAnsi="Trebuchet MS"/>
        </w:rPr>
        <w:t>specificate în prezentul ghid;</w:t>
      </w:r>
    </w:p>
    <w:p w14:paraId="170F93BA" w14:textId="77777777" w:rsidR="00376EBE" w:rsidRPr="00B038BC" w:rsidRDefault="00376EBE" w:rsidP="00376EBE">
      <w:pPr>
        <w:spacing w:after="0" w:line="276" w:lineRule="auto"/>
        <w:ind w:left="706"/>
        <w:jc w:val="both"/>
        <w:rPr>
          <w:rFonts w:ascii="Trebuchet MS" w:hAnsi="Trebuchet MS"/>
        </w:rPr>
      </w:pPr>
      <w:r w:rsidRPr="00B038BC">
        <w:rPr>
          <w:rFonts w:ascii="Trebuchet MS" w:hAnsi="Trebuchet MS"/>
        </w:rPr>
        <w:t>- proiectul se implementează pe teritoriul României;</w:t>
      </w:r>
    </w:p>
    <w:p w14:paraId="3212353A" w14:textId="1FA7E218" w:rsidR="00B13762" w:rsidRPr="00B038BC" w:rsidRDefault="00376EBE" w:rsidP="00653BBF">
      <w:pPr>
        <w:spacing w:after="0" w:line="276" w:lineRule="auto"/>
        <w:ind w:left="706"/>
        <w:jc w:val="both"/>
        <w:rPr>
          <w:rFonts w:ascii="Trebuchet MS" w:hAnsi="Trebuchet MS"/>
        </w:rPr>
      </w:pPr>
      <w:r w:rsidRPr="00B038BC">
        <w:rPr>
          <w:rFonts w:ascii="Trebuchet MS" w:hAnsi="Trebuchet MS"/>
        </w:rPr>
        <w:t xml:space="preserve">- proiectul respecta principiul </w:t>
      </w:r>
      <w:proofErr w:type="spellStart"/>
      <w:r w:rsidRPr="00B038BC">
        <w:rPr>
          <w:rFonts w:ascii="Trebuchet MS" w:hAnsi="Trebuchet MS"/>
        </w:rPr>
        <w:t>neutralităţii</w:t>
      </w:r>
      <w:proofErr w:type="spellEnd"/>
      <w:r w:rsidRPr="00B038BC">
        <w:rPr>
          <w:rFonts w:ascii="Trebuchet MS" w:hAnsi="Trebuchet MS"/>
        </w:rPr>
        <w:t xml:space="preserve"> tehnologice (nu se favorizează o anumită marcă,</w:t>
      </w:r>
      <w:r w:rsidR="00F20F27" w:rsidRPr="00B038BC">
        <w:rPr>
          <w:rFonts w:ascii="Trebuchet MS" w:hAnsi="Trebuchet MS"/>
        </w:rPr>
        <w:t xml:space="preserve"> </w:t>
      </w:r>
      <w:proofErr w:type="spellStart"/>
      <w:r w:rsidRPr="00B038BC">
        <w:rPr>
          <w:rFonts w:ascii="Trebuchet MS" w:hAnsi="Trebuchet MS"/>
        </w:rPr>
        <w:t>soluţie</w:t>
      </w:r>
      <w:proofErr w:type="spellEnd"/>
      <w:r w:rsidRPr="00B038BC">
        <w:rPr>
          <w:rFonts w:ascii="Trebuchet MS" w:hAnsi="Trebuchet MS"/>
        </w:rPr>
        <w:t xml:space="preserve"> tehnologică, hardware sau software)</w:t>
      </w:r>
      <w:r w:rsidR="00B13762" w:rsidRPr="00B038BC">
        <w:rPr>
          <w:rFonts w:ascii="Trebuchet MS" w:hAnsi="Trebuchet MS"/>
        </w:rPr>
        <w:t>.</w:t>
      </w:r>
    </w:p>
    <w:p w14:paraId="06997A21" w14:textId="77777777" w:rsidR="00653BBF" w:rsidRPr="00B038BC" w:rsidRDefault="00653BBF" w:rsidP="00653BBF">
      <w:pPr>
        <w:spacing w:after="0" w:line="276" w:lineRule="auto"/>
        <w:ind w:left="706"/>
        <w:jc w:val="both"/>
        <w:rPr>
          <w:rFonts w:ascii="Trebuchet MS" w:hAnsi="Trebuchet MS"/>
        </w:rPr>
      </w:pPr>
    </w:p>
    <w:p w14:paraId="62B28AA2" w14:textId="3A78C8A4" w:rsidR="002A4997" w:rsidRPr="00B038BC" w:rsidRDefault="00377B99" w:rsidP="002A4997">
      <w:pPr>
        <w:spacing w:after="0" w:line="276" w:lineRule="auto"/>
        <w:jc w:val="both"/>
        <w:rPr>
          <w:rFonts w:ascii="Trebuchet MS" w:hAnsi="Trebuchet MS"/>
        </w:rPr>
      </w:pPr>
      <w:r w:rsidRPr="00B038BC">
        <w:rPr>
          <w:rFonts w:ascii="Trebuchet MS" w:hAnsi="Trebuchet MS"/>
        </w:rPr>
        <w:t>Va fi încurajată participarea solicitanților cu un nivel actual de digitalizare scăzut</w:t>
      </w:r>
      <w:r w:rsidR="00F91FEF" w:rsidRPr="00B038BC">
        <w:rPr>
          <w:rFonts w:ascii="Trebuchet MS" w:hAnsi="Trebuchet MS"/>
        </w:rPr>
        <w:t>; astfel se va puncta angajamentul ca în urma implementării proiectului, solicitantul să atingă un grad ridicat de digitalizare (cel puțin 5 criterii îndeplinite din cele 12, conform DESI 2021)</w:t>
      </w:r>
      <w:r w:rsidR="00711634" w:rsidRPr="00B038BC">
        <w:rPr>
          <w:rFonts w:ascii="Trebuchet MS" w:hAnsi="Trebuchet MS"/>
        </w:rPr>
        <w:t xml:space="preserve">, </w:t>
      </w:r>
      <w:r w:rsidR="002A4997" w:rsidRPr="00B038BC">
        <w:rPr>
          <w:rFonts w:ascii="Trebuchet MS" w:hAnsi="Trebuchet MS"/>
        </w:rPr>
        <w:t xml:space="preserve">respectiv să devină o </w:t>
      </w:r>
      <w:r w:rsidR="00711634" w:rsidRPr="00B038BC">
        <w:rPr>
          <w:rFonts w:ascii="Trebuchet MS" w:hAnsi="Trebuchet MS"/>
        </w:rPr>
        <w:t>organizație</w:t>
      </w:r>
      <w:r w:rsidR="002A4997" w:rsidRPr="00B038BC">
        <w:rPr>
          <w:rFonts w:ascii="Trebuchet MS" w:hAnsi="Trebuchet MS"/>
        </w:rPr>
        <w:t>:</w:t>
      </w:r>
    </w:p>
    <w:p w14:paraId="767D52CC" w14:textId="41B39F76"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în care mai mult de 50% dintre persoanele angajate folosesc computere cu acces la internet (c</w:t>
      </w:r>
      <w:r w:rsidR="00FB2286">
        <w:rPr>
          <w:rFonts w:ascii="Trebuchet MS" w:hAnsi="Trebuchet MS"/>
        </w:rPr>
        <w:t>â</w:t>
      </w:r>
      <w:r w:rsidRPr="00B038BC">
        <w:rPr>
          <w:rFonts w:ascii="Trebuchet MS" w:hAnsi="Trebuchet MS"/>
        </w:rPr>
        <w:t xml:space="preserve">te un </w:t>
      </w:r>
      <w:proofErr w:type="spellStart"/>
      <w:r w:rsidRPr="00B038BC">
        <w:rPr>
          <w:rFonts w:ascii="Trebuchet MS" w:hAnsi="Trebuchet MS"/>
        </w:rPr>
        <w:t>user</w:t>
      </w:r>
      <w:proofErr w:type="spellEnd"/>
      <w:r w:rsidRPr="00B038BC">
        <w:rPr>
          <w:rFonts w:ascii="Trebuchet MS" w:hAnsi="Trebuchet MS"/>
        </w:rPr>
        <w:t xml:space="preserve"> diferit pentru fiecare angajat care utilizează computerul);</w:t>
      </w:r>
    </w:p>
    <w:p w14:paraId="40DE562B" w14:textId="473E8EC9"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care utilizează un pachet software ERP pentru a partaja informații între diferite zone funcționale comerciale</w:t>
      </w:r>
      <w:r w:rsidR="00711634" w:rsidRPr="00B038BC">
        <w:rPr>
          <w:rFonts w:ascii="Trebuchet MS" w:hAnsi="Trebuchet MS"/>
        </w:rPr>
        <w:t xml:space="preserve"> (pentru activitatea economică a organizației)</w:t>
      </w:r>
      <w:r w:rsidRPr="00B038BC">
        <w:rPr>
          <w:rFonts w:ascii="Trebuchet MS" w:hAnsi="Trebuchet MS"/>
        </w:rPr>
        <w:t>;</w:t>
      </w:r>
    </w:p>
    <w:p w14:paraId="2C9C856A" w14:textId="5D0B9656"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lastRenderedPageBreak/>
        <w:t xml:space="preserve">care  deține viteză maximă de download contractată a celei mai rapide conexiuni de internet la linie fixă de cel puțin 30 </w:t>
      </w:r>
      <w:proofErr w:type="spellStart"/>
      <w:r w:rsidRPr="00B038BC">
        <w:rPr>
          <w:rFonts w:ascii="Trebuchet MS" w:hAnsi="Trebuchet MS"/>
        </w:rPr>
        <w:t>Mb</w:t>
      </w:r>
      <w:proofErr w:type="spellEnd"/>
      <w:r w:rsidRPr="00B038BC">
        <w:rPr>
          <w:rFonts w:ascii="Trebuchet MS" w:hAnsi="Trebuchet MS"/>
        </w:rPr>
        <w:t>/s;</w:t>
      </w:r>
    </w:p>
    <w:p w14:paraId="0BB70C87" w14:textId="10B51C50"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în care vânzările on-line reprez</w:t>
      </w:r>
      <w:r w:rsidR="00711634" w:rsidRPr="00B038BC">
        <w:rPr>
          <w:rFonts w:ascii="Trebuchet MS" w:hAnsi="Trebuchet MS"/>
        </w:rPr>
        <w:t>intă</w:t>
      </w:r>
      <w:r w:rsidRPr="00B038BC">
        <w:rPr>
          <w:rFonts w:ascii="Trebuchet MS" w:hAnsi="Trebuchet MS"/>
        </w:rPr>
        <w:t xml:space="preserve"> mai mult de 1% din </w:t>
      </w:r>
      <w:r w:rsidR="00711634" w:rsidRPr="00B038BC">
        <w:rPr>
          <w:rFonts w:ascii="Trebuchet MS" w:hAnsi="Trebuchet MS"/>
        </w:rPr>
        <w:t>veniturile totale</w:t>
      </w:r>
      <w:r w:rsidRPr="00B038BC">
        <w:rPr>
          <w:rFonts w:ascii="Trebuchet MS" w:hAnsi="Trebuchet MS"/>
        </w:rPr>
        <w:t xml:space="preserve"> și vânzările web către consumatori privați (B2C) mai mult de 10% din vânzările web (raportat </w:t>
      </w:r>
      <w:r w:rsidR="00711634" w:rsidRPr="00B038BC">
        <w:rPr>
          <w:rFonts w:ascii="Trebuchet MS" w:hAnsi="Trebuchet MS"/>
        </w:rPr>
        <w:t>la data finalizării proiectului</w:t>
      </w:r>
      <w:r w:rsidRPr="00B038BC">
        <w:rPr>
          <w:rFonts w:ascii="Trebuchet MS" w:hAnsi="Trebuchet MS"/>
        </w:rPr>
        <w:t>);</w:t>
      </w:r>
    </w:p>
    <w:p w14:paraId="0868426E" w14:textId="593F0C51"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utilizează IoT;</w:t>
      </w:r>
    </w:p>
    <w:p w14:paraId="22C92FF5" w14:textId="57EAD8F8"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utilizează cel puțin o rețea socială (</w:t>
      </w:r>
      <w:r w:rsidR="00711634" w:rsidRPr="00B038BC">
        <w:rPr>
          <w:rFonts w:ascii="Trebuchet MS" w:hAnsi="Trebuchet MS"/>
        </w:rPr>
        <w:t>organizațiile</w:t>
      </w:r>
      <w:r w:rsidRPr="00B038BC">
        <w:rPr>
          <w:rFonts w:ascii="Trebuchet MS" w:hAnsi="Trebuchet MS"/>
        </w:rPr>
        <w:t xml:space="preserve"> care folosesc rețelele sunt considerate cele care au un profil de utilizator, un cont sau o licență de utilizator în funcție de cerințele și tipul de social media; </w:t>
      </w:r>
      <w:r w:rsidR="00711634" w:rsidRPr="00B038BC">
        <w:rPr>
          <w:rFonts w:ascii="Trebuchet MS" w:hAnsi="Trebuchet MS"/>
        </w:rPr>
        <w:t>organizațiile</w:t>
      </w:r>
      <w:r w:rsidRPr="00B038BC">
        <w:rPr>
          <w:rFonts w:ascii="Trebuchet MS" w:hAnsi="Trebuchet MS"/>
        </w:rPr>
        <w:t xml:space="preserv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1B41941C" w14:textId="3182DEC8"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 xml:space="preserve">utilizează CRM; </w:t>
      </w:r>
    </w:p>
    <w:p w14:paraId="3DDBC24D" w14:textId="20109C8D"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32B9CC6E" w14:textId="132AB0E6"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utilizează tehnologia de AI;</w:t>
      </w:r>
    </w:p>
    <w:p w14:paraId="1CE4643E" w14:textId="084031CB"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cumpără servicii de cloud computing utilizate pe internet;</w:t>
      </w:r>
    </w:p>
    <w:p w14:paraId="00E64E8F" w14:textId="0C1EB0BF"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p w14:paraId="4769178A" w14:textId="2B478EC3" w:rsidR="002A4997" w:rsidRPr="00B038BC" w:rsidRDefault="002A4997" w:rsidP="00372A5B">
      <w:pPr>
        <w:pStyle w:val="ListParagraph"/>
        <w:numPr>
          <w:ilvl w:val="1"/>
          <w:numId w:val="30"/>
        </w:numPr>
        <w:spacing w:after="0" w:line="276" w:lineRule="auto"/>
        <w:jc w:val="both"/>
        <w:rPr>
          <w:rFonts w:ascii="Trebuchet MS" w:hAnsi="Trebuchet MS"/>
        </w:rPr>
      </w:pPr>
      <w:r w:rsidRPr="00B038BC">
        <w:rPr>
          <w:rFonts w:ascii="Trebuchet MS" w:hAnsi="Trebuchet MS"/>
        </w:rPr>
        <w:t>utilizează două sau mai multe rețele sociale</w:t>
      </w:r>
      <w:r w:rsidR="003447B7" w:rsidRPr="00B038BC">
        <w:rPr>
          <w:rStyle w:val="FootnoteReference"/>
          <w:rFonts w:ascii="Trebuchet MS" w:hAnsi="Trebuchet MS"/>
        </w:rPr>
        <w:footnoteReference w:id="1"/>
      </w:r>
      <w:r w:rsidRPr="00B038BC">
        <w:rPr>
          <w:rFonts w:ascii="Trebuchet MS" w:hAnsi="Trebuchet MS"/>
        </w:rPr>
        <w:t>.</w:t>
      </w:r>
    </w:p>
    <w:p w14:paraId="59FA784F" w14:textId="77777777" w:rsidR="00B13762" w:rsidRPr="00B038BC" w:rsidRDefault="00B13762" w:rsidP="00A74CDF">
      <w:pPr>
        <w:spacing w:after="0" w:line="276" w:lineRule="auto"/>
        <w:jc w:val="both"/>
        <w:rPr>
          <w:rFonts w:ascii="Trebuchet MS" w:hAnsi="Trebuchet MS"/>
        </w:rPr>
      </w:pPr>
    </w:p>
    <w:p w14:paraId="37248ADA" w14:textId="2612F441" w:rsidR="00915D82" w:rsidRPr="00B038BC" w:rsidRDefault="00915D82" w:rsidP="00915D82">
      <w:pPr>
        <w:spacing w:after="0" w:line="276" w:lineRule="auto"/>
        <w:jc w:val="both"/>
        <w:rPr>
          <w:rFonts w:ascii="Trebuchet MS" w:eastAsia="Times New Roman" w:hAnsi="Trebuchet MS" w:cs="Times New Roman"/>
        </w:rPr>
      </w:pPr>
    </w:p>
    <w:p w14:paraId="3AC32118" w14:textId="56FDEB19" w:rsidR="00915D82" w:rsidRPr="00B038BC" w:rsidRDefault="00063983" w:rsidP="00372A5B">
      <w:pPr>
        <w:pStyle w:val="ListParagraph"/>
        <w:numPr>
          <w:ilvl w:val="1"/>
          <w:numId w:val="21"/>
        </w:numPr>
        <w:spacing w:after="0" w:line="276" w:lineRule="auto"/>
        <w:jc w:val="both"/>
        <w:rPr>
          <w:rFonts w:ascii="Trebuchet MS" w:hAnsi="Trebuchet MS"/>
          <w:b/>
        </w:rPr>
      </w:pPr>
      <w:r w:rsidRPr="00B038BC">
        <w:rPr>
          <w:rFonts w:ascii="Trebuchet MS" w:hAnsi="Trebuchet MS"/>
          <w:b/>
        </w:rPr>
        <w:t>Alocarea apelului de proiecte</w:t>
      </w:r>
    </w:p>
    <w:p w14:paraId="6631137E" w14:textId="77777777" w:rsidR="00950FC3" w:rsidRPr="00B038BC" w:rsidRDefault="00950FC3" w:rsidP="00950FC3">
      <w:pPr>
        <w:pStyle w:val="ListParagraph"/>
        <w:spacing w:after="0" w:line="276" w:lineRule="auto"/>
        <w:jc w:val="both"/>
        <w:rPr>
          <w:rFonts w:ascii="Trebuchet MS" w:hAnsi="Trebuchet MS"/>
          <w:b/>
        </w:rPr>
      </w:pPr>
    </w:p>
    <w:p w14:paraId="29C26F04" w14:textId="7D2B9D7F" w:rsidR="00321C51" w:rsidRPr="00B038BC" w:rsidRDefault="00A5218C" w:rsidP="00321C51">
      <w:pPr>
        <w:spacing w:after="0" w:line="276" w:lineRule="auto"/>
        <w:jc w:val="both"/>
        <w:rPr>
          <w:rFonts w:ascii="Trebuchet MS" w:hAnsi="Trebuchet MS"/>
        </w:rPr>
      </w:pPr>
      <w:r w:rsidRPr="00B038BC">
        <w:rPr>
          <w:rFonts w:ascii="Trebuchet MS" w:hAnsi="Trebuchet MS"/>
          <w:b/>
        </w:rPr>
        <w:t>1.6</w:t>
      </w:r>
      <w:r w:rsidR="00063983" w:rsidRPr="00B038BC">
        <w:rPr>
          <w:rFonts w:ascii="Trebuchet MS" w:hAnsi="Trebuchet MS"/>
          <w:b/>
        </w:rPr>
        <w:t>.1</w:t>
      </w:r>
      <w:r w:rsidR="00063983" w:rsidRPr="00B038BC">
        <w:rPr>
          <w:rFonts w:ascii="Trebuchet MS" w:hAnsi="Trebuchet MS"/>
          <w:b/>
          <w:i/>
        </w:rPr>
        <w:t xml:space="preserve"> </w:t>
      </w:r>
      <w:r w:rsidR="00063983" w:rsidRPr="00B038BC">
        <w:rPr>
          <w:rFonts w:ascii="Trebuchet MS" w:hAnsi="Trebuchet MS"/>
          <w:bCs/>
        </w:rPr>
        <w:t>Bugetul total estimat</w:t>
      </w:r>
      <w:r w:rsidR="0014573A" w:rsidRPr="00B038BC">
        <w:rPr>
          <w:rFonts w:ascii="Trebuchet MS" w:hAnsi="Trebuchet MS"/>
          <w:bCs/>
        </w:rPr>
        <w:t xml:space="preserve"> este de</w:t>
      </w:r>
      <w:r w:rsidR="0014573A" w:rsidRPr="00B038BC">
        <w:rPr>
          <w:rFonts w:ascii="Trebuchet MS" w:hAnsi="Trebuchet MS"/>
        </w:rPr>
        <w:t xml:space="preserve"> </w:t>
      </w:r>
      <w:r w:rsidR="00321C51" w:rsidRPr="00B038BC">
        <w:rPr>
          <w:rFonts w:ascii="Trebuchet MS" w:hAnsi="Trebuchet MS"/>
          <w:b/>
        </w:rPr>
        <w:t>9</w:t>
      </w:r>
      <w:r w:rsidR="0014573A" w:rsidRPr="00B038BC">
        <w:rPr>
          <w:rFonts w:ascii="Trebuchet MS" w:hAnsi="Trebuchet MS"/>
          <w:b/>
        </w:rPr>
        <w:t xml:space="preserve"> milioane euro</w:t>
      </w:r>
      <w:r w:rsidR="000450D5" w:rsidRPr="00B038BC">
        <w:rPr>
          <w:rStyle w:val="FootnoteReference"/>
          <w:rFonts w:ascii="Trebuchet MS" w:hAnsi="Trebuchet MS"/>
          <w:b/>
        </w:rPr>
        <w:footnoteReference w:id="2"/>
      </w:r>
      <w:r w:rsidR="00B13762" w:rsidRPr="00B038BC">
        <w:rPr>
          <w:rFonts w:ascii="Trebuchet MS" w:hAnsi="Trebuchet MS"/>
          <w:b/>
        </w:rPr>
        <w:t>.</w:t>
      </w:r>
    </w:p>
    <w:p w14:paraId="2A2D6EAD" w14:textId="189AEF73" w:rsidR="003B693C" w:rsidRPr="00B038BC" w:rsidRDefault="003B693C" w:rsidP="0018164A">
      <w:pPr>
        <w:spacing w:after="0" w:line="276" w:lineRule="auto"/>
        <w:jc w:val="both"/>
        <w:rPr>
          <w:rFonts w:ascii="Trebuchet MS" w:hAnsi="Trebuchet MS"/>
        </w:rPr>
      </w:pPr>
    </w:p>
    <w:p w14:paraId="4D9BCD7E" w14:textId="3428E156" w:rsidR="00E445EB" w:rsidRPr="00B038BC" w:rsidRDefault="0014573A" w:rsidP="00C650AB">
      <w:pPr>
        <w:spacing w:after="0" w:line="276" w:lineRule="auto"/>
        <w:jc w:val="both"/>
        <w:rPr>
          <w:rFonts w:ascii="Trebuchet MS" w:hAnsi="Trebuchet MS"/>
        </w:rPr>
      </w:pPr>
      <w:r w:rsidRPr="00B038BC">
        <w:rPr>
          <w:rFonts w:ascii="Trebuchet MS" w:hAnsi="Trebuchet MS"/>
        </w:rPr>
        <w:t xml:space="preserve">Cursul RON/EUR utilizat în cadrul apelului de proiecte va fi cursul </w:t>
      </w:r>
      <w:proofErr w:type="spellStart"/>
      <w:r w:rsidRPr="00B038BC">
        <w:rPr>
          <w:rFonts w:ascii="Trebuchet MS" w:hAnsi="Trebuchet MS"/>
        </w:rPr>
        <w:t>InforEuro</w:t>
      </w:r>
      <w:proofErr w:type="spellEnd"/>
      <w:r w:rsidRPr="00B038BC">
        <w:rPr>
          <w:rFonts w:ascii="Trebuchet MS" w:hAnsi="Trebuchet MS"/>
        </w:rPr>
        <w:t xml:space="preserve"> din luna </w:t>
      </w:r>
      <w:r w:rsidR="00950FC3" w:rsidRPr="00B038BC">
        <w:rPr>
          <w:rFonts w:ascii="Trebuchet MS" w:hAnsi="Trebuchet MS"/>
        </w:rPr>
        <w:t>ianuarie 2024</w:t>
      </w:r>
      <w:r w:rsidRPr="00B038BC">
        <w:rPr>
          <w:rFonts w:ascii="Trebuchet MS" w:hAnsi="Trebuchet MS"/>
        </w:rPr>
        <w:t xml:space="preserve">, respectiv 1 euro = </w:t>
      </w:r>
      <w:r w:rsidR="00950FC3" w:rsidRPr="00B038BC">
        <w:rPr>
          <w:rFonts w:ascii="Trebuchet MS" w:hAnsi="Trebuchet MS"/>
        </w:rPr>
        <w:t xml:space="preserve">4.9753 </w:t>
      </w:r>
      <w:r w:rsidRPr="00B038BC">
        <w:rPr>
          <w:rFonts w:ascii="Trebuchet MS" w:hAnsi="Trebuchet MS"/>
        </w:rPr>
        <w:t>lei</w:t>
      </w:r>
      <w:r w:rsidR="00E445EB" w:rsidRPr="00B038BC">
        <w:rPr>
          <w:rFonts w:ascii="Trebuchet MS" w:hAnsi="Trebuchet MS"/>
        </w:rPr>
        <w:t>.</w:t>
      </w:r>
    </w:p>
    <w:p w14:paraId="437384A2" w14:textId="1B11208D" w:rsidR="0014573A" w:rsidRPr="00B038BC" w:rsidRDefault="0014573A" w:rsidP="00C650AB">
      <w:pPr>
        <w:spacing w:after="0" w:line="276" w:lineRule="auto"/>
        <w:jc w:val="both"/>
        <w:rPr>
          <w:rFonts w:ascii="Trebuchet MS" w:hAnsi="Trebuchet MS"/>
          <w:b/>
        </w:rPr>
      </w:pPr>
    </w:p>
    <w:p w14:paraId="620EB0D3" w14:textId="2F0C21AB" w:rsidR="009C7D04" w:rsidRPr="00B038BC" w:rsidRDefault="0097306B" w:rsidP="00C650AB">
      <w:pPr>
        <w:spacing w:after="0" w:line="276" w:lineRule="auto"/>
        <w:jc w:val="both"/>
        <w:rPr>
          <w:rFonts w:ascii="Trebuchet MS" w:hAnsi="Trebuchet MS"/>
          <w:b/>
        </w:rPr>
      </w:pPr>
      <w:r w:rsidRPr="00B038BC">
        <w:rPr>
          <w:rFonts w:ascii="Trebuchet MS" w:hAnsi="Trebuchet MS"/>
          <w:b/>
        </w:rPr>
        <w:lastRenderedPageBreak/>
        <w:t>1.6</w:t>
      </w:r>
      <w:r w:rsidR="00063983" w:rsidRPr="00B038BC">
        <w:rPr>
          <w:rFonts w:ascii="Trebuchet MS" w:hAnsi="Trebuchet MS"/>
          <w:b/>
        </w:rPr>
        <w:t>.2 Valoarea minimă și maximă a</w:t>
      </w:r>
      <w:r w:rsidR="00764F02" w:rsidRPr="00B038BC">
        <w:rPr>
          <w:rFonts w:ascii="Trebuchet MS" w:hAnsi="Trebuchet MS"/>
          <w:b/>
        </w:rPr>
        <w:t xml:space="preserve"> finanțării </w:t>
      </w:r>
      <w:r w:rsidR="00A43619" w:rsidRPr="00B038BC">
        <w:rPr>
          <w:rFonts w:ascii="Trebuchet MS" w:hAnsi="Trebuchet MS"/>
          <w:b/>
        </w:rPr>
        <w:t xml:space="preserve">nerambursabile </w:t>
      </w:r>
      <w:r w:rsidR="00764F02" w:rsidRPr="00B038BC">
        <w:rPr>
          <w:rFonts w:ascii="Trebuchet MS" w:hAnsi="Trebuchet MS"/>
          <w:b/>
        </w:rPr>
        <w:t>alocate per proiect</w:t>
      </w:r>
    </w:p>
    <w:p w14:paraId="08DA0497" w14:textId="7B6A7AD5" w:rsidR="009C7D04" w:rsidRPr="00B038BC" w:rsidRDefault="009C7D04" w:rsidP="00372A5B">
      <w:pPr>
        <w:pStyle w:val="ListParagraph"/>
        <w:numPr>
          <w:ilvl w:val="0"/>
          <w:numId w:val="8"/>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În cadrul </w:t>
      </w:r>
      <w:r w:rsidR="004800E9" w:rsidRPr="00B038BC">
        <w:rPr>
          <w:rFonts w:ascii="Trebuchet MS" w:eastAsia="Times New Roman" w:hAnsi="Trebuchet MS" w:cs="Times New Roman"/>
        </w:rPr>
        <w:t>prezentului apel</w:t>
      </w:r>
      <w:r w:rsidRPr="00B038BC">
        <w:rPr>
          <w:rFonts w:ascii="Trebuchet MS" w:eastAsia="Times New Roman" w:hAnsi="Trebuchet MS" w:cs="Times New Roman"/>
        </w:rPr>
        <w:t xml:space="preserve">, valoarea finanțării nerambursabile ce poate fi acordată pentru un proiect este de minimum </w:t>
      </w:r>
      <w:r w:rsidR="00881CC4">
        <w:rPr>
          <w:rFonts w:ascii="Trebuchet MS" w:eastAsia="Times New Roman" w:hAnsi="Trebuchet MS" w:cs="Times New Roman"/>
        </w:rPr>
        <w:t>25</w:t>
      </w:r>
      <w:r w:rsidRPr="00B038BC">
        <w:rPr>
          <w:rFonts w:ascii="Trebuchet MS" w:eastAsia="Times New Roman" w:hAnsi="Trebuchet MS" w:cs="Times New Roman"/>
        </w:rPr>
        <w:t xml:space="preserve">.000 euro și maximum </w:t>
      </w:r>
      <w:r w:rsidR="009D6E02" w:rsidRPr="00B038BC">
        <w:rPr>
          <w:rFonts w:ascii="Trebuchet MS" w:eastAsia="Times New Roman" w:hAnsi="Trebuchet MS" w:cs="Times New Roman"/>
        </w:rPr>
        <w:t>70</w:t>
      </w:r>
      <w:r w:rsidRPr="00B038BC">
        <w:rPr>
          <w:rFonts w:ascii="Trebuchet MS" w:eastAsia="Times New Roman" w:hAnsi="Trebuchet MS" w:cs="Times New Roman"/>
        </w:rPr>
        <w:t xml:space="preserve">.000 euro, sumele menționate fiind calculate în lei la cursul de schimb </w:t>
      </w:r>
      <w:proofErr w:type="spellStart"/>
      <w:r w:rsidRPr="00B038BC">
        <w:rPr>
          <w:rFonts w:ascii="Trebuchet MS" w:eastAsia="Times New Roman" w:hAnsi="Trebuchet MS" w:cs="Times New Roman"/>
        </w:rPr>
        <w:t>Inforeuro</w:t>
      </w:r>
      <w:proofErr w:type="spellEnd"/>
      <w:r w:rsidRPr="00B038BC">
        <w:rPr>
          <w:rFonts w:ascii="Trebuchet MS" w:eastAsia="Times New Roman" w:hAnsi="Trebuchet MS" w:cs="Times New Roman"/>
        </w:rPr>
        <w:t xml:space="preserve"> valabil la data lansării apelului de proiecte, cu respectarea regulilor de cumul aplicabile.</w:t>
      </w:r>
      <w:r w:rsidRPr="00B038BC">
        <w:rPr>
          <w:rFonts w:ascii="Trebuchet MS" w:hAnsi="Trebuchet MS"/>
        </w:rPr>
        <w:t xml:space="preserve"> </w:t>
      </w:r>
    </w:p>
    <w:p w14:paraId="6C947B34" w14:textId="40C96131" w:rsidR="00A74CDF" w:rsidRPr="00B038BC" w:rsidRDefault="009C7D04" w:rsidP="00372A5B">
      <w:pPr>
        <w:pStyle w:val="ListParagraph"/>
        <w:numPr>
          <w:ilvl w:val="0"/>
          <w:numId w:val="8"/>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Valoarea finanțării nerambursabile se va determina în funcție de </w:t>
      </w:r>
      <w:r w:rsidR="00272445" w:rsidRPr="00B038BC">
        <w:rPr>
          <w:rFonts w:ascii="Trebuchet MS" w:eastAsia="Times New Roman" w:hAnsi="Trebuchet MS" w:cs="Times New Roman"/>
        </w:rPr>
        <w:t xml:space="preserve">gradul de digitalizare </w:t>
      </w:r>
      <w:r w:rsidR="00086BDB">
        <w:rPr>
          <w:rFonts w:ascii="Trebuchet MS" w:eastAsia="Times New Roman" w:hAnsi="Trebuchet MS" w:cs="Times New Roman"/>
        </w:rPr>
        <w:t>a ONG-ului</w:t>
      </w:r>
      <w:r w:rsidR="00272445" w:rsidRPr="00B038BC">
        <w:rPr>
          <w:rFonts w:ascii="Trebuchet MS" w:eastAsia="Times New Roman" w:hAnsi="Trebuchet MS" w:cs="Times New Roman"/>
        </w:rPr>
        <w:t xml:space="preserve"> </w:t>
      </w:r>
      <w:r w:rsidR="00086BDB">
        <w:rPr>
          <w:rFonts w:ascii="Trebuchet MS" w:eastAsia="Times New Roman" w:hAnsi="Trebuchet MS" w:cs="Times New Roman"/>
        </w:rPr>
        <w:t>la finalizarea perioadei de</w:t>
      </w:r>
      <w:r w:rsidR="00086BDB" w:rsidRPr="00B038BC">
        <w:rPr>
          <w:rFonts w:ascii="Trebuchet MS" w:eastAsia="Times New Roman" w:hAnsi="Trebuchet MS" w:cs="Times New Roman"/>
        </w:rPr>
        <w:t xml:space="preserve"> </w:t>
      </w:r>
      <w:r w:rsidR="00272445" w:rsidRPr="00B038BC">
        <w:rPr>
          <w:rFonts w:ascii="Trebuchet MS" w:eastAsia="Times New Roman" w:hAnsi="Trebuchet MS" w:cs="Times New Roman"/>
        </w:rPr>
        <w:t>implementare</w:t>
      </w:r>
      <w:r w:rsidR="00086BDB">
        <w:rPr>
          <w:rFonts w:ascii="Trebuchet MS" w:eastAsia="Times New Roman" w:hAnsi="Trebuchet MS" w:cs="Times New Roman"/>
        </w:rPr>
        <w:t xml:space="preserve"> </w:t>
      </w:r>
      <w:r w:rsidR="00272445" w:rsidRPr="00B038BC">
        <w:rPr>
          <w:rFonts w:ascii="Trebuchet MS" w:eastAsia="Times New Roman" w:hAnsi="Trebuchet MS" w:cs="Times New Roman"/>
        </w:rPr>
        <w:t xml:space="preserve">a proiectului, conform DESI </w:t>
      </w:r>
      <w:r w:rsidR="00863411" w:rsidRPr="00B038BC">
        <w:rPr>
          <w:rFonts w:ascii="Trebuchet MS" w:eastAsia="Times New Roman" w:hAnsi="Trebuchet MS" w:cs="Times New Roman"/>
        </w:rPr>
        <w:t>(</w:t>
      </w:r>
      <w:r w:rsidR="00272445" w:rsidRPr="00B038BC">
        <w:rPr>
          <w:rFonts w:ascii="Trebuchet MS" w:eastAsia="Times New Roman" w:hAnsi="Trebuchet MS" w:cs="Times New Roman"/>
        </w:rPr>
        <w:t>2021</w:t>
      </w:r>
      <w:r w:rsidR="00863411" w:rsidRPr="00B038BC">
        <w:rPr>
          <w:rFonts w:ascii="Trebuchet MS" w:eastAsia="Times New Roman" w:hAnsi="Trebuchet MS" w:cs="Times New Roman"/>
        </w:rPr>
        <w:t>)</w:t>
      </w:r>
      <w:r w:rsidR="00272445" w:rsidRPr="00B038BC">
        <w:rPr>
          <w:rFonts w:ascii="Trebuchet MS" w:eastAsia="Times New Roman" w:hAnsi="Trebuchet MS" w:cs="Times New Roman"/>
        </w:rPr>
        <w:t>, astfel</w:t>
      </w:r>
      <w:r w:rsidR="00A74CDF" w:rsidRPr="00B038BC">
        <w:rPr>
          <w:rFonts w:ascii="Trebuchet MS" w:eastAsia="Times New Roman" w:hAnsi="Trebuchet MS" w:cs="Times New Roman"/>
        </w:rPr>
        <w:t>:</w:t>
      </w:r>
    </w:p>
    <w:p w14:paraId="498100E7" w14:textId="77D989AD" w:rsidR="00A74CDF" w:rsidRPr="00B038BC" w:rsidRDefault="00A74CDF" w:rsidP="000450D5">
      <w:pPr>
        <w:pStyle w:val="ListParagraph"/>
        <w:numPr>
          <w:ilvl w:val="1"/>
          <w:numId w:val="31"/>
        </w:numPr>
        <w:spacing w:after="0" w:line="276" w:lineRule="auto"/>
        <w:ind w:left="1080"/>
        <w:jc w:val="both"/>
        <w:rPr>
          <w:rFonts w:ascii="Trebuchet MS" w:eastAsia="Times New Roman" w:hAnsi="Trebuchet MS" w:cs="Times New Roman"/>
        </w:rPr>
      </w:pPr>
      <w:r w:rsidRPr="00B038BC">
        <w:rPr>
          <w:rFonts w:ascii="Trebuchet MS" w:eastAsia="Times New Roman" w:hAnsi="Trebuchet MS" w:cs="Times New Roman"/>
        </w:rPr>
        <w:t xml:space="preserve">25.000 și </w:t>
      </w:r>
      <w:r w:rsidR="00F936F6" w:rsidRPr="00B038BC">
        <w:rPr>
          <w:rFonts w:ascii="Trebuchet MS" w:eastAsia="Times New Roman" w:hAnsi="Trebuchet MS" w:cs="Times New Roman"/>
        </w:rPr>
        <w:t>4</w:t>
      </w:r>
      <w:r w:rsidRPr="00B038BC">
        <w:rPr>
          <w:rFonts w:ascii="Trebuchet MS" w:eastAsia="Times New Roman" w:hAnsi="Trebuchet MS" w:cs="Times New Roman"/>
        </w:rPr>
        <w:t>0.000 euro pentru îndeplinirea a cel puțin 5 criterii DESI;</w:t>
      </w:r>
    </w:p>
    <w:p w14:paraId="750C80BF" w14:textId="37CFDE58" w:rsidR="00A74CDF" w:rsidRPr="00B038BC" w:rsidRDefault="00F936F6" w:rsidP="000450D5">
      <w:pPr>
        <w:pStyle w:val="ListParagraph"/>
        <w:numPr>
          <w:ilvl w:val="1"/>
          <w:numId w:val="31"/>
        </w:numPr>
        <w:spacing w:after="0" w:line="276" w:lineRule="auto"/>
        <w:ind w:left="1080"/>
        <w:jc w:val="both"/>
        <w:rPr>
          <w:rFonts w:ascii="Trebuchet MS" w:eastAsia="Times New Roman" w:hAnsi="Trebuchet MS" w:cs="Times New Roman"/>
        </w:rPr>
      </w:pPr>
      <w:r w:rsidRPr="00B038BC">
        <w:rPr>
          <w:rFonts w:ascii="Trebuchet MS" w:eastAsia="Times New Roman" w:hAnsi="Trebuchet MS" w:cs="Times New Roman"/>
        </w:rPr>
        <w:t>4</w:t>
      </w:r>
      <w:r w:rsidR="00A74CDF" w:rsidRPr="00B038BC">
        <w:rPr>
          <w:rFonts w:ascii="Trebuchet MS" w:eastAsia="Times New Roman" w:hAnsi="Trebuchet MS" w:cs="Times New Roman"/>
        </w:rPr>
        <w:t xml:space="preserve">0.001 și </w:t>
      </w:r>
      <w:r w:rsidRPr="00B038BC">
        <w:rPr>
          <w:rFonts w:ascii="Trebuchet MS" w:eastAsia="Times New Roman" w:hAnsi="Trebuchet MS" w:cs="Times New Roman"/>
        </w:rPr>
        <w:t>5</w:t>
      </w:r>
      <w:r w:rsidR="00A74CDF" w:rsidRPr="00B038BC">
        <w:rPr>
          <w:rFonts w:ascii="Trebuchet MS" w:eastAsia="Times New Roman" w:hAnsi="Trebuchet MS" w:cs="Times New Roman"/>
        </w:rPr>
        <w:t>5.000 euro pentru îndeplinirea a cel puțin 7 criterii DESI;</w:t>
      </w:r>
    </w:p>
    <w:p w14:paraId="276428BC" w14:textId="10243206" w:rsidR="009C7D04" w:rsidRPr="00B038BC" w:rsidRDefault="00F936F6" w:rsidP="000450D5">
      <w:pPr>
        <w:pStyle w:val="ListParagraph"/>
        <w:numPr>
          <w:ilvl w:val="1"/>
          <w:numId w:val="31"/>
        </w:numPr>
        <w:spacing w:after="0" w:line="276" w:lineRule="auto"/>
        <w:ind w:left="1080"/>
        <w:jc w:val="both"/>
        <w:rPr>
          <w:rFonts w:ascii="Trebuchet MS" w:eastAsia="Times New Roman" w:hAnsi="Trebuchet MS" w:cs="Times New Roman"/>
        </w:rPr>
      </w:pPr>
      <w:r w:rsidRPr="00B038BC">
        <w:rPr>
          <w:rFonts w:ascii="Trebuchet MS" w:eastAsia="Times New Roman" w:hAnsi="Trebuchet MS" w:cs="Times New Roman"/>
        </w:rPr>
        <w:t>5</w:t>
      </w:r>
      <w:r w:rsidR="00A74CDF" w:rsidRPr="00B038BC">
        <w:rPr>
          <w:rFonts w:ascii="Trebuchet MS" w:eastAsia="Times New Roman" w:hAnsi="Trebuchet MS" w:cs="Times New Roman"/>
        </w:rPr>
        <w:t>5.001 și 70.000 euro pentru îndeplinirea a cel puțin 9 criterii DESI.</w:t>
      </w:r>
    </w:p>
    <w:p w14:paraId="53238086" w14:textId="37EACE58" w:rsidR="009C7D04" w:rsidRPr="00B038BC" w:rsidRDefault="009C7D04" w:rsidP="00372A5B">
      <w:pPr>
        <w:pStyle w:val="ListParagraph"/>
        <w:numPr>
          <w:ilvl w:val="0"/>
          <w:numId w:val="8"/>
        </w:numPr>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Valoarea finanțării nerambursabile, acordată ca ajutor de minimis pe un proiect</w:t>
      </w:r>
      <w:r w:rsidR="006B3B9E" w:rsidRPr="00B038BC">
        <w:rPr>
          <w:rFonts w:ascii="Trebuchet MS" w:eastAsia="Times New Roman" w:hAnsi="Trebuchet MS" w:cs="Times New Roman"/>
        </w:rPr>
        <w:t>,</w:t>
      </w:r>
      <w:r w:rsidRPr="00B038BC">
        <w:rPr>
          <w:rFonts w:ascii="Trebuchet MS" w:eastAsia="Times New Roman" w:hAnsi="Trebuchet MS" w:cs="Times New Roman"/>
        </w:rPr>
        <w:t xml:space="preserve"> </w:t>
      </w:r>
      <w:r w:rsidR="00415F01" w:rsidRPr="00B038BC">
        <w:rPr>
          <w:rFonts w:ascii="Trebuchet MS" w:eastAsia="Times New Roman" w:hAnsi="Trebuchet MS" w:cs="Times New Roman"/>
        </w:rPr>
        <w:t xml:space="preserve">se va încadra în plafonul de </w:t>
      </w:r>
      <w:r w:rsidR="00681FC3" w:rsidRPr="00B038BC">
        <w:rPr>
          <w:rFonts w:ascii="Trebuchet MS" w:eastAsia="Times New Roman" w:hAnsi="Trebuchet MS" w:cs="Times New Roman"/>
        </w:rPr>
        <w:t xml:space="preserve">minimis de </w:t>
      </w:r>
      <w:r w:rsidR="00081A69" w:rsidRPr="00B038BC">
        <w:rPr>
          <w:rFonts w:ascii="Trebuchet MS" w:eastAsia="Times New Roman" w:hAnsi="Trebuchet MS" w:cs="Times New Roman"/>
        </w:rPr>
        <w:t>3</w:t>
      </w:r>
      <w:r w:rsidRPr="00B038BC">
        <w:rPr>
          <w:rFonts w:ascii="Trebuchet MS" w:eastAsia="Times New Roman" w:hAnsi="Trebuchet MS" w:cs="Times New Roman"/>
        </w:rPr>
        <w:t>00.000 Euro</w:t>
      </w:r>
      <w:r w:rsidR="00086BDB">
        <w:rPr>
          <w:rFonts w:ascii="Trebuchet MS" w:eastAsia="Times New Roman" w:hAnsi="Trebuchet MS" w:cs="Times New Roman"/>
        </w:rPr>
        <w:t>, calculat</w:t>
      </w:r>
      <w:r w:rsidRPr="00B038BC">
        <w:rPr>
          <w:rFonts w:ascii="Trebuchet MS" w:eastAsia="Times New Roman" w:hAnsi="Trebuchet MS" w:cs="Times New Roman"/>
        </w:rPr>
        <w:t xml:space="preserve"> la cursul de schimb </w:t>
      </w:r>
      <w:proofErr w:type="spellStart"/>
      <w:r w:rsidRPr="00B038BC">
        <w:rPr>
          <w:rFonts w:ascii="Trebuchet MS" w:eastAsia="Times New Roman" w:hAnsi="Trebuchet MS" w:cs="Times New Roman"/>
        </w:rPr>
        <w:t>InforEuro</w:t>
      </w:r>
      <w:proofErr w:type="spellEnd"/>
      <w:r w:rsidRPr="00B038BC">
        <w:rPr>
          <w:rFonts w:ascii="Trebuchet MS" w:eastAsia="Times New Roman" w:hAnsi="Trebuchet MS" w:cs="Times New Roman"/>
        </w:rPr>
        <w:t xml:space="preserve"> valabil la data acordării ajutorului și cu respectarea condițiilor de cumul a</w:t>
      </w:r>
      <w:r w:rsidR="00681FC3" w:rsidRPr="00B038BC">
        <w:rPr>
          <w:rFonts w:ascii="Trebuchet MS" w:eastAsia="Times New Roman" w:hAnsi="Trebuchet MS" w:cs="Times New Roman"/>
        </w:rPr>
        <w:t xml:space="preserve">plicabile ajutorului de minimis. Beneficiarul va </w:t>
      </w:r>
      <w:r w:rsidRPr="00B038BC">
        <w:rPr>
          <w:rFonts w:ascii="Trebuchet MS" w:eastAsia="Times New Roman" w:hAnsi="Trebuchet MS" w:cs="Times New Roman"/>
        </w:rPr>
        <w:t xml:space="preserve"> </w:t>
      </w:r>
      <w:r w:rsidR="00681FC3" w:rsidRPr="00B038BC">
        <w:rPr>
          <w:rFonts w:ascii="Trebuchet MS" w:eastAsia="Times New Roman" w:hAnsi="Trebuchet MS" w:cs="Times New Roman"/>
        </w:rPr>
        <w:t xml:space="preserve">asigura </w:t>
      </w:r>
      <w:r w:rsidR="00086BDB" w:rsidRPr="00086BDB">
        <w:rPr>
          <w:rFonts w:ascii="Trebuchet MS" w:eastAsia="Times New Roman" w:hAnsi="Trebuchet MS" w:cs="Times New Roman"/>
        </w:rPr>
        <w:t xml:space="preserve">din surse proprii </w:t>
      </w:r>
      <w:r w:rsidRPr="00B038BC">
        <w:rPr>
          <w:rFonts w:ascii="Trebuchet MS" w:eastAsia="Times New Roman" w:hAnsi="Trebuchet MS" w:cs="Times New Roman"/>
        </w:rPr>
        <w:t xml:space="preserve">o </w:t>
      </w:r>
      <w:r w:rsidRPr="00B038BC">
        <w:rPr>
          <w:rFonts w:ascii="Trebuchet MS" w:eastAsia="Times New Roman" w:hAnsi="Trebuchet MS" w:cs="Times New Roman"/>
          <w:b/>
          <w:bCs/>
          <w:i/>
          <w:iCs/>
        </w:rPr>
        <w:t xml:space="preserve">cofinanțare de minim </w:t>
      </w:r>
      <w:r w:rsidR="00771C7D" w:rsidRPr="00B038BC">
        <w:rPr>
          <w:rFonts w:ascii="Trebuchet MS" w:eastAsia="Times New Roman" w:hAnsi="Trebuchet MS" w:cs="Times New Roman"/>
          <w:b/>
          <w:bCs/>
          <w:i/>
          <w:iCs/>
        </w:rPr>
        <w:t>5</w:t>
      </w:r>
      <w:r w:rsidRPr="00B038BC">
        <w:rPr>
          <w:rFonts w:ascii="Trebuchet MS" w:eastAsia="Times New Roman" w:hAnsi="Trebuchet MS" w:cs="Times New Roman"/>
          <w:b/>
          <w:bCs/>
          <w:i/>
          <w:iCs/>
        </w:rPr>
        <w:t>%</w:t>
      </w:r>
      <w:r w:rsidR="006B3B9E" w:rsidRPr="00B038BC">
        <w:rPr>
          <w:rFonts w:ascii="Trebuchet MS" w:eastAsia="Times New Roman" w:hAnsi="Trebuchet MS" w:cs="Times New Roman"/>
          <w:b/>
          <w:bCs/>
          <w:i/>
          <w:iCs/>
        </w:rPr>
        <w:t xml:space="preserve"> </w:t>
      </w:r>
      <w:r w:rsidR="0045318C" w:rsidRPr="00B038BC">
        <w:rPr>
          <w:rFonts w:ascii="Trebuchet MS" w:eastAsia="Times New Roman" w:hAnsi="Trebuchet MS" w:cs="Times New Roman"/>
          <w:b/>
          <w:bCs/>
          <w:i/>
          <w:iCs/>
        </w:rPr>
        <w:t xml:space="preserve">din </w:t>
      </w:r>
      <w:r w:rsidR="006B3B9E" w:rsidRPr="00B038BC">
        <w:rPr>
          <w:rFonts w:ascii="Trebuchet MS" w:eastAsia="Times New Roman" w:hAnsi="Trebuchet MS" w:cs="Times New Roman"/>
          <w:b/>
          <w:bCs/>
          <w:i/>
          <w:iCs/>
        </w:rPr>
        <w:t>valoarea cheltuielilor eligibile</w:t>
      </w:r>
      <w:r w:rsidR="006B3B9E" w:rsidRPr="00B038BC">
        <w:rPr>
          <w:rFonts w:ascii="Trebuchet MS" w:eastAsia="Times New Roman" w:hAnsi="Trebuchet MS" w:cs="Times New Roman"/>
          <w:b/>
          <w:bCs/>
        </w:rPr>
        <w:t xml:space="preserve"> </w:t>
      </w:r>
      <w:r w:rsidR="006B3B9E" w:rsidRPr="00B038BC">
        <w:rPr>
          <w:rFonts w:ascii="Trebuchet MS" w:eastAsia="Times New Roman" w:hAnsi="Trebuchet MS" w:cs="Times New Roman"/>
        </w:rPr>
        <w:t>aferente ajutorului de minimis</w:t>
      </w:r>
      <w:r w:rsidR="00081A69" w:rsidRPr="00B038BC">
        <w:rPr>
          <w:rFonts w:ascii="Trebuchet MS" w:eastAsia="Times New Roman" w:hAnsi="Trebuchet MS" w:cs="Times New Roman"/>
        </w:rPr>
        <w:t>.</w:t>
      </w:r>
    </w:p>
    <w:p w14:paraId="5F9A1129" w14:textId="6E810372" w:rsidR="00063983" w:rsidRPr="00B038BC" w:rsidRDefault="00063983" w:rsidP="00372A5B">
      <w:pPr>
        <w:pStyle w:val="Heading21"/>
        <w:numPr>
          <w:ilvl w:val="1"/>
          <w:numId w:val="21"/>
        </w:numPr>
        <w:spacing w:after="0" w:line="276" w:lineRule="auto"/>
        <w:rPr>
          <w:b/>
          <w:sz w:val="22"/>
          <w:szCs w:val="22"/>
        </w:rPr>
      </w:pPr>
      <w:bookmarkStart w:id="19" w:name="_Toc156242096"/>
      <w:r w:rsidRPr="00B038BC">
        <w:rPr>
          <w:b/>
          <w:sz w:val="22"/>
          <w:szCs w:val="22"/>
        </w:rPr>
        <w:t xml:space="preserve">Calendar </w:t>
      </w:r>
      <w:r w:rsidR="000A477E" w:rsidRPr="00B038BC">
        <w:rPr>
          <w:b/>
          <w:sz w:val="22"/>
          <w:szCs w:val="22"/>
        </w:rPr>
        <w:t>orientati</w:t>
      </w:r>
      <w:r w:rsidR="0062607E" w:rsidRPr="00B038BC">
        <w:rPr>
          <w:b/>
          <w:sz w:val="22"/>
          <w:szCs w:val="22"/>
        </w:rPr>
        <w:t>v</w:t>
      </w:r>
      <w:r w:rsidR="000A477E" w:rsidRPr="00B038BC">
        <w:rPr>
          <w:b/>
          <w:sz w:val="22"/>
          <w:szCs w:val="22"/>
        </w:rPr>
        <w:t xml:space="preserve"> al </w:t>
      </w:r>
      <w:r w:rsidRPr="00B038BC">
        <w:rPr>
          <w:b/>
          <w:sz w:val="22"/>
          <w:szCs w:val="22"/>
        </w:rPr>
        <w:t>apel</w:t>
      </w:r>
      <w:r w:rsidR="0062607E" w:rsidRPr="00B038BC">
        <w:rPr>
          <w:b/>
          <w:sz w:val="22"/>
          <w:szCs w:val="22"/>
        </w:rPr>
        <w:t>ului de proiecte</w:t>
      </w:r>
      <w:bookmarkEnd w:id="19"/>
    </w:p>
    <w:p w14:paraId="6EB28251" w14:textId="77777777" w:rsidR="000A477E" w:rsidRPr="00B038BC" w:rsidRDefault="000A477E" w:rsidP="000A477E">
      <w:pPr>
        <w:pStyle w:val="Default"/>
        <w:rPr>
          <w:rFonts w:ascii="Trebuchet MS" w:hAnsi="Trebuchet MS"/>
          <w:sz w:val="22"/>
          <w:szCs w:val="22"/>
          <w:lang w:val="ro-RO"/>
        </w:rPr>
      </w:pPr>
    </w:p>
    <w:p w14:paraId="59B6DB36" w14:textId="3C73A452" w:rsidR="00896E8B" w:rsidRPr="00B038BC" w:rsidRDefault="008D3E0A" w:rsidP="007618E8">
      <w:pPr>
        <w:pStyle w:val="ListParagraph"/>
        <w:numPr>
          <w:ilvl w:val="0"/>
          <w:numId w:val="2"/>
        </w:numPr>
        <w:spacing w:after="0" w:line="276" w:lineRule="auto"/>
        <w:jc w:val="both"/>
        <w:rPr>
          <w:rFonts w:ascii="Trebuchet MS" w:hAnsi="Trebuchet MS"/>
          <w:bCs/>
          <w:i/>
        </w:rPr>
      </w:pPr>
      <w:r w:rsidRPr="00B038BC">
        <w:rPr>
          <w:rFonts w:ascii="Trebuchet MS" w:hAnsi="Trebuchet MS"/>
          <w:bCs/>
          <w:i/>
        </w:rPr>
        <w:t>01</w:t>
      </w:r>
      <w:r w:rsidR="00896E8B" w:rsidRPr="00B038BC">
        <w:rPr>
          <w:rFonts w:ascii="Trebuchet MS" w:hAnsi="Trebuchet MS"/>
          <w:bCs/>
          <w:i/>
        </w:rPr>
        <w:t>.0</w:t>
      </w:r>
      <w:r w:rsidRPr="00B038BC">
        <w:rPr>
          <w:rFonts w:ascii="Trebuchet MS" w:hAnsi="Trebuchet MS"/>
          <w:bCs/>
          <w:i/>
        </w:rPr>
        <w:t>3</w:t>
      </w:r>
      <w:r w:rsidR="00896E8B" w:rsidRPr="00B038BC">
        <w:rPr>
          <w:rFonts w:ascii="Trebuchet MS" w:hAnsi="Trebuchet MS"/>
          <w:bCs/>
          <w:i/>
        </w:rPr>
        <w:t xml:space="preserve">.2024 – </w:t>
      </w:r>
      <w:r w:rsidRPr="00B038BC">
        <w:rPr>
          <w:rFonts w:ascii="Trebuchet MS" w:hAnsi="Trebuchet MS"/>
          <w:bCs/>
          <w:i/>
        </w:rPr>
        <w:t>15</w:t>
      </w:r>
      <w:r w:rsidR="00896E8B" w:rsidRPr="00B038BC">
        <w:rPr>
          <w:rFonts w:ascii="Trebuchet MS" w:hAnsi="Trebuchet MS"/>
          <w:bCs/>
          <w:i/>
        </w:rPr>
        <w:t>.0</w:t>
      </w:r>
      <w:r w:rsidRPr="00B038BC">
        <w:rPr>
          <w:rFonts w:ascii="Trebuchet MS" w:hAnsi="Trebuchet MS"/>
          <w:bCs/>
          <w:i/>
        </w:rPr>
        <w:t>4</w:t>
      </w:r>
      <w:r w:rsidR="00896E8B" w:rsidRPr="00B038BC">
        <w:rPr>
          <w:rFonts w:ascii="Trebuchet MS" w:hAnsi="Trebuchet MS"/>
          <w:bCs/>
          <w:i/>
        </w:rPr>
        <w:t>.2024 – etapă depunere proiecte</w:t>
      </w:r>
      <w:r w:rsidR="00086BDB">
        <w:rPr>
          <w:rFonts w:ascii="Trebuchet MS" w:hAnsi="Trebuchet MS"/>
          <w:bCs/>
          <w:i/>
        </w:rPr>
        <w:t>;</w:t>
      </w:r>
    </w:p>
    <w:p w14:paraId="570488EC" w14:textId="42AE7E51" w:rsidR="00896E8B" w:rsidRPr="00B038BC" w:rsidRDefault="008D3E0A" w:rsidP="007618E8">
      <w:pPr>
        <w:pStyle w:val="ListParagraph"/>
        <w:numPr>
          <w:ilvl w:val="0"/>
          <w:numId w:val="2"/>
        </w:numPr>
        <w:spacing w:after="0" w:line="276" w:lineRule="auto"/>
        <w:jc w:val="both"/>
        <w:rPr>
          <w:rFonts w:ascii="Trebuchet MS" w:hAnsi="Trebuchet MS"/>
          <w:bCs/>
          <w:i/>
        </w:rPr>
      </w:pPr>
      <w:r w:rsidRPr="00B038BC">
        <w:rPr>
          <w:rFonts w:ascii="Trebuchet MS" w:hAnsi="Trebuchet MS"/>
          <w:bCs/>
          <w:i/>
        </w:rPr>
        <w:t>16</w:t>
      </w:r>
      <w:r w:rsidR="00896E8B" w:rsidRPr="00B038BC">
        <w:rPr>
          <w:rFonts w:ascii="Trebuchet MS" w:hAnsi="Trebuchet MS"/>
          <w:bCs/>
          <w:i/>
        </w:rPr>
        <w:t>.04.2024 – 31.05.2024 – etapă evaluare proiecte</w:t>
      </w:r>
      <w:r w:rsidR="00086BDB">
        <w:rPr>
          <w:rFonts w:ascii="Trebuchet MS" w:hAnsi="Trebuchet MS"/>
          <w:bCs/>
          <w:i/>
        </w:rPr>
        <w:t>;</w:t>
      </w:r>
    </w:p>
    <w:p w14:paraId="04D41E10" w14:textId="12DFEED7" w:rsidR="00896E8B" w:rsidRPr="00B038BC" w:rsidRDefault="00896E8B" w:rsidP="007618E8">
      <w:pPr>
        <w:pStyle w:val="ListParagraph"/>
        <w:numPr>
          <w:ilvl w:val="0"/>
          <w:numId w:val="2"/>
        </w:numPr>
        <w:spacing w:after="0" w:line="276" w:lineRule="auto"/>
        <w:jc w:val="both"/>
        <w:rPr>
          <w:rFonts w:ascii="Trebuchet MS" w:hAnsi="Trebuchet MS"/>
          <w:bCs/>
          <w:i/>
        </w:rPr>
      </w:pPr>
      <w:r w:rsidRPr="00B038BC">
        <w:rPr>
          <w:rFonts w:ascii="Trebuchet MS" w:hAnsi="Trebuchet MS"/>
          <w:bCs/>
          <w:i/>
        </w:rPr>
        <w:t>01.06.2024 – 30.06.2024 - etapă încheiere contracte</w:t>
      </w:r>
      <w:r w:rsidR="00086BDB">
        <w:rPr>
          <w:rFonts w:ascii="Trebuchet MS" w:hAnsi="Trebuchet MS"/>
          <w:bCs/>
          <w:i/>
        </w:rPr>
        <w:t>.</w:t>
      </w:r>
    </w:p>
    <w:p w14:paraId="4375185F" w14:textId="15A943DD" w:rsidR="00063983" w:rsidRPr="00B038BC" w:rsidRDefault="00063983" w:rsidP="00372A5B">
      <w:pPr>
        <w:pStyle w:val="Heading21"/>
        <w:numPr>
          <w:ilvl w:val="1"/>
          <w:numId w:val="21"/>
        </w:numPr>
        <w:spacing w:after="0" w:line="276" w:lineRule="auto"/>
        <w:rPr>
          <w:b/>
          <w:sz w:val="22"/>
          <w:szCs w:val="22"/>
        </w:rPr>
      </w:pPr>
      <w:bookmarkStart w:id="20" w:name="_Toc156242097"/>
      <w:r w:rsidRPr="00B038BC">
        <w:rPr>
          <w:b/>
          <w:sz w:val="22"/>
          <w:szCs w:val="22"/>
        </w:rPr>
        <w:t xml:space="preserve">Indicatorii </w:t>
      </w:r>
      <w:bookmarkEnd w:id="15"/>
      <w:r w:rsidRPr="00B038BC">
        <w:rPr>
          <w:b/>
          <w:sz w:val="22"/>
          <w:szCs w:val="22"/>
        </w:rPr>
        <w:t>apelului de proiecte</w:t>
      </w:r>
      <w:bookmarkEnd w:id="16"/>
      <w:bookmarkEnd w:id="20"/>
    </w:p>
    <w:p w14:paraId="2472FCC0" w14:textId="77777777" w:rsidR="00782A6A" w:rsidRPr="00B038BC" w:rsidRDefault="00782A6A" w:rsidP="00C650AB">
      <w:pPr>
        <w:spacing w:after="0" w:line="276" w:lineRule="auto"/>
        <w:jc w:val="both"/>
        <w:rPr>
          <w:rFonts w:ascii="Trebuchet MS" w:hAnsi="Trebuchet MS"/>
          <w:bCs/>
          <w:i/>
          <w:highlight w:val="yellow"/>
        </w:rPr>
      </w:pPr>
      <w:bookmarkStart w:id="21" w:name="_Toc34649523"/>
    </w:p>
    <w:p w14:paraId="710B6B31" w14:textId="77777777" w:rsidR="0096019F" w:rsidRPr="00B038BC" w:rsidRDefault="0096019F" w:rsidP="00C650AB">
      <w:pPr>
        <w:spacing w:after="0" w:line="276" w:lineRule="auto"/>
        <w:jc w:val="both"/>
        <w:rPr>
          <w:rFonts w:ascii="Trebuchet MS" w:hAnsi="Trebuchet MS" w:cs="Times New Roman"/>
        </w:rPr>
      </w:pPr>
      <w:r w:rsidRPr="00B038BC">
        <w:rPr>
          <w:rFonts w:ascii="Trebuchet MS" w:hAnsi="Trebuchet MS" w:cs="Times New Roman"/>
        </w:rPr>
        <w:t xml:space="preserve">  Indicatorii se împart în două categorii:</w:t>
      </w:r>
    </w:p>
    <w:p w14:paraId="5E1C1D4D" w14:textId="77777777" w:rsidR="0096019F" w:rsidRPr="00B038BC" w:rsidRDefault="0096019F" w:rsidP="00372A5B">
      <w:pPr>
        <w:numPr>
          <w:ilvl w:val="0"/>
          <w:numId w:val="7"/>
        </w:numPr>
        <w:spacing w:before="120" w:after="0" w:line="276" w:lineRule="auto"/>
        <w:jc w:val="both"/>
        <w:rPr>
          <w:rFonts w:ascii="Trebuchet MS" w:hAnsi="Trebuchet MS" w:cs="Times New Roman"/>
        </w:rPr>
      </w:pPr>
      <w:r w:rsidRPr="00B038BC">
        <w:rPr>
          <w:rFonts w:ascii="Trebuchet MS" w:hAnsi="Trebuchet MS" w:cs="Times New Roman"/>
        </w:rPr>
        <w:t xml:space="preserve">Indicatori prestabiliți (de realizare și de rezultat), reprezentați de indicatorii de program (care sunt asociați PNRR). </w:t>
      </w:r>
    </w:p>
    <w:p w14:paraId="779CFF64" w14:textId="77777777" w:rsidR="0096019F" w:rsidRPr="00B038BC" w:rsidRDefault="0096019F" w:rsidP="00372A5B">
      <w:pPr>
        <w:numPr>
          <w:ilvl w:val="0"/>
          <w:numId w:val="7"/>
        </w:numPr>
        <w:spacing w:before="120" w:after="0" w:line="276" w:lineRule="auto"/>
        <w:jc w:val="both"/>
        <w:rPr>
          <w:rFonts w:ascii="Trebuchet MS" w:hAnsi="Trebuchet MS" w:cs="Times New Roman"/>
        </w:rPr>
      </w:pPr>
      <w:r w:rsidRPr="00B038BC">
        <w:rPr>
          <w:rFonts w:ascii="Trebuchet MS" w:hAnsi="Trebuchet MS" w:cs="Times New Roman"/>
        </w:rPr>
        <w:t>Indicatori suplimentari, care sunt indicatori specifici ai proiectului.</w:t>
      </w:r>
    </w:p>
    <w:p w14:paraId="5CFE9929" w14:textId="77777777" w:rsidR="0096019F" w:rsidRPr="00B038BC" w:rsidRDefault="0096019F" w:rsidP="00C650AB">
      <w:pPr>
        <w:spacing w:after="0" w:line="276" w:lineRule="auto"/>
        <w:ind w:left="360"/>
        <w:jc w:val="both"/>
        <w:rPr>
          <w:rFonts w:ascii="Trebuchet MS" w:hAnsi="Trebuchet MS" w:cs="Times New Roman"/>
        </w:rPr>
      </w:pPr>
      <w:r w:rsidRPr="00B038BC">
        <w:rPr>
          <w:rFonts w:ascii="Trebuchet MS" w:hAnsi="Trebuchet MS" w:cs="Times New Roman"/>
        </w:rPr>
        <w:t xml:space="preserve">Atât indicatorii prestabiliți, cât și indicatorii suplimentari sunt de două tipuri: </w:t>
      </w:r>
    </w:p>
    <w:p w14:paraId="2E46A139" w14:textId="77777777" w:rsidR="0096019F" w:rsidRPr="00B038BC" w:rsidRDefault="0096019F" w:rsidP="00372A5B">
      <w:pPr>
        <w:numPr>
          <w:ilvl w:val="0"/>
          <w:numId w:val="7"/>
        </w:numPr>
        <w:spacing w:before="120" w:after="0" w:line="276" w:lineRule="auto"/>
        <w:jc w:val="both"/>
        <w:rPr>
          <w:rFonts w:ascii="Trebuchet MS" w:hAnsi="Trebuchet MS" w:cs="Times New Roman"/>
        </w:rPr>
      </w:pPr>
      <w:r w:rsidRPr="00B038BC">
        <w:rPr>
          <w:rFonts w:ascii="Trebuchet MS" w:hAnsi="Trebuchet MS" w:cs="Times New Roman"/>
        </w:rPr>
        <w:t xml:space="preserve">indicatori de realizare, referitori la activitățile care sunt finanțate și a căror valoare țintă se măsoară la sfârșitul perioadei de implementare, </w:t>
      </w:r>
    </w:p>
    <w:p w14:paraId="469562C5" w14:textId="039450EE" w:rsidR="0096019F" w:rsidRPr="00B038BC" w:rsidRDefault="0096019F" w:rsidP="00372A5B">
      <w:pPr>
        <w:numPr>
          <w:ilvl w:val="0"/>
          <w:numId w:val="7"/>
        </w:numPr>
        <w:spacing w:before="120" w:after="0" w:line="276" w:lineRule="auto"/>
        <w:jc w:val="both"/>
        <w:rPr>
          <w:rFonts w:ascii="Trebuchet MS" w:hAnsi="Trebuchet MS" w:cs="Times New Roman"/>
        </w:rPr>
      </w:pPr>
      <w:r w:rsidRPr="00B038BC">
        <w:rPr>
          <w:rFonts w:ascii="Trebuchet MS" w:hAnsi="Trebuchet MS" w:cs="Times New Roman"/>
        </w:rPr>
        <w:t xml:space="preserve">indicatori de rezultat, care reprezintă rezultatele directe/avantajele pe care le obțin beneficiarii și a căror valoare se măsoară la sfârșitul perioadei de </w:t>
      </w:r>
      <w:r w:rsidR="00B92B7B">
        <w:rPr>
          <w:rFonts w:ascii="Trebuchet MS" w:hAnsi="Trebuchet MS" w:cs="Times New Roman"/>
        </w:rPr>
        <w:t>sustenabilitate</w:t>
      </w:r>
      <w:r w:rsidRPr="00B038BC">
        <w:rPr>
          <w:rFonts w:ascii="Trebuchet MS" w:hAnsi="Trebuchet MS" w:cs="Times New Roman"/>
        </w:rPr>
        <w:t>, conform contractului de finanțare.</w:t>
      </w:r>
    </w:p>
    <w:tbl>
      <w:tblPr>
        <w:tblStyle w:val="TableGrid"/>
        <w:tblW w:w="0" w:type="auto"/>
        <w:tblInd w:w="720" w:type="dxa"/>
        <w:tblLook w:val="04A0" w:firstRow="1" w:lastRow="0" w:firstColumn="1" w:lastColumn="0" w:noHBand="0" w:noVBand="1"/>
      </w:tblPr>
      <w:tblGrid>
        <w:gridCol w:w="3688"/>
        <w:gridCol w:w="2091"/>
        <w:gridCol w:w="2851"/>
      </w:tblGrid>
      <w:tr w:rsidR="00AE1272" w:rsidRPr="00B038BC" w14:paraId="334EB50D" w14:textId="77777777" w:rsidTr="00415F01">
        <w:tc>
          <w:tcPr>
            <w:tcW w:w="3688" w:type="dxa"/>
          </w:tcPr>
          <w:p w14:paraId="6BFAFD99" w14:textId="77777777" w:rsidR="00AE1272" w:rsidRPr="00B038BC" w:rsidRDefault="00AE1272" w:rsidP="00C650AB">
            <w:pPr>
              <w:spacing w:line="276" w:lineRule="auto"/>
              <w:jc w:val="both"/>
              <w:rPr>
                <w:rFonts w:cs="Times New Roman"/>
                <w:sz w:val="22"/>
                <w:szCs w:val="22"/>
              </w:rPr>
            </w:pPr>
            <w:r w:rsidRPr="00B038BC">
              <w:rPr>
                <w:rFonts w:cs="Times New Roman"/>
                <w:sz w:val="22"/>
                <w:szCs w:val="22"/>
              </w:rPr>
              <w:t>Indicator</w:t>
            </w:r>
          </w:p>
        </w:tc>
        <w:tc>
          <w:tcPr>
            <w:tcW w:w="2091" w:type="dxa"/>
          </w:tcPr>
          <w:p w14:paraId="3351F614" w14:textId="77777777" w:rsidR="00AE1272" w:rsidRPr="00B038BC" w:rsidRDefault="00AE1272" w:rsidP="00C650AB">
            <w:pPr>
              <w:spacing w:line="276" w:lineRule="auto"/>
              <w:jc w:val="both"/>
              <w:rPr>
                <w:rFonts w:cs="Times New Roman"/>
                <w:sz w:val="22"/>
                <w:szCs w:val="22"/>
              </w:rPr>
            </w:pPr>
            <w:r w:rsidRPr="00B038BC">
              <w:rPr>
                <w:rFonts w:cs="Times New Roman"/>
                <w:sz w:val="22"/>
                <w:szCs w:val="22"/>
              </w:rPr>
              <w:t>Unitate de măsură</w:t>
            </w:r>
          </w:p>
          <w:p w14:paraId="16DFD537" w14:textId="783BB478" w:rsidR="00AE1272" w:rsidRPr="00B038BC" w:rsidRDefault="00AE1272" w:rsidP="00C650AB">
            <w:pPr>
              <w:spacing w:line="276" w:lineRule="auto"/>
              <w:jc w:val="both"/>
              <w:rPr>
                <w:rFonts w:cs="Times New Roman"/>
                <w:sz w:val="22"/>
                <w:szCs w:val="22"/>
              </w:rPr>
            </w:pPr>
            <w:r w:rsidRPr="00B038BC">
              <w:rPr>
                <w:rFonts w:cs="Times New Roman"/>
                <w:sz w:val="22"/>
                <w:szCs w:val="22"/>
              </w:rPr>
              <w:t>(Număr)</w:t>
            </w:r>
          </w:p>
        </w:tc>
        <w:tc>
          <w:tcPr>
            <w:tcW w:w="2851" w:type="dxa"/>
          </w:tcPr>
          <w:p w14:paraId="2E5CA5BB" w14:textId="6D51A0E3" w:rsidR="00AE1272" w:rsidRPr="00B038BC" w:rsidRDefault="00AE1272" w:rsidP="00C650AB">
            <w:pPr>
              <w:spacing w:line="276" w:lineRule="auto"/>
              <w:jc w:val="both"/>
              <w:rPr>
                <w:rFonts w:cs="Times New Roman"/>
                <w:sz w:val="22"/>
                <w:szCs w:val="22"/>
              </w:rPr>
            </w:pPr>
            <w:r w:rsidRPr="00B038BC">
              <w:rPr>
                <w:rFonts w:cs="Times New Roman"/>
                <w:sz w:val="22"/>
                <w:szCs w:val="22"/>
              </w:rPr>
              <w:t>Valoarea țintă</w:t>
            </w:r>
          </w:p>
        </w:tc>
      </w:tr>
      <w:tr w:rsidR="0096019F" w:rsidRPr="00B038BC" w14:paraId="21D05DDA" w14:textId="77777777" w:rsidTr="00FD3BC6">
        <w:tc>
          <w:tcPr>
            <w:tcW w:w="8630" w:type="dxa"/>
            <w:gridSpan w:val="3"/>
            <w:tcBorders>
              <w:bottom w:val="single" w:sz="4" w:space="0" w:color="auto"/>
            </w:tcBorders>
          </w:tcPr>
          <w:p w14:paraId="78DBC2E2" w14:textId="16C72805" w:rsidR="0096019F" w:rsidRPr="00B038BC" w:rsidRDefault="0096019F" w:rsidP="00372A5B">
            <w:pPr>
              <w:pStyle w:val="ListParagraph"/>
              <w:numPr>
                <w:ilvl w:val="0"/>
                <w:numId w:val="11"/>
              </w:numPr>
              <w:spacing w:line="276" w:lineRule="auto"/>
              <w:jc w:val="both"/>
              <w:rPr>
                <w:rFonts w:cs="Times New Roman"/>
                <w:b/>
                <w:sz w:val="22"/>
                <w:szCs w:val="22"/>
                <w:u w:val="single"/>
              </w:rPr>
            </w:pPr>
            <w:r w:rsidRPr="00B038BC">
              <w:rPr>
                <w:rFonts w:cs="Times New Roman"/>
                <w:b/>
                <w:sz w:val="22"/>
                <w:szCs w:val="22"/>
                <w:u w:val="single"/>
              </w:rPr>
              <w:t>Indicatori prestabiliți de realizare</w:t>
            </w:r>
          </w:p>
        </w:tc>
      </w:tr>
      <w:tr w:rsidR="00AE1272" w:rsidRPr="00B038BC" w14:paraId="1652EE24" w14:textId="77777777" w:rsidTr="00415F01">
        <w:tc>
          <w:tcPr>
            <w:tcW w:w="3688" w:type="dxa"/>
            <w:shd w:val="solid" w:color="D9D9D9" w:themeColor="background1" w:themeShade="D9" w:fill="D9D9D9" w:themeFill="background1" w:themeFillShade="D9"/>
          </w:tcPr>
          <w:p w14:paraId="6D847D73" w14:textId="77777777" w:rsidR="00AE1272" w:rsidRPr="00B038BC" w:rsidRDefault="00AE1272" w:rsidP="00C650AB">
            <w:pPr>
              <w:spacing w:line="276" w:lineRule="auto"/>
              <w:jc w:val="both"/>
              <w:rPr>
                <w:rFonts w:cs="Times New Roman"/>
                <w:sz w:val="22"/>
                <w:szCs w:val="22"/>
              </w:rPr>
            </w:pPr>
            <w:r w:rsidRPr="00B038BC">
              <w:rPr>
                <w:rFonts w:cs="Times New Roman"/>
                <w:sz w:val="22"/>
                <w:szCs w:val="22"/>
              </w:rPr>
              <w:t xml:space="preserve">a.1. Număr de beneficiari care </w:t>
            </w:r>
          </w:p>
          <w:p w14:paraId="0ECD9ACB" w14:textId="445CAC5E" w:rsidR="00AE1272" w:rsidRPr="00B038BC" w:rsidRDefault="00AE1272" w:rsidP="00A7447B">
            <w:pPr>
              <w:spacing w:line="276" w:lineRule="auto"/>
              <w:jc w:val="both"/>
              <w:rPr>
                <w:rFonts w:cs="Times New Roman"/>
                <w:sz w:val="22"/>
                <w:szCs w:val="22"/>
              </w:rPr>
            </w:pPr>
            <w:r w:rsidRPr="00B038BC">
              <w:rPr>
                <w:rFonts w:cs="Times New Roman"/>
                <w:sz w:val="22"/>
                <w:szCs w:val="22"/>
              </w:rPr>
              <w:t>sunt sprijiniți în vederea transformării digitale a organizației prin investiții în infrastructura digitală.</w:t>
            </w:r>
          </w:p>
        </w:tc>
        <w:tc>
          <w:tcPr>
            <w:tcW w:w="2091" w:type="dxa"/>
            <w:shd w:val="solid" w:color="D9D9D9" w:themeColor="background1" w:themeShade="D9" w:fill="D9D9D9" w:themeFill="background1" w:themeFillShade="D9"/>
          </w:tcPr>
          <w:p w14:paraId="00B81486" w14:textId="627C6CE3"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35B25AD2" w14:textId="77777777" w:rsidR="00AE1272" w:rsidRPr="00B038BC" w:rsidRDefault="00AE1272" w:rsidP="00C650AB">
            <w:pPr>
              <w:spacing w:line="276" w:lineRule="auto"/>
              <w:jc w:val="both"/>
              <w:rPr>
                <w:rFonts w:cs="Times New Roman"/>
                <w:sz w:val="22"/>
                <w:szCs w:val="22"/>
              </w:rPr>
            </w:pPr>
          </w:p>
        </w:tc>
      </w:tr>
      <w:tr w:rsidR="00AE1272" w:rsidRPr="00B038BC" w14:paraId="1AB2E68B" w14:textId="77777777" w:rsidTr="00415F01">
        <w:tc>
          <w:tcPr>
            <w:tcW w:w="3688" w:type="dxa"/>
            <w:shd w:val="solid" w:color="D9D9D9" w:themeColor="background1" w:themeShade="D9" w:fill="D9D9D9" w:themeFill="background1" w:themeFillShade="D9"/>
          </w:tcPr>
          <w:p w14:paraId="5D3013D4" w14:textId="7093DC59" w:rsidR="00AE1272" w:rsidRPr="00B038BC" w:rsidRDefault="00AE1272" w:rsidP="00473A90">
            <w:pPr>
              <w:spacing w:line="276" w:lineRule="auto"/>
              <w:jc w:val="both"/>
              <w:rPr>
                <w:rFonts w:cs="Times New Roman"/>
                <w:sz w:val="22"/>
                <w:szCs w:val="22"/>
              </w:rPr>
            </w:pPr>
            <w:r w:rsidRPr="00B038BC">
              <w:rPr>
                <w:rFonts w:cs="Times New Roman"/>
                <w:sz w:val="22"/>
                <w:szCs w:val="22"/>
              </w:rPr>
              <w:lastRenderedPageBreak/>
              <w:t xml:space="preserve">a.2. Număr de </w:t>
            </w:r>
            <w:r w:rsidR="00473A90">
              <w:rPr>
                <w:rFonts w:cs="Times New Roman"/>
                <w:sz w:val="22"/>
                <w:szCs w:val="22"/>
              </w:rPr>
              <w:t>cursuri</w:t>
            </w:r>
            <w:r w:rsidRPr="00B038BC">
              <w:rPr>
                <w:rFonts w:cs="Times New Roman"/>
                <w:sz w:val="22"/>
                <w:szCs w:val="22"/>
              </w:rPr>
              <w:t xml:space="preserve"> dedicate competențelor digitale ale personalului </w:t>
            </w:r>
            <w:r w:rsidR="00BA22BE" w:rsidRPr="00B038BC">
              <w:rPr>
                <w:rFonts w:cs="Times New Roman"/>
                <w:sz w:val="22"/>
                <w:szCs w:val="22"/>
              </w:rPr>
              <w:t xml:space="preserve">(angajați </w:t>
            </w:r>
            <w:r w:rsidRPr="00B038BC">
              <w:rPr>
                <w:rFonts w:cs="Times New Roman"/>
                <w:sz w:val="22"/>
                <w:szCs w:val="22"/>
              </w:rPr>
              <w:t xml:space="preserve">și </w:t>
            </w:r>
            <w:r w:rsidR="00BA22BE" w:rsidRPr="00B038BC">
              <w:rPr>
                <w:rFonts w:cs="Times New Roman"/>
                <w:sz w:val="22"/>
                <w:szCs w:val="22"/>
              </w:rPr>
              <w:t>voluntari)</w:t>
            </w:r>
            <w:r w:rsidRPr="00B038BC">
              <w:rPr>
                <w:rFonts w:cs="Times New Roman"/>
                <w:sz w:val="22"/>
                <w:szCs w:val="22"/>
              </w:rPr>
              <w:t xml:space="preserve"> în ceea ce privește furnizarea de servicii la distanță beneficiarilor, </w:t>
            </w:r>
            <w:r w:rsidR="00473A90">
              <w:rPr>
                <w:rFonts w:cs="Times New Roman"/>
                <w:sz w:val="22"/>
                <w:szCs w:val="22"/>
              </w:rPr>
              <w:t>astfel</w:t>
            </w:r>
            <w:r w:rsidRPr="00B038BC">
              <w:rPr>
                <w:rFonts w:cs="Times New Roman"/>
                <w:sz w:val="22"/>
                <w:szCs w:val="22"/>
              </w:rPr>
              <w:t>:</w:t>
            </w:r>
          </w:p>
        </w:tc>
        <w:tc>
          <w:tcPr>
            <w:tcW w:w="2091" w:type="dxa"/>
            <w:shd w:val="solid" w:color="D9D9D9" w:themeColor="background1" w:themeShade="D9" w:fill="D9D9D9" w:themeFill="background1" w:themeFillShade="D9"/>
          </w:tcPr>
          <w:p w14:paraId="187593B8"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2434DA99" w14:textId="77777777" w:rsidR="00AE1272" w:rsidRPr="00B038BC" w:rsidRDefault="00AE1272" w:rsidP="00C650AB">
            <w:pPr>
              <w:spacing w:line="276" w:lineRule="auto"/>
              <w:jc w:val="both"/>
              <w:rPr>
                <w:rFonts w:cs="Times New Roman"/>
                <w:sz w:val="22"/>
                <w:szCs w:val="22"/>
              </w:rPr>
            </w:pPr>
          </w:p>
        </w:tc>
      </w:tr>
      <w:tr w:rsidR="00AE1272" w:rsidRPr="00B038BC" w14:paraId="658E62E6" w14:textId="77777777" w:rsidTr="00415F01">
        <w:tc>
          <w:tcPr>
            <w:tcW w:w="3688" w:type="dxa"/>
            <w:shd w:val="solid" w:color="D9D9D9" w:themeColor="background1" w:themeShade="D9" w:fill="D9D9D9" w:themeFill="background1" w:themeFillShade="D9"/>
          </w:tcPr>
          <w:p w14:paraId="0ECB41F3" w14:textId="67C1FF48" w:rsidR="00AE1272" w:rsidRPr="00B038BC" w:rsidRDefault="00AE1272" w:rsidP="00473A90">
            <w:pPr>
              <w:pStyle w:val="ListParagraph"/>
              <w:numPr>
                <w:ilvl w:val="0"/>
                <w:numId w:val="7"/>
              </w:numPr>
              <w:spacing w:line="276" w:lineRule="auto"/>
              <w:jc w:val="both"/>
              <w:rPr>
                <w:rFonts w:cs="Times New Roman"/>
                <w:sz w:val="22"/>
                <w:szCs w:val="22"/>
              </w:rPr>
            </w:pPr>
            <w:r w:rsidRPr="00B038BC">
              <w:rPr>
                <w:rFonts w:cs="Times New Roman"/>
                <w:sz w:val="22"/>
                <w:szCs w:val="22"/>
              </w:rPr>
              <w:t xml:space="preserve">număr de angajați care finalizează </w:t>
            </w:r>
            <w:r w:rsidR="00473A90">
              <w:rPr>
                <w:rFonts w:cs="Times New Roman"/>
                <w:sz w:val="22"/>
                <w:szCs w:val="22"/>
              </w:rPr>
              <w:t>cursuri/</w:t>
            </w:r>
            <w:r w:rsidRPr="00B038BC">
              <w:rPr>
                <w:rFonts w:cs="Times New Roman"/>
                <w:sz w:val="22"/>
                <w:szCs w:val="22"/>
              </w:rPr>
              <w:t>programe de competențe digitale</w:t>
            </w:r>
            <w:r w:rsidR="00473A90">
              <w:rPr>
                <w:rFonts w:cs="Times New Roman"/>
                <w:sz w:val="22"/>
                <w:szCs w:val="22"/>
              </w:rPr>
              <w:t>)</w:t>
            </w:r>
          </w:p>
        </w:tc>
        <w:tc>
          <w:tcPr>
            <w:tcW w:w="2091" w:type="dxa"/>
            <w:shd w:val="solid" w:color="D9D9D9" w:themeColor="background1" w:themeShade="D9" w:fill="D9D9D9" w:themeFill="background1" w:themeFillShade="D9"/>
          </w:tcPr>
          <w:p w14:paraId="26ADBE47"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51091C45" w14:textId="77777777" w:rsidR="00AE1272" w:rsidRPr="00B038BC" w:rsidRDefault="00AE1272" w:rsidP="00C650AB">
            <w:pPr>
              <w:spacing w:line="276" w:lineRule="auto"/>
              <w:jc w:val="both"/>
              <w:rPr>
                <w:rFonts w:cs="Times New Roman"/>
                <w:sz w:val="22"/>
                <w:szCs w:val="22"/>
              </w:rPr>
            </w:pPr>
          </w:p>
        </w:tc>
      </w:tr>
      <w:tr w:rsidR="00AE1272" w:rsidRPr="00B038BC" w14:paraId="141CE4D8" w14:textId="77777777" w:rsidTr="00415F01">
        <w:tc>
          <w:tcPr>
            <w:tcW w:w="3688" w:type="dxa"/>
            <w:shd w:val="solid" w:color="D9D9D9" w:themeColor="background1" w:themeShade="D9" w:fill="D9D9D9" w:themeFill="background1" w:themeFillShade="D9"/>
          </w:tcPr>
          <w:p w14:paraId="0DC9A851" w14:textId="6CD092B0" w:rsidR="00AE1272" w:rsidRPr="00B038BC" w:rsidRDefault="00AE1272" w:rsidP="00473A90">
            <w:pPr>
              <w:pStyle w:val="ListParagraph"/>
              <w:numPr>
                <w:ilvl w:val="0"/>
                <w:numId w:val="7"/>
              </w:numPr>
              <w:spacing w:line="276" w:lineRule="auto"/>
              <w:jc w:val="both"/>
              <w:rPr>
                <w:rFonts w:cs="Times New Roman"/>
                <w:sz w:val="22"/>
                <w:szCs w:val="22"/>
              </w:rPr>
            </w:pPr>
            <w:r w:rsidRPr="00B038BC">
              <w:rPr>
                <w:rFonts w:cs="Times New Roman"/>
                <w:sz w:val="22"/>
                <w:szCs w:val="22"/>
              </w:rPr>
              <w:t xml:space="preserve">număr de voluntari care finalizează </w:t>
            </w:r>
            <w:r w:rsidR="00473A90">
              <w:rPr>
                <w:rFonts w:cs="Times New Roman"/>
                <w:sz w:val="22"/>
                <w:szCs w:val="22"/>
              </w:rPr>
              <w:t>cursuri/</w:t>
            </w:r>
            <w:r w:rsidRPr="00B038BC">
              <w:rPr>
                <w:rFonts w:cs="Times New Roman"/>
                <w:sz w:val="22"/>
                <w:szCs w:val="22"/>
              </w:rPr>
              <w:t>programe de competențe digitale)</w:t>
            </w:r>
          </w:p>
        </w:tc>
        <w:tc>
          <w:tcPr>
            <w:tcW w:w="2091" w:type="dxa"/>
            <w:shd w:val="solid" w:color="D9D9D9" w:themeColor="background1" w:themeShade="D9" w:fill="D9D9D9" w:themeFill="background1" w:themeFillShade="D9"/>
          </w:tcPr>
          <w:p w14:paraId="0C4AED37"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5B101C5C" w14:textId="77777777" w:rsidR="00AE1272" w:rsidRPr="00B038BC" w:rsidRDefault="00AE1272" w:rsidP="00C650AB">
            <w:pPr>
              <w:spacing w:line="276" w:lineRule="auto"/>
              <w:jc w:val="both"/>
              <w:rPr>
                <w:rFonts w:cs="Times New Roman"/>
                <w:sz w:val="22"/>
                <w:szCs w:val="22"/>
              </w:rPr>
            </w:pPr>
          </w:p>
        </w:tc>
      </w:tr>
      <w:tr w:rsidR="00AE1272" w:rsidRPr="00B038BC" w14:paraId="63834390" w14:textId="77777777" w:rsidTr="00415F01">
        <w:tc>
          <w:tcPr>
            <w:tcW w:w="3688" w:type="dxa"/>
            <w:shd w:val="solid" w:color="D9D9D9" w:themeColor="background1" w:themeShade="D9" w:fill="D9D9D9" w:themeFill="background1" w:themeFillShade="D9"/>
          </w:tcPr>
          <w:p w14:paraId="5EF3BC4B" w14:textId="05001BEB" w:rsidR="00AE1272" w:rsidRPr="00B038BC" w:rsidRDefault="00AE1272" w:rsidP="001C3B28">
            <w:pPr>
              <w:spacing w:line="276" w:lineRule="auto"/>
              <w:jc w:val="both"/>
              <w:rPr>
                <w:rFonts w:cs="Times New Roman"/>
                <w:sz w:val="22"/>
                <w:szCs w:val="22"/>
              </w:rPr>
            </w:pPr>
            <w:r w:rsidRPr="00B038BC">
              <w:rPr>
                <w:rFonts w:cs="Times New Roman"/>
                <w:sz w:val="22"/>
                <w:szCs w:val="22"/>
              </w:rPr>
              <w:t>a.3. Număr de platforme și soluții CRM dezvoltate ca urmare a implementării proiectului.</w:t>
            </w:r>
          </w:p>
        </w:tc>
        <w:tc>
          <w:tcPr>
            <w:tcW w:w="2091" w:type="dxa"/>
            <w:shd w:val="solid" w:color="D9D9D9" w:themeColor="background1" w:themeShade="D9" w:fill="D9D9D9" w:themeFill="background1" w:themeFillShade="D9"/>
          </w:tcPr>
          <w:p w14:paraId="478B6C27"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651EA3EA" w14:textId="77777777" w:rsidR="00AE1272" w:rsidRPr="00B038BC" w:rsidRDefault="00AE1272" w:rsidP="00C650AB">
            <w:pPr>
              <w:spacing w:line="276" w:lineRule="auto"/>
              <w:jc w:val="both"/>
              <w:rPr>
                <w:rFonts w:cs="Times New Roman"/>
                <w:sz w:val="22"/>
                <w:szCs w:val="22"/>
              </w:rPr>
            </w:pPr>
          </w:p>
        </w:tc>
      </w:tr>
      <w:tr w:rsidR="00433114" w:rsidRPr="00B038BC" w14:paraId="03850AB9" w14:textId="77777777" w:rsidTr="009A0FF7">
        <w:tc>
          <w:tcPr>
            <w:tcW w:w="8630" w:type="dxa"/>
            <w:gridSpan w:val="3"/>
          </w:tcPr>
          <w:p w14:paraId="5B7DC896" w14:textId="7AABB6AA" w:rsidR="00433114" w:rsidRPr="00B038BC" w:rsidRDefault="00433114" w:rsidP="00C650AB">
            <w:pPr>
              <w:spacing w:line="276" w:lineRule="auto"/>
              <w:jc w:val="both"/>
              <w:rPr>
                <w:rFonts w:cs="Times New Roman"/>
                <w:sz w:val="22"/>
                <w:szCs w:val="22"/>
              </w:rPr>
            </w:pPr>
            <w:r w:rsidRPr="00B038BC">
              <w:rPr>
                <w:b/>
                <w:sz w:val="22"/>
                <w:szCs w:val="22"/>
                <w:u w:val="single"/>
              </w:rPr>
              <w:t>Indicatori prestabiliți de rezultat: N/A</w:t>
            </w:r>
          </w:p>
        </w:tc>
      </w:tr>
      <w:tr w:rsidR="0096019F" w:rsidRPr="00B038BC" w14:paraId="32F65191" w14:textId="77777777" w:rsidTr="00FD3BC6">
        <w:tc>
          <w:tcPr>
            <w:tcW w:w="8630" w:type="dxa"/>
            <w:gridSpan w:val="3"/>
            <w:tcBorders>
              <w:bottom w:val="single" w:sz="4" w:space="0" w:color="auto"/>
            </w:tcBorders>
          </w:tcPr>
          <w:p w14:paraId="6BF862E1" w14:textId="1353C7E7" w:rsidR="0096019F" w:rsidRPr="00B038BC" w:rsidRDefault="00B5634C" w:rsidP="00C650AB">
            <w:pPr>
              <w:spacing w:line="276" w:lineRule="auto"/>
              <w:jc w:val="both"/>
              <w:rPr>
                <w:rFonts w:cs="Times New Roman"/>
                <w:sz w:val="22"/>
                <w:szCs w:val="22"/>
              </w:rPr>
            </w:pPr>
            <w:r w:rsidRPr="00B038BC">
              <w:rPr>
                <w:rFonts w:cs="Times New Roman"/>
                <w:b/>
                <w:sz w:val="22"/>
                <w:szCs w:val="22"/>
                <w:u w:val="single"/>
              </w:rPr>
              <w:t xml:space="preserve">B. </w:t>
            </w:r>
            <w:r w:rsidR="0096019F" w:rsidRPr="00B038BC">
              <w:rPr>
                <w:rFonts w:cs="Times New Roman"/>
                <w:b/>
                <w:sz w:val="22"/>
                <w:szCs w:val="22"/>
                <w:u w:val="single"/>
              </w:rPr>
              <w:t>Indicatori suplimentari de realizare</w:t>
            </w:r>
          </w:p>
        </w:tc>
      </w:tr>
      <w:tr w:rsidR="00AE1272" w:rsidRPr="00B038BC" w14:paraId="75A32D52" w14:textId="77777777" w:rsidTr="00415F01">
        <w:tc>
          <w:tcPr>
            <w:tcW w:w="3688" w:type="dxa"/>
            <w:shd w:val="solid" w:color="D9D9D9" w:themeColor="background1" w:themeShade="D9" w:fill="D9D9D9" w:themeFill="background1" w:themeFillShade="D9"/>
          </w:tcPr>
          <w:p w14:paraId="2EA3FD05" w14:textId="6101DB47" w:rsidR="00AE1272" w:rsidRPr="00B038BC" w:rsidRDefault="00AE1272" w:rsidP="00C650AB">
            <w:pPr>
              <w:spacing w:line="276" w:lineRule="auto"/>
              <w:jc w:val="both"/>
              <w:rPr>
                <w:rFonts w:cs="Times New Roman"/>
                <w:b/>
                <w:sz w:val="22"/>
                <w:szCs w:val="22"/>
              </w:rPr>
            </w:pPr>
            <w:r w:rsidRPr="00B038BC">
              <w:rPr>
                <w:rFonts w:cs="Times New Roman"/>
                <w:b/>
                <w:sz w:val="22"/>
                <w:szCs w:val="22"/>
              </w:rPr>
              <w:t xml:space="preserve">b.1. Numărul de criterii de intensitate digitală, conform Indicelui economiei și societății digitale (DESI 2021), ca urmare a implementării proiectului de </w:t>
            </w:r>
            <w:proofErr w:type="spellStart"/>
            <w:r w:rsidR="003F0AC5" w:rsidRPr="00B038BC">
              <w:rPr>
                <w:rFonts w:cs="Times New Roman"/>
                <w:b/>
                <w:sz w:val="22"/>
                <w:szCs w:val="22"/>
              </w:rPr>
              <w:t>trabsformare</w:t>
            </w:r>
            <w:proofErr w:type="spellEnd"/>
            <w:r w:rsidR="003F0AC5" w:rsidRPr="00B038BC">
              <w:rPr>
                <w:rFonts w:cs="Times New Roman"/>
                <w:b/>
                <w:sz w:val="22"/>
                <w:szCs w:val="22"/>
              </w:rPr>
              <w:t xml:space="preserve"> digitală</w:t>
            </w:r>
            <w:r w:rsidRPr="00B038BC">
              <w:rPr>
                <w:rFonts w:cs="Times New Roman"/>
                <w:b/>
                <w:sz w:val="22"/>
                <w:szCs w:val="22"/>
              </w:rPr>
              <w:t xml:space="preserve"> (minim 5 </w:t>
            </w:r>
            <w:r w:rsidR="009D3BEF" w:rsidRPr="00B038BC">
              <w:rPr>
                <w:rFonts w:cs="Times New Roman"/>
                <w:b/>
                <w:sz w:val="22"/>
                <w:szCs w:val="22"/>
              </w:rPr>
              <w:t xml:space="preserve">criterii </w:t>
            </w:r>
            <w:r w:rsidRPr="00B038BC">
              <w:rPr>
                <w:rFonts w:cs="Times New Roman"/>
                <w:b/>
                <w:sz w:val="22"/>
                <w:szCs w:val="22"/>
              </w:rPr>
              <w:t>DESI).</w:t>
            </w:r>
          </w:p>
        </w:tc>
        <w:tc>
          <w:tcPr>
            <w:tcW w:w="2091" w:type="dxa"/>
            <w:shd w:val="solid" w:color="D9D9D9" w:themeColor="background1" w:themeShade="D9" w:fill="D9D9D9" w:themeFill="background1" w:themeFillShade="D9"/>
          </w:tcPr>
          <w:p w14:paraId="642E7E62"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0A799704" w14:textId="77777777" w:rsidR="00AE1272" w:rsidRPr="00B038BC" w:rsidRDefault="00AE1272" w:rsidP="00C650AB">
            <w:pPr>
              <w:spacing w:line="276" w:lineRule="auto"/>
              <w:jc w:val="both"/>
              <w:rPr>
                <w:rFonts w:cs="Times New Roman"/>
                <w:sz w:val="22"/>
                <w:szCs w:val="22"/>
              </w:rPr>
            </w:pPr>
          </w:p>
        </w:tc>
      </w:tr>
      <w:tr w:rsidR="00AE1272" w:rsidRPr="00B038BC" w14:paraId="453B86D4" w14:textId="77777777" w:rsidTr="00415F01">
        <w:tc>
          <w:tcPr>
            <w:tcW w:w="3688" w:type="dxa"/>
            <w:tcBorders>
              <w:bottom w:val="single" w:sz="4" w:space="0" w:color="auto"/>
            </w:tcBorders>
          </w:tcPr>
          <w:p w14:paraId="1BA906EF" w14:textId="77777777" w:rsidR="00AE1272" w:rsidRPr="00B038BC" w:rsidRDefault="00AE1272" w:rsidP="00C650AB">
            <w:pPr>
              <w:spacing w:line="276" w:lineRule="auto"/>
              <w:jc w:val="both"/>
              <w:rPr>
                <w:rFonts w:cs="Times New Roman"/>
                <w:b/>
                <w:bCs/>
                <w:sz w:val="22"/>
                <w:szCs w:val="22"/>
                <w:u w:val="single"/>
              </w:rPr>
            </w:pPr>
            <w:r w:rsidRPr="00B038BC">
              <w:rPr>
                <w:rFonts w:cs="Times New Roman"/>
                <w:b/>
                <w:bCs/>
                <w:sz w:val="22"/>
                <w:szCs w:val="22"/>
                <w:u w:val="single"/>
              </w:rPr>
              <w:t xml:space="preserve">Indicatori suplimentari de rezultate: </w:t>
            </w:r>
          </w:p>
        </w:tc>
        <w:tc>
          <w:tcPr>
            <w:tcW w:w="2091" w:type="dxa"/>
            <w:tcBorders>
              <w:bottom w:val="single" w:sz="4" w:space="0" w:color="auto"/>
            </w:tcBorders>
          </w:tcPr>
          <w:p w14:paraId="3E7BBB11" w14:textId="77777777" w:rsidR="00AE1272" w:rsidRPr="00B038BC" w:rsidRDefault="00AE1272" w:rsidP="00C650AB">
            <w:pPr>
              <w:spacing w:line="276" w:lineRule="auto"/>
              <w:jc w:val="both"/>
              <w:rPr>
                <w:rFonts w:cs="Times New Roman"/>
                <w:sz w:val="22"/>
                <w:szCs w:val="22"/>
              </w:rPr>
            </w:pPr>
          </w:p>
        </w:tc>
        <w:tc>
          <w:tcPr>
            <w:tcW w:w="2851" w:type="dxa"/>
            <w:tcBorders>
              <w:bottom w:val="single" w:sz="4" w:space="0" w:color="auto"/>
            </w:tcBorders>
          </w:tcPr>
          <w:p w14:paraId="2637C98A" w14:textId="77777777" w:rsidR="00AE1272" w:rsidRPr="00B038BC" w:rsidRDefault="00AE1272" w:rsidP="00C650AB">
            <w:pPr>
              <w:spacing w:line="276" w:lineRule="auto"/>
              <w:jc w:val="both"/>
              <w:rPr>
                <w:rFonts w:cs="Times New Roman"/>
                <w:sz w:val="22"/>
                <w:szCs w:val="22"/>
              </w:rPr>
            </w:pPr>
          </w:p>
        </w:tc>
      </w:tr>
      <w:tr w:rsidR="00AE1272" w:rsidRPr="00B038BC" w14:paraId="5970E20F" w14:textId="77777777" w:rsidTr="00415F01">
        <w:tc>
          <w:tcPr>
            <w:tcW w:w="3688" w:type="dxa"/>
            <w:shd w:val="solid" w:color="D9D9D9" w:themeColor="background1" w:themeShade="D9" w:fill="D9D9D9" w:themeFill="background1" w:themeFillShade="D9"/>
          </w:tcPr>
          <w:p w14:paraId="5700E597" w14:textId="5E2280A2" w:rsidR="00AE1272" w:rsidRPr="00B038BC" w:rsidRDefault="00AE1272" w:rsidP="00020B6D">
            <w:pPr>
              <w:spacing w:line="276" w:lineRule="auto"/>
              <w:jc w:val="both"/>
              <w:rPr>
                <w:rFonts w:eastAsiaTheme="minorHAnsi" w:cstheme="minorBidi"/>
                <w:sz w:val="22"/>
                <w:szCs w:val="22"/>
              </w:rPr>
            </w:pPr>
            <w:r w:rsidRPr="00B038BC">
              <w:rPr>
                <w:rFonts w:eastAsiaTheme="minorHAnsi" w:cstheme="minorBidi"/>
                <w:sz w:val="22"/>
                <w:szCs w:val="22"/>
              </w:rPr>
              <w:t>c.1. Creșterea conștientizării despre problemele și soluțiile pe care ONG-ul le adresează, ca urmare a implementării proiectului de transformare digitală, la finalul perioadei de sustenabilitate:</w:t>
            </w:r>
          </w:p>
        </w:tc>
        <w:tc>
          <w:tcPr>
            <w:tcW w:w="2091" w:type="dxa"/>
            <w:shd w:val="solid" w:color="D9D9D9" w:themeColor="background1" w:themeShade="D9" w:fill="D9D9D9" w:themeFill="background1" w:themeFillShade="D9"/>
          </w:tcPr>
          <w:p w14:paraId="5874B609"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71F4DA8A" w14:textId="77777777" w:rsidR="00AE1272" w:rsidRPr="00B038BC" w:rsidRDefault="00AE1272" w:rsidP="00C650AB">
            <w:pPr>
              <w:spacing w:line="276" w:lineRule="auto"/>
              <w:jc w:val="both"/>
              <w:rPr>
                <w:rFonts w:cs="Times New Roman"/>
                <w:sz w:val="22"/>
                <w:szCs w:val="22"/>
              </w:rPr>
            </w:pPr>
          </w:p>
        </w:tc>
      </w:tr>
      <w:tr w:rsidR="00AE1272" w:rsidRPr="00B038BC" w14:paraId="62D64E3C" w14:textId="77777777" w:rsidTr="00415F01">
        <w:tc>
          <w:tcPr>
            <w:tcW w:w="3688" w:type="dxa"/>
            <w:shd w:val="solid" w:color="D9D9D9" w:themeColor="background1" w:themeShade="D9" w:fill="D9D9D9" w:themeFill="background1" w:themeFillShade="D9"/>
          </w:tcPr>
          <w:p w14:paraId="259B67B7" w14:textId="6DEBFC7D" w:rsidR="00AE1272" w:rsidRPr="00B038BC" w:rsidRDefault="00AE1272" w:rsidP="00372A5B">
            <w:pPr>
              <w:pStyle w:val="ListParagraph"/>
              <w:numPr>
                <w:ilvl w:val="0"/>
                <w:numId w:val="7"/>
              </w:numPr>
              <w:spacing w:line="276" w:lineRule="auto"/>
              <w:jc w:val="both"/>
              <w:rPr>
                <w:rFonts w:eastAsiaTheme="minorHAnsi" w:cstheme="minorBidi"/>
                <w:sz w:val="22"/>
                <w:szCs w:val="22"/>
              </w:rPr>
            </w:pPr>
            <w:r w:rsidRPr="00B038BC">
              <w:rPr>
                <w:rFonts w:eastAsiaTheme="minorHAnsi" w:cstheme="minorBidi"/>
                <w:sz w:val="22"/>
                <w:szCs w:val="22"/>
              </w:rPr>
              <w:t>Numărul de voluntari și donatori contactați sau obținuți prin canalele de social media ale organizației;</w:t>
            </w:r>
          </w:p>
        </w:tc>
        <w:tc>
          <w:tcPr>
            <w:tcW w:w="2091" w:type="dxa"/>
            <w:shd w:val="solid" w:color="D9D9D9" w:themeColor="background1" w:themeShade="D9" w:fill="D9D9D9" w:themeFill="background1" w:themeFillShade="D9"/>
          </w:tcPr>
          <w:p w14:paraId="55E68C61"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21736429" w14:textId="77777777" w:rsidR="00AE1272" w:rsidRPr="00B038BC" w:rsidRDefault="00AE1272" w:rsidP="00C650AB">
            <w:pPr>
              <w:spacing w:line="276" w:lineRule="auto"/>
              <w:jc w:val="both"/>
              <w:rPr>
                <w:rFonts w:cs="Times New Roman"/>
                <w:sz w:val="22"/>
                <w:szCs w:val="22"/>
              </w:rPr>
            </w:pPr>
          </w:p>
        </w:tc>
      </w:tr>
      <w:tr w:rsidR="00AE1272" w:rsidRPr="00B038BC" w14:paraId="58237DE9" w14:textId="77777777" w:rsidTr="00415F01">
        <w:tc>
          <w:tcPr>
            <w:tcW w:w="3688" w:type="dxa"/>
            <w:shd w:val="solid" w:color="D9D9D9" w:themeColor="background1" w:themeShade="D9" w:fill="D9D9D9" w:themeFill="background1" w:themeFillShade="D9"/>
          </w:tcPr>
          <w:p w14:paraId="5BDC55B3" w14:textId="0B4F1467" w:rsidR="00AE1272" w:rsidRPr="00B038BC" w:rsidRDefault="00AE1272" w:rsidP="00372A5B">
            <w:pPr>
              <w:pStyle w:val="ListParagraph"/>
              <w:numPr>
                <w:ilvl w:val="0"/>
                <w:numId w:val="7"/>
              </w:numPr>
              <w:spacing w:line="276" w:lineRule="auto"/>
              <w:jc w:val="both"/>
              <w:rPr>
                <w:rFonts w:eastAsiaTheme="minorHAnsi" w:cstheme="minorBidi"/>
                <w:sz w:val="22"/>
                <w:szCs w:val="22"/>
              </w:rPr>
            </w:pPr>
            <w:r w:rsidRPr="00B038BC">
              <w:rPr>
                <w:rFonts w:eastAsiaTheme="minorHAnsi" w:cstheme="minorBidi"/>
                <w:sz w:val="22"/>
                <w:szCs w:val="22"/>
              </w:rPr>
              <w:t>Număr de parteneri și colaboratori contactați sau obținuți prin canalele de social media</w:t>
            </w:r>
            <w:r w:rsidR="00D81B04" w:rsidRPr="00B038BC">
              <w:rPr>
                <w:rFonts w:eastAsiaTheme="minorHAnsi" w:cstheme="minorBidi"/>
                <w:sz w:val="22"/>
                <w:szCs w:val="22"/>
              </w:rPr>
              <w:t xml:space="preserve"> ale organizației</w:t>
            </w:r>
            <w:r w:rsidRPr="00B038BC">
              <w:rPr>
                <w:rFonts w:eastAsiaTheme="minorHAnsi" w:cstheme="minorBidi"/>
                <w:sz w:val="22"/>
                <w:szCs w:val="22"/>
              </w:rPr>
              <w:t>.</w:t>
            </w:r>
          </w:p>
        </w:tc>
        <w:tc>
          <w:tcPr>
            <w:tcW w:w="2091" w:type="dxa"/>
            <w:shd w:val="solid" w:color="D9D9D9" w:themeColor="background1" w:themeShade="D9" w:fill="D9D9D9" w:themeFill="background1" w:themeFillShade="D9"/>
          </w:tcPr>
          <w:p w14:paraId="2ED092AA"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508D4F2E" w14:textId="77777777" w:rsidR="00AE1272" w:rsidRPr="00B038BC" w:rsidRDefault="00AE1272" w:rsidP="00C650AB">
            <w:pPr>
              <w:spacing w:line="276" w:lineRule="auto"/>
              <w:jc w:val="both"/>
              <w:rPr>
                <w:rFonts w:cs="Times New Roman"/>
                <w:sz w:val="22"/>
                <w:szCs w:val="22"/>
              </w:rPr>
            </w:pPr>
          </w:p>
        </w:tc>
      </w:tr>
      <w:tr w:rsidR="00AE1272" w:rsidRPr="00B038BC" w14:paraId="340592C9" w14:textId="77777777" w:rsidTr="00415F01">
        <w:tc>
          <w:tcPr>
            <w:tcW w:w="3688" w:type="dxa"/>
            <w:shd w:val="solid" w:color="D9D9D9" w:themeColor="background1" w:themeShade="D9" w:fill="D9D9D9" w:themeFill="background1" w:themeFillShade="D9"/>
          </w:tcPr>
          <w:p w14:paraId="557A57A5" w14:textId="3BFA8062" w:rsidR="00AE1272" w:rsidRPr="00B038BC" w:rsidRDefault="00AE1272" w:rsidP="00AE1272">
            <w:pPr>
              <w:spacing w:line="276" w:lineRule="auto"/>
              <w:jc w:val="both"/>
              <w:rPr>
                <w:sz w:val="22"/>
                <w:szCs w:val="22"/>
              </w:rPr>
            </w:pPr>
            <w:r w:rsidRPr="00B038BC">
              <w:rPr>
                <w:sz w:val="22"/>
                <w:szCs w:val="22"/>
              </w:rPr>
              <w:lastRenderedPageBreak/>
              <w:t>c.2. Evoluția gradului de digitalizare al solicitantului prin creșterea numărului cu minim 1 criteriu DESI în perioada de sustenabilitate</w:t>
            </w:r>
            <w:r w:rsidR="009F59F1" w:rsidRPr="00B038BC">
              <w:rPr>
                <w:sz w:val="22"/>
                <w:szCs w:val="22"/>
              </w:rPr>
              <w:t>,</w:t>
            </w:r>
            <w:r w:rsidRPr="00B038BC">
              <w:rPr>
                <w:sz w:val="22"/>
                <w:szCs w:val="22"/>
              </w:rPr>
              <w:t xml:space="preserve"> în plus față de momentul finalizării proiectului (numărul de criterii DESI suplimentare).</w:t>
            </w:r>
          </w:p>
        </w:tc>
        <w:tc>
          <w:tcPr>
            <w:tcW w:w="2091" w:type="dxa"/>
            <w:shd w:val="solid" w:color="D9D9D9" w:themeColor="background1" w:themeShade="D9" w:fill="D9D9D9" w:themeFill="background1" w:themeFillShade="D9"/>
          </w:tcPr>
          <w:p w14:paraId="518137C5" w14:textId="77777777" w:rsidR="00AE1272" w:rsidRPr="00B038BC" w:rsidRDefault="00AE1272" w:rsidP="00C650AB">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654570CF" w14:textId="77777777" w:rsidR="00AE1272" w:rsidRPr="00B038BC" w:rsidRDefault="00AE1272" w:rsidP="00C650AB">
            <w:pPr>
              <w:spacing w:line="276" w:lineRule="auto"/>
              <w:jc w:val="both"/>
              <w:rPr>
                <w:rFonts w:cs="Times New Roman"/>
                <w:sz w:val="22"/>
                <w:szCs w:val="22"/>
              </w:rPr>
            </w:pPr>
          </w:p>
        </w:tc>
      </w:tr>
    </w:tbl>
    <w:p w14:paraId="101A922E" w14:textId="77777777" w:rsidR="00CD507F" w:rsidRPr="00B038BC" w:rsidRDefault="00CD507F" w:rsidP="00275ED7">
      <w:pPr>
        <w:spacing w:after="0" w:line="276" w:lineRule="auto"/>
        <w:jc w:val="both"/>
        <w:rPr>
          <w:rFonts w:ascii="Trebuchet MS" w:hAnsi="Trebuchet MS"/>
          <w:b/>
        </w:rPr>
      </w:pPr>
    </w:p>
    <w:p w14:paraId="781D2089" w14:textId="6A2623B9" w:rsidR="0096478E" w:rsidRPr="00B038BC" w:rsidRDefault="00FF46B9" w:rsidP="00C650AB">
      <w:pPr>
        <w:spacing w:after="0" w:line="276" w:lineRule="auto"/>
        <w:jc w:val="both"/>
        <w:rPr>
          <w:rFonts w:ascii="Trebuchet MS" w:hAnsi="Trebuchet MS"/>
          <w:b/>
        </w:rPr>
      </w:pPr>
      <w:r w:rsidRPr="00B038BC">
        <w:rPr>
          <w:rFonts w:ascii="Trebuchet MS" w:hAnsi="Trebuchet MS"/>
        </w:rPr>
        <w:t xml:space="preserve">  </w:t>
      </w:r>
      <w:r w:rsidR="00F33D4F" w:rsidRPr="00B038BC">
        <w:rPr>
          <w:rFonts w:ascii="Trebuchet MS" w:hAnsi="Trebuchet MS"/>
        </w:rPr>
        <w:tab/>
      </w:r>
      <w:r w:rsidR="0096478E" w:rsidRPr="00B038BC">
        <w:rPr>
          <w:rFonts w:ascii="Trebuchet MS" w:hAnsi="Trebuchet MS"/>
          <w:b/>
        </w:rPr>
        <w:t>ATENȚIE!</w:t>
      </w:r>
    </w:p>
    <w:p w14:paraId="564155A2" w14:textId="7C6F6C28" w:rsidR="00FD3BC6" w:rsidRDefault="00CD507F" w:rsidP="00372A5B">
      <w:pPr>
        <w:pStyle w:val="ListParagraph"/>
        <w:numPr>
          <w:ilvl w:val="0"/>
          <w:numId w:val="24"/>
        </w:numPr>
        <w:spacing w:after="0" w:line="276" w:lineRule="auto"/>
        <w:jc w:val="both"/>
        <w:rPr>
          <w:rFonts w:ascii="Trebuchet MS" w:hAnsi="Trebuchet MS"/>
        </w:rPr>
      </w:pPr>
      <w:r w:rsidRPr="00B038BC">
        <w:rPr>
          <w:rFonts w:ascii="Trebuchet MS" w:hAnsi="Trebuchet MS"/>
        </w:rPr>
        <w:t xml:space="preserve">Numărul de criterii de intensitate digitală, conform Indicelui economiei și societății digitale (DESI) atins la finalizarea implementării proiectului (minim </w:t>
      </w:r>
      <w:r w:rsidR="00664FA8" w:rsidRPr="00B038BC">
        <w:rPr>
          <w:rFonts w:ascii="Trebuchet MS" w:hAnsi="Trebuchet MS"/>
        </w:rPr>
        <w:t>5</w:t>
      </w:r>
      <w:r w:rsidRPr="00B038BC">
        <w:rPr>
          <w:rFonts w:ascii="Trebuchet MS" w:hAnsi="Trebuchet MS"/>
        </w:rPr>
        <w:t xml:space="preserve"> criterii DESI), trebuie menținut pe toată durata de </w:t>
      </w:r>
      <w:r w:rsidR="00664FA8" w:rsidRPr="00B038BC">
        <w:rPr>
          <w:rFonts w:ascii="Trebuchet MS" w:hAnsi="Trebuchet MS"/>
        </w:rPr>
        <w:t>sustenabilitate</w:t>
      </w:r>
      <w:r w:rsidRPr="00B038BC">
        <w:rPr>
          <w:rFonts w:ascii="Trebuchet MS" w:hAnsi="Trebuchet MS"/>
        </w:rPr>
        <w:t xml:space="preserve"> a proiectului.</w:t>
      </w:r>
    </w:p>
    <w:p w14:paraId="599522AE" w14:textId="05687F1A" w:rsidR="000449BB" w:rsidRPr="000449BB" w:rsidRDefault="000449BB" w:rsidP="000449BB">
      <w:pPr>
        <w:pStyle w:val="ListParagraph"/>
        <w:numPr>
          <w:ilvl w:val="0"/>
          <w:numId w:val="24"/>
        </w:numPr>
        <w:jc w:val="both"/>
        <w:rPr>
          <w:rFonts w:ascii="Trebuchet MS" w:hAnsi="Trebuchet MS"/>
        </w:rPr>
      </w:pPr>
      <w:r w:rsidRPr="000449BB">
        <w:rPr>
          <w:rFonts w:ascii="Trebuchet MS" w:hAnsi="Trebuchet MS"/>
        </w:rPr>
        <w:t xml:space="preserve">Beneficiarul are obligația de a prezenta, </w:t>
      </w:r>
      <w:r>
        <w:rPr>
          <w:rFonts w:ascii="Trebuchet MS" w:hAnsi="Trebuchet MS"/>
        </w:rPr>
        <w:t xml:space="preserve"> la Cererea de transfer finală, </w:t>
      </w:r>
      <w:r w:rsidRPr="000449BB">
        <w:rPr>
          <w:rFonts w:ascii="Trebuchet MS" w:hAnsi="Trebuchet MS"/>
        </w:rPr>
        <w:t>Raportul tehnic IT care va certifica faptul că implementarea proiectului a condus la îndeplinirea numărului de criterii DESI asumate prin proiect, în caz contrar, cererea de transfer finală nu va fi acceptată la plată.</w:t>
      </w:r>
    </w:p>
    <w:p w14:paraId="71E2F258" w14:textId="4B2CA130" w:rsidR="00FD3BC6" w:rsidRPr="00B038BC" w:rsidRDefault="00FD3BC6" w:rsidP="00372A5B">
      <w:pPr>
        <w:pStyle w:val="ListParagraph"/>
        <w:numPr>
          <w:ilvl w:val="0"/>
          <w:numId w:val="24"/>
        </w:numPr>
        <w:spacing w:after="0" w:line="276" w:lineRule="auto"/>
        <w:jc w:val="both"/>
        <w:rPr>
          <w:rFonts w:ascii="Trebuchet MS" w:hAnsi="Trebuchet MS"/>
        </w:rPr>
      </w:pPr>
      <w:r w:rsidRPr="00B038BC">
        <w:rPr>
          <w:rFonts w:ascii="Trebuchet MS" w:hAnsi="Trebuchet MS"/>
        </w:rPr>
        <w:t xml:space="preserve">În </w:t>
      </w:r>
      <w:proofErr w:type="spellStart"/>
      <w:r w:rsidRPr="00B038BC">
        <w:rPr>
          <w:rFonts w:ascii="Trebuchet MS" w:hAnsi="Trebuchet MS"/>
        </w:rPr>
        <w:t>situaţia</w:t>
      </w:r>
      <w:proofErr w:type="spellEnd"/>
      <w:r w:rsidRPr="00B038BC">
        <w:rPr>
          <w:rFonts w:ascii="Trebuchet MS" w:hAnsi="Trebuchet MS"/>
        </w:rPr>
        <w:t xml:space="preserve"> în care proiectul nu realizează integral indicatorii </w:t>
      </w:r>
      <w:proofErr w:type="spellStart"/>
      <w:r w:rsidRPr="00B038BC">
        <w:rPr>
          <w:rFonts w:ascii="Trebuchet MS" w:hAnsi="Trebuchet MS"/>
        </w:rPr>
        <w:t>asumaţi</w:t>
      </w:r>
      <w:proofErr w:type="spellEnd"/>
      <w:r w:rsidRPr="00B038BC">
        <w:rPr>
          <w:rFonts w:ascii="Trebuchet MS" w:hAnsi="Trebuchet MS"/>
        </w:rPr>
        <w:t xml:space="preserve">, </w:t>
      </w:r>
      <w:proofErr w:type="spellStart"/>
      <w:r w:rsidRPr="00B038BC">
        <w:rPr>
          <w:rFonts w:ascii="Trebuchet MS" w:hAnsi="Trebuchet MS"/>
        </w:rPr>
        <w:t>finanţarea</w:t>
      </w:r>
      <w:proofErr w:type="spellEnd"/>
      <w:r w:rsidRPr="00B038BC">
        <w:rPr>
          <w:rFonts w:ascii="Trebuchet MS" w:hAnsi="Trebuchet MS"/>
        </w:rPr>
        <w:t xml:space="preserve"> nerambursabilă acordată va fi redusă </w:t>
      </w:r>
      <w:proofErr w:type="spellStart"/>
      <w:r w:rsidRPr="00B038BC">
        <w:rPr>
          <w:rFonts w:ascii="Trebuchet MS" w:hAnsi="Trebuchet MS"/>
        </w:rPr>
        <w:t>proporţional</w:t>
      </w:r>
      <w:proofErr w:type="spellEnd"/>
      <w:r w:rsidRPr="00B038BC">
        <w:rPr>
          <w:rFonts w:ascii="Trebuchet MS" w:hAnsi="Trebuchet MS"/>
        </w:rPr>
        <w:t xml:space="preserve">, cu </w:t>
      </w:r>
      <w:proofErr w:type="spellStart"/>
      <w:r w:rsidRPr="00B038BC">
        <w:rPr>
          <w:rFonts w:ascii="Trebuchet MS" w:hAnsi="Trebuchet MS"/>
        </w:rPr>
        <w:t>excepţia</w:t>
      </w:r>
      <w:proofErr w:type="spellEnd"/>
      <w:r w:rsidRPr="00B038BC">
        <w:rPr>
          <w:rFonts w:ascii="Trebuchet MS" w:hAnsi="Trebuchet MS"/>
        </w:rPr>
        <w:t xml:space="preserve"> cazurilor temeinic justificate.</w:t>
      </w:r>
    </w:p>
    <w:p w14:paraId="37B6E227" w14:textId="3370C5D6" w:rsidR="0027056A" w:rsidRPr="00B038BC" w:rsidRDefault="0027056A" w:rsidP="00BC0239">
      <w:pPr>
        <w:spacing w:after="0" w:line="276" w:lineRule="auto"/>
        <w:jc w:val="both"/>
        <w:rPr>
          <w:rFonts w:ascii="Trebuchet MS" w:hAnsi="Trebuchet MS"/>
        </w:rPr>
      </w:pPr>
    </w:p>
    <w:p w14:paraId="22B65872" w14:textId="77777777" w:rsidR="00063983" w:rsidRPr="00B038BC" w:rsidRDefault="00063983" w:rsidP="00372A5B">
      <w:pPr>
        <w:pStyle w:val="Heading21"/>
        <w:numPr>
          <w:ilvl w:val="1"/>
          <w:numId w:val="21"/>
        </w:numPr>
        <w:spacing w:after="0" w:line="276" w:lineRule="auto"/>
        <w:rPr>
          <w:b/>
          <w:sz w:val="22"/>
          <w:szCs w:val="22"/>
        </w:rPr>
      </w:pPr>
      <w:bookmarkStart w:id="22" w:name="_Toc156242098"/>
      <w:bookmarkEnd w:id="21"/>
      <w:r w:rsidRPr="00B038BC">
        <w:rPr>
          <w:b/>
          <w:sz w:val="22"/>
          <w:szCs w:val="22"/>
        </w:rPr>
        <w:t>Obiectivele proiectului</w:t>
      </w:r>
      <w:bookmarkEnd w:id="22"/>
    </w:p>
    <w:p w14:paraId="49AC632E" w14:textId="5A381B0C" w:rsidR="008A1F3A" w:rsidRPr="00B038BC" w:rsidRDefault="008A1F3A" w:rsidP="00C650AB">
      <w:pPr>
        <w:spacing w:after="0" w:line="276" w:lineRule="auto"/>
        <w:jc w:val="both"/>
        <w:rPr>
          <w:rFonts w:ascii="Trebuchet MS" w:hAnsi="Trebuchet MS"/>
          <w:bCs/>
          <w:i/>
        </w:rPr>
      </w:pPr>
    </w:p>
    <w:p w14:paraId="2672B9C5" w14:textId="6178405C" w:rsidR="002F2DC4" w:rsidRPr="00B038BC" w:rsidRDefault="008A1F3A" w:rsidP="002F2DC4">
      <w:pPr>
        <w:spacing w:after="0" w:line="276" w:lineRule="auto"/>
        <w:jc w:val="both"/>
        <w:rPr>
          <w:rFonts w:ascii="Trebuchet MS" w:eastAsia="Times New Roman" w:hAnsi="Trebuchet MS" w:cs="Times New Roman"/>
        </w:rPr>
      </w:pPr>
      <w:r w:rsidRPr="00B038BC">
        <w:rPr>
          <w:rFonts w:ascii="Trebuchet MS" w:hAnsi="Trebuchet MS" w:cs="Times New Roman"/>
          <w:color w:val="000000"/>
          <w:lang w:eastAsia="ro-RO"/>
        </w:rPr>
        <w:t xml:space="preserve">Prin prezentul apel se oferă sprijin pentru </w:t>
      </w:r>
      <w:r w:rsidR="0089599A" w:rsidRPr="00B038BC">
        <w:rPr>
          <w:rFonts w:ascii="Trebuchet MS" w:hAnsi="Trebuchet MS" w:cs="Times New Roman"/>
          <w:color w:val="000000"/>
          <w:lang w:eastAsia="ro-RO"/>
        </w:rPr>
        <w:t>transformarea digitală a sectorului ONG</w:t>
      </w:r>
      <w:r w:rsidR="00F54E20" w:rsidRPr="00B038BC">
        <w:rPr>
          <w:rFonts w:ascii="Trebuchet MS" w:hAnsi="Trebuchet MS" w:cs="Times New Roman"/>
          <w:color w:val="000000"/>
          <w:lang w:eastAsia="ro-RO"/>
        </w:rPr>
        <w:t xml:space="preserve"> (</w:t>
      </w:r>
      <w:r w:rsidR="00445D46">
        <w:rPr>
          <w:rFonts w:ascii="Trebuchet MS" w:hAnsi="Trebuchet MS" w:cs="Times New Roman"/>
          <w:color w:val="000000"/>
          <w:lang w:eastAsia="ro-RO"/>
        </w:rPr>
        <w:t xml:space="preserve">pentru activitățile </w:t>
      </w:r>
      <w:r w:rsidR="00275ED7">
        <w:rPr>
          <w:rFonts w:ascii="Trebuchet MS" w:hAnsi="Trebuchet MS" w:cs="Times New Roman"/>
          <w:color w:val="000000"/>
          <w:lang w:eastAsia="ro-RO"/>
        </w:rPr>
        <w:t>fără</w:t>
      </w:r>
      <w:r w:rsidR="00275ED7" w:rsidRPr="00275ED7">
        <w:rPr>
          <w:rFonts w:ascii="Trebuchet MS" w:hAnsi="Trebuchet MS" w:cs="Times New Roman"/>
          <w:color w:val="000000"/>
          <w:lang w:eastAsia="ro-RO"/>
        </w:rPr>
        <w:t xml:space="preserve"> scop patrimonial</w:t>
      </w:r>
      <w:r w:rsidR="00445D46">
        <w:rPr>
          <w:rFonts w:ascii="Trebuchet MS" w:hAnsi="Trebuchet MS" w:cs="Times New Roman"/>
          <w:color w:val="000000"/>
          <w:lang w:eastAsia="ro-RO"/>
        </w:rPr>
        <w:t xml:space="preserve"> și </w:t>
      </w:r>
      <w:r w:rsidR="00D860D6" w:rsidRPr="00B038BC">
        <w:rPr>
          <w:rFonts w:ascii="Trebuchet MS" w:hAnsi="Trebuchet MS" w:cs="Times New Roman"/>
          <w:color w:val="000000"/>
          <w:lang w:eastAsia="ro-RO"/>
        </w:rPr>
        <w:t>pentru activități</w:t>
      </w:r>
      <w:r w:rsidR="00F54E20" w:rsidRPr="00B038BC">
        <w:rPr>
          <w:rFonts w:ascii="Trebuchet MS" w:hAnsi="Trebuchet MS" w:cs="Times New Roman"/>
          <w:color w:val="000000"/>
          <w:lang w:eastAsia="ro-RO"/>
        </w:rPr>
        <w:t>le</w:t>
      </w:r>
      <w:r w:rsidR="00D860D6" w:rsidRPr="00B038BC">
        <w:rPr>
          <w:rFonts w:ascii="Trebuchet MS" w:hAnsi="Trebuchet MS" w:cs="Times New Roman"/>
          <w:color w:val="000000"/>
          <w:lang w:eastAsia="ro-RO"/>
        </w:rPr>
        <w:t xml:space="preserve"> economice ale acestora</w:t>
      </w:r>
      <w:r w:rsidR="00F54E20" w:rsidRPr="00B038BC">
        <w:rPr>
          <w:rFonts w:ascii="Trebuchet MS" w:hAnsi="Trebuchet MS" w:cs="Times New Roman"/>
          <w:color w:val="000000"/>
          <w:lang w:eastAsia="ro-RO"/>
        </w:rPr>
        <w:t>)</w:t>
      </w:r>
      <w:r w:rsidR="00D860D6" w:rsidRPr="00B038BC">
        <w:rPr>
          <w:rFonts w:ascii="Trebuchet MS" w:hAnsi="Trebuchet MS" w:cs="Times New Roman"/>
          <w:color w:val="000000"/>
          <w:lang w:eastAsia="ro-RO"/>
        </w:rPr>
        <w:t xml:space="preserve">, dezvoltarea de platforme și soluții CRM (gestionarea relațiilor cu </w:t>
      </w:r>
      <w:r w:rsidR="00445D46">
        <w:rPr>
          <w:rFonts w:ascii="Trebuchet MS" w:hAnsi="Trebuchet MS" w:cs="Times New Roman"/>
          <w:color w:val="000000"/>
          <w:lang w:eastAsia="ro-RO"/>
        </w:rPr>
        <w:t xml:space="preserve">grupurile țintă și cu </w:t>
      </w:r>
      <w:r w:rsidR="00D860D6" w:rsidRPr="00B038BC">
        <w:rPr>
          <w:rFonts w:ascii="Trebuchet MS" w:hAnsi="Trebuchet MS" w:cs="Times New Roman"/>
          <w:color w:val="000000"/>
          <w:lang w:eastAsia="ro-RO"/>
        </w:rPr>
        <w:t>clienții)</w:t>
      </w:r>
      <w:r w:rsidR="0089599A" w:rsidRPr="00B038BC">
        <w:rPr>
          <w:rFonts w:ascii="Trebuchet MS" w:hAnsi="Trebuchet MS" w:cs="Times New Roman"/>
          <w:color w:val="000000"/>
          <w:lang w:eastAsia="ro-RO"/>
        </w:rPr>
        <w:t xml:space="preserve"> și creșterea nivelului de alfabetizare digitală a lucrătorilor și voluntarilor din cadrul organizațiilor.</w:t>
      </w:r>
    </w:p>
    <w:p w14:paraId="62BB748D" w14:textId="77777777" w:rsidR="002F2DC4" w:rsidRPr="00B038BC" w:rsidRDefault="002F2DC4" w:rsidP="002F2DC4">
      <w:pPr>
        <w:spacing w:after="0" w:line="276" w:lineRule="auto"/>
        <w:jc w:val="both"/>
        <w:rPr>
          <w:rFonts w:ascii="Trebuchet MS" w:eastAsia="Times New Roman" w:hAnsi="Trebuchet MS" w:cs="Times New Roman"/>
        </w:rPr>
      </w:pPr>
    </w:p>
    <w:p w14:paraId="4D2AA1BA" w14:textId="77777777" w:rsidR="004A211A" w:rsidRPr="00275ED7" w:rsidRDefault="004A211A" w:rsidP="002F2DC4">
      <w:pPr>
        <w:spacing w:after="0" w:line="276" w:lineRule="auto"/>
        <w:jc w:val="both"/>
        <w:rPr>
          <w:rFonts w:ascii="Trebuchet MS" w:eastAsia="Times New Roman" w:hAnsi="Trebuchet MS" w:cs="Times New Roman"/>
        </w:rPr>
      </w:pPr>
      <w:r w:rsidRPr="00275ED7">
        <w:rPr>
          <w:rFonts w:ascii="Trebuchet MS" w:eastAsia="Times New Roman" w:hAnsi="Trebuchet MS" w:cs="Times New Roman"/>
        </w:rPr>
        <w:t xml:space="preserve">Prezentul apel de proiecte va contribui la îndeplinirea principiilor privind pilonul social european, inclusiv facilități pentru persoane cu dizabilități, respectiv: </w:t>
      </w:r>
    </w:p>
    <w:p w14:paraId="778B3D73" w14:textId="77777777" w:rsidR="004A211A" w:rsidRPr="00275ED7" w:rsidRDefault="004A211A" w:rsidP="002F2DC4">
      <w:pPr>
        <w:spacing w:after="0" w:line="276" w:lineRule="auto"/>
        <w:ind w:left="1426"/>
        <w:jc w:val="both"/>
        <w:rPr>
          <w:rFonts w:ascii="Trebuchet MS" w:eastAsia="Times New Roman" w:hAnsi="Trebuchet MS" w:cs="Times New Roman"/>
        </w:rPr>
      </w:pPr>
      <w:r w:rsidRPr="00275ED7">
        <w:rPr>
          <w:rFonts w:ascii="Trebuchet MS" w:eastAsia="Times New Roman" w:hAnsi="Trebuchet MS" w:cs="Times New Roman"/>
        </w:rPr>
        <w:t xml:space="preserve">• Educație, formare profesională și învățare pe tot parcursul vieții; </w:t>
      </w:r>
    </w:p>
    <w:p w14:paraId="33C15FA9" w14:textId="77777777" w:rsidR="004A211A" w:rsidRPr="00275ED7" w:rsidRDefault="004A211A" w:rsidP="00BD3018">
      <w:pPr>
        <w:spacing w:after="0" w:line="276" w:lineRule="auto"/>
        <w:ind w:left="1426"/>
        <w:rPr>
          <w:rFonts w:ascii="Trebuchet MS" w:eastAsia="Times New Roman" w:hAnsi="Trebuchet MS" w:cs="Times New Roman"/>
        </w:rPr>
      </w:pPr>
      <w:r w:rsidRPr="00275ED7">
        <w:rPr>
          <w:rFonts w:ascii="Trebuchet MS" w:eastAsia="Times New Roman" w:hAnsi="Trebuchet MS" w:cs="Times New Roman"/>
        </w:rPr>
        <w:t xml:space="preserve">• Egalitatea de gen; </w:t>
      </w:r>
    </w:p>
    <w:p w14:paraId="1C7FAC0A" w14:textId="77777777" w:rsidR="004A211A" w:rsidRPr="00275ED7" w:rsidRDefault="004A211A" w:rsidP="00BD3018">
      <w:pPr>
        <w:spacing w:after="0" w:line="276" w:lineRule="auto"/>
        <w:ind w:left="1426"/>
        <w:rPr>
          <w:rFonts w:ascii="Trebuchet MS" w:eastAsia="Times New Roman" w:hAnsi="Trebuchet MS" w:cs="Times New Roman"/>
        </w:rPr>
      </w:pPr>
      <w:r w:rsidRPr="00275ED7">
        <w:rPr>
          <w:rFonts w:ascii="Trebuchet MS" w:eastAsia="Times New Roman" w:hAnsi="Trebuchet MS" w:cs="Times New Roman"/>
        </w:rPr>
        <w:t xml:space="preserve">• Egalitatea de șanse; </w:t>
      </w:r>
    </w:p>
    <w:p w14:paraId="68F7C6B5" w14:textId="77777777" w:rsidR="004A211A" w:rsidRPr="00275ED7" w:rsidRDefault="004A211A" w:rsidP="00BD3018">
      <w:pPr>
        <w:spacing w:after="0" w:line="276" w:lineRule="auto"/>
        <w:ind w:left="1426"/>
        <w:rPr>
          <w:rFonts w:ascii="Trebuchet MS" w:eastAsia="Times New Roman" w:hAnsi="Trebuchet MS" w:cs="Times New Roman"/>
        </w:rPr>
      </w:pPr>
      <w:r w:rsidRPr="00275ED7">
        <w:rPr>
          <w:rFonts w:ascii="Trebuchet MS" w:eastAsia="Times New Roman" w:hAnsi="Trebuchet MS" w:cs="Times New Roman"/>
        </w:rPr>
        <w:t xml:space="preserve">• Locuri de muncă sigure și adaptabile; </w:t>
      </w:r>
    </w:p>
    <w:p w14:paraId="048F0E1C" w14:textId="77777777" w:rsidR="004A211A" w:rsidRPr="00275ED7" w:rsidRDefault="004A211A" w:rsidP="00BD3018">
      <w:pPr>
        <w:spacing w:after="0" w:line="276" w:lineRule="auto"/>
        <w:ind w:left="1426"/>
        <w:rPr>
          <w:rFonts w:ascii="Trebuchet MS" w:eastAsia="Times New Roman" w:hAnsi="Trebuchet MS" w:cs="Times New Roman"/>
        </w:rPr>
      </w:pPr>
      <w:r w:rsidRPr="00275ED7">
        <w:rPr>
          <w:rFonts w:ascii="Trebuchet MS" w:eastAsia="Times New Roman" w:hAnsi="Trebuchet MS" w:cs="Times New Roman"/>
        </w:rPr>
        <w:t xml:space="preserve">• Informații despre condițiile de angajare și protecția în caz de concediere; </w:t>
      </w:r>
    </w:p>
    <w:p w14:paraId="7F1D016A" w14:textId="77777777" w:rsidR="004A211A" w:rsidRPr="00275ED7" w:rsidRDefault="004A211A" w:rsidP="00BD3018">
      <w:pPr>
        <w:spacing w:after="0" w:line="276" w:lineRule="auto"/>
        <w:ind w:left="1426"/>
        <w:rPr>
          <w:rFonts w:ascii="Trebuchet MS" w:eastAsia="Times New Roman" w:hAnsi="Trebuchet MS" w:cs="Times New Roman"/>
        </w:rPr>
      </w:pPr>
      <w:r w:rsidRPr="00275ED7">
        <w:rPr>
          <w:rFonts w:ascii="Trebuchet MS" w:eastAsia="Times New Roman" w:hAnsi="Trebuchet MS" w:cs="Times New Roman"/>
        </w:rPr>
        <w:t xml:space="preserve">• Un mediu de lucru sănătos, sigur și adaptat și protecția datelor; </w:t>
      </w:r>
    </w:p>
    <w:p w14:paraId="16CC3705" w14:textId="77777777" w:rsidR="004A211A" w:rsidRPr="00B038BC" w:rsidRDefault="004A211A" w:rsidP="00BD3018">
      <w:pPr>
        <w:spacing w:after="0" w:line="276" w:lineRule="auto"/>
        <w:ind w:left="1426"/>
        <w:rPr>
          <w:rFonts w:ascii="Trebuchet MS" w:eastAsia="Times New Roman" w:hAnsi="Trebuchet MS" w:cs="Times New Roman"/>
        </w:rPr>
      </w:pPr>
      <w:r w:rsidRPr="00275ED7">
        <w:rPr>
          <w:rFonts w:ascii="Trebuchet MS" w:eastAsia="Times New Roman" w:hAnsi="Trebuchet MS" w:cs="Times New Roman"/>
        </w:rPr>
        <w:t>• Incluziunea persoanelor cu dizabilități.</w:t>
      </w:r>
    </w:p>
    <w:p w14:paraId="665C2C81" w14:textId="77777777" w:rsidR="0089599A" w:rsidRPr="00B038BC" w:rsidRDefault="0089599A" w:rsidP="0089599A">
      <w:pPr>
        <w:spacing w:after="0" w:line="276" w:lineRule="auto"/>
        <w:jc w:val="both"/>
        <w:rPr>
          <w:rFonts w:ascii="Trebuchet MS" w:eastAsia="Times New Roman" w:hAnsi="Trebuchet MS" w:cs="Times New Roman"/>
        </w:rPr>
      </w:pPr>
    </w:p>
    <w:p w14:paraId="385BA0A5" w14:textId="75FA3A94" w:rsidR="008A1F3A" w:rsidRPr="00B038BC" w:rsidRDefault="0073204B" w:rsidP="00C650AB">
      <w:pPr>
        <w:spacing w:after="0" w:line="276" w:lineRule="auto"/>
        <w:jc w:val="both"/>
        <w:rPr>
          <w:rFonts w:ascii="Trebuchet MS" w:hAnsi="Trebuchet MS"/>
          <w:bCs/>
          <w:i/>
        </w:rPr>
      </w:pPr>
      <w:r w:rsidRPr="00B038BC">
        <w:rPr>
          <w:rFonts w:ascii="Trebuchet MS" w:eastAsia="Times New Roman" w:hAnsi="Trebuchet MS" w:cs="Times New Roman"/>
        </w:rPr>
        <w:t>În etapa de contractare a proiectelor,</w:t>
      </w:r>
      <w:r w:rsidR="00E3417C"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aplicanții</w:t>
      </w:r>
      <w:proofErr w:type="spellEnd"/>
      <w:r w:rsidRPr="00B038BC">
        <w:rPr>
          <w:rFonts w:ascii="Trebuchet MS" w:eastAsia="Times New Roman" w:hAnsi="Trebuchet MS" w:cs="Times New Roman"/>
        </w:rPr>
        <w:t xml:space="preserve"> vor actualiza</w:t>
      </w:r>
      <w:r w:rsidR="00E3417C" w:rsidRPr="00B038BC">
        <w:rPr>
          <w:rFonts w:ascii="Trebuchet MS" w:eastAsia="Times New Roman" w:hAnsi="Trebuchet MS" w:cs="Times New Roman"/>
        </w:rPr>
        <w:t xml:space="preserve"> declarația de angajament</w:t>
      </w:r>
      <w:r w:rsidR="004A211A" w:rsidRPr="00B038BC">
        <w:rPr>
          <w:rFonts w:ascii="Trebuchet MS" w:eastAsia="Times New Roman" w:hAnsi="Trebuchet MS" w:cs="Times New Roman"/>
        </w:rPr>
        <w:t xml:space="preserve"> prin </w:t>
      </w:r>
      <w:r w:rsidR="00445D46">
        <w:rPr>
          <w:rFonts w:ascii="Trebuchet MS" w:eastAsia="Times New Roman" w:hAnsi="Trebuchet MS" w:cs="Times New Roman"/>
        </w:rPr>
        <w:t xml:space="preserve">care </w:t>
      </w:r>
      <w:r w:rsidRPr="00B038BC">
        <w:rPr>
          <w:rFonts w:ascii="Trebuchet MS" w:eastAsia="Times New Roman" w:hAnsi="Trebuchet MS" w:cs="Times New Roman"/>
        </w:rPr>
        <w:t>se angajează să adere</w:t>
      </w:r>
      <w:r w:rsidR="004A211A" w:rsidRPr="00B038BC">
        <w:rPr>
          <w:rFonts w:ascii="Trebuchet MS" w:eastAsia="Times New Roman" w:hAnsi="Trebuchet MS" w:cs="Times New Roman"/>
        </w:rPr>
        <w:t xml:space="preserve"> la un set de principii ale Pilonului european al drepturilor sociale. În perioada de implementare a proiectului și în perioada de </w:t>
      </w:r>
      <w:r w:rsidR="00B92B7B" w:rsidRPr="00B92B7B">
        <w:rPr>
          <w:rFonts w:ascii="Trebuchet MS" w:eastAsia="Times New Roman" w:hAnsi="Trebuchet MS" w:cs="Times New Roman"/>
        </w:rPr>
        <w:t>sustenabilitate</w:t>
      </w:r>
      <w:r w:rsidR="004A211A" w:rsidRPr="00B038BC">
        <w:rPr>
          <w:rFonts w:ascii="Trebuchet MS" w:eastAsia="Times New Roman" w:hAnsi="Trebuchet MS" w:cs="Times New Roman"/>
        </w:rPr>
        <w:t xml:space="preserve">, se va monitoriza modul în care principiile asumate sunt respectate. </w:t>
      </w:r>
    </w:p>
    <w:p w14:paraId="26A384AB" w14:textId="76186235" w:rsidR="004D3814" w:rsidRPr="00B038BC" w:rsidRDefault="004D3814" w:rsidP="00C650AB">
      <w:pPr>
        <w:spacing w:after="0" w:line="276" w:lineRule="auto"/>
        <w:jc w:val="both"/>
        <w:rPr>
          <w:rFonts w:ascii="Trebuchet MS" w:hAnsi="Trebuchet MS"/>
          <w:bCs/>
          <w:i/>
        </w:rPr>
      </w:pPr>
    </w:p>
    <w:p w14:paraId="67ECC5D0" w14:textId="2DEB750D" w:rsidR="00063983" w:rsidRPr="00B038BC" w:rsidRDefault="00063983" w:rsidP="00372A5B">
      <w:pPr>
        <w:pStyle w:val="Heading1"/>
        <w:numPr>
          <w:ilvl w:val="0"/>
          <w:numId w:val="19"/>
        </w:numPr>
        <w:spacing w:after="0" w:line="276" w:lineRule="auto"/>
        <w:rPr>
          <w:sz w:val="22"/>
          <w:szCs w:val="22"/>
        </w:rPr>
      </w:pPr>
      <w:bookmarkStart w:id="23" w:name="_Toc94705950"/>
      <w:bookmarkStart w:id="24" w:name="_Toc34649532"/>
      <w:bookmarkStart w:id="25" w:name="_Toc438474793"/>
      <w:bookmarkStart w:id="26" w:name="_Toc430099496"/>
      <w:bookmarkStart w:id="27" w:name="_Toc156242099"/>
      <w:r w:rsidRPr="00B038BC">
        <w:rPr>
          <w:sz w:val="22"/>
          <w:szCs w:val="22"/>
        </w:rPr>
        <w:lastRenderedPageBreak/>
        <w:t xml:space="preserve">AJUTOR DE </w:t>
      </w:r>
      <w:bookmarkEnd w:id="23"/>
      <w:bookmarkEnd w:id="24"/>
      <w:bookmarkEnd w:id="25"/>
      <w:bookmarkEnd w:id="26"/>
      <w:r w:rsidRPr="00B038BC">
        <w:rPr>
          <w:sz w:val="22"/>
          <w:szCs w:val="22"/>
        </w:rPr>
        <w:t>STAT</w:t>
      </w:r>
      <w:r w:rsidR="00D62B12" w:rsidRPr="00B038BC">
        <w:rPr>
          <w:sz w:val="22"/>
          <w:szCs w:val="22"/>
        </w:rPr>
        <w:t>/ DE MINIMIS</w:t>
      </w:r>
      <w:bookmarkEnd w:id="27"/>
    </w:p>
    <w:p w14:paraId="57EF0EB0" w14:textId="4BBCB79F" w:rsidR="0046236A" w:rsidRPr="00B038BC" w:rsidRDefault="00601ECB" w:rsidP="0046236A">
      <w:pPr>
        <w:pStyle w:val="Heading2"/>
        <w:numPr>
          <w:ilvl w:val="1"/>
          <w:numId w:val="19"/>
        </w:numPr>
        <w:spacing w:after="0" w:line="276" w:lineRule="auto"/>
        <w:rPr>
          <w:sz w:val="22"/>
          <w:szCs w:val="22"/>
        </w:rPr>
      </w:pPr>
      <w:bookmarkStart w:id="28" w:name="_Toc156242100"/>
      <w:r w:rsidRPr="00B038BC">
        <w:rPr>
          <w:sz w:val="22"/>
          <w:szCs w:val="22"/>
        </w:rPr>
        <w:t>Tipuri de măsuri de ajutor de stat/ de minimis</w:t>
      </w:r>
      <w:bookmarkEnd w:id="28"/>
    </w:p>
    <w:p w14:paraId="21DD2D19" w14:textId="77777777" w:rsidR="00975C8F" w:rsidRPr="00B038BC" w:rsidRDefault="00975C8F" w:rsidP="00975C8F">
      <w:pPr>
        <w:rPr>
          <w:rFonts w:ascii="Trebuchet MS" w:hAnsi="Trebuchet MS"/>
        </w:rPr>
      </w:pPr>
    </w:p>
    <w:p w14:paraId="7DD752E9" w14:textId="0687F4F7" w:rsidR="00D62B12" w:rsidRPr="00B038BC" w:rsidRDefault="00C6052A" w:rsidP="00372A5B">
      <w:pPr>
        <w:pStyle w:val="ListParagraph"/>
        <w:numPr>
          <w:ilvl w:val="0"/>
          <w:numId w:val="6"/>
        </w:numPr>
        <w:spacing w:after="0" w:line="276" w:lineRule="auto"/>
        <w:jc w:val="both"/>
        <w:rPr>
          <w:rFonts w:ascii="Trebuchet MS" w:hAnsi="Trebuchet MS" w:cs="Times New Roman"/>
          <w:color w:val="000000"/>
          <w:lang w:eastAsia="ro-RO"/>
        </w:rPr>
      </w:pPr>
      <w:r w:rsidRPr="00B038BC">
        <w:rPr>
          <w:rFonts w:ascii="Trebuchet MS" w:hAnsi="Trebuchet MS" w:cs="Times New Roman"/>
          <w:color w:val="000000"/>
          <w:lang w:eastAsia="ro-RO"/>
        </w:rPr>
        <w:t xml:space="preserve">În cadrul prezentului apel se aplică a </w:t>
      </w:r>
      <w:r w:rsidR="00D62B12" w:rsidRPr="00B038BC">
        <w:rPr>
          <w:rFonts w:ascii="Trebuchet MS" w:hAnsi="Trebuchet MS" w:cs="Times New Roman"/>
          <w:color w:val="000000"/>
          <w:lang w:eastAsia="ro-RO"/>
        </w:rPr>
        <w:t>Schem</w:t>
      </w:r>
      <w:r w:rsidR="0089599A" w:rsidRPr="00B038BC">
        <w:rPr>
          <w:rFonts w:ascii="Trebuchet MS" w:hAnsi="Trebuchet MS" w:cs="Times New Roman"/>
          <w:color w:val="000000"/>
          <w:lang w:eastAsia="ro-RO"/>
        </w:rPr>
        <w:t>ă</w:t>
      </w:r>
      <w:r w:rsidR="00D62B12" w:rsidRPr="00B038BC">
        <w:rPr>
          <w:rFonts w:ascii="Trebuchet MS" w:hAnsi="Trebuchet MS" w:cs="Times New Roman"/>
          <w:color w:val="000000"/>
          <w:lang w:eastAsia="ro-RO"/>
        </w:rPr>
        <w:t xml:space="preserve"> de </w:t>
      </w:r>
      <w:r w:rsidR="00D62B12" w:rsidRPr="00B038BC">
        <w:rPr>
          <w:rFonts w:ascii="Trebuchet MS" w:hAnsi="Trebuchet MS" w:cs="Times New Roman"/>
          <w:b/>
          <w:color w:val="000000"/>
          <w:lang w:eastAsia="ro-RO"/>
        </w:rPr>
        <w:t>ajutor de minimis</w:t>
      </w:r>
      <w:r w:rsidR="00D62B12" w:rsidRPr="00B038BC">
        <w:rPr>
          <w:rFonts w:ascii="Trebuchet MS" w:hAnsi="Trebuchet MS" w:cs="Times New Roman"/>
          <w:color w:val="000000"/>
          <w:lang w:eastAsia="ro-RO"/>
        </w:rPr>
        <w:t xml:space="preserve">, cu respectarea prevederilor </w:t>
      </w:r>
      <w:r w:rsidR="00D62B12" w:rsidRPr="00B038BC">
        <w:rPr>
          <w:rFonts w:ascii="Trebuchet MS" w:hAnsi="Trebuchet MS" w:cs="Times New Roman"/>
          <w:b/>
          <w:color w:val="000000"/>
          <w:lang w:eastAsia="ro-RO"/>
        </w:rPr>
        <w:t xml:space="preserve">Regulamentului (UE) nr. </w:t>
      </w:r>
      <w:r w:rsidR="00973DD7" w:rsidRPr="00B038BC">
        <w:rPr>
          <w:rFonts w:ascii="Trebuchet MS" w:hAnsi="Trebuchet MS" w:cs="Times New Roman"/>
          <w:b/>
          <w:color w:val="000000"/>
          <w:lang w:eastAsia="ro-RO"/>
        </w:rPr>
        <w:t>2023/2831</w:t>
      </w:r>
      <w:r w:rsidR="00D62B12" w:rsidRPr="00B038BC">
        <w:rPr>
          <w:rFonts w:ascii="Trebuchet MS" w:hAnsi="Trebuchet MS" w:cs="Times New Roman"/>
          <w:color w:val="000000"/>
          <w:lang w:eastAsia="ro-RO"/>
        </w:rPr>
        <w:t xml:space="preserve"> privind aplicarea articolelor 107 și 108 din Tratatul privind funcționarea Uniunii Europene ajutoarelor de minimis, cu modificările și completările ulterioare, denumit în continuare ajutor de minimis. </w:t>
      </w:r>
    </w:p>
    <w:p w14:paraId="2C8A39CA" w14:textId="3B3F8D9D" w:rsidR="00E32F4B" w:rsidRPr="00B038BC" w:rsidRDefault="00E32F4B" w:rsidP="00372A5B">
      <w:pPr>
        <w:pStyle w:val="ListParagraph"/>
        <w:numPr>
          <w:ilvl w:val="0"/>
          <w:numId w:val="6"/>
        </w:numPr>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xml:space="preserve">Schema de </w:t>
      </w:r>
      <w:r w:rsidR="0089599A" w:rsidRPr="00B038BC">
        <w:rPr>
          <w:rFonts w:ascii="Trebuchet MS" w:eastAsia="Times New Roman" w:hAnsi="Trebuchet MS" w:cs="Courier New"/>
          <w:lang w:eastAsia="ro-RO"/>
        </w:rPr>
        <w:t>ajutor</w:t>
      </w:r>
      <w:r w:rsidRPr="00B038BC">
        <w:rPr>
          <w:rFonts w:ascii="Trebuchet MS" w:eastAsia="Times New Roman" w:hAnsi="Trebuchet MS" w:cs="Courier New"/>
          <w:lang w:eastAsia="ro-RO"/>
        </w:rPr>
        <w:t xml:space="preserve"> de minimis aprobată prin </w:t>
      </w:r>
      <w:r w:rsidRPr="00B038BC">
        <w:rPr>
          <w:rFonts w:ascii="Trebuchet MS" w:eastAsia="Times New Roman" w:hAnsi="Trebuchet MS" w:cs="Courier New"/>
          <w:b/>
          <w:highlight w:val="lightGray"/>
          <w:lang w:eastAsia="ro-RO"/>
        </w:rPr>
        <w:t>OMIPE nr..../........</w:t>
      </w:r>
      <w:r w:rsidRPr="00B038BC">
        <w:rPr>
          <w:rFonts w:ascii="Trebuchet MS" w:eastAsia="Times New Roman" w:hAnsi="Trebuchet MS" w:cs="Courier New"/>
          <w:lang w:eastAsia="ro-RO"/>
        </w:rPr>
        <w:t xml:space="preserve"> se aplică pe teritoriul României, în toate regiunile de dezvoltare, și anume Nord-Est, Sud-Est, Sud Muntenia, Sud-Vest Oltenia, Vest, Nord-Vest, Centru și București-Ilfov.</w:t>
      </w:r>
    </w:p>
    <w:p w14:paraId="593A0E42" w14:textId="77777777" w:rsidR="00E32F4B" w:rsidRPr="00B038BC" w:rsidRDefault="00E32F4B" w:rsidP="00C650AB">
      <w:pPr>
        <w:pStyle w:val="ListParagraph"/>
        <w:spacing w:after="0" w:line="276" w:lineRule="auto"/>
        <w:jc w:val="both"/>
        <w:rPr>
          <w:rFonts w:ascii="Trebuchet MS" w:eastAsia="Times New Roman" w:hAnsi="Trebuchet MS" w:cs="Courier New"/>
          <w:lang w:eastAsia="ro-RO"/>
        </w:rPr>
      </w:pPr>
    </w:p>
    <w:p w14:paraId="1C02F45E" w14:textId="54CF53A2" w:rsidR="00E32F4B" w:rsidRPr="00B038BC" w:rsidRDefault="00E32F4B" w:rsidP="00372A5B">
      <w:pPr>
        <w:pStyle w:val="Heading2"/>
        <w:numPr>
          <w:ilvl w:val="1"/>
          <w:numId w:val="19"/>
        </w:numPr>
        <w:spacing w:after="0" w:line="276" w:lineRule="auto"/>
        <w:rPr>
          <w:sz w:val="22"/>
          <w:szCs w:val="22"/>
        </w:rPr>
      </w:pPr>
      <w:bookmarkStart w:id="29" w:name="_Toc156242101"/>
      <w:r w:rsidRPr="00B038BC">
        <w:rPr>
          <w:sz w:val="22"/>
          <w:szCs w:val="22"/>
        </w:rPr>
        <w:t>Condițiile specifice pentru acordarea ajutoarelor de minimis</w:t>
      </w:r>
      <w:bookmarkEnd w:id="29"/>
    </w:p>
    <w:p w14:paraId="67F116A4" w14:textId="408A8395" w:rsidR="00A301B5" w:rsidRPr="00B038BC" w:rsidRDefault="00A301B5" w:rsidP="00C650AB">
      <w:pPr>
        <w:spacing w:after="0" w:line="276" w:lineRule="auto"/>
        <w:jc w:val="both"/>
        <w:rPr>
          <w:rFonts w:ascii="Trebuchet MS" w:eastAsia="Times New Roman" w:hAnsi="Trebuchet MS" w:cs="Courier New"/>
          <w:lang w:eastAsia="ro-RO"/>
        </w:rPr>
      </w:pPr>
    </w:p>
    <w:p w14:paraId="0266F503" w14:textId="11FCC623"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 xml:space="preserve">(1) Ajutorul de minimis se acordă sub formă de finanțare nerambursabilă pentru categoriile de cheltuieli eligibile menționate în cuprinsul prezentului </w:t>
      </w:r>
      <w:r w:rsidR="00D860D6" w:rsidRPr="00B038BC">
        <w:rPr>
          <w:rFonts w:ascii="Trebuchet MS" w:hAnsi="Trebuchet MS" w:cs="Times New Roman"/>
          <w:shd w:val="clear" w:color="auto" w:fill="FFFFFF"/>
        </w:rPr>
        <w:t>ghid</w:t>
      </w:r>
      <w:r w:rsidRPr="00B038BC">
        <w:rPr>
          <w:rFonts w:ascii="Trebuchet MS" w:hAnsi="Trebuchet MS" w:cs="Times New Roman"/>
          <w:shd w:val="clear" w:color="auto" w:fill="FFFFFF"/>
        </w:rPr>
        <w:t xml:space="preserve">. Respectarea plafonului de minimis are în vedere o întreprindere unică, așa cum este aceasta definită </w:t>
      </w:r>
      <w:r w:rsidR="00D860D6" w:rsidRPr="00B038BC">
        <w:rPr>
          <w:rFonts w:ascii="Trebuchet MS" w:hAnsi="Trebuchet MS" w:cs="Times New Roman"/>
          <w:shd w:val="clear" w:color="auto" w:fill="FFFFFF"/>
        </w:rPr>
        <w:t>anterior</w:t>
      </w:r>
      <w:r w:rsidRPr="00B038BC">
        <w:rPr>
          <w:rFonts w:ascii="Trebuchet MS" w:hAnsi="Trebuchet MS" w:cs="Times New Roman"/>
          <w:shd w:val="clear" w:color="auto" w:fill="FFFFFF"/>
        </w:rPr>
        <w:t>.</w:t>
      </w:r>
    </w:p>
    <w:p w14:paraId="42D21D00" w14:textId="3ED62C88" w:rsidR="000D6F80" w:rsidRPr="00B038BC" w:rsidRDefault="000D6F80" w:rsidP="000D6F80">
      <w:pPr>
        <w:pStyle w:val="Default"/>
        <w:spacing w:line="276" w:lineRule="auto"/>
        <w:rPr>
          <w:rFonts w:ascii="Trebuchet MS" w:hAnsi="Trebuchet MS" w:cs="Times New Roman"/>
          <w:color w:val="auto"/>
          <w:sz w:val="22"/>
          <w:szCs w:val="22"/>
          <w:shd w:val="clear" w:color="auto" w:fill="FFFFFF"/>
        </w:rPr>
      </w:pPr>
      <w:r w:rsidRPr="00B038BC">
        <w:rPr>
          <w:rFonts w:ascii="Trebuchet MS" w:hAnsi="Trebuchet MS" w:cs="Times New Roman"/>
          <w:sz w:val="22"/>
          <w:szCs w:val="22"/>
          <w:shd w:val="clear" w:color="auto" w:fill="FFFFFF"/>
        </w:rPr>
        <w:t>(2</w:t>
      </w:r>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Valoarea</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totală</w:t>
      </w:r>
      <w:proofErr w:type="spellEnd"/>
      <w:r w:rsidRPr="00B038BC">
        <w:rPr>
          <w:rFonts w:ascii="Trebuchet MS" w:hAnsi="Trebuchet MS" w:cs="Times New Roman"/>
          <w:color w:val="auto"/>
          <w:sz w:val="22"/>
          <w:szCs w:val="22"/>
          <w:shd w:val="clear" w:color="auto" w:fill="FFFFFF"/>
        </w:rPr>
        <w:t xml:space="preserve"> </w:t>
      </w:r>
      <w:proofErr w:type="gramStart"/>
      <w:r w:rsidRPr="00B038BC">
        <w:rPr>
          <w:rFonts w:ascii="Trebuchet MS" w:hAnsi="Trebuchet MS" w:cs="Times New Roman"/>
          <w:color w:val="auto"/>
          <w:sz w:val="22"/>
          <w:szCs w:val="22"/>
          <w:shd w:val="clear" w:color="auto" w:fill="FFFFFF"/>
        </w:rPr>
        <w:t>a</w:t>
      </w:r>
      <w:proofErr w:type="gram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ajutoarelor</w:t>
      </w:r>
      <w:proofErr w:type="spellEnd"/>
      <w:r w:rsidRPr="00B038BC">
        <w:rPr>
          <w:rFonts w:ascii="Trebuchet MS" w:hAnsi="Trebuchet MS" w:cs="Times New Roman"/>
          <w:color w:val="auto"/>
          <w:sz w:val="22"/>
          <w:szCs w:val="22"/>
          <w:shd w:val="clear" w:color="auto" w:fill="FFFFFF"/>
        </w:rPr>
        <w:t xml:space="preserve"> de minimis </w:t>
      </w:r>
      <w:proofErr w:type="spellStart"/>
      <w:r w:rsidRPr="00B038BC">
        <w:rPr>
          <w:rFonts w:ascii="Trebuchet MS" w:hAnsi="Trebuchet MS" w:cs="Times New Roman"/>
          <w:color w:val="auto"/>
          <w:sz w:val="22"/>
          <w:szCs w:val="22"/>
          <w:shd w:val="clear" w:color="auto" w:fill="FFFFFF"/>
        </w:rPr>
        <w:t>acordate</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unei</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întreprinderi</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unice</w:t>
      </w:r>
      <w:proofErr w:type="spellEnd"/>
      <w:r w:rsidRPr="00B038BC">
        <w:rPr>
          <w:rFonts w:ascii="Trebuchet MS" w:hAnsi="Trebuchet MS" w:cs="Times New Roman"/>
          <w:color w:val="auto"/>
          <w:sz w:val="22"/>
          <w:szCs w:val="22"/>
          <w:shd w:val="clear" w:color="auto" w:fill="FFFFFF"/>
        </w:rPr>
        <w:t xml:space="preserve"> nu </w:t>
      </w:r>
      <w:proofErr w:type="spellStart"/>
      <w:r w:rsidRPr="00B038BC">
        <w:rPr>
          <w:rFonts w:ascii="Trebuchet MS" w:hAnsi="Trebuchet MS" w:cs="Times New Roman"/>
          <w:color w:val="auto"/>
          <w:sz w:val="22"/>
          <w:szCs w:val="22"/>
          <w:shd w:val="clear" w:color="auto" w:fill="FFFFFF"/>
        </w:rPr>
        <w:t>trebuie</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să</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depășească</w:t>
      </w:r>
      <w:proofErr w:type="spellEnd"/>
      <w:r w:rsidRPr="00B038BC">
        <w:rPr>
          <w:rFonts w:ascii="Trebuchet MS" w:hAnsi="Trebuchet MS" w:cs="Times New Roman"/>
          <w:color w:val="auto"/>
          <w:sz w:val="22"/>
          <w:szCs w:val="22"/>
          <w:shd w:val="clear" w:color="auto" w:fill="FFFFFF"/>
        </w:rPr>
        <w:t xml:space="preserve"> </w:t>
      </w:r>
      <w:r w:rsidRPr="00B038BC">
        <w:rPr>
          <w:rFonts w:ascii="Trebuchet MS" w:hAnsi="Trebuchet MS" w:cs="Times New Roman"/>
          <w:b/>
          <w:i/>
          <w:color w:val="auto"/>
          <w:sz w:val="22"/>
          <w:szCs w:val="22"/>
          <w:shd w:val="clear" w:color="auto" w:fill="FFFFFF"/>
        </w:rPr>
        <w:t xml:space="preserve">300 000 EUR </w:t>
      </w:r>
      <w:proofErr w:type="spellStart"/>
      <w:r w:rsidR="00445D46">
        <w:rPr>
          <w:rFonts w:ascii="Trebuchet MS" w:hAnsi="Trebuchet MS" w:cs="Times New Roman"/>
          <w:b/>
          <w:i/>
          <w:color w:val="auto"/>
          <w:sz w:val="22"/>
          <w:szCs w:val="22"/>
          <w:shd w:val="clear" w:color="auto" w:fill="FFFFFF"/>
        </w:rPr>
        <w:t>pentru</w:t>
      </w:r>
      <w:proofErr w:type="spellEnd"/>
      <w:r w:rsidR="00445D46">
        <w:rPr>
          <w:rFonts w:ascii="Trebuchet MS" w:hAnsi="Trebuchet MS" w:cs="Times New Roman"/>
          <w:b/>
          <w:i/>
          <w:color w:val="auto"/>
          <w:sz w:val="22"/>
          <w:szCs w:val="22"/>
          <w:shd w:val="clear" w:color="auto" w:fill="FFFFFF"/>
        </w:rPr>
        <w:t xml:space="preserve"> o </w:t>
      </w:r>
      <w:proofErr w:type="spellStart"/>
      <w:r w:rsidRPr="00B038BC">
        <w:rPr>
          <w:rFonts w:ascii="Trebuchet MS" w:hAnsi="Trebuchet MS" w:cs="Times New Roman"/>
          <w:b/>
          <w:i/>
          <w:color w:val="auto"/>
          <w:sz w:val="22"/>
          <w:szCs w:val="22"/>
          <w:shd w:val="clear" w:color="auto" w:fill="FFFFFF"/>
        </w:rPr>
        <w:t>perioadă</w:t>
      </w:r>
      <w:proofErr w:type="spellEnd"/>
      <w:r w:rsidRPr="00B038BC">
        <w:rPr>
          <w:rFonts w:ascii="Trebuchet MS" w:hAnsi="Trebuchet MS" w:cs="Times New Roman"/>
          <w:b/>
          <w:i/>
          <w:color w:val="auto"/>
          <w:sz w:val="22"/>
          <w:szCs w:val="22"/>
          <w:shd w:val="clear" w:color="auto" w:fill="FFFFFF"/>
        </w:rPr>
        <w:t xml:space="preserve"> de 3 </w:t>
      </w:r>
      <w:proofErr w:type="spellStart"/>
      <w:r w:rsidRPr="00B038BC">
        <w:rPr>
          <w:rFonts w:ascii="Trebuchet MS" w:hAnsi="Trebuchet MS" w:cs="Times New Roman"/>
          <w:b/>
          <w:i/>
          <w:color w:val="auto"/>
          <w:sz w:val="22"/>
          <w:szCs w:val="22"/>
          <w:shd w:val="clear" w:color="auto" w:fill="FFFFFF"/>
        </w:rPr>
        <w:t>ani</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Aceste</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plafoane</w:t>
      </w:r>
      <w:proofErr w:type="spellEnd"/>
      <w:r w:rsidRPr="00B038BC">
        <w:rPr>
          <w:rFonts w:ascii="Trebuchet MS" w:hAnsi="Trebuchet MS" w:cs="Times New Roman"/>
          <w:color w:val="auto"/>
          <w:sz w:val="22"/>
          <w:szCs w:val="22"/>
          <w:shd w:val="clear" w:color="auto" w:fill="FFFFFF"/>
        </w:rPr>
        <w:t xml:space="preserve"> se </w:t>
      </w:r>
      <w:proofErr w:type="spellStart"/>
      <w:r w:rsidRPr="00B038BC">
        <w:rPr>
          <w:rFonts w:ascii="Trebuchet MS" w:hAnsi="Trebuchet MS" w:cs="Times New Roman"/>
          <w:color w:val="auto"/>
          <w:sz w:val="22"/>
          <w:szCs w:val="22"/>
          <w:shd w:val="clear" w:color="auto" w:fill="FFFFFF"/>
        </w:rPr>
        <w:t>aplică</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indiferent</w:t>
      </w:r>
      <w:proofErr w:type="spellEnd"/>
      <w:r w:rsidRPr="00B038BC">
        <w:rPr>
          <w:rFonts w:ascii="Trebuchet MS" w:hAnsi="Trebuchet MS" w:cs="Times New Roman"/>
          <w:color w:val="auto"/>
          <w:sz w:val="22"/>
          <w:szCs w:val="22"/>
          <w:shd w:val="clear" w:color="auto" w:fill="FFFFFF"/>
        </w:rPr>
        <w:t xml:space="preserve"> de forma </w:t>
      </w:r>
      <w:proofErr w:type="spellStart"/>
      <w:r w:rsidRPr="00B038BC">
        <w:rPr>
          <w:rFonts w:ascii="Trebuchet MS" w:hAnsi="Trebuchet MS" w:cs="Times New Roman"/>
          <w:color w:val="auto"/>
          <w:sz w:val="22"/>
          <w:szCs w:val="22"/>
          <w:shd w:val="clear" w:color="auto" w:fill="FFFFFF"/>
        </w:rPr>
        <w:t>ajutoarelor</w:t>
      </w:r>
      <w:proofErr w:type="spellEnd"/>
      <w:r w:rsidRPr="00B038BC">
        <w:rPr>
          <w:rFonts w:ascii="Trebuchet MS" w:hAnsi="Trebuchet MS" w:cs="Times New Roman"/>
          <w:color w:val="auto"/>
          <w:sz w:val="22"/>
          <w:szCs w:val="22"/>
          <w:shd w:val="clear" w:color="auto" w:fill="FFFFFF"/>
        </w:rPr>
        <w:t xml:space="preserve"> de minimis </w:t>
      </w:r>
      <w:proofErr w:type="spellStart"/>
      <w:r w:rsidRPr="00B038BC">
        <w:rPr>
          <w:rFonts w:ascii="Trebuchet MS" w:hAnsi="Trebuchet MS" w:cs="Times New Roman"/>
          <w:color w:val="auto"/>
          <w:sz w:val="22"/>
          <w:szCs w:val="22"/>
          <w:shd w:val="clear" w:color="auto" w:fill="FFFFFF"/>
        </w:rPr>
        <w:t>sau</w:t>
      </w:r>
      <w:proofErr w:type="spellEnd"/>
      <w:r w:rsidRPr="00B038BC">
        <w:rPr>
          <w:rFonts w:ascii="Trebuchet MS" w:hAnsi="Trebuchet MS" w:cs="Times New Roman"/>
          <w:color w:val="auto"/>
          <w:sz w:val="22"/>
          <w:szCs w:val="22"/>
          <w:shd w:val="clear" w:color="auto" w:fill="FFFFFF"/>
        </w:rPr>
        <w:t xml:space="preserve"> de </w:t>
      </w:r>
      <w:proofErr w:type="spellStart"/>
      <w:r w:rsidRPr="00B038BC">
        <w:rPr>
          <w:rFonts w:ascii="Trebuchet MS" w:hAnsi="Trebuchet MS" w:cs="Times New Roman"/>
          <w:color w:val="auto"/>
          <w:sz w:val="22"/>
          <w:szCs w:val="22"/>
          <w:shd w:val="clear" w:color="auto" w:fill="FFFFFF"/>
        </w:rPr>
        <w:t>obiectivul</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urmărit</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prin</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acestea</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și</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indiferent</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dacă</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ajutorul</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acordat</w:t>
      </w:r>
      <w:proofErr w:type="spellEnd"/>
      <w:r w:rsidRPr="00B038BC">
        <w:rPr>
          <w:rFonts w:ascii="Trebuchet MS" w:hAnsi="Trebuchet MS" w:cs="Times New Roman"/>
          <w:color w:val="auto"/>
          <w:sz w:val="22"/>
          <w:szCs w:val="22"/>
          <w:shd w:val="clear" w:color="auto" w:fill="FFFFFF"/>
        </w:rPr>
        <w:t xml:space="preserve"> de </w:t>
      </w:r>
      <w:proofErr w:type="spellStart"/>
      <w:r w:rsidRPr="00B038BC">
        <w:rPr>
          <w:rFonts w:ascii="Trebuchet MS" w:hAnsi="Trebuchet MS" w:cs="Times New Roman"/>
          <w:color w:val="auto"/>
          <w:sz w:val="22"/>
          <w:szCs w:val="22"/>
          <w:shd w:val="clear" w:color="auto" w:fill="FFFFFF"/>
        </w:rPr>
        <w:t>statul</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membru</w:t>
      </w:r>
      <w:proofErr w:type="spellEnd"/>
      <w:r w:rsidRPr="00B038BC">
        <w:rPr>
          <w:rFonts w:ascii="Trebuchet MS" w:hAnsi="Trebuchet MS" w:cs="Times New Roman"/>
          <w:color w:val="auto"/>
          <w:sz w:val="22"/>
          <w:szCs w:val="22"/>
          <w:shd w:val="clear" w:color="auto" w:fill="FFFFFF"/>
        </w:rPr>
        <w:t xml:space="preserve"> </w:t>
      </w:r>
      <w:proofErr w:type="spellStart"/>
      <w:proofErr w:type="gramStart"/>
      <w:r w:rsidRPr="00B038BC">
        <w:rPr>
          <w:rFonts w:ascii="Trebuchet MS" w:hAnsi="Trebuchet MS" w:cs="Times New Roman"/>
          <w:color w:val="auto"/>
          <w:sz w:val="22"/>
          <w:szCs w:val="22"/>
          <w:shd w:val="clear" w:color="auto" w:fill="FFFFFF"/>
        </w:rPr>
        <w:t>este</w:t>
      </w:r>
      <w:proofErr w:type="spellEnd"/>
      <w:proofErr w:type="gram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finanțat</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în</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totalitate</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sau</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parțial</w:t>
      </w:r>
      <w:proofErr w:type="spellEnd"/>
      <w:r w:rsidRPr="00B038BC">
        <w:rPr>
          <w:rFonts w:ascii="Trebuchet MS" w:hAnsi="Trebuchet MS" w:cs="Times New Roman"/>
          <w:color w:val="auto"/>
          <w:sz w:val="22"/>
          <w:szCs w:val="22"/>
          <w:shd w:val="clear" w:color="auto" w:fill="FFFFFF"/>
        </w:rPr>
        <w:t xml:space="preserve"> din </w:t>
      </w:r>
      <w:proofErr w:type="spellStart"/>
      <w:r w:rsidRPr="00B038BC">
        <w:rPr>
          <w:rFonts w:ascii="Trebuchet MS" w:hAnsi="Trebuchet MS" w:cs="Times New Roman"/>
          <w:color w:val="auto"/>
          <w:sz w:val="22"/>
          <w:szCs w:val="22"/>
          <w:shd w:val="clear" w:color="auto" w:fill="FFFFFF"/>
        </w:rPr>
        <w:t>resurse</w:t>
      </w:r>
      <w:proofErr w:type="spellEnd"/>
      <w:r w:rsidRPr="00B038BC">
        <w:rPr>
          <w:rFonts w:ascii="Trebuchet MS" w:hAnsi="Trebuchet MS" w:cs="Times New Roman"/>
          <w:color w:val="auto"/>
          <w:sz w:val="22"/>
          <w:szCs w:val="22"/>
          <w:shd w:val="clear" w:color="auto" w:fill="FFFFFF"/>
        </w:rPr>
        <w:t xml:space="preserve"> cu </w:t>
      </w:r>
      <w:proofErr w:type="spellStart"/>
      <w:r w:rsidRPr="00B038BC">
        <w:rPr>
          <w:rFonts w:ascii="Trebuchet MS" w:hAnsi="Trebuchet MS" w:cs="Times New Roman"/>
          <w:color w:val="auto"/>
          <w:sz w:val="22"/>
          <w:szCs w:val="22"/>
          <w:shd w:val="clear" w:color="auto" w:fill="FFFFFF"/>
        </w:rPr>
        <w:t>originea</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în</w:t>
      </w:r>
      <w:proofErr w:type="spellEnd"/>
      <w:r w:rsidRPr="00B038BC">
        <w:rPr>
          <w:rFonts w:ascii="Trebuchet MS" w:hAnsi="Trebuchet MS" w:cs="Times New Roman"/>
          <w:color w:val="auto"/>
          <w:sz w:val="22"/>
          <w:szCs w:val="22"/>
          <w:shd w:val="clear" w:color="auto" w:fill="FFFFFF"/>
        </w:rPr>
        <w:t xml:space="preserve"> </w:t>
      </w:r>
      <w:proofErr w:type="spellStart"/>
      <w:r w:rsidRPr="00B038BC">
        <w:rPr>
          <w:rFonts w:ascii="Trebuchet MS" w:hAnsi="Trebuchet MS" w:cs="Times New Roman"/>
          <w:color w:val="auto"/>
          <w:sz w:val="22"/>
          <w:szCs w:val="22"/>
          <w:shd w:val="clear" w:color="auto" w:fill="FFFFFF"/>
        </w:rPr>
        <w:t>Uniune</w:t>
      </w:r>
      <w:proofErr w:type="spellEnd"/>
      <w:r w:rsidRPr="00B038BC">
        <w:rPr>
          <w:rFonts w:ascii="Trebuchet MS" w:hAnsi="Trebuchet MS" w:cs="Times New Roman"/>
          <w:color w:val="auto"/>
          <w:sz w:val="22"/>
          <w:szCs w:val="22"/>
          <w:shd w:val="clear" w:color="auto" w:fill="FFFFFF"/>
        </w:rPr>
        <w:t>.</w:t>
      </w:r>
    </w:p>
    <w:p w14:paraId="11AF6997" w14:textId="63F23200"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 xml:space="preserve">(3) </w:t>
      </w:r>
      <w:r w:rsidR="00445D46">
        <w:rPr>
          <w:rFonts w:ascii="Trebuchet MS" w:hAnsi="Trebuchet MS" w:cs="Times New Roman"/>
          <w:shd w:val="clear" w:color="auto" w:fill="FFFFFF"/>
        </w:rPr>
        <w:t>F</w:t>
      </w:r>
      <w:r w:rsidRPr="00B038BC">
        <w:rPr>
          <w:rFonts w:ascii="Trebuchet MS" w:hAnsi="Trebuchet MS" w:cs="Times New Roman"/>
          <w:shd w:val="clear" w:color="auto" w:fill="FFFFFF"/>
        </w:rPr>
        <w:t>inanțarea nerambursabilă maximă acordată în</w:t>
      </w:r>
      <w:r w:rsidR="00445D46">
        <w:rPr>
          <w:rFonts w:ascii="Trebuchet MS" w:hAnsi="Trebuchet MS" w:cs="Times New Roman"/>
          <w:shd w:val="clear" w:color="auto" w:fill="FFFFFF"/>
        </w:rPr>
        <w:t xml:space="preserve"> cadrul acestui apel de proiecte</w:t>
      </w:r>
      <w:r w:rsidRPr="00B038BC">
        <w:rPr>
          <w:rFonts w:ascii="Trebuchet MS" w:hAnsi="Trebuchet MS" w:cs="Times New Roman"/>
          <w:shd w:val="clear" w:color="auto" w:fill="FFFFFF"/>
        </w:rPr>
        <w:t xml:space="preserve"> este de </w:t>
      </w:r>
      <w:r w:rsidR="00975C8F" w:rsidRPr="00B038BC">
        <w:rPr>
          <w:rFonts w:ascii="Trebuchet MS" w:hAnsi="Trebuchet MS" w:cs="Times New Roman"/>
          <w:shd w:val="clear" w:color="auto" w:fill="FFFFFF"/>
        </w:rPr>
        <w:t>maxim 95</w:t>
      </w:r>
      <w:r w:rsidRPr="00B038BC">
        <w:rPr>
          <w:rFonts w:ascii="Trebuchet MS" w:hAnsi="Trebuchet MS" w:cs="Times New Roman"/>
          <w:shd w:val="clear" w:color="auto" w:fill="FFFFFF"/>
        </w:rPr>
        <w:t>% din valoarea cheltuielilor</w:t>
      </w:r>
      <w:r w:rsidR="00445D46">
        <w:rPr>
          <w:rFonts w:ascii="Trebuchet MS" w:hAnsi="Trebuchet MS" w:cs="Times New Roman"/>
          <w:shd w:val="clear" w:color="auto" w:fill="FFFFFF"/>
        </w:rPr>
        <w:t xml:space="preserve"> eligibile prevăzute în prezentul ghid</w:t>
      </w:r>
      <w:r w:rsidRPr="00B038BC">
        <w:rPr>
          <w:rFonts w:ascii="Trebuchet MS" w:hAnsi="Trebuchet MS" w:cs="Times New Roman"/>
          <w:shd w:val="clear" w:color="auto" w:fill="FFFFFF"/>
        </w:rPr>
        <w:t xml:space="preserve">, cu respectarea plafonului de minimis per întreprindere unică prevăzut la alin. (2). </w:t>
      </w:r>
    </w:p>
    <w:p w14:paraId="11726F25" w14:textId="77777777"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 xml:space="preserve">(4) Valoarea ajutorului va fi exprimată sub formă de grant, ca sumă brută înainte de deducerea taxelor sau a altor obligații fiscale. </w:t>
      </w:r>
    </w:p>
    <w:p w14:paraId="6E1E9523" w14:textId="77777777"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(5) În cazul în care, prin acordarea unor noi ajutoare de minimis, s-ar depăși plafonul maxim, întreprinderea poate beneficia, dacă solicită acest lucru, de prevederile schemei de ajutor de minimis doar pentru acea fracțiune din ajutor care, cumulată cu restul ajutoarelor de minimis primite anterior, nu depășește acest plafon.</w:t>
      </w:r>
    </w:p>
    <w:p w14:paraId="264C507C" w14:textId="77777777"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(6) În cazul fuziunilor sau al achizițiilor, pentru a se stabili dacă orice nou ajutor de minimis acordat întreprinderii noi sau întreprinderii care achiziționează depășește plafonul prevăzut la alineatul (2), se iau în considerare toate ajutoarele de minimis anterioare acordate oricăreia dintre întreprinderile care fuzionează. Ajutoarele de minimis acordate legal înainte de fuziune sau achiziție rămân legale.</w:t>
      </w:r>
    </w:p>
    <w:p w14:paraId="58B866C2" w14:textId="77777777"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 xml:space="preserve">(7) În cazul în care o întreprindere se împarte în două sau mai multe întreprinderi separate, ajutoarele de minimis acordate înainte de separare se alocă întreprinderii care a beneficiat de ele, aceasta fiind, în principiu, întreprinderea care preia activitățile pentru care au fost utilizate ajutoarele de minimis. În cazul în care o astfel de alocare nu este posibilă, ajutoarele de minimis se alocă proporțional pe baza valorii contabile a capitalului propriu al noilor întreprinderi la data efectivă a separării. </w:t>
      </w:r>
    </w:p>
    <w:p w14:paraId="354B05C8" w14:textId="77777777"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lastRenderedPageBreak/>
        <w:t>(8) Ajutoarele de minimis se consideră acordate la data semnării contractului de finanțare, indiferent de data la care ajutoarele de minimis se plătesc întreprinderii respective.</w:t>
      </w:r>
    </w:p>
    <w:p w14:paraId="1A299350" w14:textId="1BAB6AF1"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(9) Pentru respectarea regulilor de cumul, solicitantul ajutorului de minimis va prezenta</w:t>
      </w:r>
      <w:r w:rsidR="005D0A70" w:rsidRPr="00B038BC">
        <w:rPr>
          <w:rFonts w:ascii="Trebuchet MS" w:hAnsi="Trebuchet MS" w:cs="Times New Roman"/>
          <w:shd w:val="clear" w:color="auto" w:fill="FFFFFF"/>
        </w:rPr>
        <w:t xml:space="preserve"> o declarație de eligibilitate</w:t>
      </w:r>
      <w:r w:rsidRPr="00B038BC">
        <w:rPr>
          <w:rFonts w:ascii="Trebuchet MS" w:hAnsi="Trebuchet MS" w:cs="Times New Roman"/>
          <w:shd w:val="clear" w:color="auto" w:fill="FFFFFF"/>
        </w:rPr>
        <w:t xml:space="preserve">, pe propria răspundere, în care va menționa informațiile referitoare la orice alt ajutor de minimis primit sau solicitat de acesta și de întreprinderile cu care formează, împreună, o întreprindere unică, în ultimii 3 ani. Pentru orice modificare survenită între momentul semnării declarației și data semnării contractului de finanțare solicitantul ajutorului va notifica MIPE în ziua semnării contractului de </w:t>
      </w:r>
      <w:proofErr w:type="spellStart"/>
      <w:r w:rsidRPr="00B038BC">
        <w:rPr>
          <w:rFonts w:ascii="Trebuchet MS" w:hAnsi="Trebuchet MS" w:cs="Times New Roman"/>
          <w:shd w:val="clear" w:color="auto" w:fill="FFFFFF"/>
        </w:rPr>
        <w:t>finanţare</w:t>
      </w:r>
      <w:proofErr w:type="spellEnd"/>
      <w:r w:rsidRPr="00B038BC">
        <w:rPr>
          <w:rFonts w:ascii="Trebuchet MS" w:hAnsi="Trebuchet MS" w:cs="Times New Roman"/>
          <w:shd w:val="clear" w:color="auto" w:fill="FFFFFF"/>
        </w:rPr>
        <w:t>, însă înainte de semnarea acestuia.</w:t>
      </w:r>
    </w:p>
    <w:p w14:paraId="48052CBE" w14:textId="467642A8" w:rsidR="000D6F80" w:rsidRPr="00B038BC" w:rsidRDefault="000D6F80" w:rsidP="000D6F80">
      <w:pPr>
        <w:spacing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 xml:space="preserve">10) Ajutoarele de minimis acordate în cadrul </w:t>
      </w:r>
      <w:r w:rsidR="00311ADD" w:rsidRPr="00B038BC">
        <w:rPr>
          <w:rFonts w:ascii="Trebuchet MS" w:hAnsi="Trebuchet MS" w:cs="Times New Roman"/>
          <w:shd w:val="clear" w:color="auto" w:fill="FFFFFF"/>
        </w:rPr>
        <w:t>prezentului apel</w:t>
      </w:r>
      <w:r w:rsidRPr="00B038BC">
        <w:rPr>
          <w:rFonts w:ascii="Trebuchet MS" w:hAnsi="Trebuchet MS" w:cs="Times New Roman"/>
          <w:shd w:val="clear" w:color="auto" w:fill="FFFFFF"/>
        </w:rPr>
        <w:t xml:space="preserve"> pot fi cumulate cu ajutoarele de minimis acordate în conformitate cu REGULAMENTUL (UE) 2023/2832 al Comisiei în limita plafonului stabilit în regulamentul respectiv</w:t>
      </w:r>
      <w:r w:rsidR="00275ED7">
        <w:rPr>
          <w:rFonts w:ascii="Trebuchet MS" w:hAnsi="Trebuchet MS" w:cs="Times New Roman"/>
          <w:shd w:val="clear" w:color="auto" w:fill="FFFFFF"/>
        </w:rPr>
        <w:t>.</w:t>
      </w:r>
    </w:p>
    <w:p w14:paraId="325743F0" w14:textId="77777777" w:rsidR="006012CE" w:rsidRPr="00B038BC" w:rsidRDefault="006012CE" w:rsidP="00C650AB">
      <w:pPr>
        <w:pStyle w:val="ListParagraph"/>
        <w:spacing w:after="0" w:line="276" w:lineRule="auto"/>
        <w:jc w:val="both"/>
        <w:rPr>
          <w:rFonts w:ascii="Trebuchet MS" w:hAnsi="Trebuchet MS" w:cs="Times New Roman"/>
          <w:shd w:val="clear" w:color="auto" w:fill="FFFFFF"/>
        </w:rPr>
      </w:pPr>
    </w:p>
    <w:p w14:paraId="1515F795" w14:textId="27DD5944" w:rsidR="00A6269C" w:rsidRPr="00B038BC" w:rsidRDefault="00063983" w:rsidP="00372A5B">
      <w:pPr>
        <w:pStyle w:val="Heading1"/>
        <w:numPr>
          <w:ilvl w:val="0"/>
          <w:numId w:val="20"/>
        </w:numPr>
        <w:spacing w:after="0" w:line="276" w:lineRule="auto"/>
        <w:rPr>
          <w:sz w:val="22"/>
          <w:szCs w:val="22"/>
        </w:rPr>
      </w:pPr>
      <w:bookmarkStart w:id="30" w:name="_Toc94705953"/>
      <w:bookmarkStart w:id="31" w:name="_Toc34649536"/>
      <w:bookmarkStart w:id="32" w:name="_Toc156242102"/>
      <w:r w:rsidRPr="00B038BC">
        <w:rPr>
          <w:sz w:val="22"/>
          <w:szCs w:val="22"/>
        </w:rPr>
        <w:t>ELIGIBILITATEA CHELTUIELILOR</w:t>
      </w:r>
      <w:bookmarkEnd w:id="30"/>
      <w:bookmarkEnd w:id="31"/>
      <w:bookmarkEnd w:id="32"/>
    </w:p>
    <w:p w14:paraId="57E3FEF6" w14:textId="1592C102" w:rsidR="006659AA" w:rsidRPr="00B038BC" w:rsidRDefault="00EA73F6" w:rsidP="006659AA">
      <w:pPr>
        <w:pStyle w:val="Heading2"/>
        <w:numPr>
          <w:ilvl w:val="1"/>
          <w:numId w:val="20"/>
        </w:numPr>
        <w:spacing w:after="0" w:line="276" w:lineRule="auto"/>
        <w:rPr>
          <w:sz w:val="22"/>
          <w:szCs w:val="22"/>
        </w:rPr>
      </w:pPr>
      <w:bookmarkStart w:id="33" w:name="_Toc156242103"/>
      <w:r w:rsidRPr="00B038BC">
        <w:rPr>
          <w:sz w:val="22"/>
          <w:szCs w:val="22"/>
        </w:rPr>
        <w:t>Baza legală pentru stabilir</w:t>
      </w:r>
      <w:r w:rsidR="00D113B5" w:rsidRPr="00B038BC">
        <w:rPr>
          <w:sz w:val="22"/>
          <w:szCs w:val="22"/>
        </w:rPr>
        <w:t>ea eligibilității cheltuielilor</w:t>
      </w:r>
      <w:r w:rsidR="000070AC">
        <w:rPr>
          <w:sz w:val="22"/>
          <w:szCs w:val="22"/>
        </w:rPr>
        <w:t>:</w:t>
      </w:r>
      <w:bookmarkEnd w:id="33"/>
      <w:r w:rsidRPr="00B038BC">
        <w:rPr>
          <w:sz w:val="22"/>
          <w:szCs w:val="22"/>
        </w:rPr>
        <w:t xml:space="preserve"> </w:t>
      </w:r>
    </w:p>
    <w:p w14:paraId="143B7F78" w14:textId="77777777" w:rsidR="006659AA" w:rsidRPr="00B038BC" w:rsidRDefault="006659AA" w:rsidP="006659AA">
      <w:pPr>
        <w:rPr>
          <w:rFonts w:ascii="Trebuchet MS" w:hAnsi="Trebuchet MS"/>
        </w:rPr>
      </w:pPr>
    </w:p>
    <w:p w14:paraId="2BE6E414" w14:textId="0A94749F" w:rsidR="00904141" w:rsidRPr="00B038BC" w:rsidRDefault="00EA73F6" w:rsidP="00372A5B">
      <w:pPr>
        <w:pStyle w:val="ListParagraph"/>
        <w:numPr>
          <w:ilvl w:val="0"/>
          <w:numId w:val="10"/>
        </w:numPr>
        <w:spacing w:after="0"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p>
    <w:p w14:paraId="7C4ABB58" w14:textId="77777777" w:rsidR="006659AA" w:rsidRPr="00B038BC" w:rsidRDefault="006659AA" w:rsidP="006659AA">
      <w:pPr>
        <w:pStyle w:val="ListParagraph"/>
        <w:spacing w:after="0" w:line="276" w:lineRule="auto"/>
        <w:jc w:val="both"/>
        <w:rPr>
          <w:rFonts w:ascii="Trebuchet MS" w:hAnsi="Trebuchet MS" w:cs="Times New Roman"/>
          <w:shd w:val="clear" w:color="auto" w:fill="FFFFFF"/>
        </w:rPr>
      </w:pPr>
    </w:p>
    <w:p w14:paraId="14C5924D" w14:textId="536384B5" w:rsidR="00EA73F6" w:rsidRPr="00B038BC" w:rsidRDefault="00EA73F6" w:rsidP="00372A5B">
      <w:pPr>
        <w:pStyle w:val="ListParagraph"/>
        <w:numPr>
          <w:ilvl w:val="0"/>
          <w:numId w:val="10"/>
        </w:numPr>
        <w:spacing w:after="0"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 xml:space="preserve">Hotărârea nr. 209/2022 pentru aprobarea Normelor metodologice de aplicare a prevederilor </w:t>
      </w:r>
      <w:proofErr w:type="spellStart"/>
      <w:r w:rsidRPr="00B038BC">
        <w:rPr>
          <w:rFonts w:ascii="Trebuchet MS" w:hAnsi="Trebuchet MS" w:cs="Times New Roman"/>
          <w:shd w:val="clear" w:color="auto" w:fill="FFFFFF"/>
        </w:rPr>
        <w:t>Ordonanţei</w:t>
      </w:r>
      <w:proofErr w:type="spellEnd"/>
      <w:r w:rsidRPr="00B038BC">
        <w:rPr>
          <w:rFonts w:ascii="Trebuchet MS" w:hAnsi="Trebuchet MS" w:cs="Times New Roman"/>
          <w:shd w:val="clear" w:color="auto" w:fill="FFFFFF"/>
        </w:rPr>
        <w:t xml:space="preserve"> de </w:t>
      </w:r>
      <w:proofErr w:type="spellStart"/>
      <w:r w:rsidRPr="00B038BC">
        <w:rPr>
          <w:rFonts w:ascii="Trebuchet MS" w:hAnsi="Trebuchet MS" w:cs="Times New Roman"/>
          <w:shd w:val="clear" w:color="auto" w:fill="FFFFFF"/>
        </w:rPr>
        <w:t>urgenţă</w:t>
      </w:r>
      <w:proofErr w:type="spellEnd"/>
      <w:r w:rsidRPr="00B038BC">
        <w:rPr>
          <w:rFonts w:ascii="Trebuchet MS" w:hAnsi="Trebuchet MS" w:cs="Times New Roman"/>
          <w:shd w:val="clear" w:color="auto" w:fill="FFFFFF"/>
        </w:rPr>
        <w:t xml:space="preserve"> a Guvernului nr. 124/2021 privind stabilirea cadrului </w:t>
      </w:r>
      <w:proofErr w:type="spellStart"/>
      <w:r w:rsidRPr="00B038BC">
        <w:rPr>
          <w:rFonts w:ascii="Trebuchet MS" w:hAnsi="Trebuchet MS" w:cs="Times New Roman"/>
          <w:shd w:val="clear" w:color="auto" w:fill="FFFFFF"/>
        </w:rPr>
        <w:t>instituţional</w:t>
      </w:r>
      <w:proofErr w:type="spellEnd"/>
      <w:r w:rsidRPr="00B038BC">
        <w:rPr>
          <w:rFonts w:ascii="Trebuchet MS" w:hAnsi="Trebuchet MS" w:cs="Times New Roman"/>
          <w:shd w:val="clear" w:color="auto" w:fill="FFFFFF"/>
        </w:rPr>
        <w:t xml:space="preserve"> </w:t>
      </w:r>
      <w:proofErr w:type="spellStart"/>
      <w:r w:rsidRPr="00B038BC">
        <w:rPr>
          <w:rFonts w:ascii="Trebuchet MS" w:hAnsi="Trebuchet MS" w:cs="Times New Roman"/>
          <w:shd w:val="clear" w:color="auto" w:fill="FFFFFF"/>
        </w:rPr>
        <w:t>şi</w:t>
      </w:r>
      <w:proofErr w:type="spellEnd"/>
      <w:r w:rsidRPr="00B038BC">
        <w:rPr>
          <w:rFonts w:ascii="Trebuchet MS" w:hAnsi="Trebuchet MS" w:cs="Times New Roman"/>
          <w:shd w:val="clear" w:color="auto" w:fill="FFFFFF"/>
        </w:rPr>
        <w:t xml:space="preserve"> financiar pentru gestionarea fondurilor europene alocate României prin Mecanismul de redresare </w:t>
      </w:r>
      <w:proofErr w:type="spellStart"/>
      <w:r w:rsidRPr="00B038BC">
        <w:rPr>
          <w:rFonts w:ascii="Trebuchet MS" w:hAnsi="Trebuchet MS" w:cs="Times New Roman"/>
          <w:shd w:val="clear" w:color="auto" w:fill="FFFFFF"/>
        </w:rPr>
        <w:t>şi</w:t>
      </w:r>
      <w:proofErr w:type="spellEnd"/>
      <w:r w:rsidRPr="00B038BC">
        <w:rPr>
          <w:rFonts w:ascii="Trebuchet MS" w:hAnsi="Trebuchet MS" w:cs="Times New Roman"/>
          <w:shd w:val="clear" w:color="auto" w:fill="FFFFFF"/>
        </w:rPr>
        <w:t xml:space="preserve"> </w:t>
      </w:r>
      <w:proofErr w:type="spellStart"/>
      <w:r w:rsidRPr="00B038BC">
        <w:rPr>
          <w:rFonts w:ascii="Trebuchet MS" w:hAnsi="Trebuchet MS" w:cs="Times New Roman"/>
          <w:shd w:val="clear" w:color="auto" w:fill="FFFFFF"/>
        </w:rPr>
        <w:t>rezilienţă</w:t>
      </w:r>
      <w:proofErr w:type="spellEnd"/>
      <w:r w:rsidRPr="00B038BC">
        <w:rPr>
          <w:rFonts w:ascii="Trebuchet MS" w:hAnsi="Trebuchet MS" w:cs="Times New Roman"/>
          <w:shd w:val="clear" w:color="auto" w:fill="FFFFFF"/>
        </w:rPr>
        <w:t xml:space="preserve">, precum </w:t>
      </w:r>
      <w:proofErr w:type="spellStart"/>
      <w:r w:rsidRPr="00B038BC">
        <w:rPr>
          <w:rFonts w:ascii="Trebuchet MS" w:hAnsi="Trebuchet MS" w:cs="Times New Roman"/>
          <w:shd w:val="clear" w:color="auto" w:fill="FFFFFF"/>
        </w:rPr>
        <w:t>şi</w:t>
      </w:r>
      <w:proofErr w:type="spellEnd"/>
      <w:r w:rsidRPr="00B038BC">
        <w:rPr>
          <w:rFonts w:ascii="Trebuchet MS" w:hAnsi="Trebuchet MS" w:cs="Times New Roman"/>
          <w:shd w:val="clear" w:color="auto" w:fill="FFFFFF"/>
        </w:rPr>
        <w:t xml:space="preserve"> pentru modificarea </w:t>
      </w:r>
      <w:proofErr w:type="spellStart"/>
      <w:r w:rsidRPr="00B038BC">
        <w:rPr>
          <w:rFonts w:ascii="Trebuchet MS" w:hAnsi="Trebuchet MS" w:cs="Times New Roman"/>
          <w:shd w:val="clear" w:color="auto" w:fill="FFFFFF"/>
        </w:rPr>
        <w:t>şi</w:t>
      </w:r>
      <w:proofErr w:type="spellEnd"/>
      <w:r w:rsidRPr="00B038BC">
        <w:rPr>
          <w:rFonts w:ascii="Trebuchet MS" w:hAnsi="Trebuchet MS" w:cs="Times New Roman"/>
          <w:shd w:val="clear" w:color="auto" w:fill="FFFFFF"/>
        </w:rPr>
        <w:t xml:space="preserve"> completarea </w:t>
      </w:r>
      <w:proofErr w:type="spellStart"/>
      <w:r w:rsidRPr="00B038BC">
        <w:rPr>
          <w:rFonts w:ascii="Trebuchet MS" w:hAnsi="Trebuchet MS" w:cs="Times New Roman"/>
          <w:shd w:val="clear" w:color="auto" w:fill="FFFFFF"/>
        </w:rPr>
        <w:t>Ordonanţei</w:t>
      </w:r>
      <w:proofErr w:type="spellEnd"/>
      <w:r w:rsidRPr="00B038BC">
        <w:rPr>
          <w:rFonts w:ascii="Trebuchet MS" w:hAnsi="Trebuchet MS" w:cs="Times New Roman"/>
          <w:shd w:val="clear" w:color="auto" w:fill="FFFFFF"/>
        </w:rPr>
        <w:t xml:space="preserve"> de </w:t>
      </w:r>
      <w:proofErr w:type="spellStart"/>
      <w:r w:rsidRPr="00B038BC">
        <w:rPr>
          <w:rFonts w:ascii="Trebuchet MS" w:hAnsi="Trebuchet MS" w:cs="Times New Roman"/>
          <w:shd w:val="clear" w:color="auto" w:fill="FFFFFF"/>
        </w:rPr>
        <w:t>urgenţă</w:t>
      </w:r>
      <w:proofErr w:type="spellEnd"/>
      <w:r w:rsidRPr="00B038BC">
        <w:rPr>
          <w:rFonts w:ascii="Trebuchet MS" w:hAnsi="Trebuchet MS" w:cs="Times New Roman"/>
          <w:shd w:val="clear" w:color="auto" w:fill="FFFFFF"/>
        </w:rPr>
        <w:t xml:space="preserve"> a Guvernului nr. 155/2020 privind unele măsuri pentru elaborarea Planului </w:t>
      </w:r>
      <w:proofErr w:type="spellStart"/>
      <w:r w:rsidRPr="00B038BC">
        <w:rPr>
          <w:rFonts w:ascii="Trebuchet MS" w:hAnsi="Trebuchet MS" w:cs="Times New Roman"/>
          <w:shd w:val="clear" w:color="auto" w:fill="FFFFFF"/>
        </w:rPr>
        <w:t>naţional</w:t>
      </w:r>
      <w:proofErr w:type="spellEnd"/>
      <w:r w:rsidRPr="00B038BC">
        <w:rPr>
          <w:rFonts w:ascii="Trebuchet MS" w:hAnsi="Trebuchet MS" w:cs="Times New Roman"/>
          <w:shd w:val="clear" w:color="auto" w:fill="FFFFFF"/>
        </w:rPr>
        <w:t xml:space="preserve"> de redresare </w:t>
      </w:r>
      <w:proofErr w:type="spellStart"/>
      <w:r w:rsidRPr="00B038BC">
        <w:rPr>
          <w:rFonts w:ascii="Trebuchet MS" w:hAnsi="Trebuchet MS" w:cs="Times New Roman"/>
          <w:shd w:val="clear" w:color="auto" w:fill="FFFFFF"/>
        </w:rPr>
        <w:t>şi</w:t>
      </w:r>
      <w:proofErr w:type="spellEnd"/>
      <w:r w:rsidRPr="00B038BC">
        <w:rPr>
          <w:rFonts w:ascii="Trebuchet MS" w:hAnsi="Trebuchet MS" w:cs="Times New Roman"/>
          <w:shd w:val="clear" w:color="auto" w:fill="FFFFFF"/>
        </w:rPr>
        <w:t xml:space="preserve"> </w:t>
      </w:r>
      <w:proofErr w:type="spellStart"/>
      <w:r w:rsidRPr="00B038BC">
        <w:rPr>
          <w:rFonts w:ascii="Trebuchet MS" w:hAnsi="Trebuchet MS" w:cs="Times New Roman"/>
          <w:shd w:val="clear" w:color="auto" w:fill="FFFFFF"/>
        </w:rPr>
        <w:t>rezilienţă</w:t>
      </w:r>
      <w:proofErr w:type="spellEnd"/>
      <w:r w:rsidRPr="00B038BC">
        <w:rPr>
          <w:rFonts w:ascii="Trebuchet MS" w:hAnsi="Trebuchet MS" w:cs="Times New Roman"/>
          <w:shd w:val="clear" w:color="auto" w:fill="FFFFFF"/>
        </w:rPr>
        <w:t xml:space="preserve"> necesar României pentru accesarea de fonduri externe rambursabile </w:t>
      </w:r>
      <w:proofErr w:type="spellStart"/>
      <w:r w:rsidRPr="00B038BC">
        <w:rPr>
          <w:rFonts w:ascii="Trebuchet MS" w:hAnsi="Trebuchet MS" w:cs="Times New Roman"/>
          <w:shd w:val="clear" w:color="auto" w:fill="FFFFFF"/>
        </w:rPr>
        <w:t>şi</w:t>
      </w:r>
      <w:proofErr w:type="spellEnd"/>
      <w:r w:rsidRPr="00B038BC">
        <w:rPr>
          <w:rFonts w:ascii="Trebuchet MS" w:hAnsi="Trebuchet MS" w:cs="Times New Roman"/>
          <w:shd w:val="clear" w:color="auto" w:fill="FFFFFF"/>
        </w:rPr>
        <w:t xml:space="preserve"> nerambursabile în cadrul Mecanismului de redresare </w:t>
      </w:r>
      <w:proofErr w:type="spellStart"/>
      <w:r w:rsidRPr="00B038BC">
        <w:rPr>
          <w:rFonts w:ascii="Trebuchet MS" w:hAnsi="Trebuchet MS" w:cs="Times New Roman"/>
          <w:shd w:val="clear" w:color="auto" w:fill="FFFFFF"/>
        </w:rPr>
        <w:t>şi</w:t>
      </w:r>
      <w:proofErr w:type="spellEnd"/>
      <w:r w:rsidRPr="00B038BC">
        <w:rPr>
          <w:rFonts w:ascii="Trebuchet MS" w:hAnsi="Trebuchet MS" w:cs="Times New Roman"/>
          <w:shd w:val="clear" w:color="auto" w:fill="FFFFFF"/>
        </w:rPr>
        <w:t xml:space="preserve"> </w:t>
      </w:r>
      <w:proofErr w:type="spellStart"/>
      <w:r w:rsidRPr="00B038BC">
        <w:rPr>
          <w:rFonts w:ascii="Trebuchet MS" w:hAnsi="Trebuchet MS" w:cs="Times New Roman"/>
          <w:shd w:val="clear" w:color="auto" w:fill="FFFFFF"/>
        </w:rPr>
        <w:t>rezilienţă</w:t>
      </w:r>
      <w:proofErr w:type="spellEnd"/>
      <w:r w:rsidRPr="00B038BC">
        <w:rPr>
          <w:rFonts w:ascii="Trebuchet MS" w:hAnsi="Trebuchet MS" w:cs="Times New Roman"/>
          <w:shd w:val="clear" w:color="auto" w:fill="FFFFFF"/>
        </w:rPr>
        <w:t>, cu modificările și completările ulterioare;</w:t>
      </w:r>
    </w:p>
    <w:p w14:paraId="2320D280" w14:textId="09E99A86" w:rsidR="009D5078" w:rsidRPr="00B038BC" w:rsidRDefault="009D5078" w:rsidP="00372A5B">
      <w:pPr>
        <w:pStyle w:val="Heading2"/>
        <w:numPr>
          <w:ilvl w:val="1"/>
          <w:numId w:val="20"/>
        </w:numPr>
        <w:spacing w:after="0" w:line="276" w:lineRule="auto"/>
        <w:rPr>
          <w:sz w:val="22"/>
          <w:szCs w:val="22"/>
        </w:rPr>
      </w:pPr>
      <w:bookmarkStart w:id="34" w:name="_Toc156242104"/>
      <w:r w:rsidRPr="00B038BC">
        <w:rPr>
          <w:sz w:val="22"/>
          <w:szCs w:val="22"/>
        </w:rPr>
        <w:t xml:space="preserve">Cheltuielile sunt eligibile dacă îndeplinesc </w:t>
      </w:r>
      <w:r w:rsidR="00D113B5" w:rsidRPr="00B038BC">
        <w:rPr>
          <w:sz w:val="22"/>
          <w:szCs w:val="22"/>
        </w:rPr>
        <w:t>următoarele condiții cumulative</w:t>
      </w:r>
      <w:r w:rsidR="000070AC">
        <w:rPr>
          <w:sz w:val="22"/>
          <w:szCs w:val="22"/>
        </w:rPr>
        <w:t>:</w:t>
      </w:r>
      <w:bookmarkEnd w:id="34"/>
    </w:p>
    <w:p w14:paraId="2583030F" w14:textId="0070EBCB" w:rsidR="004F0FB7" w:rsidRPr="00B038BC" w:rsidRDefault="009D5078" w:rsidP="004F0FB7">
      <w:pPr>
        <w:numPr>
          <w:ilvl w:val="0"/>
          <w:numId w:val="9"/>
        </w:numPr>
        <w:spacing w:before="120" w:after="0"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să fie în conformitate cu prevederile Planului Național de Redresare și Reziliență, Componenta C9. Suport pentru sectorul privat, cercetare, dezvoltare și inovare, INVESTIȚIA I3. Scheme de ajutor pentru sectorul privat;</w:t>
      </w:r>
    </w:p>
    <w:p w14:paraId="30F8B09A" w14:textId="3B9E3ACC" w:rsidR="009D5078" w:rsidRPr="00B038BC" w:rsidRDefault="009D5078" w:rsidP="00C91843">
      <w:pPr>
        <w:pStyle w:val="ListParagraph"/>
        <w:numPr>
          <w:ilvl w:val="0"/>
          <w:numId w:val="9"/>
        </w:numPr>
        <w:jc w:val="both"/>
        <w:rPr>
          <w:rFonts w:ascii="Trebuchet MS" w:hAnsi="Trebuchet MS" w:cs="Times New Roman"/>
          <w:shd w:val="clear" w:color="auto" w:fill="FFFFFF"/>
        </w:rPr>
      </w:pPr>
      <w:r w:rsidRPr="00B038BC">
        <w:rPr>
          <w:rFonts w:ascii="Trebuchet MS" w:hAnsi="Trebuchet MS" w:cs="Times New Roman"/>
          <w:shd w:val="clear" w:color="auto" w:fill="FFFFFF"/>
        </w:rPr>
        <w:t>sunt angajate în perioada de implementare a proiectului</w:t>
      </w:r>
      <w:r w:rsidR="00C91843" w:rsidRPr="00B038BC">
        <w:rPr>
          <w:rFonts w:ascii="Trebuchet MS" w:hAnsi="Trebuchet MS" w:cs="Times New Roman"/>
          <w:shd w:val="clear" w:color="auto" w:fill="FFFFFF"/>
        </w:rPr>
        <w:t xml:space="preserve">, cu excepția cheltuielilor cu </w:t>
      </w:r>
      <w:r w:rsidR="004F0FB7" w:rsidRPr="00B038BC">
        <w:rPr>
          <w:rFonts w:ascii="Trebuchet MS" w:hAnsi="Trebuchet MS" w:cs="Times New Roman"/>
          <w:shd w:val="clear" w:color="auto" w:fill="FFFFFF"/>
        </w:rPr>
        <w:t>achiziția semnăturii electronice</w:t>
      </w:r>
      <w:r w:rsidR="00C91843" w:rsidRPr="00B038BC">
        <w:rPr>
          <w:rFonts w:ascii="Trebuchet MS" w:hAnsi="Trebuchet MS" w:cs="Times New Roman"/>
          <w:shd w:val="clear" w:color="auto" w:fill="FFFFFF"/>
        </w:rPr>
        <w:t xml:space="preserve"> și </w:t>
      </w:r>
      <w:r w:rsidR="004F0FB7" w:rsidRPr="00B038BC">
        <w:rPr>
          <w:rFonts w:ascii="Trebuchet MS" w:hAnsi="Trebuchet MS" w:cs="Times New Roman"/>
          <w:shd w:val="clear" w:color="auto" w:fill="FFFFFF"/>
        </w:rPr>
        <w:t>achiziția serviciilor</w:t>
      </w:r>
      <w:r w:rsidR="00C91843" w:rsidRPr="00B038BC">
        <w:rPr>
          <w:rFonts w:ascii="Trebuchet MS" w:hAnsi="Trebuchet MS" w:cs="Times New Roman"/>
          <w:shd w:val="clear" w:color="auto" w:fill="FFFFFF"/>
        </w:rPr>
        <w:t xml:space="preserve"> de consiliere/analiză pentru identificarea soluțiilor tehnice de care are nevoie ONG-ul, care au fost efectuate începând cu data de 1 februarie 2020 și până la momentul semnării contractului de fina</w:t>
      </w:r>
      <w:r w:rsidR="000070AC">
        <w:rPr>
          <w:rFonts w:ascii="Trebuchet MS" w:hAnsi="Trebuchet MS" w:cs="Times New Roman"/>
          <w:shd w:val="clear" w:color="auto" w:fill="FFFFFF"/>
        </w:rPr>
        <w:t>n</w:t>
      </w:r>
      <w:r w:rsidR="00C91843" w:rsidRPr="00B038BC">
        <w:rPr>
          <w:rFonts w:ascii="Trebuchet MS" w:hAnsi="Trebuchet MS" w:cs="Times New Roman"/>
          <w:shd w:val="clear" w:color="auto" w:fill="FFFFFF"/>
        </w:rPr>
        <w:t>țare;</w:t>
      </w:r>
    </w:p>
    <w:p w14:paraId="4F9BDCCF" w14:textId="77777777" w:rsidR="009D5078" w:rsidRPr="00B038BC" w:rsidRDefault="009D5078" w:rsidP="00C91843">
      <w:pPr>
        <w:numPr>
          <w:ilvl w:val="0"/>
          <w:numId w:val="9"/>
        </w:numPr>
        <w:spacing w:before="120" w:after="0"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lastRenderedPageBreak/>
        <w:t>sunt prevăzute în bugetul proiectului;</w:t>
      </w:r>
    </w:p>
    <w:p w14:paraId="2972DB60" w14:textId="55CA4C75" w:rsidR="009D5078" w:rsidRPr="00B038BC" w:rsidRDefault="009D5078" w:rsidP="00C91843">
      <w:pPr>
        <w:numPr>
          <w:ilvl w:val="0"/>
          <w:numId w:val="9"/>
        </w:numPr>
        <w:spacing w:before="120" w:after="0"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sunt proporționale/rezonabile și necesare pentru implementarea proiectului;</w:t>
      </w:r>
    </w:p>
    <w:p w14:paraId="3656B41D" w14:textId="08C18CFB" w:rsidR="009D5078" w:rsidRPr="00B038BC" w:rsidRDefault="009D5078" w:rsidP="00C91843">
      <w:pPr>
        <w:numPr>
          <w:ilvl w:val="0"/>
          <w:numId w:val="9"/>
        </w:numPr>
        <w:spacing w:before="120" w:after="0"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sunt efectuate exclusiv în scopul atingerii obiectivelor și rezultatelor proiectului</w:t>
      </w:r>
      <w:r w:rsidR="000070AC">
        <w:rPr>
          <w:rFonts w:ascii="Trebuchet MS" w:hAnsi="Trebuchet MS" w:cs="Times New Roman"/>
          <w:shd w:val="clear" w:color="auto" w:fill="FFFFFF"/>
        </w:rPr>
        <w:t>,</w:t>
      </w:r>
      <w:r w:rsidRPr="00B038BC">
        <w:rPr>
          <w:rFonts w:ascii="Trebuchet MS" w:hAnsi="Trebuchet MS" w:cs="Times New Roman"/>
          <w:shd w:val="clear" w:color="auto" w:fill="FFFFFF"/>
        </w:rPr>
        <w:t xml:space="preserve"> justificate în concordanță cu principiile bunei gestiuni financiare, în special în ceea ce privește economia și eficiența;</w:t>
      </w:r>
    </w:p>
    <w:p w14:paraId="374885E4" w14:textId="3EA5DBAD" w:rsidR="009D5078" w:rsidRPr="00B038BC" w:rsidRDefault="009D5078" w:rsidP="00C91843">
      <w:pPr>
        <w:numPr>
          <w:ilvl w:val="0"/>
          <w:numId w:val="9"/>
        </w:numPr>
        <w:spacing w:before="120" w:after="0"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sunt identificabile și verificabile</w:t>
      </w:r>
      <w:r w:rsidR="000070AC">
        <w:rPr>
          <w:rFonts w:ascii="Trebuchet MS" w:hAnsi="Trebuchet MS" w:cs="Times New Roman"/>
          <w:shd w:val="clear" w:color="auto" w:fill="FFFFFF"/>
        </w:rPr>
        <w:t>;</w:t>
      </w:r>
    </w:p>
    <w:p w14:paraId="74454EFF" w14:textId="5FD6E1DC" w:rsidR="009D5078" w:rsidRPr="00B038BC" w:rsidRDefault="009D5078" w:rsidP="00C91843">
      <w:pPr>
        <w:numPr>
          <w:ilvl w:val="0"/>
          <w:numId w:val="9"/>
        </w:numPr>
        <w:spacing w:before="120" w:after="0" w:line="276" w:lineRule="auto"/>
        <w:jc w:val="both"/>
        <w:rPr>
          <w:rFonts w:ascii="Trebuchet MS" w:hAnsi="Trebuchet MS" w:cs="Times New Roman"/>
          <w:shd w:val="clear" w:color="auto" w:fill="FFFFFF"/>
        </w:rPr>
      </w:pPr>
      <w:r w:rsidRPr="00B038BC">
        <w:rPr>
          <w:rFonts w:ascii="Trebuchet MS" w:hAnsi="Trebuchet MS" w:cs="Times New Roman"/>
          <w:shd w:val="clear" w:color="auto" w:fill="FFFFFF"/>
        </w:rPr>
        <w:t xml:space="preserve">să respecte prevederile </w:t>
      </w:r>
      <w:proofErr w:type="spellStart"/>
      <w:r w:rsidRPr="00B038BC">
        <w:rPr>
          <w:rFonts w:ascii="Trebuchet MS" w:hAnsi="Trebuchet MS" w:cs="Times New Roman"/>
          <w:shd w:val="clear" w:color="auto" w:fill="FFFFFF"/>
        </w:rPr>
        <w:t>legislaţiei</w:t>
      </w:r>
      <w:proofErr w:type="spellEnd"/>
      <w:r w:rsidRPr="00B038BC">
        <w:rPr>
          <w:rFonts w:ascii="Trebuchet MS" w:hAnsi="Trebuchet MS" w:cs="Times New Roman"/>
          <w:shd w:val="clear" w:color="auto" w:fill="FFFFFF"/>
        </w:rPr>
        <w:t xml:space="preserve"> Uniunii Europene </w:t>
      </w:r>
      <w:proofErr w:type="spellStart"/>
      <w:r w:rsidRPr="00B038BC">
        <w:rPr>
          <w:rFonts w:ascii="Trebuchet MS" w:hAnsi="Trebuchet MS" w:cs="Times New Roman"/>
          <w:shd w:val="clear" w:color="auto" w:fill="FFFFFF"/>
        </w:rPr>
        <w:t>şi</w:t>
      </w:r>
      <w:proofErr w:type="spellEnd"/>
      <w:r w:rsidRPr="00B038BC">
        <w:rPr>
          <w:rFonts w:ascii="Trebuchet MS" w:hAnsi="Trebuchet MS" w:cs="Times New Roman"/>
          <w:shd w:val="clear" w:color="auto" w:fill="FFFFFF"/>
        </w:rPr>
        <w:t xml:space="preserve"> </w:t>
      </w:r>
      <w:proofErr w:type="spellStart"/>
      <w:r w:rsidRPr="00B038BC">
        <w:rPr>
          <w:rFonts w:ascii="Trebuchet MS" w:hAnsi="Trebuchet MS" w:cs="Times New Roman"/>
          <w:shd w:val="clear" w:color="auto" w:fill="FFFFFF"/>
        </w:rPr>
        <w:t>naţionale</w:t>
      </w:r>
      <w:proofErr w:type="spellEnd"/>
      <w:r w:rsidRPr="00B038BC">
        <w:rPr>
          <w:rFonts w:ascii="Trebuchet MS" w:hAnsi="Trebuchet MS" w:cs="Times New Roman"/>
          <w:shd w:val="clear" w:color="auto" w:fill="FFFFFF"/>
        </w:rPr>
        <w:t xml:space="preserve"> aplicabile</w:t>
      </w:r>
      <w:r w:rsidR="000070AC">
        <w:rPr>
          <w:rFonts w:ascii="Trebuchet MS" w:hAnsi="Trebuchet MS" w:cs="Times New Roman"/>
          <w:shd w:val="clear" w:color="auto" w:fill="FFFFFF"/>
        </w:rPr>
        <w:t>.</w:t>
      </w:r>
    </w:p>
    <w:p w14:paraId="30FA4C5D" w14:textId="5AFF2706" w:rsidR="009D5078" w:rsidRPr="00B038BC" w:rsidRDefault="009D5078" w:rsidP="00C650AB">
      <w:pPr>
        <w:spacing w:after="0" w:line="276" w:lineRule="auto"/>
        <w:jc w:val="both"/>
        <w:rPr>
          <w:rFonts w:ascii="Trebuchet MS" w:hAnsi="Trebuchet MS"/>
          <w:bCs/>
          <w:i/>
          <w:highlight w:val="yellow"/>
        </w:rPr>
      </w:pPr>
    </w:p>
    <w:p w14:paraId="6A5E6145" w14:textId="0289BEDA" w:rsidR="005F0D63" w:rsidRPr="00B038BC" w:rsidRDefault="005F0D63" w:rsidP="00C650AB">
      <w:pPr>
        <w:spacing w:after="0" w:line="276" w:lineRule="auto"/>
        <w:jc w:val="both"/>
        <w:rPr>
          <w:rFonts w:ascii="Trebuchet MS" w:hAnsi="Trebuchet MS"/>
          <w:bCs/>
          <w:i/>
          <w:highlight w:val="yellow"/>
        </w:rPr>
      </w:pPr>
    </w:p>
    <w:p w14:paraId="36B3DA21" w14:textId="31129A13" w:rsidR="00EF41AD" w:rsidRPr="00B038BC" w:rsidRDefault="00904141" w:rsidP="00372A5B">
      <w:pPr>
        <w:pStyle w:val="ListParagraph"/>
        <w:numPr>
          <w:ilvl w:val="1"/>
          <w:numId w:val="20"/>
        </w:numPr>
        <w:spacing w:after="0" w:line="276" w:lineRule="auto"/>
        <w:rPr>
          <w:rFonts w:ascii="Trebuchet MS" w:eastAsia="Times New Roman" w:hAnsi="Trebuchet MS" w:cs="Arial"/>
          <w:b/>
          <w:bCs/>
        </w:rPr>
      </w:pPr>
      <w:r w:rsidRPr="00B038BC">
        <w:rPr>
          <w:rFonts w:ascii="Trebuchet MS" w:eastAsia="Times New Roman" w:hAnsi="Trebuchet MS" w:cs="Arial"/>
          <w:b/>
          <w:bCs/>
        </w:rPr>
        <w:t>Categoriile de cheltuieli eligibile</w:t>
      </w:r>
    </w:p>
    <w:p w14:paraId="165646C8" w14:textId="77777777" w:rsidR="005F0D63" w:rsidRPr="00B038BC" w:rsidRDefault="005F0D63" w:rsidP="005F0D63">
      <w:pPr>
        <w:pStyle w:val="ListParagraph"/>
        <w:spacing w:after="0" w:line="276" w:lineRule="auto"/>
        <w:rPr>
          <w:rFonts w:ascii="Trebuchet MS" w:eastAsia="Times New Roman" w:hAnsi="Trebuchet MS" w:cs="Arial"/>
          <w:b/>
          <w:bCs/>
        </w:rPr>
      </w:pPr>
    </w:p>
    <w:p w14:paraId="6D35927A" w14:textId="10283865" w:rsidR="00DB6FEF" w:rsidRPr="00B038BC" w:rsidRDefault="00DB6FEF" w:rsidP="00DB6FEF">
      <w:pPr>
        <w:spacing w:after="0" w:line="276" w:lineRule="auto"/>
        <w:rPr>
          <w:rFonts w:ascii="Trebuchet MS" w:eastAsia="Times New Roman" w:hAnsi="Trebuchet MS" w:cs="Times New Roman"/>
          <w:b/>
        </w:rPr>
      </w:pPr>
    </w:p>
    <w:p w14:paraId="508D8011" w14:textId="77777777" w:rsidR="006659AA" w:rsidRPr="00B038BC" w:rsidRDefault="00372712" w:rsidP="00C650AB">
      <w:pPr>
        <w:autoSpaceDE w:val="0"/>
        <w:autoSpaceDN w:val="0"/>
        <w:adjustRightInd w:val="0"/>
        <w:spacing w:after="0" w:line="276" w:lineRule="auto"/>
        <w:jc w:val="both"/>
        <w:rPr>
          <w:rFonts w:ascii="Trebuchet MS" w:eastAsia="Times New Roman" w:hAnsi="Trebuchet MS" w:cs="Times New Roman"/>
        </w:rPr>
      </w:pPr>
      <w:r w:rsidRPr="00B038BC">
        <w:rPr>
          <w:rFonts w:ascii="Trebuchet MS" w:eastAsia="Times New Roman" w:hAnsi="Trebuchet MS" w:cs="Times New Roman"/>
        </w:rPr>
        <w:t xml:space="preserve">  </w:t>
      </w:r>
      <w:r w:rsidR="00EF41AD" w:rsidRPr="00B038BC">
        <w:rPr>
          <w:rFonts w:ascii="Trebuchet MS" w:eastAsia="Times New Roman" w:hAnsi="Trebuchet MS" w:cs="Times New Roman"/>
        </w:rPr>
        <w:t xml:space="preserve">(1) Cheltuieli eligibile sub incidența ajutorului </w:t>
      </w:r>
      <w:r w:rsidR="00EF41AD" w:rsidRPr="00B038BC">
        <w:rPr>
          <w:rFonts w:ascii="Trebuchet MS" w:hAnsi="Trebuchet MS" w:cs="Times New Roman"/>
          <w:shd w:val="clear" w:color="auto" w:fill="FFFFFF"/>
        </w:rPr>
        <w:t xml:space="preserve">de minimis sunt </w:t>
      </w:r>
      <w:r w:rsidR="00EF41AD" w:rsidRPr="00B038BC">
        <w:rPr>
          <w:rFonts w:ascii="Trebuchet MS" w:eastAsia="Times New Roman" w:hAnsi="Trebuchet MS" w:cs="Times New Roman"/>
        </w:rPr>
        <w:t>următoarele:</w:t>
      </w:r>
    </w:p>
    <w:p w14:paraId="082DFA98" w14:textId="77777777" w:rsidR="006659AA" w:rsidRPr="00B038BC" w:rsidRDefault="006659AA" w:rsidP="00C650AB">
      <w:pPr>
        <w:autoSpaceDE w:val="0"/>
        <w:autoSpaceDN w:val="0"/>
        <w:adjustRightInd w:val="0"/>
        <w:spacing w:after="0" w:line="276" w:lineRule="auto"/>
        <w:jc w:val="both"/>
        <w:rPr>
          <w:rFonts w:ascii="Trebuchet MS" w:eastAsia="Times New Roman" w:hAnsi="Trebuchet MS" w:cs="Times New Roman"/>
        </w:rPr>
      </w:pPr>
    </w:p>
    <w:p w14:paraId="7F4CE47E" w14:textId="0A52ACC9" w:rsidR="00F45384" w:rsidRPr="00B038BC" w:rsidRDefault="00F45384"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 xml:space="preserve">cheltuieli privind consultanța pentru întocmirea documentației în vederea obținerii finanțării (servicii de consiliere/analiză pentru identificarea soluțiilor tehnice de care are nevoie ONG-ul, cu condiția ca soluțiile tehnice identificate și descrise în documentația tehnică realizată, să facă obiectul investițiilor din cadrul proiectului aferent cererii de finanțare) și pentru implementarea proiectului, în procent de </w:t>
      </w:r>
      <w:r w:rsidRPr="00513B8F">
        <w:rPr>
          <w:rFonts w:ascii="Trebuchet MS" w:eastAsia="Times New Roman" w:hAnsi="Trebuchet MS" w:cs="Times New Roman"/>
          <w:b/>
        </w:rPr>
        <w:t xml:space="preserve">maximum 5% </w:t>
      </w:r>
      <w:r w:rsidRPr="00513B8F">
        <w:rPr>
          <w:rFonts w:ascii="Trebuchet MS" w:eastAsia="Times New Roman" w:hAnsi="Trebuchet MS" w:cs="Times New Roman"/>
        </w:rPr>
        <w:t>din valoarea totală eligibilă a proiectului. Această activitate poate fi efectuată înainte de semnarea</w:t>
      </w:r>
      <w:r w:rsidRPr="00B038BC">
        <w:rPr>
          <w:rFonts w:ascii="Trebuchet MS" w:eastAsia="Times New Roman" w:hAnsi="Trebuchet MS" w:cs="Times New Roman"/>
        </w:rPr>
        <w:t xml:space="preserve"> acordului de finanțare. </w:t>
      </w:r>
    </w:p>
    <w:p w14:paraId="057BD3A7" w14:textId="43E6B72D" w:rsidR="00F45384" w:rsidRPr="00B038BC" w:rsidRDefault="00F45384" w:rsidP="00275ED7">
      <w:pPr>
        <w:pStyle w:val="ListParagraph"/>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Furnizorii de servicii de consultanță eligibili în cadrul apelului de proiecte pot fi numai organizații furnizoare de consultanță care au dreptul legal de a desfășura acest tip de activitate, respectiv au activitatea de consultanță în statut sau sunt întreprinderi care au ca activitate autorizată. Societățile care furnizează servicii de consultanță nu pot avea calitatea de furnizori pentru alte cheltuieli eligibile în cadrul programului.</w:t>
      </w:r>
    </w:p>
    <w:p w14:paraId="5A90762A" w14:textId="3AE46703" w:rsidR="00D6524B" w:rsidRPr="00B038BC" w:rsidRDefault="00D6524B"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 xml:space="preserve">cheltuieli privind investițiile în infrastructura digitală a ONG-urilor: </w:t>
      </w:r>
      <w:proofErr w:type="spellStart"/>
      <w:r w:rsidRPr="00B038BC">
        <w:rPr>
          <w:rFonts w:ascii="Trebuchet MS" w:eastAsia="Times New Roman" w:hAnsi="Trebuchet MS" w:cs="Times New Roman"/>
        </w:rPr>
        <w:t>achiziţionarea</w:t>
      </w:r>
      <w:proofErr w:type="spellEnd"/>
      <w:r w:rsidRPr="00B038BC">
        <w:rPr>
          <w:rFonts w:ascii="Trebuchet MS" w:eastAsia="Times New Roman" w:hAnsi="Trebuchet MS" w:cs="Times New Roman"/>
        </w:rPr>
        <w:t xml:space="preserve"> de echipamente TIC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periferice (server, calculatoare personale tip desktop/portabile, monitoare, echipamente de </w:t>
      </w:r>
      <w:proofErr w:type="spellStart"/>
      <w:r w:rsidRPr="00B038BC">
        <w:rPr>
          <w:rFonts w:ascii="Trebuchet MS" w:eastAsia="Times New Roman" w:hAnsi="Trebuchet MS" w:cs="Times New Roman"/>
        </w:rPr>
        <w:t>reţea</w:t>
      </w:r>
      <w:proofErr w:type="spellEnd"/>
      <w:r w:rsidRPr="00B038BC">
        <w:rPr>
          <w:rFonts w:ascii="Trebuchet MS" w:eastAsia="Times New Roman" w:hAnsi="Trebuchet MS" w:cs="Times New Roman"/>
        </w:rPr>
        <w:t>, echipamente periferice, etc.), dezvoltarea de aplica</w:t>
      </w:r>
      <w:r w:rsidR="000070AC">
        <w:rPr>
          <w:rFonts w:ascii="Trebuchet MS" w:eastAsia="Times New Roman" w:hAnsi="Trebuchet MS" w:cs="Times New Roman"/>
        </w:rPr>
        <w:t>ț</w:t>
      </w:r>
      <w:r w:rsidRPr="00B038BC">
        <w:rPr>
          <w:rFonts w:ascii="Trebuchet MS" w:eastAsia="Times New Roman" w:hAnsi="Trebuchet MS" w:cs="Times New Roman"/>
        </w:rPr>
        <w:t>ii software dedicate sectorului ONG (soluții de management financiar, administrarea resurselor umane, managementul voluntarilor, managementu</w:t>
      </w:r>
      <w:r w:rsidR="00D42F31" w:rsidRPr="00B038BC">
        <w:rPr>
          <w:rFonts w:ascii="Trebuchet MS" w:eastAsia="Times New Roman" w:hAnsi="Trebuchet MS" w:cs="Times New Roman"/>
        </w:rPr>
        <w:t xml:space="preserve">l și retenția donatorilor etc) </w:t>
      </w:r>
      <w:r w:rsidR="00D42F31" w:rsidRPr="00B038BC">
        <w:rPr>
          <w:rFonts w:ascii="Trebuchet MS" w:eastAsia="Times New Roman" w:hAnsi="Trebuchet MS" w:cs="Times New Roman"/>
          <w:b/>
        </w:rPr>
        <w:t>– cheltuială obligatorie</w:t>
      </w:r>
      <w:r w:rsidR="00D42F31" w:rsidRPr="00B038BC">
        <w:rPr>
          <w:rFonts w:ascii="Trebuchet MS" w:eastAsia="Times New Roman" w:hAnsi="Trebuchet MS" w:cs="Times New Roman"/>
        </w:rPr>
        <w:t>;</w:t>
      </w:r>
    </w:p>
    <w:p w14:paraId="6BED9D3F" w14:textId="6992665E" w:rsidR="00D6524B" w:rsidRPr="00B038BC" w:rsidRDefault="00D6524B" w:rsidP="00275ED7">
      <w:pPr>
        <w:pStyle w:val="ListParagraph"/>
        <w:numPr>
          <w:ilvl w:val="1"/>
          <w:numId w:val="8"/>
        </w:numPr>
        <w:ind w:left="900"/>
        <w:jc w:val="both"/>
        <w:rPr>
          <w:rFonts w:ascii="Trebuchet MS" w:eastAsia="Times New Roman" w:hAnsi="Trebuchet MS" w:cs="Times New Roman"/>
        </w:rPr>
      </w:pPr>
      <w:r w:rsidRPr="00B038BC">
        <w:rPr>
          <w:rFonts w:ascii="Trebuchet MS" w:eastAsia="Times New Roman" w:hAnsi="Trebuchet MS" w:cs="Times New Roman"/>
        </w:rPr>
        <w:t>cheltuieli privind participarea la programe de dezvoltare a competențelor digitale</w:t>
      </w:r>
      <w:r w:rsidR="00D90431">
        <w:rPr>
          <w:rFonts w:ascii="Trebuchet MS" w:eastAsia="Times New Roman" w:hAnsi="Trebuchet MS" w:cs="Times New Roman"/>
        </w:rPr>
        <w:t xml:space="preserve"> (program</w:t>
      </w:r>
      <w:r w:rsidR="009F2B9B">
        <w:rPr>
          <w:rFonts w:ascii="Trebuchet MS" w:eastAsia="Times New Roman" w:hAnsi="Trebuchet MS" w:cs="Times New Roman"/>
        </w:rPr>
        <w:t>e</w:t>
      </w:r>
      <w:r w:rsidR="00D90431">
        <w:rPr>
          <w:rFonts w:ascii="Trebuchet MS" w:eastAsia="Times New Roman" w:hAnsi="Trebuchet MS" w:cs="Times New Roman"/>
        </w:rPr>
        <w:t xml:space="preserve"> furnizat</w:t>
      </w:r>
      <w:r w:rsidR="009F2B9B">
        <w:rPr>
          <w:rFonts w:ascii="Trebuchet MS" w:eastAsia="Times New Roman" w:hAnsi="Trebuchet MS" w:cs="Times New Roman"/>
        </w:rPr>
        <w:t>e</w:t>
      </w:r>
      <w:bookmarkStart w:id="35" w:name="_GoBack"/>
      <w:bookmarkEnd w:id="35"/>
      <w:r w:rsidR="00D90431">
        <w:rPr>
          <w:rFonts w:ascii="Trebuchet MS" w:eastAsia="Times New Roman" w:hAnsi="Trebuchet MS" w:cs="Times New Roman"/>
        </w:rPr>
        <w:t xml:space="preserve"> de instituții/or</w:t>
      </w:r>
      <w:r w:rsidR="00A87A95">
        <w:rPr>
          <w:rFonts w:ascii="Trebuchet MS" w:eastAsia="Times New Roman" w:hAnsi="Trebuchet MS" w:cs="Times New Roman"/>
        </w:rPr>
        <w:t>ganizații de formare/</w:t>
      </w:r>
      <w:r w:rsidR="003932D0">
        <w:rPr>
          <w:rFonts w:ascii="Trebuchet MS" w:eastAsia="Times New Roman" w:hAnsi="Trebuchet MS" w:cs="Times New Roman"/>
        </w:rPr>
        <w:t xml:space="preserve">formatori </w:t>
      </w:r>
      <w:r w:rsidR="00D90431">
        <w:rPr>
          <w:rFonts w:ascii="Trebuchet MS" w:eastAsia="Times New Roman" w:hAnsi="Trebuchet MS" w:cs="Times New Roman"/>
        </w:rPr>
        <w:t>specializați</w:t>
      </w:r>
      <w:r w:rsidR="003932D0">
        <w:rPr>
          <w:rFonts w:ascii="Trebuchet MS" w:eastAsia="Times New Roman" w:hAnsi="Trebuchet MS" w:cs="Times New Roman"/>
        </w:rPr>
        <w:t xml:space="preserve"> în domeniu</w:t>
      </w:r>
      <w:r w:rsidR="00D90431">
        <w:rPr>
          <w:rFonts w:ascii="Trebuchet MS" w:eastAsia="Times New Roman" w:hAnsi="Trebuchet MS" w:cs="Times New Roman"/>
        </w:rPr>
        <w:t>)</w:t>
      </w:r>
      <w:r w:rsidR="004277AD">
        <w:rPr>
          <w:rFonts w:ascii="Trebuchet MS" w:eastAsia="Times New Roman" w:hAnsi="Trebuchet MS" w:cs="Times New Roman"/>
        </w:rPr>
        <w:t xml:space="preserve">, </w:t>
      </w:r>
      <w:r w:rsidRPr="00B038BC">
        <w:rPr>
          <w:rFonts w:ascii="Trebuchet MS" w:eastAsia="Times New Roman" w:hAnsi="Trebuchet MS" w:cs="Times New Roman"/>
        </w:rPr>
        <w:t>ale personalului și voluntarilor</w:t>
      </w:r>
      <w:r w:rsidR="00597D31" w:rsidRPr="00B038BC">
        <w:rPr>
          <w:rFonts w:ascii="Trebuchet MS" w:eastAsia="Times New Roman" w:hAnsi="Trebuchet MS" w:cs="Times New Roman"/>
        </w:rPr>
        <w:t>,</w:t>
      </w:r>
      <w:r w:rsidRPr="00B038BC">
        <w:rPr>
          <w:rFonts w:ascii="Trebuchet MS" w:eastAsia="Times New Roman" w:hAnsi="Trebuchet MS" w:cs="Times New Roman"/>
        </w:rPr>
        <w:t xml:space="preserve"> în </w:t>
      </w:r>
      <w:r w:rsidR="00597D31" w:rsidRPr="00B038BC">
        <w:rPr>
          <w:rFonts w:ascii="Trebuchet MS" w:eastAsia="Times New Roman" w:hAnsi="Trebuchet MS" w:cs="Times New Roman"/>
        </w:rPr>
        <w:t>scopul</w:t>
      </w:r>
      <w:r w:rsidRPr="00B038BC">
        <w:rPr>
          <w:rFonts w:ascii="Trebuchet MS" w:eastAsia="Times New Roman" w:hAnsi="Trebuchet MS" w:cs="Times New Roman"/>
        </w:rPr>
        <w:t xml:space="preserve"> furniz</w:t>
      </w:r>
      <w:r w:rsidR="00597D31" w:rsidRPr="00B038BC">
        <w:rPr>
          <w:rFonts w:ascii="Trebuchet MS" w:eastAsia="Times New Roman" w:hAnsi="Trebuchet MS" w:cs="Times New Roman"/>
        </w:rPr>
        <w:t>ării</w:t>
      </w:r>
      <w:r w:rsidRPr="00B038BC">
        <w:rPr>
          <w:rFonts w:ascii="Trebuchet MS" w:eastAsia="Times New Roman" w:hAnsi="Trebuchet MS" w:cs="Times New Roman"/>
        </w:rPr>
        <w:t xml:space="preserve"> de servicii la distanță </w:t>
      </w:r>
      <w:r w:rsidR="004D5780" w:rsidRPr="00B038BC">
        <w:rPr>
          <w:rFonts w:ascii="Trebuchet MS" w:eastAsia="Times New Roman" w:hAnsi="Trebuchet MS" w:cs="Times New Roman"/>
        </w:rPr>
        <w:t xml:space="preserve">adresate </w:t>
      </w:r>
      <w:r w:rsidRPr="00B038BC">
        <w:rPr>
          <w:rFonts w:ascii="Trebuchet MS" w:eastAsia="Times New Roman" w:hAnsi="Trebuchet MS" w:cs="Times New Roman"/>
        </w:rPr>
        <w:t>beneficiarilor</w:t>
      </w:r>
      <w:r w:rsidR="004667D5" w:rsidRPr="00B038BC">
        <w:rPr>
          <w:rFonts w:ascii="Trebuchet MS" w:eastAsia="Times New Roman" w:hAnsi="Trebuchet MS" w:cs="Times New Roman"/>
        </w:rPr>
        <w:t xml:space="preserve"> organizației</w:t>
      </w:r>
      <w:r w:rsidR="004D5780" w:rsidRPr="00B038BC">
        <w:rPr>
          <w:rFonts w:ascii="Trebuchet MS" w:eastAsia="Times New Roman" w:hAnsi="Trebuchet MS" w:cs="Times New Roman"/>
        </w:rPr>
        <w:t>,</w:t>
      </w:r>
      <w:r w:rsidRPr="00B038BC">
        <w:rPr>
          <w:rFonts w:ascii="Trebuchet MS" w:eastAsia="Times New Roman" w:hAnsi="Trebuchet MS" w:cs="Times New Roman"/>
        </w:rPr>
        <w:t xml:space="preserve"> </w:t>
      </w:r>
      <w:r w:rsidR="004667D5" w:rsidRPr="00B038BC">
        <w:rPr>
          <w:rFonts w:ascii="Trebuchet MS" w:eastAsia="Times New Roman" w:hAnsi="Trebuchet MS" w:cs="Times New Roman"/>
        </w:rPr>
        <w:t>în valoare eligib</w:t>
      </w:r>
      <w:r w:rsidR="00D42F31" w:rsidRPr="00B038BC">
        <w:rPr>
          <w:rFonts w:ascii="Trebuchet MS" w:eastAsia="Times New Roman" w:hAnsi="Trebuchet MS" w:cs="Times New Roman"/>
        </w:rPr>
        <w:t xml:space="preserve">ilă de maxim 750 lei/persoană </w:t>
      </w:r>
      <w:r w:rsidR="00D42F31" w:rsidRPr="00B038BC">
        <w:rPr>
          <w:rFonts w:ascii="Trebuchet MS" w:eastAsia="Times New Roman" w:hAnsi="Trebuchet MS" w:cs="Times New Roman"/>
          <w:b/>
        </w:rPr>
        <w:t>– cheltuială obligatorie</w:t>
      </w:r>
      <w:r w:rsidR="00D42F31" w:rsidRPr="00B038BC">
        <w:rPr>
          <w:rFonts w:ascii="Trebuchet MS" w:eastAsia="Times New Roman" w:hAnsi="Trebuchet MS" w:cs="Times New Roman"/>
        </w:rPr>
        <w:t>;</w:t>
      </w:r>
    </w:p>
    <w:p w14:paraId="315606FB" w14:textId="261C34BB" w:rsidR="004667D5" w:rsidRPr="00B038BC" w:rsidRDefault="00D6524B" w:rsidP="00275ED7">
      <w:pPr>
        <w:pStyle w:val="ListParagraph"/>
        <w:numPr>
          <w:ilvl w:val="1"/>
          <w:numId w:val="8"/>
        </w:numPr>
        <w:ind w:left="900"/>
        <w:jc w:val="both"/>
        <w:rPr>
          <w:rFonts w:ascii="Trebuchet MS" w:eastAsia="Times New Roman" w:hAnsi="Trebuchet MS" w:cs="Times New Roman"/>
        </w:rPr>
      </w:pPr>
      <w:r w:rsidRPr="00B038BC">
        <w:rPr>
          <w:rFonts w:ascii="Trebuchet MS" w:eastAsia="Times New Roman" w:hAnsi="Trebuchet MS" w:cs="Times New Roman"/>
        </w:rPr>
        <w:t>cheltuieli cu serviciile de dezvoltarea de platforme și soluții CRM (gestionarea relațiilor cu clienții)</w:t>
      </w:r>
      <w:r w:rsidR="004667D5" w:rsidRPr="00B038BC">
        <w:rPr>
          <w:rFonts w:ascii="Trebuchet MS" w:eastAsia="Times New Roman" w:hAnsi="Trebuchet MS" w:cs="Times New Roman"/>
        </w:rPr>
        <w:t xml:space="preserve"> și</w:t>
      </w:r>
      <w:r w:rsidRPr="00B038BC">
        <w:rPr>
          <w:rFonts w:ascii="Trebuchet MS" w:eastAsia="Times New Roman" w:hAnsi="Trebuchet MS" w:cs="Times New Roman"/>
        </w:rPr>
        <w:t xml:space="preserve"> </w:t>
      </w:r>
      <w:r w:rsidR="004667D5" w:rsidRPr="00B038BC">
        <w:rPr>
          <w:rFonts w:ascii="Trebuchet MS" w:eastAsia="Times New Roman" w:hAnsi="Trebuchet MS" w:cs="Times New Roman"/>
        </w:rPr>
        <w:t>participarea angajaților la programe de formare/ instruire privind gestionarea de platforme și soluții CRM</w:t>
      </w:r>
      <w:r w:rsidR="00D42F31" w:rsidRPr="00B038BC">
        <w:rPr>
          <w:rFonts w:ascii="Trebuchet MS" w:eastAsia="Times New Roman" w:hAnsi="Trebuchet MS" w:cs="Times New Roman"/>
        </w:rPr>
        <w:t>,</w:t>
      </w:r>
      <w:r w:rsidR="004667D5" w:rsidRPr="00B038BC">
        <w:rPr>
          <w:rFonts w:ascii="Trebuchet MS" w:hAnsi="Trebuchet MS"/>
        </w:rPr>
        <w:t xml:space="preserve"> </w:t>
      </w:r>
      <w:r w:rsidR="004667D5" w:rsidRPr="00B038BC">
        <w:rPr>
          <w:rFonts w:ascii="Trebuchet MS" w:eastAsia="Times New Roman" w:hAnsi="Trebuchet MS" w:cs="Times New Roman"/>
        </w:rPr>
        <w:t>în valoare eligibilă de maxim 1.000 lei/persoană</w:t>
      </w:r>
      <w:r w:rsidR="00D42F31" w:rsidRPr="00B038BC">
        <w:rPr>
          <w:rFonts w:ascii="Trebuchet MS" w:eastAsia="Times New Roman" w:hAnsi="Trebuchet MS" w:cs="Times New Roman"/>
        </w:rPr>
        <w:t xml:space="preserve"> </w:t>
      </w:r>
      <w:r w:rsidR="00D42F31" w:rsidRPr="00B038BC">
        <w:rPr>
          <w:rFonts w:ascii="Trebuchet MS" w:eastAsia="Times New Roman" w:hAnsi="Trebuchet MS" w:cs="Times New Roman"/>
          <w:b/>
        </w:rPr>
        <w:t>– cheltuială obligatorie</w:t>
      </w:r>
      <w:r w:rsidR="004667D5" w:rsidRPr="00B038BC">
        <w:rPr>
          <w:rFonts w:ascii="Trebuchet MS" w:eastAsia="Times New Roman" w:hAnsi="Trebuchet MS" w:cs="Times New Roman"/>
        </w:rPr>
        <w:t>;</w:t>
      </w:r>
    </w:p>
    <w:p w14:paraId="2464EB1F" w14:textId="77777777" w:rsidR="00D42F31" w:rsidRPr="00B038BC" w:rsidRDefault="005400D9" w:rsidP="00275ED7">
      <w:pPr>
        <w:pStyle w:val="ListParagraph"/>
        <w:numPr>
          <w:ilvl w:val="1"/>
          <w:numId w:val="8"/>
        </w:numPr>
        <w:ind w:left="900"/>
        <w:jc w:val="both"/>
        <w:rPr>
          <w:rFonts w:ascii="Trebuchet MS" w:eastAsia="Times New Roman" w:hAnsi="Trebuchet MS" w:cs="Times New Roman"/>
        </w:rPr>
      </w:pPr>
      <w:r w:rsidRPr="00B038BC">
        <w:rPr>
          <w:rFonts w:ascii="Trebuchet MS" w:eastAsia="Times New Roman" w:hAnsi="Trebuchet MS" w:cs="Times New Roman"/>
        </w:rPr>
        <w:t xml:space="preserve">cheltuieli </w:t>
      </w:r>
      <w:r w:rsidR="00D6524B" w:rsidRPr="00B038BC">
        <w:rPr>
          <w:rFonts w:ascii="Trebuchet MS" w:eastAsia="Times New Roman" w:hAnsi="Trebuchet MS" w:cs="Times New Roman"/>
        </w:rPr>
        <w:t>privind achiziția de active necorporale: licențe (</w:t>
      </w:r>
      <w:proofErr w:type="spellStart"/>
      <w:r w:rsidR="00D6524B" w:rsidRPr="00B038BC">
        <w:rPr>
          <w:rFonts w:ascii="Trebuchet MS" w:eastAsia="Times New Roman" w:hAnsi="Trebuchet MS" w:cs="Times New Roman"/>
        </w:rPr>
        <w:t>achiziţionarea</w:t>
      </w:r>
      <w:proofErr w:type="spellEnd"/>
      <w:r w:rsidR="00D6524B" w:rsidRPr="00B038BC">
        <w:rPr>
          <w:rFonts w:ascii="Trebuchet MS" w:eastAsia="Times New Roman" w:hAnsi="Trebuchet MS" w:cs="Times New Roman"/>
        </w:rPr>
        <w:t xml:space="preserve"> </w:t>
      </w:r>
      <w:proofErr w:type="spellStart"/>
      <w:r w:rsidR="00D6524B" w:rsidRPr="00B038BC">
        <w:rPr>
          <w:rFonts w:ascii="Trebuchet MS" w:eastAsia="Times New Roman" w:hAnsi="Trebuchet MS" w:cs="Times New Roman"/>
        </w:rPr>
        <w:t>licenţelor</w:t>
      </w:r>
      <w:proofErr w:type="spellEnd"/>
      <w:r w:rsidR="00D6524B" w:rsidRPr="00B038BC">
        <w:rPr>
          <w:rFonts w:ascii="Trebuchet MS" w:eastAsia="Times New Roman" w:hAnsi="Trebuchet MS" w:cs="Times New Roman"/>
        </w:rPr>
        <w:t xml:space="preserve"> software pentru server, </w:t>
      </w:r>
      <w:proofErr w:type="spellStart"/>
      <w:r w:rsidR="00D6524B" w:rsidRPr="00B038BC">
        <w:rPr>
          <w:rFonts w:ascii="Trebuchet MS" w:eastAsia="Times New Roman" w:hAnsi="Trebuchet MS" w:cs="Times New Roman"/>
        </w:rPr>
        <w:t>licenţelor</w:t>
      </w:r>
      <w:proofErr w:type="spellEnd"/>
      <w:r w:rsidR="00D6524B" w:rsidRPr="00B038BC">
        <w:rPr>
          <w:rFonts w:ascii="Trebuchet MS" w:eastAsia="Times New Roman" w:hAnsi="Trebuchet MS" w:cs="Times New Roman"/>
        </w:rPr>
        <w:t xml:space="preserve"> necesare operării calculatoarelor personale tip desktop/portabile, </w:t>
      </w:r>
      <w:proofErr w:type="spellStart"/>
      <w:r w:rsidR="00D6524B" w:rsidRPr="00B038BC">
        <w:rPr>
          <w:rFonts w:ascii="Trebuchet MS" w:eastAsia="Times New Roman" w:hAnsi="Trebuchet MS" w:cs="Times New Roman"/>
        </w:rPr>
        <w:t>licenţelor</w:t>
      </w:r>
      <w:proofErr w:type="spellEnd"/>
      <w:r w:rsidR="00D6524B" w:rsidRPr="00B038BC">
        <w:rPr>
          <w:rFonts w:ascii="Trebuchet MS" w:eastAsia="Times New Roman" w:hAnsi="Trebuchet MS" w:cs="Times New Roman"/>
        </w:rPr>
        <w:t xml:space="preserve"> software antivirus precum </w:t>
      </w:r>
      <w:proofErr w:type="spellStart"/>
      <w:r w:rsidR="00D6524B" w:rsidRPr="00B038BC">
        <w:rPr>
          <w:rFonts w:ascii="Trebuchet MS" w:eastAsia="Times New Roman" w:hAnsi="Trebuchet MS" w:cs="Times New Roman"/>
        </w:rPr>
        <w:t>şi</w:t>
      </w:r>
      <w:proofErr w:type="spellEnd"/>
      <w:r w:rsidR="00D6524B" w:rsidRPr="00B038BC">
        <w:rPr>
          <w:rFonts w:ascii="Trebuchet MS" w:eastAsia="Times New Roman" w:hAnsi="Trebuchet MS" w:cs="Times New Roman"/>
        </w:rPr>
        <w:t xml:space="preserve"> pachetelor software tip </w:t>
      </w:r>
      <w:proofErr w:type="spellStart"/>
      <w:r w:rsidR="00D6524B" w:rsidRPr="00B038BC">
        <w:rPr>
          <w:rFonts w:ascii="Trebuchet MS" w:eastAsia="Times New Roman" w:hAnsi="Trebuchet MS" w:cs="Times New Roman"/>
        </w:rPr>
        <w:t>office</w:t>
      </w:r>
      <w:proofErr w:type="spellEnd"/>
      <w:r w:rsidR="00D6524B" w:rsidRPr="00B038BC">
        <w:rPr>
          <w:rFonts w:ascii="Trebuchet MS" w:eastAsia="Times New Roman" w:hAnsi="Trebuchet MS" w:cs="Times New Roman"/>
        </w:rPr>
        <w:t xml:space="preserve">), alte programe informatice în scopul transformării digitale a organizației; </w:t>
      </w:r>
    </w:p>
    <w:p w14:paraId="1B5D7751" w14:textId="2C7C3431" w:rsidR="005400D9" w:rsidRPr="00B038BC" w:rsidRDefault="00024A9C" w:rsidP="00275ED7">
      <w:pPr>
        <w:pStyle w:val="ListParagraph"/>
        <w:numPr>
          <w:ilvl w:val="1"/>
          <w:numId w:val="8"/>
        </w:numPr>
        <w:ind w:left="900"/>
        <w:jc w:val="both"/>
        <w:rPr>
          <w:rFonts w:ascii="Trebuchet MS" w:eastAsia="Times New Roman" w:hAnsi="Trebuchet MS" w:cs="Times New Roman"/>
        </w:rPr>
      </w:pPr>
      <w:r w:rsidRPr="00B038BC">
        <w:rPr>
          <w:rFonts w:ascii="Trebuchet MS" w:eastAsia="Times New Roman" w:hAnsi="Trebuchet MS" w:cs="Times New Roman"/>
        </w:rPr>
        <w:lastRenderedPageBreak/>
        <w:t xml:space="preserve">cheltuieli aferente achiziționării și/sau dezvoltării și/sau adaptării aplicațiilor/licențelor software, cheltuieli pentru configurarea și implementarea bazelor de date, migrarea și integrarea diverselor structuri de date existente, pentru gestiune financiară, gestiunea furnizorilor, resurse umane, logistică, cheltuieli pentru implementarea RPA (Robotic </w:t>
      </w:r>
      <w:proofErr w:type="spellStart"/>
      <w:r w:rsidRPr="00B038BC">
        <w:rPr>
          <w:rFonts w:ascii="Trebuchet MS" w:eastAsia="Times New Roman" w:hAnsi="Trebuchet MS" w:cs="Times New Roman"/>
        </w:rPr>
        <w:t>Process</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Automation</w:t>
      </w:r>
      <w:proofErr w:type="spellEnd"/>
      <w:r w:rsidRPr="00B038BC">
        <w:rPr>
          <w:rFonts w:ascii="Trebuchet MS" w:eastAsia="Times New Roman" w:hAnsi="Trebuchet MS" w:cs="Times New Roman"/>
        </w:rPr>
        <w:t xml:space="preserve">), ERP (Enterprise </w:t>
      </w:r>
      <w:proofErr w:type="spellStart"/>
      <w:r w:rsidRPr="00B038BC">
        <w:rPr>
          <w:rFonts w:ascii="Trebuchet MS" w:eastAsia="Times New Roman" w:hAnsi="Trebuchet MS" w:cs="Times New Roman"/>
        </w:rPr>
        <w:t>Resource</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Planning</w:t>
      </w:r>
      <w:proofErr w:type="spellEnd"/>
      <w:r w:rsidRPr="00B038BC">
        <w:rPr>
          <w:rFonts w:ascii="Trebuchet MS" w:eastAsia="Times New Roman" w:hAnsi="Trebuchet MS" w:cs="Times New Roman"/>
        </w:rPr>
        <w:t xml:space="preserve">), CRM (Customer Relationship </w:t>
      </w:r>
      <w:proofErr w:type="spellStart"/>
      <w:r w:rsidRPr="00B038BC">
        <w:rPr>
          <w:rFonts w:ascii="Trebuchet MS" w:eastAsia="Times New Roman" w:hAnsi="Trebuchet MS" w:cs="Times New Roman"/>
        </w:rPr>
        <w:t>Mangement</w:t>
      </w:r>
      <w:proofErr w:type="spellEnd"/>
      <w:r w:rsidRPr="00B038BC">
        <w:rPr>
          <w:rFonts w:ascii="Trebuchet MS" w:eastAsia="Times New Roman" w:hAnsi="Trebuchet MS" w:cs="Times New Roman"/>
        </w:rPr>
        <w:t xml:space="preserve">), pentru sisteme IoT (Internet of </w:t>
      </w:r>
      <w:proofErr w:type="spellStart"/>
      <w:r w:rsidRPr="00B038BC">
        <w:rPr>
          <w:rFonts w:ascii="Trebuchet MS" w:eastAsia="Times New Roman" w:hAnsi="Trebuchet MS" w:cs="Times New Roman"/>
        </w:rPr>
        <w:t>Things</w:t>
      </w:r>
      <w:proofErr w:type="spellEnd"/>
      <w:r w:rsidRPr="00B038BC">
        <w:rPr>
          <w:rFonts w:ascii="Trebuchet MS" w:eastAsia="Times New Roman" w:hAnsi="Trebuchet MS" w:cs="Times New Roman"/>
        </w:rPr>
        <w:t xml:space="preserve">) și AI (Artificial Intelligence), tehnologii blockchain, soluții E-Commerce etc. și  integrarea acestora </w:t>
      </w:r>
      <w:r w:rsidR="000070AC">
        <w:rPr>
          <w:rFonts w:ascii="Trebuchet MS" w:eastAsia="Times New Roman" w:hAnsi="Trebuchet MS" w:cs="Times New Roman"/>
        </w:rPr>
        <w:t>î</w:t>
      </w:r>
      <w:r w:rsidRPr="00B038BC">
        <w:rPr>
          <w:rFonts w:ascii="Trebuchet MS" w:eastAsia="Times New Roman" w:hAnsi="Trebuchet MS" w:cs="Times New Roman"/>
        </w:rPr>
        <w:t xml:space="preserve">n BTP (Business Technology </w:t>
      </w:r>
      <w:proofErr w:type="spellStart"/>
      <w:r w:rsidRPr="00B038BC">
        <w:rPr>
          <w:rFonts w:ascii="Trebuchet MS" w:eastAsia="Times New Roman" w:hAnsi="Trebuchet MS" w:cs="Times New Roman"/>
        </w:rPr>
        <w:t>Platform</w:t>
      </w:r>
      <w:proofErr w:type="spellEnd"/>
      <w:r w:rsidRPr="00B038BC">
        <w:rPr>
          <w:rFonts w:ascii="Trebuchet MS" w:eastAsia="Times New Roman" w:hAnsi="Trebuchet MS" w:cs="Times New Roman"/>
        </w:rPr>
        <w:t>), acolo unde este cazul;</w:t>
      </w:r>
    </w:p>
    <w:p w14:paraId="3EBB155F" w14:textId="5BBBA4CA" w:rsidR="005400D9" w:rsidRPr="00B038BC" w:rsidRDefault="005400D9"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cheltuieli privind</w:t>
      </w:r>
      <w:r w:rsidR="00024A9C" w:rsidRPr="00B038BC">
        <w:rPr>
          <w:rFonts w:ascii="Trebuchet MS" w:eastAsia="Times New Roman" w:hAnsi="Trebuchet MS" w:cs="Times New Roman"/>
        </w:rPr>
        <w:t xml:space="preserve"> realizarea</w:t>
      </w:r>
      <w:r w:rsidR="000070AC">
        <w:rPr>
          <w:rFonts w:ascii="Trebuchet MS" w:eastAsia="Times New Roman" w:hAnsi="Trebuchet MS" w:cs="Times New Roman"/>
        </w:rPr>
        <w:t>/modernizarea</w:t>
      </w:r>
      <w:r w:rsidRPr="00B038BC">
        <w:rPr>
          <w:rFonts w:ascii="Trebuchet MS" w:eastAsia="Times New Roman" w:hAnsi="Trebuchet MS" w:cs="Times New Roman"/>
        </w:rPr>
        <w:t xml:space="preserve"> </w:t>
      </w:r>
      <w:proofErr w:type="spellStart"/>
      <w:r w:rsidR="00D6524B" w:rsidRPr="00B038BC">
        <w:rPr>
          <w:rFonts w:ascii="Trebuchet MS" w:eastAsia="Times New Roman" w:hAnsi="Trebuchet MS" w:cs="Times New Roman"/>
        </w:rPr>
        <w:t>reţelei</w:t>
      </w:r>
      <w:proofErr w:type="spellEnd"/>
      <w:r w:rsidR="00D6524B" w:rsidRPr="00B038BC">
        <w:rPr>
          <w:rFonts w:ascii="Trebuchet MS" w:eastAsia="Times New Roman" w:hAnsi="Trebuchet MS" w:cs="Times New Roman"/>
        </w:rPr>
        <w:t xml:space="preserve"> LAN necesară pentru implementarea proiectului (în interiorul clădirii unde se implementează proiectul </w:t>
      </w:r>
      <w:proofErr w:type="spellStart"/>
      <w:r w:rsidR="00D6524B" w:rsidRPr="00B038BC">
        <w:rPr>
          <w:rFonts w:ascii="Trebuchet MS" w:eastAsia="Times New Roman" w:hAnsi="Trebuchet MS" w:cs="Times New Roman"/>
        </w:rPr>
        <w:t>şi</w:t>
      </w:r>
      <w:proofErr w:type="spellEnd"/>
      <w:r w:rsidR="00D6524B" w:rsidRPr="00B038BC">
        <w:rPr>
          <w:rFonts w:ascii="Trebuchet MS" w:eastAsia="Times New Roman" w:hAnsi="Trebuchet MS" w:cs="Times New Roman"/>
        </w:rPr>
        <w:t xml:space="preserve"> între corpuri de clădire - dacă </w:t>
      </w:r>
      <w:proofErr w:type="spellStart"/>
      <w:r w:rsidR="00D6524B" w:rsidRPr="00B038BC">
        <w:rPr>
          <w:rFonts w:ascii="Trebuchet MS" w:eastAsia="Times New Roman" w:hAnsi="Trebuchet MS" w:cs="Times New Roman"/>
        </w:rPr>
        <w:t>aparţin</w:t>
      </w:r>
      <w:proofErr w:type="spellEnd"/>
      <w:r w:rsidR="00D6524B" w:rsidRPr="00B038BC">
        <w:rPr>
          <w:rFonts w:ascii="Trebuchet MS" w:eastAsia="Times New Roman" w:hAnsi="Trebuchet MS" w:cs="Times New Roman"/>
        </w:rPr>
        <w:t xml:space="preserve"> </w:t>
      </w:r>
      <w:proofErr w:type="spellStart"/>
      <w:r w:rsidR="00D6524B" w:rsidRPr="00B038BC">
        <w:rPr>
          <w:rFonts w:ascii="Trebuchet MS" w:eastAsia="Times New Roman" w:hAnsi="Trebuchet MS" w:cs="Times New Roman"/>
        </w:rPr>
        <w:t>aceluiaşi</w:t>
      </w:r>
      <w:proofErr w:type="spellEnd"/>
      <w:r w:rsidR="00D6524B" w:rsidRPr="00B038BC">
        <w:rPr>
          <w:rFonts w:ascii="Trebuchet MS" w:eastAsia="Times New Roman" w:hAnsi="Trebuchet MS" w:cs="Times New Roman"/>
        </w:rPr>
        <w:t xml:space="preserve"> solicitant </w:t>
      </w:r>
      <w:proofErr w:type="spellStart"/>
      <w:r w:rsidR="00D6524B" w:rsidRPr="00B038BC">
        <w:rPr>
          <w:rFonts w:ascii="Trebuchet MS" w:eastAsia="Times New Roman" w:hAnsi="Trebuchet MS" w:cs="Times New Roman"/>
        </w:rPr>
        <w:t>şi</w:t>
      </w:r>
      <w:proofErr w:type="spellEnd"/>
      <w:r w:rsidR="00D6524B" w:rsidRPr="00B038BC">
        <w:rPr>
          <w:rFonts w:ascii="Trebuchet MS" w:eastAsia="Times New Roman" w:hAnsi="Trebuchet MS" w:cs="Times New Roman"/>
        </w:rPr>
        <w:t xml:space="preserve"> sunt la </w:t>
      </w:r>
      <w:proofErr w:type="spellStart"/>
      <w:r w:rsidR="00D6524B" w:rsidRPr="00B038BC">
        <w:rPr>
          <w:rFonts w:ascii="Trebuchet MS" w:eastAsia="Times New Roman" w:hAnsi="Trebuchet MS" w:cs="Times New Roman"/>
        </w:rPr>
        <w:t>aceeaşi</w:t>
      </w:r>
      <w:proofErr w:type="spellEnd"/>
      <w:r w:rsidR="00D6524B" w:rsidRPr="00B038BC">
        <w:rPr>
          <w:rFonts w:ascii="Trebuchet MS" w:eastAsia="Times New Roman" w:hAnsi="Trebuchet MS" w:cs="Times New Roman"/>
        </w:rPr>
        <w:t xml:space="preserve"> adresă </w:t>
      </w:r>
      <w:proofErr w:type="spellStart"/>
      <w:r w:rsidR="00D6524B" w:rsidRPr="00B038BC">
        <w:rPr>
          <w:rFonts w:ascii="Trebuchet MS" w:eastAsia="Times New Roman" w:hAnsi="Trebuchet MS" w:cs="Times New Roman"/>
        </w:rPr>
        <w:t>poştală</w:t>
      </w:r>
      <w:proofErr w:type="spellEnd"/>
      <w:r w:rsidR="00D6524B" w:rsidRPr="00B038BC">
        <w:rPr>
          <w:rFonts w:ascii="Trebuchet MS" w:eastAsia="Times New Roman" w:hAnsi="Trebuchet MS" w:cs="Times New Roman"/>
        </w:rPr>
        <w:t>);</w:t>
      </w:r>
    </w:p>
    <w:p w14:paraId="21BF5712" w14:textId="302E32DC" w:rsidR="005400D9" w:rsidRPr="00B038BC" w:rsidRDefault="005400D9"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cheltuieli aferente achiziționării</w:t>
      </w:r>
      <w:r w:rsidR="000070AC">
        <w:rPr>
          <w:rFonts w:ascii="Trebuchet MS" w:eastAsia="Times New Roman" w:hAnsi="Trebuchet MS" w:cs="Times New Roman"/>
        </w:rPr>
        <w:t>/dezvoltării</w:t>
      </w:r>
      <w:r w:rsidRPr="00B038BC">
        <w:rPr>
          <w:rFonts w:ascii="Trebuchet MS" w:eastAsia="Times New Roman" w:hAnsi="Trebuchet MS" w:cs="Times New Roman"/>
        </w:rPr>
        <w:t xml:space="preserve"> unui website de prezentare</w:t>
      </w:r>
      <w:r w:rsidR="00275ED7">
        <w:rPr>
          <w:rFonts w:ascii="Trebuchet MS" w:eastAsia="Times New Roman" w:hAnsi="Trebuchet MS" w:cs="Times New Roman"/>
        </w:rPr>
        <w:t xml:space="preserve"> </w:t>
      </w:r>
      <w:r w:rsidRPr="00B038BC">
        <w:rPr>
          <w:rFonts w:ascii="Trebuchet MS" w:eastAsia="Times New Roman" w:hAnsi="Trebuchet MS" w:cs="Times New Roman"/>
        </w:rPr>
        <w:t>a ONG-ului ;</w:t>
      </w:r>
    </w:p>
    <w:p w14:paraId="230A87FF" w14:textId="3C90A6CC" w:rsidR="005400D9" w:rsidRPr="00B038BC" w:rsidRDefault="005400D9"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cheltuieli aferente achiziționării/închirierii</w:t>
      </w:r>
      <w:r w:rsidR="000070AC">
        <w:rPr>
          <w:rFonts w:ascii="Trebuchet MS" w:eastAsia="Times New Roman" w:hAnsi="Trebuchet MS" w:cs="Times New Roman"/>
        </w:rPr>
        <w:t>,</w:t>
      </w:r>
      <w:r w:rsidRPr="00B038BC">
        <w:rPr>
          <w:rFonts w:ascii="Trebuchet MS" w:eastAsia="Times New Roman" w:hAnsi="Trebuchet MS" w:cs="Times New Roman"/>
        </w:rPr>
        <w:t xml:space="preserve"> pe perioada de implementare a proiectului, a unui nume de domeniu nou;</w:t>
      </w:r>
    </w:p>
    <w:p w14:paraId="02845CC7" w14:textId="77777777" w:rsidR="005400D9" w:rsidRPr="00B038BC" w:rsidRDefault="005400D9"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cheltuieli cu servicii de trecere a arhivelor din analog/dosare/hârtie în digital indexabil;</w:t>
      </w:r>
    </w:p>
    <w:p w14:paraId="24150DD4" w14:textId="77777777" w:rsidR="005400D9" w:rsidRPr="00B038BC" w:rsidRDefault="005400D9"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cheltuieli aferente achizițiilor de servicii de tip Cloud Computing pe perioada de implementare a proiectului;</w:t>
      </w:r>
    </w:p>
    <w:p w14:paraId="45E843D0" w14:textId="61DF8E52" w:rsidR="005400D9" w:rsidRPr="00B038BC" w:rsidRDefault="005400D9"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cheltuieli aferente achiziționării de servicii pentru consolidarea securit</w:t>
      </w:r>
      <w:r w:rsidR="00F2706C">
        <w:rPr>
          <w:rFonts w:ascii="Trebuchet MS" w:eastAsia="Times New Roman" w:hAnsi="Trebuchet MS" w:cs="Times New Roman"/>
        </w:rPr>
        <w:t>ăț</w:t>
      </w:r>
      <w:r w:rsidRPr="00B038BC">
        <w:rPr>
          <w:rFonts w:ascii="Trebuchet MS" w:eastAsia="Times New Roman" w:hAnsi="Trebuchet MS" w:cs="Times New Roman"/>
        </w:rPr>
        <w:t>ii cibernetice aplicabile pentru software/găzduire/rețele, pe perioada de implementare a proiectului;</w:t>
      </w:r>
    </w:p>
    <w:p w14:paraId="6A27E9D6" w14:textId="77777777" w:rsidR="00024A9C" w:rsidRPr="00B038BC" w:rsidRDefault="00024A9C"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 xml:space="preserve">cheltuieli privind </w:t>
      </w:r>
      <w:proofErr w:type="spellStart"/>
      <w:r w:rsidRPr="00B038BC">
        <w:rPr>
          <w:rFonts w:ascii="Trebuchet MS" w:eastAsia="Times New Roman" w:hAnsi="Trebuchet MS" w:cs="Times New Roman"/>
        </w:rPr>
        <w:t>a</w:t>
      </w:r>
      <w:r w:rsidR="00D6524B" w:rsidRPr="00B038BC">
        <w:rPr>
          <w:rFonts w:ascii="Trebuchet MS" w:eastAsia="Times New Roman" w:hAnsi="Trebuchet MS" w:cs="Times New Roman"/>
        </w:rPr>
        <w:t>chiziţionarea</w:t>
      </w:r>
      <w:proofErr w:type="spellEnd"/>
      <w:r w:rsidR="00D6524B" w:rsidRPr="00B038BC">
        <w:rPr>
          <w:rFonts w:ascii="Trebuchet MS" w:eastAsia="Times New Roman" w:hAnsi="Trebuchet MS" w:cs="Times New Roman"/>
        </w:rPr>
        <w:t xml:space="preserve"> de </w:t>
      </w:r>
      <w:proofErr w:type="spellStart"/>
      <w:r w:rsidR="00D6524B" w:rsidRPr="00B038BC">
        <w:rPr>
          <w:rFonts w:ascii="Trebuchet MS" w:eastAsia="Times New Roman" w:hAnsi="Trebuchet MS" w:cs="Times New Roman"/>
        </w:rPr>
        <w:t>aplicaţii</w:t>
      </w:r>
      <w:proofErr w:type="spellEnd"/>
      <w:r w:rsidR="00D6524B" w:rsidRPr="00B038BC">
        <w:rPr>
          <w:rFonts w:ascii="Trebuchet MS" w:eastAsia="Times New Roman" w:hAnsi="Trebuchet MS" w:cs="Times New Roman"/>
        </w:rPr>
        <w:t xml:space="preserve"> informatice specifice pentru persoanele cu </w:t>
      </w:r>
      <w:proofErr w:type="spellStart"/>
      <w:r w:rsidR="00D6524B" w:rsidRPr="00B038BC">
        <w:rPr>
          <w:rFonts w:ascii="Trebuchet MS" w:eastAsia="Times New Roman" w:hAnsi="Trebuchet MS" w:cs="Times New Roman"/>
        </w:rPr>
        <w:t>dizabilităţi</w:t>
      </w:r>
      <w:proofErr w:type="spellEnd"/>
      <w:r w:rsidR="00D6524B" w:rsidRPr="00B038BC">
        <w:rPr>
          <w:rFonts w:ascii="Trebuchet MS" w:eastAsia="Times New Roman" w:hAnsi="Trebuchet MS" w:cs="Times New Roman"/>
        </w:rPr>
        <w:t xml:space="preserve"> în scopul creșterii nivelului de accesibilizare a serviciilor digitale pentru persoanele vulnerabile;</w:t>
      </w:r>
    </w:p>
    <w:p w14:paraId="2B4070BA" w14:textId="605E3738" w:rsidR="006659AA" w:rsidRPr="00B038BC" w:rsidRDefault="00024A9C"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cheltuieli aferente achizițiilor de servicii de tip Cloud Computing</w:t>
      </w:r>
      <w:r w:rsidR="00D6524B" w:rsidRPr="00B038BC">
        <w:rPr>
          <w:rFonts w:ascii="Trebuchet MS" w:eastAsia="Times New Roman" w:hAnsi="Trebuchet MS" w:cs="Times New Roman"/>
        </w:rPr>
        <w:t xml:space="preserve"> (Software ca serviciu (SaaS), Platformă ca serviciu (PaaS) și Infrastructură ca un serviciu (IaaS)) și de stocare a datelor, biblioteci sau alte servicii conexe.</w:t>
      </w:r>
    </w:p>
    <w:p w14:paraId="67E22B51" w14:textId="13149C8C" w:rsidR="004D5780" w:rsidRPr="00B038BC" w:rsidRDefault="004D5780"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cheltuieli cu serviciile pentru auditare tehnică IT (elaborare raport tehnic IT); Entitățile care furnizează astfel de servicii nu pot avea calitatea de furnizori și pentru alte cheltuieli eligibile în cadrul unui proiect</w:t>
      </w:r>
      <w:r w:rsidR="00D42F31" w:rsidRPr="00B038BC">
        <w:rPr>
          <w:rFonts w:ascii="Trebuchet MS" w:eastAsia="Times New Roman" w:hAnsi="Trebuchet MS" w:cs="Times New Roman"/>
        </w:rPr>
        <w:t xml:space="preserve"> – </w:t>
      </w:r>
      <w:r w:rsidR="00D42F31" w:rsidRPr="00B038BC">
        <w:rPr>
          <w:rFonts w:ascii="Trebuchet MS" w:eastAsia="Times New Roman" w:hAnsi="Trebuchet MS" w:cs="Times New Roman"/>
          <w:b/>
        </w:rPr>
        <w:t>cheltuială obligatorie</w:t>
      </w:r>
      <w:r w:rsidR="00D42F31" w:rsidRPr="00B038BC">
        <w:rPr>
          <w:rFonts w:ascii="Trebuchet MS" w:eastAsia="Times New Roman" w:hAnsi="Trebuchet MS" w:cs="Times New Roman"/>
        </w:rPr>
        <w:t xml:space="preserve">, în procent de </w:t>
      </w:r>
      <w:r w:rsidR="00D42F31" w:rsidRPr="00B038BC">
        <w:rPr>
          <w:rFonts w:ascii="Trebuchet MS" w:eastAsia="Times New Roman" w:hAnsi="Trebuchet MS" w:cs="Times New Roman"/>
          <w:b/>
        </w:rPr>
        <w:t>maxim 5% din valoarea proiectului</w:t>
      </w:r>
      <w:r w:rsidRPr="00B038BC">
        <w:rPr>
          <w:rFonts w:ascii="Trebuchet MS" w:eastAsia="Times New Roman" w:hAnsi="Trebuchet MS" w:cs="Times New Roman"/>
        </w:rPr>
        <w:t>;</w:t>
      </w:r>
    </w:p>
    <w:p w14:paraId="4A50E600" w14:textId="2061F53B" w:rsidR="00D42F31" w:rsidRPr="00B038BC" w:rsidRDefault="00D42F31" w:rsidP="00275ED7">
      <w:pPr>
        <w:pStyle w:val="ListParagraph"/>
        <w:numPr>
          <w:ilvl w:val="1"/>
          <w:numId w:val="8"/>
        </w:numPr>
        <w:autoSpaceDE w:val="0"/>
        <w:autoSpaceDN w:val="0"/>
        <w:adjustRightInd w:val="0"/>
        <w:spacing w:after="0" w:line="276" w:lineRule="auto"/>
        <w:ind w:left="900"/>
        <w:jc w:val="both"/>
        <w:rPr>
          <w:rFonts w:ascii="Trebuchet MS" w:eastAsia="Times New Roman" w:hAnsi="Trebuchet MS" w:cs="Times New Roman"/>
        </w:rPr>
      </w:pPr>
      <w:r w:rsidRPr="00B038BC">
        <w:rPr>
          <w:rFonts w:ascii="Trebuchet MS" w:eastAsia="Times New Roman" w:hAnsi="Trebuchet MS" w:cs="Times New Roman"/>
        </w:rPr>
        <w:t xml:space="preserve">Cheltuielile cu resursele umane implicate în managementul de proiect (în procent de </w:t>
      </w:r>
      <w:r w:rsidRPr="00B038BC">
        <w:rPr>
          <w:rFonts w:ascii="Trebuchet MS" w:eastAsia="Times New Roman" w:hAnsi="Trebuchet MS" w:cs="Times New Roman"/>
          <w:b/>
        </w:rPr>
        <w:t>maxim</w:t>
      </w:r>
      <w:r w:rsidRPr="00B038BC">
        <w:rPr>
          <w:rFonts w:ascii="Trebuchet MS" w:eastAsia="Times New Roman" w:hAnsi="Trebuchet MS" w:cs="Times New Roman"/>
        </w:rPr>
        <w:t xml:space="preserve"> </w:t>
      </w:r>
      <w:r w:rsidRPr="00B038BC">
        <w:rPr>
          <w:rFonts w:ascii="Trebuchet MS" w:eastAsia="Times New Roman" w:hAnsi="Trebuchet MS" w:cs="Times New Roman"/>
          <w:b/>
        </w:rPr>
        <w:t>10% din valoare</w:t>
      </w:r>
      <w:r w:rsidR="006309EC" w:rsidRPr="00B038BC">
        <w:rPr>
          <w:rFonts w:ascii="Trebuchet MS" w:eastAsia="Times New Roman" w:hAnsi="Trebuchet MS" w:cs="Times New Roman"/>
          <w:b/>
        </w:rPr>
        <w:t>a</w:t>
      </w:r>
      <w:r w:rsidRPr="00B038BC">
        <w:rPr>
          <w:rFonts w:ascii="Trebuchet MS" w:eastAsia="Times New Roman" w:hAnsi="Trebuchet MS" w:cs="Times New Roman"/>
          <w:b/>
        </w:rPr>
        <w:t xml:space="preserve"> eligibilă</w:t>
      </w:r>
      <w:r w:rsidRPr="00B038BC">
        <w:rPr>
          <w:rFonts w:ascii="Trebuchet MS" w:eastAsia="Times New Roman" w:hAnsi="Trebuchet MS" w:cs="Times New Roman"/>
        </w:rPr>
        <w:t>).</w:t>
      </w:r>
    </w:p>
    <w:p w14:paraId="69099C8B" w14:textId="77777777" w:rsidR="00F45384" w:rsidRPr="00B038BC" w:rsidRDefault="00F45384" w:rsidP="00275ED7">
      <w:pPr>
        <w:pStyle w:val="ListParagraph"/>
        <w:autoSpaceDE w:val="0"/>
        <w:autoSpaceDN w:val="0"/>
        <w:adjustRightInd w:val="0"/>
        <w:spacing w:after="0" w:line="276" w:lineRule="auto"/>
        <w:ind w:left="180"/>
        <w:jc w:val="both"/>
        <w:rPr>
          <w:rFonts w:ascii="Trebuchet MS" w:eastAsia="Times New Roman" w:hAnsi="Trebuchet MS" w:cs="Times New Roman"/>
        </w:rPr>
      </w:pPr>
    </w:p>
    <w:p w14:paraId="19794DCA" w14:textId="55F4977B" w:rsidR="004D5780" w:rsidRPr="00B038BC" w:rsidRDefault="00F45384" w:rsidP="00275ED7">
      <w:pPr>
        <w:autoSpaceDE w:val="0"/>
        <w:autoSpaceDN w:val="0"/>
        <w:adjustRightInd w:val="0"/>
        <w:spacing w:after="0" w:line="276" w:lineRule="auto"/>
        <w:ind w:left="180"/>
        <w:jc w:val="both"/>
        <w:rPr>
          <w:rFonts w:ascii="Trebuchet MS" w:eastAsia="Times New Roman" w:hAnsi="Trebuchet MS" w:cs="Times New Roman"/>
        </w:rPr>
      </w:pPr>
      <w:r w:rsidRPr="00B038BC">
        <w:rPr>
          <w:rFonts w:ascii="Trebuchet MS" w:eastAsia="Times New Roman" w:hAnsi="Trebuchet MS" w:cs="Times New Roman"/>
        </w:rPr>
        <w:t xml:space="preserve">(2) </w:t>
      </w:r>
      <w:r w:rsidR="00513B8F">
        <w:rPr>
          <w:rFonts w:ascii="Trebuchet MS" w:eastAsia="Times New Roman" w:hAnsi="Trebuchet MS" w:cs="Times New Roman"/>
        </w:rPr>
        <w:t>Cheltuielile cu resursele umane</w:t>
      </w:r>
      <w:r w:rsidRPr="00B038BC">
        <w:rPr>
          <w:rFonts w:ascii="Trebuchet MS" w:eastAsia="Times New Roman" w:hAnsi="Trebuchet MS" w:cs="Times New Roman"/>
        </w:rPr>
        <w:t xml:space="preserve"> se stabilesc proporțional cu timpul efectiv alocat activităților în proiectul de cercetare și dezvoltare și includ remunerația netă și contribuțiile/taxele aferente.</w:t>
      </w:r>
    </w:p>
    <w:p w14:paraId="71FC9389" w14:textId="793D258E" w:rsidR="00D6524B" w:rsidRPr="00B038BC" w:rsidRDefault="00D6524B" w:rsidP="00D6524B">
      <w:pPr>
        <w:autoSpaceDE w:val="0"/>
        <w:autoSpaceDN w:val="0"/>
        <w:adjustRightInd w:val="0"/>
        <w:spacing w:after="0" w:line="276" w:lineRule="auto"/>
        <w:jc w:val="both"/>
        <w:rPr>
          <w:rFonts w:ascii="Trebuchet MS" w:eastAsia="Times New Roman" w:hAnsi="Trebuchet MS" w:cs="Times New Roman"/>
        </w:rPr>
      </w:pPr>
    </w:p>
    <w:tbl>
      <w:tblPr>
        <w:tblStyle w:val="TableGrid"/>
        <w:tblW w:w="0" w:type="auto"/>
        <w:tblLook w:val="04A0" w:firstRow="1" w:lastRow="0" w:firstColumn="1" w:lastColumn="0" w:noHBand="0" w:noVBand="1"/>
      </w:tblPr>
      <w:tblGrid>
        <w:gridCol w:w="9350"/>
      </w:tblGrid>
      <w:tr w:rsidR="005400D9" w:rsidRPr="00B038BC" w14:paraId="0251A8E7" w14:textId="77777777" w:rsidTr="005400D9">
        <w:tc>
          <w:tcPr>
            <w:tcW w:w="9350" w:type="dxa"/>
          </w:tcPr>
          <w:p w14:paraId="10435647" w14:textId="569C1228" w:rsidR="005400D9" w:rsidRPr="00B038BC" w:rsidRDefault="005400D9" w:rsidP="00D6524B">
            <w:pPr>
              <w:autoSpaceDE w:val="0"/>
              <w:autoSpaceDN w:val="0"/>
              <w:adjustRightInd w:val="0"/>
              <w:spacing w:line="276" w:lineRule="auto"/>
              <w:jc w:val="both"/>
              <w:rPr>
                <w:rFonts w:eastAsia="Times New Roman" w:cs="Times New Roman"/>
                <w:b/>
                <w:sz w:val="22"/>
                <w:szCs w:val="22"/>
              </w:rPr>
            </w:pPr>
            <w:r w:rsidRPr="00B038BC">
              <w:rPr>
                <w:rFonts w:eastAsia="Times New Roman" w:cs="Times New Roman"/>
                <w:b/>
                <w:sz w:val="22"/>
                <w:szCs w:val="22"/>
              </w:rPr>
              <w:t>ATENȚIE! achiziția de echipamente (hardware) este eligibilă în valoare maximă de 1/3 din bugetul total eligibil al proiectului.</w:t>
            </w:r>
          </w:p>
        </w:tc>
      </w:tr>
    </w:tbl>
    <w:p w14:paraId="61AFC5F8" w14:textId="77777777" w:rsidR="00F45384" w:rsidRPr="00B038BC" w:rsidRDefault="00F45384" w:rsidP="00F45384">
      <w:pPr>
        <w:pStyle w:val="ListParagraph"/>
        <w:autoSpaceDE w:val="0"/>
        <w:autoSpaceDN w:val="0"/>
        <w:adjustRightInd w:val="0"/>
        <w:spacing w:after="0" w:line="276" w:lineRule="auto"/>
        <w:jc w:val="both"/>
        <w:rPr>
          <w:rFonts w:ascii="Trebuchet MS" w:eastAsia="Times New Roman" w:hAnsi="Trebuchet MS" w:cs="Courier New"/>
          <w:lang w:eastAsia="ro-RO"/>
        </w:rPr>
      </w:pPr>
    </w:p>
    <w:p w14:paraId="3EACAA45" w14:textId="6FFFB474" w:rsidR="00F45384" w:rsidRPr="00B038BC" w:rsidRDefault="006659AA" w:rsidP="00275ED7">
      <w:pPr>
        <w:pStyle w:val="ListParagraph"/>
        <w:numPr>
          <w:ilvl w:val="0"/>
          <w:numId w:val="6"/>
        </w:numPr>
        <w:autoSpaceDE w:val="0"/>
        <w:autoSpaceDN w:val="0"/>
        <w:adjustRightInd w:val="0"/>
        <w:spacing w:after="0" w:line="276" w:lineRule="auto"/>
        <w:ind w:left="540"/>
        <w:jc w:val="both"/>
        <w:rPr>
          <w:rFonts w:ascii="Trebuchet MS" w:eastAsia="Times New Roman" w:hAnsi="Trebuchet MS" w:cs="Times New Roman"/>
        </w:rPr>
      </w:pPr>
      <w:r w:rsidRPr="00B038BC">
        <w:rPr>
          <w:rFonts w:ascii="Trebuchet MS" w:eastAsia="Times New Roman" w:hAnsi="Trebuchet MS" w:cs="Times New Roman"/>
        </w:rPr>
        <w:t>Ch</w:t>
      </w:r>
      <w:r w:rsidR="006309EC" w:rsidRPr="00B038BC">
        <w:rPr>
          <w:rFonts w:ascii="Trebuchet MS" w:eastAsia="Times New Roman" w:hAnsi="Trebuchet MS" w:cs="Times New Roman"/>
        </w:rPr>
        <w:t xml:space="preserve">eltuielile prevăzute la alin. (1) lit. b) și c) nu pot depăși, cumulat, </w:t>
      </w:r>
      <w:r w:rsidR="006309EC" w:rsidRPr="00513B8F">
        <w:rPr>
          <w:rFonts w:ascii="Trebuchet MS" w:eastAsia="Times New Roman" w:hAnsi="Trebuchet MS" w:cs="Times New Roman"/>
          <w:b/>
        </w:rPr>
        <w:t>5</w:t>
      </w:r>
      <w:r w:rsidRPr="00513B8F">
        <w:rPr>
          <w:rFonts w:ascii="Trebuchet MS" w:eastAsia="Times New Roman" w:hAnsi="Trebuchet MS" w:cs="Times New Roman"/>
          <w:b/>
        </w:rPr>
        <w:t>0% din va</w:t>
      </w:r>
      <w:r w:rsidR="00F45384" w:rsidRPr="00513B8F">
        <w:rPr>
          <w:rFonts w:ascii="Trebuchet MS" w:eastAsia="Times New Roman" w:hAnsi="Trebuchet MS" w:cs="Times New Roman"/>
          <w:b/>
        </w:rPr>
        <w:t>loarea eligibilă a proiectului</w:t>
      </w:r>
      <w:r w:rsidR="00F45384" w:rsidRPr="00B038BC">
        <w:rPr>
          <w:rFonts w:ascii="Trebuchet MS" w:eastAsia="Times New Roman" w:hAnsi="Trebuchet MS" w:cs="Times New Roman"/>
        </w:rPr>
        <w:t>.</w:t>
      </w:r>
    </w:p>
    <w:p w14:paraId="1407258D" w14:textId="1E81FEE3" w:rsidR="00F45384" w:rsidRPr="00B038BC" w:rsidRDefault="006659AA" w:rsidP="00275ED7">
      <w:pPr>
        <w:pStyle w:val="ListParagraph"/>
        <w:numPr>
          <w:ilvl w:val="0"/>
          <w:numId w:val="6"/>
        </w:numPr>
        <w:autoSpaceDE w:val="0"/>
        <w:autoSpaceDN w:val="0"/>
        <w:adjustRightInd w:val="0"/>
        <w:spacing w:after="0" w:line="276" w:lineRule="auto"/>
        <w:ind w:left="540"/>
        <w:jc w:val="both"/>
        <w:rPr>
          <w:rFonts w:ascii="Trebuchet MS" w:eastAsia="Times New Roman" w:hAnsi="Trebuchet MS" w:cs="Times New Roman"/>
        </w:rPr>
      </w:pPr>
      <w:r w:rsidRPr="00B038BC">
        <w:rPr>
          <w:rFonts w:ascii="Trebuchet MS" w:eastAsia="Times New Roman" w:hAnsi="Trebuchet MS" w:cs="Times New Roman"/>
        </w:rPr>
        <w:t xml:space="preserve">Cheltuieli cu activitățile obligatorii de informare și publicitate, ce derivă exclusiv din Manualul de identitate vizuală privind operațiunile finanțate din Mecanismul de </w:t>
      </w:r>
      <w:proofErr w:type="spellStart"/>
      <w:r w:rsidRPr="00B038BC">
        <w:rPr>
          <w:rFonts w:ascii="Trebuchet MS" w:eastAsia="Times New Roman" w:hAnsi="Trebuchet MS" w:cs="Times New Roman"/>
        </w:rPr>
        <w:lastRenderedPageBreak/>
        <w:t>Rederesare</w:t>
      </w:r>
      <w:proofErr w:type="spellEnd"/>
      <w:r w:rsidRPr="00B038BC">
        <w:rPr>
          <w:rFonts w:ascii="Trebuchet MS" w:eastAsia="Times New Roman" w:hAnsi="Trebuchet MS" w:cs="Times New Roman"/>
        </w:rPr>
        <w:t xml:space="preserve"> și Reziliență</w:t>
      </w:r>
      <w:r w:rsidR="00F2706C">
        <w:rPr>
          <w:rFonts w:ascii="Trebuchet MS" w:eastAsia="Times New Roman" w:hAnsi="Trebuchet MS" w:cs="Times New Roman"/>
        </w:rPr>
        <w:t>,</w:t>
      </w:r>
      <w:r w:rsidRPr="00B038BC">
        <w:rPr>
          <w:rFonts w:ascii="Trebuchet MS" w:eastAsia="Times New Roman" w:hAnsi="Trebuchet MS" w:cs="Times New Roman"/>
        </w:rPr>
        <w:t xml:space="preserve"> definite în conformitate cu prevederile art. 34 din Regulamentul (UE) nr. 2021/241 de instituire a Mecanismului de </w:t>
      </w:r>
      <w:proofErr w:type="spellStart"/>
      <w:r w:rsidRPr="00B038BC">
        <w:rPr>
          <w:rFonts w:ascii="Trebuchet MS" w:eastAsia="Times New Roman" w:hAnsi="Trebuchet MS" w:cs="Times New Roman"/>
        </w:rPr>
        <w:t>Rederesare</w:t>
      </w:r>
      <w:proofErr w:type="spellEnd"/>
      <w:r w:rsidRPr="00B038BC">
        <w:rPr>
          <w:rFonts w:ascii="Trebuchet MS" w:eastAsia="Times New Roman" w:hAnsi="Trebuchet MS" w:cs="Times New Roman"/>
        </w:rPr>
        <w:t xml:space="preserve"> și Reziliență, cu modificările și completările ulterioare, vor fi suportate de beneficiar. </w:t>
      </w:r>
    </w:p>
    <w:p w14:paraId="68A5AF75" w14:textId="1EC4380A" w:rsidR="006659AA" w:rsidRPr="00B038BC" w:rsidRDefault="006659AA" w:rsidP="00275ED7">
      <w:pPr>
        <w:pStyle w:val="ListParagraph"/>
        <w:numPr>
          <w:ilvl w:val="0"/>
          <w:numId w:val="6"/>
        </w:numPr>
        <w:autoSpaceDE w:val="0"/>
        <w:autoSpaceDN w:val="0"/>
        <w:adjustRightInd w:val="0"/>
        <w:spacing w:after="0" w:line="276" w:lineRule="auto"/>
        <w:ind w:left="540"/>
        <w:jc w:val="both"/>
        <w:rPr>
          <w:rFonts w:ascii="Trebuchet MS" w:eastAsia="Times New Roman" w:hAnsi="Trebuchet MS" w:cs="Times New Roman"/>
        </w:rPr>
      </w:pPr>
      <w:r w:rsidRPr="00B038BC">
        <w:rPr>
          <w:rFonts w:ascii="Trebuchet MS" w:eastAsia="Times New Roman" w:hAnsi="Trebuchet MS" w:cs="Times New Roman"/>
        </w:rPr>
        <w:t xml:space="preserve">Beneficiarii care nu finalizează proiectul în perioada de eligibilitate a cheltuielilor vor suporta din bugetul propriu sumele necesare finalizării </w:t>
      </w:r>
      <w:r w:rsidR="00F2706C" w:rsidRPr="00B038BC">
        <w:rPr>
          <w:rFonts w:ascii="Trebuchet MS" w:eastAsia="Times New Roman" w:hAnsi="Trebuchet MS" w:cs="Times New Roman"/>
        </w:rPr>
        <w:t>proiect</w:t>
      </w:r>
      <w:r w:rsidR="00F2706C">
        <w:rPr>
          <w:rFonts w:ascii="Trebuchet MS" w:eastAsia="Times New Roman" w:hAnsi="Trebuchet MS" w:cs="Times New Roman"/>
        </w:rPr>
        <w:t>ului</w:t>
      </w:r>
      <w:r w:rsidR="00F2706C" w:rsidRPr="00B038BC">
        <w:rPr>
          <w:rFonts w:ascii="Trebuchet MS" w:eastAsia="Times New Roman" w:hAnsi="Trebuchet MS" w:cs="Times New Roman"/>
        </w:rPr>
        <w:t xml:space="preserve"> </w:t>
      </w:r>
      <w:r w:rsidRPr="00B038BC">
        <w:rPr>
          <w:rFonts w:ascii="Trebuchet MS" w:eastAsia="Times New Roman" w:hAnsi="Trebuchet MS" w:cs="Times New Roman"/>
        </w:rPr>
        <w:t xml:space="preserve">după această perioadă (art. 24. Alin. 4 din ORDONANŢĂ DE URGENŢĂ nr. 124 din 13 decembrie 2021 privind stabilirea cadrului </w:t>
      </w:r>
      <w:proofErr w:type="spellStart"/>
      <w:r w:rsidRPr="00B038BC">
        <w:rPr>
          <w:rFonts w:ascii="Trebuchet MS" w:eastAsia="Times New Roman" w:hAnsi="Trebuchet MS" w:cs="Times New Roman"/>
        </w:rPr>
        <w:t>instituţional</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financiar pentru gestionarea fondurilor europene alocate României prin Mecanismul de redresare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rezilienţă</w:t>
      </w:r>
      <w:proofErr w:type="spellEnd"/>
      <w:r w:rsidRPr="00B038BC">
        <w:rPr>
          <w:rFonts w:ascii="Trebuchet MS" w:eastAsia="Times New Roman" w:hAnsi="Trebuchet MS" w:cs="Times New Roman"/>
        </w:rPr>
        <w:t xml:space="preserve">, precum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pentru modificarea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completarea </w:t>
      </w:r>
      <w:proofErr w:type="spellStart"/>
      <w:r w:rsidRPr="00B038BC">
        <w:rPr>
          <w:rFonts w:ascii="Trebuchet MS" w:eastAsia="Times New Roman" w:hAnsi="Trebuchet MS" w:cs="Times New Roman"/>
        </w:rPr>
        <w:t>Ordonanţei</w:t>
      </w:r>
      <w:proofErr w:type="spellEnd"/>
      <w:r w:rsidRPr="00B038BC">
        <w:rPr>
          <w:rFonts w:ascii="Trebuchet MS" w:eastAsia="Times New Roman" w:hAnsi="Trebuchet MS" w:cs="Times New Roman"/>
        </w:rPr>
        <w:t xml:space="preserve"> de </w:t>
      </w:r>
      <w:proofErr w:type="spellStart"/>
      <w:r w:rsidRPr="00B038BC">
        <w:rPr>
          <w:rFonts w:ascii="Trebuchet MS" w:eastAsia="Times New Roman" w:hAnsi="Trebuchet MS" w:cs="Times New Roman"/>
        </w:rPr>
        <w:t>urgenţă</w:t>
      </w:r>
      <w:proofErr w:type="spellEnd"/>
      <w:r w:rsidRPr="00B038BC">
        <w:rPr>
          <w:rFonts w:ascii="Trebuchet MS" w:eastAsia="Times New Roman" w:hAnsi="Trebuchet MS" w:cs="Times New Roman"/>
        </w:rPr>
        <w:t xml:space="preserve"> a Guvernului nr. 155/2020 privind unele măsuri pentru elaborarea Planului </w:t>
      </w:r>
      <w:proofErr w:type="spellStart"/>
      <w:r w:rsidRPr="00B038BC">
        <w:rPr>
          <w:rFonts w:ascii="Trebuchet MS" w:eastAsia="Times New Roman" w:hAnsi="Trebuchet MS" w:cs="Times New Roman"/>
        </w:rPr>
        <w:t>naţional</w:t>
      </w:r>
      <w:proofErr w:type="spellEnd"/>
      <w:r w:rsidRPr="00B038BC">
        <w:rPr>
          <w:rFonts w:ascii="Trebuchet MS" w:eastAsia="Times New Roman" w:hAnsi="Trebuchet MS" w:cs="Times New Roman"/>
        </w:rPr>
        <w:t xml:space="preserve"> de redresare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rezilienţă</w:t>
      </w:r>
      <w:proofErr w:type="spellEnd"/>
      <w:r w:rsidRPr="00B038BC">
        <w:rPr>
          <w:rFonts w:ascii="Trebuchet MS" w:eastAsia="Times New Roman" w:hAnsi="Trebuchet MS" w:cs="Times New Roman"/>
        </w:rPr>
        <w:t xml:space="preserve"> necesar României pentru accesarea de fonduri externe rambursabile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nerambursabile în cadrul Mecanismului de redresare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rezilienţă</w:t>
      </w:r>
      <w:proofErr w:type="spellEnd"/>
      <w:r w:rsidR="00F2706C">
        <w:rPr>
          <w:rFonts w:ascii="Trebuchet MS" w:eastAsia="Times New Roman" w:hAnsi="Trebuchet MS" w:cs="Times New Roman"/>
        </w:rPr>
        <w:t>, cu modificările și completările ulterioare)</w:t>
      </w:r>
      <w:r w:rsidRPr="00B038BC">
        <w:rPr>
          <w:rFonts w:ascii="Trebuchet MS" w:eastAsia="Times New Roman" w:hAnsi="Trebuchet MS" w:cs="Times New Roman"/>
        </w:rPr>
        <w:t>.</w:t>
      </w:r>
    </w:p>
    <w:p w14:paraId="4FAF86BB" w14:textId="629EB14D" w:rsidR="00E72DB4" w:rsidRPr="00B038BC" w:rsidRDefault="00E72DB4" w:rsidP="00F155AA">
      <w:pPr>
        <w:autoSpaceDE w:val="0"/>
        <w:autoSpaceDN w:val="0"/>
        <w:adjustRightInd w:val="0"/>
        <w:spacing w:after="0" w:line="276" w:lineRule="auto"/>
        <w:jc w:val="both"/>
        <w:rPr>
          <w:rFonts w:ascii="Trebuchet MS" w:eastAsia="Times New Roman" w:hAnsi="Trebuchet MS" w:cs="Courier New"/>
          <w:lang w:eastAsia="ro-RO"/>
        </w:rPr>
      </w:pPr>
    </w:p>
    <w:p w14:paraId="6AA8E8A0" w14:textId="119ED88D" w:rsidR="001728BA" w:rsidRDefault="001728BA" w:rsidP="00C650AB">
      <w:pPr>
        <w:autoSpaceDE w:val="0"/>
        <w:autoSpaceDN w:val="0"/>
        <w:adjustRightInd w:val="0"/>
        <w:spacing w:after="0" w:line="276" w:lineRule="auto"/>
        <w:ind w:left="706"/>
        <w:jc w:val="both"/>
        <w:rPr>
          <w:rFonts w:ascii="Trebuchet MS" w:eastAsia="Times New Roman" w:hAnsi="Trebuchet MS" w:cs="Courier New"/>
          <w:lang w:eastAsia="ro-RO"/>
        </w:rPr>
      </w:pPr>
    </w:p>
    <w:p w14:paraId="15E65817" w14:textId="77777777" w:rsidR="00513B8F" w:rsidRPr="00B038BC" w:rsidRDefault="00513B8F" w:rsidP="00C650AB">
      <w:pPr>
        <w:autoSpaceDE w:val="0"/>
        <w:autoSpaceDN w:val="0"/>
        <w:adjustRightInd w:val="0"/>
        <w:spacing w:after="0" w:line="276" w:lineRule="auto"/>
        <w:ind w:left="706"/>
        <w:jc w:val="both"/>
        <w:rPr>
          <w:rFonts w:ascii="Trebuchet MS" w:eastAsia="Times New Roman" w:hAnsi="Trebuchet MS" w:cs="Courier New"/>
          <w:lang w:eastAsia="ro-RO"/>
        </w:rPr>
      </w:pPr>
    </w:p>
    <w:p w14:paraId="3866E934" w14:textId="620A5C7B" w:rsidR="001B3230" w:rsidRPr="00B038BC" w:rsidRDefault="004422CE" w:rsidP="00C650AB">
      <w:pPr>
        <w:autoSpaceDE w:val="0"/>
        <w:autoSpaceDN w:val="0"/>
        <w:adjustRightInd w:val="0"/>
        <w:spacing w:after="0" w:line="276" w:lineRule="auto"/>
        <w:jc w:val="both"/>
        <w:rPr>
          <w:rFonts w:ascii="Trebuchet MS" w:eastAsia="Times New Roman" w:hAnsi="Trebuchet MS" w:cs="Courier New"/>
          <w:b/>
          <w:lang w:eastAsia="ro-RO"/>
        </w:rPr>
      </w:pPr>
      <w:r w:rsidRPr="00B038BC">
        <w:rPr>
          <w:rFonts w:ascii="Trebuchet MS" w:eastAsia="Times New Roman" w:hAnsi="Trebuchet MS" w:cs="Courier New"/>
          <w:b/>
          <w:lang w:eastAsia="ro-RO"/>
        </w:rPr>
        <w:t>3.4</w:t>
      </w:r>
      <w:r w:rsidR="001B3230" w:rsidRPr="00B038BC">
        <w:rPr>
          <w:rFonts w:ascii="Trebuchet MS" w:eastAsia="Times New Roman" w:hAnsi="Trebuchet MS" w:cs="Courier New"/>
          <w:b/>
          <w:lang w:eastAsia="ro-RO"/>
        </w:rPr>
        <w:t>. Alte precizări privind cheltuielile eligibile</w:t>
      </w:r>
    </w:p>
    <w:p w14:paraId="42FD99C6" w14:textId="77777777" w:rsidR="001728BA" w:rsidRPr="00B038BC" w:rsidRDefault="001728BA" w:rsidP="00C650AB">
      <w:pPr>
        <w:autoSpaceDE w:val="0"/>
        <w:autoSpaceDN w:val="0"/>
        <w:adjustRightInd w:val="0"/>
        <w:spacing w:after="0" w:line="276" w:lineRule="auto"/>
        <w:jc w:val="both"/>
        <w:rPr>
          <w:rFonts w:ascii="Trebuchet MS" w:eastAsia="Times New Roman" w:hAnsi="Trebuchet MS" w:cs="Courier New"/>
          <w:b/>
          <w:lang w:eastAsia="ro-RO"/>
        </w:rPr>
      </w:pPr>
    </w:p>
    <w:p w14:paraId="2788CC9E" w14:textId="528719DB" w:rsidR="001B3230" w:rsidRPr="00B038BC" w:rsidRDefault="001B323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(1) Activele necorporale sunt eligibile dacă îndeplinesc următoarele condiții:</w:t>
      </w:r>
    </w:p>
    <w:p w14:paraId="461E8186" w14:textId="27A4D6B3" w:rsidR="001B3230" w:rsidRPr="00B038BC" w:rsidRDefault="001B3230" w:rsidP="00372A5B">
      <w:pPr>
        <w:pStyle w:val="ListParagraph"/>
        <w:numPr>
          <w:ilvl w:val="0"/>
          <w:numId w:val="22"/>
        </w:num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sunt utilizate exclusiv în cadrul întreprinderii care primește ajutorul;</w:t>
      </w:r>
    </w:p>
    <w:p w14:paraId="1B5BBE09" w14:textId="798F45A3" w:rsidR="001B3230" w:rsidRPr="00B038BC" w:rsidRDefault="001B3230" w:rsidP="00372A5B">
      <w:pPr>
        <w:pStyle w:val="ListParagraph"/>
        <w:numPr>
          <w:ilvl w:val="0"/>
          <w:numId w:val="22"/>
        </w:num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sunt active amortizabile;</w:t>
      </w:r>
    </w:p>
    <w:p w14:paraId="29961645" w14:textId="0688B138" w:rsidR="001B3230" w:rsidRPr="00B038BC" w:rsidRDefault="001B3230" w:rsidP="00372A5B">
      <w:pPr>
        <w:pStyle w:val="ListParagraph"/>
        <w:numPr>
          <w:ilvl w:val="0"/>
          <w:numId w:val="22"/>
        </w:num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sunt achiziționate în condițiile pieței de la terți care nu au legătură cu cumpărătorul (întreprinderea care primește ajutorul);</w:t>
      </w:r>
    </w:p>
    <w:p w14:paraId="2EDBF089" w14:textId="66C93281" w:rsidR="001B3230" w:rsidRPr="00B038BC" w:rsidRDefault="001B3230" w:rsidP="00372A5B">
      <w:pPr>
        <w:pStyle w:val="ListParagraph"/>
        <w:numPr>
          <w:ilvl w:val="0"/>
          <w:numId w:val="22"/>
        </w:num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sunt incluse în activele întreprinderii timp de cel puțin trei ani.</w:t>
      </w:r>
    </w:p>
    <w:p w14:paraId="0EC75C89" w14:textId="77777777" w:rsidR="001728BA" w:rsidRPr="00B038BC" w:rsidRDefault="001728BA" w:rsidP="00C650AB">
      <w:pPr>
        <w:autoSpaceDE w:val="0"/>
        <w:autoSpaceDN w:val="0"/>
        <w:adjustRightInd w:val="0"/>
        <w:spacing w:after="0" w:line="276" w:lineRule="auto"/>
        <w:ind w:left="706"/>
        <w:jc w:val="both"/>
        <w:rPr>
          <w:rFonts w:ascii="Trebuchet MS" w:eastAsia="Times New Roman" w:hAnsi="Trebuchet MS" w:cs="Courier New"/>
          <w:lang w:eastAsia="ro-RO"/>
        </w:rPr>
      </w:pPr>
    </w:p>
    <w:p w14:paraId="40931392" w14:textId="5BF13511" w:rsidR="005D5CE9" w:rsidRPr="00B038BC" w:rsidRDefault="001B323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(2) Valoarea TVA aferentă cheltuielilor eligibile, în cazul în care nu sunt cheltuieli deductibile, este suportată din bugetul de stat, în conformitate cu art. 13, alin.(1) lit. b) din OUG nr. 124/2021.</w:t>
      </w:r>
    </w:p>
    <w:p w14:paraId="4F8DABA9" w14:textId="77777777" w:rsidR="001728BA" w:rsidRPr="00B038BC" w:rsidRDefault="001728BA" w:rsidP="00C650AB">
      <w:pPr>
        <w:autoSpaceDE w:val="0"/>
        <w:autoSpaceDN w:val="0"/>
        <w:adjustRightInd w:val="0"/>
        <w:spacing w:after="0" w:line="276" w:lineRule="auto"/>
        <w:jc w:val="both"/>
        <w:rPr>
          <w:rFonts w:ascii="Trebuchet MS" w:eastAsia="Times New Roman" w:hAnsi="Trebuchet MS" w:cs="Courier New"/>
          <w:lang w:eastAsia="ro-RO"/>
        </w:rPr>
      </w:pPr>
    </w:p>
    <w:p w14:paraId="0937C096" w14:textId="3206DFB5" w:rsidR="005D5CE9" w:rsidRPr="00B038BC" w:rsidRDefault="005D5CE9" w:rsidP="00C650AB">
      <w:pPr>
        <w:autoSpaceDE w:val="0"/>
        <w:autoSpaceDN w:val="0"/>
        <w:adjustRightInd w:val="0"/>
        <w:spacing w:after="0" w:line="276" w:lineRule="auto"/>
        <w:jc w:val="both"/>
        <w:rPr>
          <w:rFonts w:ascii="Trebuchet MS" w:eastAsia="Times New Roman" w:hAnsi="Trebuchet MS" w:cs="Courier New"/>
          <w:lang w:eastAsia="ro-RO"/>
        </w:rPr>
      </w:pPr>
    </w:p>
    <w:p w14:paraId="0DE3F4CD" w14:textId="43852078" w:rsidR="00C63700" w:rsidRPr="00B038BC" w:rsidRDefault="00C63700" w:rsidP="004422CE">
      <w:pPr>
        <w:pStyle w:val="ListParagraph"/>
        <w:numPr>
          <w:ilvl w:val="1"/>
          <w:numId w:val="37"/>
        </w:numPr>
        <w:spacing w:after="0" w:line="276" w:lineRule="auto"/>
        <w:rPr>
          <w:rFonts w:ascii="Trebuchet MS" w:eastAsia="Times New Roman" w:hAnsi="Trebuchet MS" w:cs="Arial"/>
          <w:b/>
          <w:bCs/>
        </w:rPr>
      </w:pPr>
      <w:r w:rsidRPr="00B038BC">
        <w:rPr>
          <w:rFonts w:ascii="Trebuchet MS" w:eastAsia="Times New Roman" w:hAnsi="Trebuchet MS" w:cs="Arial"/>
          <w:b/>
          <w:bCs/>
        </w:rPr>
        <w:t>Categorii de cheltuieli neeligibile</w:t>
      </w:r>
    </w:p>
    <w:p w14:paraId="65AAAC5F" w14:textId="77777777" w:rsidR="001728BA" w:rsidRPr="00B038BC" w:rsidRDefault="001728BA" w:rsidP="001728BA">
      <w:pPr>
        <w:pStyle w:val="ListParagraph"/>
        <w:spacing w:after="0" w:line="276" w:lineRule="auto"/>
        <w:rPr>
          <w:rFonts w:ascii="Trebuchet MS" w:eastAsia="Times New Roman" w:hAnsi="Trebuchet MS" w:cs="Arial"/>
          <w:b/>
          <w:bCs/>
        </w:rPr>
      </w:pPr>
    </w:p>
    <w:p w14:paraId="7D330561" w14:textId="77777777" w:rsidR="00C63700" w:rsidRPr="00B038BC"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alte cheltuieli care nu se încadrează în categoria cheltuielilor eligibile descrise mai sus;</w:t>
      </w:r>
    </w:p>
    <w:p w14:paraId="29626130" w14:textId="77777777" w:rsidR="00C63700" w:rsidRPr="00B038BC"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cheltuielile privind costuri administrative;</w:t>
      </w:r>
    </w:p>
    <w:p w14:paraId="3E372729" w14:textId="77777777" w:rsidR="00C63700" w:rsidRPr="00B038BC"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echipamente second-hand;</w:t>
      </w:r>
    </w:p>
    <w:p w14:paraId="64E616A0" w14:textId="77777777" w:rsidR="00C63700" w:rsidRPr="00B038BC"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cheltuieli financiare, respectiv prime de asigurare, taxe, comisioane, rata și dobânzi aferente creditelor;</w:t>
      </w:r>
    </w:p>
    <w:p w14:paraId="69FEE3F2" w14:textId="77777777" w:rsidR="00C63700" w:rsidRPr="00B038BC"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contribuția în natură;</w:t>
      </w:r>
    </w:p>
    <w:p w14:paraId="727BA35D" w14:textId="77777777" w:rsidR="00C63700" w:rsidRPr="00B038BC"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achiziții în regim de leasing;</w:t>
      </w:r>
    </w:p>
    <w:p w14:paraId="30C3ACAD" w14:textId="6B08585C" w:rsidR="00C63700" w:rsidRPr="00B038BC"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achiziția de terenuri</w:t>
      </w:r>
      <w:r w:rsidR="001166A2" w:rsidRPr="00B038BC">
        <w:rPr>
          <w:rFonts w:ascii="Trebuchet MS" w:eastAsia="Times New Roman" w:hAnsi="Trebuchet MS" w:cs="Courier New"/>
          <w:lang w:eastAsia="ro-RO"/>
        </w:rPr>
        <w:t>/clădiri</w:t>
      </w:r>
      <w:r w:rsidRPr="00B038BC">
        <w:rPr>
          <w:rFonts w:ascii="Trebuchet MS" w:eastAsia="Times New Roman" w:hAnsi="Trebuchet MS" w:cs="Courier New"/>
          <w:lang w:eastAsia="ro-RO"/>
        </w:rPr>
        <w:t>;</w:t>
      </w:r>
    </w:p>
    <w:p w14:paraId="1477EA3F" w14:textId="77777777" w:rsidR="00676597" w:rsidRPr="00B038BC" w:rsidRDefault="00676597"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xml:space="preserve">- </w:t>
      </w:r>
      <w:proofErr w:type="spellStart"/>
      <w:r w:rsidR="001B3230" w:rsidRPr="00B038BC">
        <w:rPr>
          <w:rFonts w:ascii="Trebuchet MS" w:eastAsia="Times New Roman" w:hAnsi="Trebuchet MS" w:cs="Courier New"/>
          <w:lang w:eastAsia="ro-RO"/>
        </w:rPr>
        <w:t>achiziţia</w:t>
      </w:r>
      <w:proofErr w:type="spellEnd"/>
      <w:r w:rsidR="001B3230" w:rsidRPr="00B038BC">
        <w:rPr>
          <w:rFonts w:ascii="Trebuchet MS" w:eastAsia="Times New Roman" w:hAnsi="Trebuchet MS" w:cs="Courier New"/>
          <w:lang w:eastAsia="ro-RO"/>
        </w:rPr>
        <w:t xml:space="preserve"> de echipamente </w:t>
      </w:r>
      <w:proofErr w:type="spellStart"/>
      <w:r w:rsidR="001B3230" w:rsidRPr="00B038BC">
        <w:rPr>
          <w:rFonts w:ascii="Trebuchet MS" w:eastAsia="Times New Roman" w:hAnsi="Trebuchet MS" w:cs="Courier New"/>
          <w:lang w:eastAsia="ro-RO"/>
        </w:rPr>
        <w:t>şi</w:t>
      </w:r>
      <w:proofErr w:type="spellEnd"/>
      <w:r w:rsidR="001B3230" w:rsidRPr="00B038BC">
        <w:rPr>
          <w:rFonts w:ascii="Trebuchet MS" w:eastAsia="Times New Roman" w:hAnsi="Trebuchet MS" w:cs="Courier New"/>
          <w:lang w:eastAsia="ro-RO"/>
        </w:rPr>
        <w:t xml:space="preserve"> autovehic</w:t>
      </w:r>
      <w:r w:rsidRPr="00B038BC">
        <w:rPr>
          <w:rFonts w:ascii="Trebuchet MS" w:eastAsia="Times New Roman" w:hAnsi="Trebuchet MS" w:cs="Courier New"/>
          <w:lang w:eastAsia="ro-RO"/>
        </w:rPr>
        <w:t xml:space="preserve">ule sau mijloace de transport; </w:t>
      </w:r>
    </w:p>
    <w:p w14:paraId="634EF39F" w14:textId="77777777" w:rsidR="006C133A" w:rsidRPr="00B038BC" w:rsidRDefault="00676597"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 xml:space="preserve">- </w:t>
      </w:r>
      <w:r w:rsidR="001B3230" w:rsidRPr="00B038BC">
        <w:rPr>
          <w:rFonts w:ascii="Trebuchet MS" w:eastAsia="Times New Roman" w:hAnsi="Trebuchet MS" w:cs="Courier New"/>
          <w:lang w:eastAsia="ro-RO"/>
        </w:rPr>
        <w:t xml:space="preserve">amenzi, </w:t>
      </w:r>
      <w:proofErr w:type="spellStart"/>
      <w:r w:rsidR="001B3230" w:rsidRPr="00B038BC">
        <w:rPr>
          <w:rFonts w:ascii="Trebuchet MS" w:eastAsia="Times New Roman" w:hAnsi="Trebuchet MS" w:cs="Courier New"/>
          <w:lang w:eastAsia="ro-RO"/>
        </w:rPr>
        <w:t>penalităţi</w:t>
      </w:r>
      <w:proofErr w:type="spellEnd"/>
      <w:r w:rsidR="001B3230" w:rsidRPr="00B038BC">
        <w:rPr>
          <w:rFonts w:ascii="Trebuchet MS" w:eastAsia="Times New Roman" w:hAnsi="Trebuchet MS" w:cs="Courier New"/>
          <w:lang w:eastAsia="ro-RO"/>
        </w:rPr>
        <w:t>, cheltuieli de judec</w:t>
      </w:r>
      <w:r w:rsidRPr="00B038BC">
        <w:rPr>
          <w:rFonts w:ascii="Trebuchet MS" w:eastAsia="Times New Roman" w:hAnsi="Trebuchet MS" w:cs="Courier New"/>
          <w:lang w:eastAsia="ro-RO"/>
        </w:rPr>
        <w:t xml:space="preserve">ată </w:t>
      </w:r>
      <w:proofErr w:type="spellStart"/>
      <w:r w:rsidRPr="00B038BC">
        <w:rPr>
          <w:rFonts w:ascii="Trebuchet MS" w:eastAsia="Times New Roman" w:hAnsi="Trebuchet MS" w:cs="Courier New"/>
          <w:lang w:eastAsia="ro-RO"/>
        </w:rPr>
        <w:t>şi</w:t>
      </w:r>
      <w:proofErr w:type="spellEnd"/>
      <w:r w:rsidRPr="00B038BC">
        <w:rPr>
          <w:rFonts w:ascii="Trebuchet MS" w:eastAsia="Times New Roman" w:hAnsi="Trebuchet MS" w:cs="Courier New"/>
          <w:lang w:eastAsia="ro-RO"/>
        </w:rPr>
        <w:t xml:space="preserve"> cheltuieli de arbitraj; </w:t>
      </w:r>
    </w:p>
    <w:p w14:paraId="2CD986B3" w14:textId="51ECD9E9" w:rsidR="001B3230" w:rsidRPr="00B038BC" w:rsidRDefault="006C133A" w:rsidP="00C650AB">
      <w:pPr>
        <w:autoSpaceDE w:val="0"/>
        <w:autoSpaceDN w:val="0"/>
        <w:adjustRightInd w:val="0"/>
        <w:spacing w:after="0" w:line="276" w:lineRule="auto"/>
        <w:jc w:val="both"/>
        <w:rPr>
          <w:rFonts w:ascii="Trebuchet MS" w:eastAsia="Times New Roman" w:hAnsi="Trebuchet MS" w:cs="Courier New"/>
          <w:lang w:eastAsia="ro-RO"/>
        </w:rPr>
      </w:pPr>
      <w:r w:rsidRPr="00B038BC">
        <w:rPr>
          <w:rFonts w:ascii="Trebuchet MS" w:eastAsia="Times New Roman" w:hAnsi="Trebuchet MS" w:cs="Courier New"/>
          <w:lang w:eastAsia="ro-RO"/>
        </w:rPr>
        <w:t>-</w:t>
      </w:r>
      <w:r w:rsidR="001B3230" w:rsidRPr="00B038BC">
        <w:rPr>
          <w:rFonts w:ascii="Trebuchet MS" w:eastAsia="Times New Roman" w:hAnsi="Trebuchet MS" w:cs="Courier New"/>
          <w:lang w:eastAsia="ro-RO"/>
        </w:rPr>
        <w:t>cheltuielile efectuate peste plafoanele</w:t>
      </w:r>
      <w:r w:rsidR="001166A2" w:rsidRPr="00B038BC">
        <w:rPr>
          <w:rFonts w:ascii="Trebuchet MS" w:eastAsia="Times New Roman" w:hAnsi="Trebuchet MS" w:cs="Courier New"/>
          <w:lang w:eastAsia="ro-RO"/>
        </w:rPr>
        <w:t xml:space="preserve"> și intensitățile</w:t>
      </w:r>
      <w:r w:rsidR="001B3230" w:rsidRPr="00B038BC">
        <w:rPr>
          <w:rFonts w:ascii="Trebuchet MS" w:eastAsia="Times New Roman" w:hAnsi="Trebuchet MS" w:cs="Courier New"/>
          <w:lang w:eastAsia="ro-RO"/>
        </w:rPr>
        <w:t xml:space="preserve"> specifice </w:t>
      </w:r>
      <w:r w:rsidR="001166A2" w:rsidRPr="00B038BC">
        <w:rPr>
          <w:rFonts w:ascii="Trebuchet MS" w:eastAsia="Times New Roman" w:hAnsi="Trebuchet MS" w:cs="Courier New"/>
          <w:lang w:eastAsia="ro-RO"/>
        </w:rPr>
        <w:t xml:space="preserve">ajutoarelor </w:t>
      </w:r>
      <w:r w:rsidR="00676597" w:rsidRPr="00B038BC">
        <w:rPr>
          <w:rFonts w:ascii="Trebuchet MS" w:eastAsia="Times New Roman" w:hAnsi="Trebuchet MS" w:cs="Courier New"/>
          <w:lang w:eastAsia="ro-RO"/>
        </w:rPr>
        <w:t>de minimis.</w:t>
      </w:r>
      <w:r w:rsidR="001B3230" w:rsidRPr="00B038BC">
        <w:rPr>
          <w:rFonts w:ascii="Trebuchet MS" w:eastAsia="Times New Roman" w:hAnsi="Trebuchet MS" w:cs="Courier New"/>
          <w:lang w:eastAsia="ro-RO"/>
        </w:rPr>
        <w:t xml:space="preserve"> </w:t>
      </w:r>
    </w:p>
    <w:p w14:paraId="6AB947EA" w14:textId="11C517C9" w:rsidR="00AB33F1" w:rsidRPr="00B038BC" w:rsidRDefault="00AB33F1" w:rsidP="00C650AB">
      <w:pPr>
        <w:autoSpaceDE w:val="0"/>
        <w:autoSpaceDN w:val="0"/>
        <w:adjustRightInd w:val="0"/>
        <w:spacing w:after="0" w:line="276" w:lineRule="auto"/>
        <w:jc w:val="both"/>
        <w:rPr>
          <w:rFonts w:ascii="Trebuchet MS" w:eastAsia="Times New Roman" w:hAnsi="Trebuchet MS" w:cs="Times New Roman"/>
        </w:rPr>
      </w:pPr>
    </w:p>
    <w:p w14:paraId="4FF65158" w14:textId="1D6524D4" w:rsidR="00063983" w:rsidRPr="00B038BC" w:rsidRDefault="00275ED7" w:rsidP="004422CE">
      <w:pPr>
        <w:pStyle w:val="Heading1"/>
        <w:numPr>
          <w:ilvl w:val="0"/>
          <w:numId w:val="37"/>
        </w:numPr>
        <w:spacing w:after="0" w:line="276" w:lineRule="auto"/>
        <w:rPr>
          <w:sz w:val="22"/>
          <w:szCs w:val="22"/>
        </w:rPr>
      </w:pPr>
      <w:bookmarkStart w:id="36" w:name="_Toc156242105"/>
      <w:r>
        <w:rPr>
          <w:sz w:val="22"/>
          <w:szCs w:val="22"/>
        </w:rPr>
        <w:lastRenderedPageBreak/>
        <w:t>SUSTENABILITATEA</w:t>
      </w:r>
      <w:r w:rsidRPr="00B038BC">
        <w:rPr>
          <w:sz w:val="22"/>
          <w:szCs w:val="22"/>
        </w:rPr>
        <w:t xml:space="preserve"> </w:t>
      </w:r>
      <w:r w:rsidR="003A6A7D" w:rsidRPr="00B038BC">
        <w:rPr>
          <w:sz w:val="22"/>
          <w:szCs w:val="22"/>
        </w:rPr>
        <w:t>INVESTI</w:t>
      </w:r>
      <w:r w:rsidR="00DA0FA2" w:rsidRPr="00B038BC">
        <w:rPr>
          <w:sz w:val="22"/>
          <w:szCs w:val="22"/>
        </w:rPr>
        <w:t>Ț</w:t>
      </w:r>
      <w:r w:rsidR="003A6A7D" w:rsidRPr="00B038BC">
        <w:rPr>
          <w:sz w:val="22"/>
          <w:szCs w:val="22"/>
        </w:rPr>
        <w:t>IEI</w:t>
      </w:r>
      <w:bookmarkEnd w:id="36"/>
    </w:p>
    <w:p w14:paraId="16F40188" w14:textId="77777777" w:rsidR="00583317" w:rsidRPr="00B038BC" w:rsidRDefault="00583317" w:rsidP="00583317">
      <w:pPr>
        <w:keepNext/>
        <w:spacing w:before="240" w:after="0" w:line="276" w:lineRule="auto"/>
        <w:ind w:left="576"/>
        <w:outlineLvl w:val="1"/>
        <w:rPr>
          <w:rFonts w:ascii="Trebuchet MS" w:eastAsia="Times New Roman" w:hAnsi="Trebuchet MS" w:cs="Arial"/>
          <w:b/>
        </w:rPr>
      </w:pPr>
    </w:p>
    <w:p w14:paraId="19F9D5E6" w14:textId="6D0077BD" w:rsidR="001B2A1C" w:rsidRPr="00B038BC" w:rsidRDefault="00810E0B" w:rsidP="00C650AB">
      <w:pPr>
        <w:spacing w:after="0" w:line="276" w:lineRule="auto"/>
        <w:contextualSpacing/>
        <w:jc w:val="both"/>
        <w:rPr>
          <w:rFonts w:ascii="Trebuchet MS" w:hAnsi="Trebuchet MS"/>
          <w:bCs/>
        </w:rPr>
      </w:pPr>
      <w:r w:rsidRPr="00B038BC">
        <w:rPr>
          <w:rFonts w:ascii="Trebuchet MS" w:hAnsi="Trebuchet MS"/>
          <w:bCs/>
        </w:rPr>
        <w:t xml:space="preserve">(1) </w:t>
      </w:r>
      <w:r w:rsidR="00275ED7">
        <w:rPr>
          <w:rFonts w:ascii="Trebuchet MS" w:hAnsi="Trebuchet MS"/>
          <w:bCs/>
        </w:rPr>
        <w:t>S</w:t>
      </w:r>
      <w:r w:rsidR="003B1F5C" w:rsidRPr="00B038BC">
        <w:rPr>
          <w:rFonts w:ascii="Trebuchet MS" w:hAnsi="Trebuchet MS"/>
          <w:bCs/>
        </w:rPr>
        <w:t>ustenabilitatea</w:t>
      </w:r>
      <w:r w:rsidR="001B2A1C" w:rsidRPr="00B038BC">
        <w:rPr>
          <w:rFonts w:ascii="Trebuchet MS" w:hAnsi="Trebuchet MS"/>
          <w:bCs/>
        </w:rPr>
        <w:t xml:space="preserve"> proiectului se întinde pe o perioadă de 3 ani din momentul finalizării implementării proiectului.</w:t>
      </w:r>
    </w:p>
    <w:p w14:paraId="5D99C659" w14:textId="442585A4" w:rsidR="00810E0B" w:rsidRPr="00B038BC" w:rsidRDefault="001B2A1C" w:rsidP="00C650AB">
      <w:pPr>
        <w:spacing w:after="0" w:line="276" w:lineRule="auto"/>
        <w:contextualSpacing/>
        <w:jc w:val="both"/>
        <w:rPr>
          <w:rFonts w:ascii="Trebuchet MS" w:hAnsi="Trebuchet MS"/>
          <w:bCs/>
        </w:rPr>
      </w:pPr>
      <w:r w:rsidRPr="00B038BC">
        <w:rPr>
          <w:rFonts w:ascii="Trebuchet MS" w:hAnsi="Trebuchet MS"/>
          <w:bCs/>
        </w:rPr>
        <w:t xml:space="preserve">(2) </w:t>
      </w:r>
      <w:r w:rsidR="00810E0B" w:rsidRPr="00B038BC">
        <w:rPr>
          <w:rFonts w:ascii="Trebuchet MS" w:hAnsi="Trebuchet MS"/>
          <w:bCs/>
        </w:rPr>
        <w:t xml:space="preserve">Raportul de </w:t>
      </w:r>
      <w:r w:rsidR="00C40663">
        <w:rPr>
          <w:rFonts w:ascii="Trebuchet MS" w:hAnsi="Trebuchet MS"/>
          <w:bCs/>
        </w:rPr>
        <w:t>sustenabilitate</w:t>
      </w:r>
      <w:r w:rsidR="00810E0B" w:rsidRPr="00B038BC">
        <w:rPr>
          <w:rFonts w:ascii="Trebuchet MS" w:hAnsi="Trebuchet MS"/>
          <w:bCs/>
        </w:rPr>
        <w:t xml:space="preserve"> al beneficiarului</w:t>
      </w:r>
      <w:r w:rsidR="009B760B" w:rsidRPr="00B038BC">
        <w:rPr>
          <w:rFonts w:ascii="Trebuchet MS" w:hAnsi="Trebuchet MS"/>
          <w:bCs/>
        </w:rPr>
        <w:t>, care va prezenta</w:t>
      </w:r>
      <w:r w:rsidR="00DA0FA2" w:rsidRPr="00B038BC">
        <w:rPr>
          <w:rFonts w:ascii="Trebuchet MS" w:hAnsi="Trebuchet MS"/>
          <w:bCs/>
        </w:rPr>
        <w:t xml:space="preserve"> stadiul</w:t>
      </w:r>
      <w:r w:rsidR="009B760B" w:rsidRPr="00B038BC">
        <w:rPr>
          <w:rFonts w:ascii="Trebuchet MS" w:hAnsi="Trebuchet MS"/>
          <w:bCs/>
        </w:rPr>
        <w:t xml:space="preserve"> </w:t>
      </w:r>
      <w:r w:rsidR="00DA0FA2" w:rsidRPr="00B038BC">
        <w:rPr>
          <w:rFonts w:ascii="Trebuchet MS" w:hAnsi="Trebuchet MS"/>
          <w:bCs/>
        </w:rPr>
        <w:t xml:space="preserve">investiției </w:t>
      </w:r>
      <w:r w:rsidR="009B760B" w:rsidRPr="00B038BC">
        <w:rPr>
          <w:rFonts w:ascii="Trebuchet MS" w:hAnsi="Trebuchet MS"/>
          <w:bCs/>
        </w:rPr>
        <w:t xml:space="preserve">și </w:t>
      </w:r>
      <w:r w:rsidR="00DA0FA2" w:rsidRPr="00B038BC">
        <w:rPr>
          <w:rFonts w:ascii="Trebuchet MS" w:hAnsi="Trebuchet MS"/>
          <w:bCs/>
        </w:rPr>
        <w:t xml:space="preserve">gradul de realizare </w:t>
      </w:r>
      <w:r w:rsidR="009B760B" w:rsidRPr="00B038BC">
        <w:rPr>
          <w:rFonts w:ascii="Trebuchet MS" w:hAnsi="Trebuchet MS"/>
          <w:bCs/>
        </w:rPr>
        <w:t>a indicatorilor</w:t>
      </w:r>
      <w:r w:rsidR="00DA0FA2" w:rsidRPr="00B038BC">
        <w:rPr>
          <w:rFonts w:ascii="Trebuchet MS" w:hAnsi="Trebuchet MS"/>
          <w:bCs/>
        </w:rPr>
        <w:t xml:space="preserve"> în perioada de </w:t>
      </w:r>
      <w:r w:rsidR="00C40663">
        <w:rPr>
          <w:rFonts w:ascii="Trebuchet MS" w:hAnsi="Trebuchet MS"/>
          <w:bCs/>
        </w:rPr>
        <w:t>sustenabilitate</w:t>
      </w:r>
      <w:r w:rsidR="00DA0FA2" w:rsidRPr="00B038BC">
        <w:rPr>
          <w:rFonts w:ascii="Trebuchet MS" w:hAnsi="Trebuchet MS"/>
          <w:bCs/>
        </w:rPr>
        <w:t xml:space="preserve"> a proiectului</w:t>
      </w:r>
      <w:r w:rsidRPr="00B038BC">
        <w:rPr>
          <w:rFonts w:ascii="Trebuchet MS" w:hAnsi="Trebuchet MS"/>
          <w:bCs/>
        </w:rPr>
        <w:t>, va fi</w:t>
      </w:r>
      <w:r w:rsidR="00810E0B" w:rsidRPr="00B038BC">
        <w:rPr>
          <w:rFonts w:ascii="Trebuchet MS" w:hAnsi="Trebuchet MS"/>
          <w:bCs/>
        </w:rPr>
        <w:t xml:space="preserve"> transmis către MIPE anual,</w:t>
      </w:r>
      <w:r w:rsidR="00DA0FA2" w:rsidRPr="00B038BC">
        <w:rPr>
          <w:rFonts w:ascii="Trebuchet MS" w:hAnsi="Trebuchet MS"/>
          <w:bCs/>
        </w:rPr>
        <w:t xml:space="preserve"> pentru anul scurs</w:t>
      </w:r>
      <w:r w:rsidR="00810E0B" w:rsidRPr="00B038BC">
        <w:rPr>
          <w:rFonts w:ascii="Trebuchet MS" w:hAnsi="Trebuchet MS"/>
          <w:bCs/>
        </w:rPr>
        <w:t>, în termen de 10 zile lucrătoare de la depunerea bilanțului la organele de administrare fiscală, începând cu anul următor finalizării proiectului.</w:t>
      </w:r>
    </w:p>
    <w:p w14:paraId="1778BA73" w14:textId="620E261A" w:rsidR="00810E0B" w:rsidRPr="00B038BC" w:rsidRDefault="009B760B" w:rsidP="00C650AB">
      <w:pPr>
        <w:spacing w:after="0" w:line="276" w:lineRule="auto"/>
        <w:contextualSpacing/>
        <w:jc w:val="both"/>
        <w:rPr>
          <w:rFonts w:ascii="Trebuchet MS" w:hAnsi="Trebuchet MS"/>
          <w:bCs/>
        </w:rPr>
      </w:pPr>
      <w:r w:rsidRPr="00B038BC">
        <w:rPr>
          <w:rFonts w:ascii="Trebuchet MS" w:hAnsi="Trebuchet MS"/>
          <w:bCs/>
        </w:rPr>
        <w:t xml:space="preserve">(2) Raportul de </w:t>
      </w:r>
      <w:r w:rsidR="00C40663">
        <w:rPr>
          <w:rFonts w:ascii="Trebuchet MS" w:hAnsi="Trebuchet MS"/>
          <w:bCs/>
        </w:rPr>
        <w:t>sustenabilitate</w:t>
      </w:r>
      <w:r w:rsidRPr="00B038BC">
        <w:rPr>
          <w:rFonts w:ascii="Trebuchet MS" w:hAnsi="Trebuchet MS"/>
          <w:bCs/>
        </w:rPr>
        <w:t xml:space="preserve"> al beneficiarului va </w:t>
      </w:r>
      <w:r w:rsidR="00810E0B" w:rsidRPr="00B038BC">
        <w:rPr>
          <w:rFonts w:ascii="Trebuchet MS" w:hAnsi="Trebuchet MS"/>
          <w:bCs/>
        </w:rPr>
        <w:t>conține cel puțin următoarele tipuri de date și informații privind:</w:t>
      </w:r>
    </w:p>
    <w:p w14:paraId="0D958FA5" w14:textId="74289F91" w:rsidR="00810E0B" w:rsidRPr="00B038BC" w:rsidRDefault="00810E0B" w:rsidP="00372A5B">
      <w:pPr>
        <w:pStyle w:val="ListParagraph"/>
        <w:numPr>
          <w:ilvl w:val="1"/>
          <w:numId w:val="18"/>
        </w:numPr>
        <w:spacing w:after="0" w:line="276" w:lineRule="auto"/>
        <w:ind w:left="709" w:hanging="283"/>
        <w:jc w:val="both"/>
        <w:rPr>
          <w:rFonts w:ascii="Trebuchet MS" w:hAnsi="Trebuchet MS"/>
          <w:bCs/>
        </w:rPr>
      </w:pPr>
      <w:r w:rsidRPr="00B038BC">
        <w:rPr>
          <w:rFonts w:ascii="Trebuchet MS" w:hAnsi="Trebuchet MS"/>
          <w:bCs/>
        </w:rPr>
        <w:t>modificări ale statutului și datelor de identificare a beneficiarului</w:t>
      </w:r>
      <w:r w:rsidR="00F2706C">
        <w:rPr>
          <w:rFonts w:ascii="Trebuchet MS" w:hAnsi="Trebuchet MS"/>
          <w:bCs/>
        </w:rPr>
        <w:t>, dacă este cazul</w:t>
      </w:r>
      <w:r w:rsidRPr="00B038BC">
        <w:rPr>
          <w:rFonts w:ascii="Trebuchet MS" w:hAnsi="Trebuchet MS"/>
          <w:bCs/>
        </w:rPr>
        <w:t xml:space="preserve">; </w:t>
      </w:r>
    </w:p>
    <w:p w14:paraId="3DB45374" w14:textId="6A346D9A" w:rsidR="00810E0B" w:rsidRPr="00B038BC" w:rsidRDefault="00810E0B" w:rsidP="00372A5B">
      <w:pPr>
        <w:pStyle w:val="ListParagraph"/>
        <w:numPr>
          <w:ilvl w:val="1"/>
          <w:numId w:val="18"/>
        </w:numPr>
        <w:spacing w:after="0" w:line="276" w:lineRule="auto"/>
        <w:ind w:left="709" w:hanging="283"/>
        <w:jc w:val="both"/>
        <w:rPr>
          <w:rFonts w:ascii="Trebuchet MS" w:hAnsi="Trebuchet MS"/>
          <w:bCs/>
        </w:rPr>
      </w:pPr>
      <w:r w:rsidRPr="00B038BC">
        <w:rPr>
          <w:rFonts w:ascii="Trebuchet MS" w:hAnsi="Trebuchet MS"/>
          <w:bCs/>
        </w:rPr>
        <w:t>modul și locul de utilizare a echipamentelor și bunurilor achiziționate în cadrul proiectului;</w:t>
      </w:r>
    </w:p>
    <w:p w14:paraId="60CB12B3" w14:textId="726E525A" w:rsidR="00DA0FA2" w:rsidRPr="00B038BC" w:rsidRDefault="00DA0FA2" w:rsidP="00372A5B">
      <w:pPr>
        <w:pStyle w:val="ListParagraph"/>
        <w:numPr>
          <w:ilvl w:val="1"/>
          <w:numId w:val="18"/>
        </w:numPr>
        <w:spacing w:after="0" w:line="276" w:lineRule="auto"/>
        <w:ind w:left="709" w:hanging="283"/>
        <w:jc w:val="both"/>
        <w:rPr>
          <w:rFonts w:ascii="Trebuchet MS" w:hAnsi="Trebuchet MS"/>
          <w:bCs/>
        </w:rPr>
      </w:pPr>
      <w:r w:rsidRPr="00B038BC">
        <w:rPr>
          <w:rFonts w:ascii="Trebuchet MS" w:hAnsi="Trebuchet MS"/>
          <w:bCs/>
        </w:rPr>
        <w:t>gradul de realizare a indicatorilor suplimentari;</w:t>
      </w:r>
    </w:p>
    <w:p w14:paraId="63722F66" w14:textId="07967928" w:rsidR="00063983" w:rsidRPr="00B038BC" w:rsidRDefault="00810E0B" w:rsidP="00372A5B">
      <w:pPr>
        <w:pStyle w:val="ListParagraph"/>
        <w:numPr>
          <w:ilvl w:val="1"/>
          <w:numId w:val="18"/>
        </w:numPr>
        <w:spacing w:after="0" w:line="276" w:lineRule="auto"/>
        <w:ind w:left="709" w:hanging="283"/>
        <w:jc w:val="both"/>
        <w:rPr>
          <w:rFonts w:ascii="Trebuchet MS" w:hAnsi="Trebuchet MS"/>
          <w:bCs/>
          <w:lang w:eastAsia="ro-RO"/>
        </w:rPr>
      </w:pPr>
      <w:r w:rsidRPr="00B038BC">
        <w:rPr>
          <w:rFonts w:ascii="Trebuchet MS" w:hAnsi="Trebuchet MS"/>
          <w:bCs/>
        </w:rPr>
        <w:t>modul de respectare a principiului de a nu prejudicia în mod semnificativ obiectivele de mediu în înțelesul articolului 17 din Regulamentul (UE) 2020/852 (principiul de «a nu prejudicia în mod semnificativ»).</w:t>
      </w:r>
    </w:p>
    <w:p w14:paraId="32B2AEE0" w14:textId="77777777" w:rsidR="003A6A7D" w:rsidRPr="00B038BC" w:rsidRDefault="003A6A7D" w:rsidP="003A6A7D">
      <w:pPr>
        <w:pStyle w:val="ListParagraph"/>
        <w:spacing w:after="0" w:line="276" w:lineRule="auto"/>
        <w:ind w:left="709"/>
        <w:jc w:val="both"/>
        <w:rPr>
          <w:rFonts w:ascii="Trebuchet MS" w:hAnsi="Trebuchet MS"/>
          <w:bCs/>
          <w:lang w:eastAsia="ro-RO"/>
        </w:rPr>
      </w:pPr>
    </w:p>
    <w:p w14:paraId="6CB5D29A" w14:textId="58543868" w:rsidR="00FF69C7" w:rsidRPr="00B038BC" w:rsidRDefault="00063983" w:rsidP="004422CE">
      <w:pPr>
        <w:pStyle w:val="Heading1"/>
        <w:numPr>
          <w:ilvl w:val="0"/>
          <w:numId w:val="37"/>
        </w:numPr>
        <w:spacing w:after="0" w:line="276" w:lineRule="auto"/>
        <w:rPr>
          <w:sz w:val="22"/>
          <w:szCs w:val="22"/>
        </w:rPr>
      </w:pPr>
      <w:bookmarkStart w:id="37" w:name="_Toc94705956"/>
      <w:bookmarkStart w:id="38" w:name="_Toc34649538"/>
      <w:bookmarkStart w:id="39" w:name="_Toc423527553"/>
      <w:bookmarkStart w:id="40" w:name="_Toc156242106"/>
      <w:r w:rsidRPr="00B038BC">
        <w:rPr>
          <w:sz w:val="22"/>
          <w:szCs w:val="22"/>
        </w:rPr>
        <w:t>COMPLETAREA CERERILOR DE FINANTARE</w:t>
      </w:r>
      <w:bookmarkEnd w:id="37"/>
      <w:bookmarkEnd w:id="38"/>
      <w:bookmarkEnd w:id="39"/>
      <w:bookmarkEnd w:id="40"/>
    </w:p>
    <w:p w14:paraId="50C6D1F3" w14:textId="43FD2818" w:rsidR="00E0044D" w:rsidRPr="00B038BC" w:rsidRDefault="00063983" w:rsidP="004422CE">
      <w:pPr>
        <w:pStyle w:val="Heading21"/>
        <w:numPr>
          <w:ilvl w:val="1"/>
          <w:numId w:val="37"/>
        </w:numPr>
        <w:rPr>
          <w:b/>
          <w:sz w:val="22"/>
          <w:szCs w:val="22"/>
        </w:rPr>
      </w:pPr>
      <w:bookmarkStart w:id="41" w:name="_Toc156242107"/>
      <w:r w:rsidRPr="00B038BC">
        <w:rPr>
          <w:b/>
          <w:sz w:val="22"/>
          <w:szCs w:val="22"/>
        </w:rPr>
        <w:t>Cererea de finanțare</w:t>
      </w:r>
      <w:bookmarkEnd w:id="41"/>
      <w:r w:rsidRPr="00B038BC">
        <w:rPr>
          <w:b/>
          <w:sz w:val="22"/>
          <w:szCs w:val="22"/>
        </w:rPr>
        <w:t xml:space="preserve"> </w:t>
      </w:r>
    </w:p>
    <w:p w14:paraId="4C4EC071" w14:textId="7A5BD0A4" w:rsidR="006F419D" w:rsidRPr="00B038BC" w:rsidRDefault="006F419D" w:rsidP="00AF1D11">
      <w:pPr>
        <w:pStyle w:val="Heading2"/>
        <w:numPr>
          <w:ilvl w:val="0"/>
          <w:numId w:val="0"/>
        </w:numPr>
        <w:spacing w:before="0" w:after="0" w:line="276" w:lineRule="auto"/>
        <w:jc w:val="both"/>
        <w:rPr>
          <w:b w:val="0"/>
          <w:bCs w:val="0"/>
          <w:sz w:val="22"/>
          <w:szCs w:val="22"/>
        </w:rPr>
      </w:pPr>
    </w:p>
    <w:p w14:paraId="0656ACE1" w14:textId="6B078BA4" w:rsidR="00AF1D11" w:rsidRPr="00B038BC" w:rsidRDefault="00AF1D11" w:rsidP="00AF1D11">
      <w:pPr>
        <w:spacing w:after="0" w:line="276" w:lineRule="auto"/>
        <w:jc w:val="both"/>
        <w:rPr>
          <w:rFonts w:ascii="Trebuchet MS" w:hAnsi="Trebuchet MS"/>
          <w:bCs/>
          <w:iCs/>
        </w:rPr>
      </w:pPr>
      <w:r w:rsidRPr="00B038BC">
        <w:rPr>
          <w:rFonts w:ascii="Trebuchet MS" w:hAnsi="Trebuchet MS"/>
          <w:bCs/>
          <w:iCs/>
        </w:rPr>
        <w:t>Cererea de finanțare (inclusiv anexele la cererea de finanțare) completată de către solicitant, face obiectul verificării eligibilității solicitantului</w:t>
      </w:r>
      <w:r w:rsidR="00DA0FA2" w:rsidRPr="00B038BC">
        <w:rPr>
          <w:rFonts w:ascii="Trebuchet MS" w:hAnsi="Trebuchet MS"/>
          <w:bCs/>
          <w:iCs/>
        </w:rPr>
        <w:t>, precum</w:t>
      </w:r>
      <w:r w:rsidRPr="00B038BC">
        <w:rPr>
          <w:rFonts w:ascii="Trebuchet MS" w:hAnsi="Trebuchet MS"/>
          <w:bCs/>
          <w:iCs/>
        </w:rPr>
        <w:t xml:space="preserve"> și a proiectului, pe baza criteriilor enumerate în continuare.</w:t>
      </w:r>
    </w:p>
    <w:p w14:paraId="363B395D" w14:textId="77777777" w:rsidR="00AF1D11" w:rsidRPr="00B038BC" w:rsidRDefault="00AF1D11" w:rsidP="00AF1D11">
      <w:pPr>
        <w:spacing w:after="0" w:line="276" w:lineRule="auto"/>
        <w:jc w:val="both"/>
        <w:rPr>
          <w:rFonts w:ascii="Trebuchet MS" w:hAnsi="Trebuchet MS"/>
          <w:bCs/>
          <w:iCs/>
        </w:rPr>
      </w:pPr>
    </w:p>
    <w:p w14:paraId="29A93CFB" w14:textId="4245EAAA" w:rsidR="00AF1D11" w:rsidRPr="00B038BC" w:rsidRDefault="00AF1D11" w:rsidP="00AF1D11">
      <w:pPr>
        <w:spacing w:after="0" w:line="276" w:lineRule="auto"/>
        <w:jc w:val="both"/>
        <w:rPr>
          <w:rFonts w:ascii="Trebuchet MS" w:hAnsi="Trebuchet MS"/>
          <w:bCs/>
          <w:iCs/>
        </w:rPr>
      </w:pPr>
      <w:r w:rsidRPr="00B038BC">
        <w:rPr>
          <w:rFonts w:ascii="Trebuchet MS" w:hAnsi="Trebuchet MS"/>
          <w:bCs/>
          <w:iCs/>
        </w:rPr>
        <w:t xml:space="preserve">Criteriile de eligibilitate trebuie respectate atât la momentul depunerii proiectului, contractării, implementării, precum și pe perioada </w:t>
      </w:r>
      <w:r w:rsidR="002B453E" w:rsidRPr="00B038BC">
        <w:rPr>
          <w:rFonts w:ascii="Trebuchet MS" w:hAnsi="Trebuchet MS"/>
          <w:bCs/>
          <w:iCs/>
        </w:rPr>
        <w:t xml:space="preserve">de </w:t>
      </w:r>
      <w:r w:rsidR="00F14DCC" w:rsidRPr="00B038BC">
        <w:rPr>
          <w:rFonts w:ascii="Trebuchet MS" w:hAnsi="Trebuchet MS"/>
          <w:bCs/>
          <w:iCs/>
        </w:rPr>
        <w:t>sustenabilitate</w:t>
      </w:r>
      <w:r w:rsidR="002B453E" w:rsidRPr="00B038BC">
        <w:rPr>
          <w:rFonts w:ascii="Trebuchet MS" w:hAnsi="Trebuchet MS"/>
          <w:bCs/>
          <w:iCs/>
        </w:rPr>
        <w:t xml:space="preserve"> a proiectului</w:t>
      </w:r>
      <w:r w:rsidRPr="00B038BC">
        <w:rPr>
          <w:rFonts w:ascii="Trebuchet MS" w:hAnsi="Trebuchet MS"/>
          <w:bCs/>
          <w:iCs/>
        </w:rPr>
        <w:t xml:space="preserve">, în condițiile stipulate de </w:t>
      </w:r>
      <w:r w:rsidR="002B453E" w:rsidRPr="00B038BC">
        <w:rPr>
          <w:rFonts w:ascii="Trebuchet MS" w:hAnsi="Trebuchet MS"/>
          <w:bCs/>
          <w:iCs/>
        </w:rPr>
        <w:t>prezentul ghid</w:t>
      </w:r>
      <w:r w:rsidRPr="00B038BC">
        <w:rPr>
          <w:rFonts w:ascii="Trebuchet MS" w:hAnsi="Trebuchet MS"/>
          <w:bCs/>
          <w:iCs/>
        </w:rPr>
        <w:t>.</w:t>
      </w:r>
    </w:p>
    <w:p w14:paraId="2E25264B" w14:textId="77777777" w:rsidR="00AF1D11" w:rsidRPr="00B038BC" w:rsidRDefault="00AF1D11" w:rsidP="00AF1D11">
      <w:pPr>
        <w:spacing w:after="0" w:line="276" w:lineRule="auto"/>
        <w:jc w:val="both"/>
        <w:rPr>
          <w:rFonts w:ascii="Trebuchet MS" w:hAnsi="Trebuchet MS"/>
          <w:bCs/>
          <w:iCs/>
        </w:rPr>
      </w:pPr>
    </w:p>
    <w:p w14:paraId="555497CD" w14:textId="084DE448" w:rsidR="006F419D" w:rsidRPr="00B038BC" w:rsidRDefault="00AF1D11" w:rsidP="00AF1D11">
      <w:pPr>
        <w:spacing w:after="0" w:line="276" w:lineRule="auto"/>
        <w:jc w:val="both"/>
        <w:rPr>
          <w:rFonts w:ascii="Trebuchet MS" w:hAnsi="Trebuchet MS"/>
          <w:bCs/>
          <w:iCs/>
        </w:rPr>
      </w:pPr>
      <w:r w:rsidRPr="00B038BC">
        <w:rPr>
          <w:rFonts w:ascii="Trebuchet MS" w:hAnsi="Trebuchet MS"/>
          <w:bCs/>
          <w:iCs/>
        </w:rPr>
        <w:t>Pentru verificarea acestor criterii se va folosi Grila de verificare a conformității administrative și eligibilităț</w:t>
      </w:r>
      <w:r w:rsidR="00F155AA" w:rsidRPr="00B038BC">
        <w:rPr>
          <w:rFonts w:ascii="Trebuchet MS" w:hAnsi="Trebuchet MS"/>
          <w:bCs/>
          <w:iCs/>
        </w:rPr>
        <w:t>ii (CAE), prezentată în Anexa 4</w:t>
      </w:r>
      <w:r w:rsidRPr="00B038BC">
        <w:rPr>
          <w:rFonts w:ascii="Trebuchet MS" w:hAnsi="Trebuchet MS"/>
          <w:bCs/>
          <w:iCs/>
        </w:rPr>
        <w:t xml:space="preserve"> la prezentul ghid.</w:t>
      </w:r>
    </w:p>
    <w:p w14:paraId="76E9AAB3" w14:textId="77777777" w:rsidR="00AF1D11" w:rsidRPr="00B038BC" w:rsidRDefault="00AF1D11" w:rsidP="00AF1D11">
      <w:pPr>
        <w:spacing w:after="0" w:line="276" w:lineRule="auto"/>
        <w:jc w:val="both"/>
        <w:rPr>
          <w:rFonts w:ascii="Trebuchet MS" w:hAnsi="Trebuchet MS"/>
          <w:bCs/>
          <w:iCs/>
        </w:rPr>
      </w:pPr>
    </w:p>
    <w:p w14:paraId="39AA3CA1" w14:textId="53CEF9EC" w:rsidR="00063983" w:rsidRPr="00B038BC" w:rsidRDefault="00063983" w:rsidP="00C650AB">
      <w:pPr>
        <w:spacing w:after="0" w:line="276" w:lineRule="auto"/>
        <w:jc w:val="both"/>
        <w:rPr>
          <w:rFonts w:ascii="Trebuchet MS" w:hAnsi="Trebuchet MS"/>
        </w:rPr>
      </w:pPr>
      <w:r w:rsidRPr="00B038BC">
        <w:rPr>
          <w:rFonts w:ascii="Trebuchet MS" w:hAnsi="Trebuchet MS"/>
          <w:b/>
        </w:rPr>
        <w:t>- Cererea de finanțare</w:t>
      </w:r>
      <w:r w:rsidR="00F2706C">
        <w:rPr>
          <w:rFonts w:ascii="Trebuchet MS" w:hAnsi="Trebuchet MS"/>
          <w:b/>
        </w:rPr>
        <w:t>, însoțită de anexele acesteia,</w:t>
      </w:r>
      <w:r w:rsidRPr="00B038BC">
        <w:rPr>
          <w:rFonts w:ascii="Trebuchet MS" w:hAnsi="Trebuchet MS"/>
        </w:rPr>
        <w:t xml:space="preserve"> </w:t>
      </w:r>
      <w:r w:rsidR="00EB7731" w:rsidRPr="00B038BC">
        <w:rPr>
          <w:rFonts w:ascii="Trebuchet MS" w:hAnsi="Trebuchet MS"/>
        </w:rPr>
        <w:t>se î</w:t>
      </w:r>
      <w:r w:rsidR="009B3194" w:rsidRPr="00B038BC">
        <w:rPr>
          <w:rFonts w:ascii="Trebuchet MS" w:hAnsi="Trebuchet MS"/>
        </w:rPr>
        <w:t>ncarc</w:t>
      </w:r>
      <w:r w:rsidR="00EB7731" w:rsidRPr="00B038BC">
        <w:rPr>
          <w:rFonts w:ascii="Trebuchet MS" w:hAnsi="Trebuchet MS"/>
        </w:rPr>
        <w:t>ă</w:t>
      </w:r>
      <w:r w:rsidRPr="00B038BC">
        <w:rPr>
          <w:rFonts w:ascii="Trebuchet MS" w:hAnsi="Trebuchet MS"/>
        </w:rPr>
        <w:t xml:space="preserve"> în aplicația electronică</w:t>
      </w:r>
      <w:r w:rsidR="006F419D" w:rsidRPr="00B038BC">
        <w:rPr>
          <w:rFonts w:ascii="Trebuchet MS" w:hAnsi="Trebuchet MS"/>
        </w:rPr>
        <w:t xml:space="preserve"> </w:t>
      </w:r>
      <w:r w:rsidR="006F419D" w:rsidRPr="00B038BC">
        <w:rPr>
          <w:rFonts w:ascii="Trebuchet MS" w:hAnsi="Trebuchet MS"/>
          <w:u w:val="single"/>
        </w:rPr>
        <w:t>proiecte.pnrr.gov.ro</w:t>
      </w:r>
      <w:r w:rsidRPr="00B038BC">
        <w:rPr>
          <w:rFonts w:ascii="Trebuchet MS" w:hAnsi="Trebuchet MS"/>
        </w:rPr>
        <w:t>.</w:t>
      </w:r>
    </w:p>
    <w:p w14:paraId="350F2780" w14:textId="3204DF13" w:rsidR="00AF1D11" w:rsidRPr="00B038BC" w:rsidRDefault="00063983" w:rsidP="00C650AB">
      <w:pPr>
        <w:spacing w:after="0" w:line="276" w:lineRule="auto"/>
        <w:jc w:val="both"/>
        <w:rPr>
          <w:rFonts w:ascii="Trebuchet MS" w:hAnsi="Trebuchet MS"/>
        </w:rPr>
      </w:pPr>
      <w:r w:rsidRPr="00B038BC">
        <w:rPr>
          <w:rFonts w:ascii="Trebuchet MS" w:hAnsi="Trebuchet MS"/>
          <w:b/>
        </w:rPr>
        <w:t>- Anexele la cererea de finanțare</w:t>
      </w:r>
      <w:r w:rsidR="002224C8" w:rsidRPr="00B038BC">
        <w:rPr>
          <w:rFonts w:ascii="Trebuchet MS" w:hAnsi="Trebuchet MS"/>
          <w:b/>
        </w:rPr>
        <w:t xml:space="preserve"> reprezintă </w:t>
      </w:r>
      <w:r w:rsidRPr="00B038BC">
        <w:rPr>
          <w:rFonts w:ascii="Trebuchet MS" w:hAnsi="Trebuchet MS"/>
        </w:rPr>
        <w:t>set</w:t>
      </w:r>
      <w:r w:rsidR="002224C8" w:rsidRPr="00B038BC">
        <w:rPr>
          <w:rFonts w:ascii="Trebuchet MS" w:hAnsi="Trebuchet MS"/>
        </w:rPr>
        <w:t>ul</w:t>
      </w:r>
      <w:r w:rsidRPr="00B038BC">
        <w:rPr>
          <w:rFonts w:ascii="Trebuchet MS" w:hAnsi="Trebuchet MS"/>
        </w:rPr>
        <w:t xml:space="preserve"> de documente completate sau, după caz, scanate, salvate în format .pdf, semnate digital și încărcate în aplicația electronică.</w:t>
      </w:r>
    </w:p>
    <w:p w14:paraId="7FEEA7F3" w14:textId="77777777" w:rsidR="004B481F" w:rsidRPr="00B038BC" w:rsidRDefault="004B481F" w:rsidP="00C650AB">
      <w:pPr>
        <w:spacing w:after="0" w:line="276" w:lineRule="auto"/>
        <w:jc w:val="both"/>
        <w:rPr>
          <w:rFonts w:ascii="Trebuchet MS" w:hAnsi="Trebuchet MS"/>
        </w:rPr>
      </w:pPr>
    </w:p>
    <w:p w14:paraId="79C42152" w14:textId="58FE419D" w:rsidR="008A0ABF" w:rsidRPr="00B038BC" w:rsidRDefault="008A0ABF" w:rsidP="00C650AB">
      <w:pPr>
        <w:spacing w:after="0" w:line="276" w:lineRule="auto"/>
        <w:jc w:val="both"/>
        <w:rPr>
          <w:rFonts w:ascii="Trebuchet MS" w:hAnsi="Trebuchet MS"/>
        </w:rPr>
      </w:pPr>
      <w:r w:rsidRPr="00B038BC">
        <w:rPr>
          <w:rFonts w:ascii="Trebuchet MS" w:hAnsi="Trebuchet MS"/>
        </w:rPr>
        <w:t>Anexele</w:t>
      </w:r>
      <w:r w:rsidR="004E51B2" w:rsidRPr="00B038BC">
        <w:rPr>
          <w:rFonts w:ascii="Trebuchet MS" w:hAnsi="Trebuchet MS"/>
        </w:rPr>
        <w:t>/documentele</w:t>
      </w:r>
      <w:r w:rsidRPr="00B038BC">
        <w:rPr>
          <w:rFonts w:ascii="Trebuchet MS" w:hAnsi="Trebuchet MS"/>
        </w:rPr>
        <w:t xml:space="preserve"> obligatorii</w:t>
      </w:r>
      <w:r w:rsidR="002B453E" w:rsidRPr="00B038BC">
        <w:rPr>
          <w:rFonts w:ascii="Trebuchet MS" w:hAnsi="Trebuchet MS"/>
        </w:rPr>
        <w:t xml:space="preserve"> a fi încărcate</w:t>
      </w:r>
      <w:r w:rsidR="00441A8B" w:rsidRPr="00B038BC">
        <w:rPr>
          <w:rFonts w:ascii="Trebuchet MS" w:hAnsi="Trebuchet MS"/>
        </w:rPr>
        <w:t>:</w:t>
      </w:r>
    </w:p>
    <w:p w14:paraId="5345037B" w14:textId="2A5B9A12" w:rsidR="004E51B2" w:rsidRPr="00B038BC" w:rsidRDefault="004E51B2"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 xml:space="preserve">Declarație de eligibilitate; </w:t>
      </w:r>
    </w:p>
    <w:p w14:paraId="19A35A0F" w14:textId="7BC42512" w:rsidR="004E51B2" w:rsidRPr="00B038BC" w:rsidRDefault="004E51B2"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Declarație de angajament</w:t>
      </w:r>
      <w:r w:rsidR="002B5E54" w:rsidRPr="00B038BC">
        <w:rPr>
          <w:rFonts w:ascii="Trebuchet MS" w:hAnsi="Trebuchet MS"/>
        </w:rPr>
        <w:t xml:space="preserve">; </w:t>
      </w:r>
      <w:r w:rsidRPr="00B038BC">
        <w:rPr>
          <w:rFonts w:ascii="Trebuchet MS" w:eastAsia="Times New Roman" w:hAnsi="Trebuchet MS" w:cs="Times New Roman"/>
        </w:rPr>
        <w:t xml:space="preserve"> </w:t>
      </w:r>
    </w:p>
    <w:p w14:paraId="1D197B97" w14:textId="746D3668" w:rsidR="00CB5659" w:rsidRPr="00B038BC" w:rsidRDefault="00CB5659"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 xml:space="preserve">Certificatul de înscriere în Registrul </w:t>
      </w:r>
      <w:proofErr w:type="spellStart"/>
      <w:r w:rsidRPr="00B038BC">
        <w:rPr>
          <w:rFonts w:ascii="Trebuchet MS" w:eastAsia="Times New Roman" w:hAnsi="Trebuchet MS" w:cs="Times New Roman"/>
        </w:rPr>
        <w:t>Asociaţiilor</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w:t>
      </w:r>
      <w:proofErr w:type="spellStart"/>
      <w:r w:rsidRPr="00B038BC">
        <w:rPr>
          <w:rFonts w:ascii="Trebuchet MS" w:eastAsia="Times New Roman" w:hAnsi="Trebuchet MS" w:cs="Times New Roman"/>
        </w:rPr>
        <w:t>Fundaţiilor</w:t>
      </w:r>
      <w:proofErr w:type="spellEnd"/>
      <w:r w:rsidRPr="00B038BC">
        <w:rPr>
          <w:rFonts w:ascii="Trebuchet MS" w:eastAsia="Times New Roman" w:hAnsi="Trebuchet MS" w:cs="Times New Roman"/>
        </w:rPr>
        <w:t>;</w:t>
      </w:r>
    </w:p>
    <w:p w14:paraId="1CCD363C" w14:textId="13FE936F" w:rsidR="004D033A" w:rsidRPr="00B038BC" w:rsidRDefault="004D033A"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Bilanțul contabil pentru anul 2022 depus și înregistrat la Ministerul Finanțelor;</w:t>
      </w:r>
    </w:p>
    <w:p w14:paraId="2ECF0D0A" w14:textId="42830185" w:rsidR="00CB5659" w:rsidRPr="00B038BC" w:rsidRDefault="00CB5659"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 xml:space="preserve">Actele de constituire (Actul Constitutiv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Statut); </w:t>
      </w:r>
      <w:proofErr w:type="spellStart"/>
      <w:r w:rsidRPr="00B038BC">
        <w:rPr>
          <w:rFonts w:ascii="Trebuchet MS" w:eastAsia="Times New Roman" w:hAnsi="Trebuchet MS" w:cs="Times New Roman"/>
        </w:rPr>
        <w:t>locaţiile</w:t>
      </w:r>
      <w:proofErr w:type="spellEnd"/>
      <w:r w:rsidRPr="00B038BC">
        <w:rPr>
          <w:rFonts w:ascii="Trebuchet MS" w:eastAsia="Times New Roman" w:hAnsi="Trebuchet MS" w:cs="Times New Roman"/>
        </w:rPr>
        <w:t xml:space="preserve"> implementării proiectului trebuie să se regăsească în actele de constituire. În cazul în care </w:t>
      </w:r>
      <w:proofErr w:type="spellStart"/>
      <w:r w:rsidRPr="00B038BC">
        <w:rPr>
          <w:rFonts w:ascii="Trebuchet MS" w:eastAsia="Times New Roman" w:hAnsi="Trebuchet MS" w:cs="Times New Roman"/>
        </w:rPr>
        <w:t>locaţia</w:t>
      </w:r>
      <w:proofErr w:type="spellEnd"/>
      <w:r w:rsidRPr="00B038BC">
        <w:rPr>
          <w:rFonts w:ascii="Trebuchet MS" w:eastAsia="Times New Roman" w:hAnsi="Trebuchet MS" w:cs="Times New Roman"/>
        </w:rPr>
        <w:t>/</w:t>
      </w:r>
      <w:proofErr w:type="spellStart"/>
      <w:r w:rsidRPr="00B038BC">
        <w:rPr>
          <w:rFonts w:ascii="Trebuchet MS" w:eastAsia="Times New Roman" w:hAnsi="Trebuchet MS" w:cs="Times New Roman"/>
        </w:rPr>
        <w:t>locaţiile</w:t>
      </w:r>
      <w:proofErr w:type="spellEnd"/>
      <w:r w:rsidRPr="00B038BC">
        <w:rPr>
          <w:rFonts w:ascii="Trebuchet MS" w:eastAsia="Times New Roman" w:hAnsi="Trebuchet MS" w:cs="Times New Roman"/>
        </w:rPr>
        <w:t xml:space="preserve"> de </w:t>
      </w:r>
      <w:r w:rsidRPr="00B038BC">
        <w:rPr>
          <w:rFonts w:ascii="Trebuchet MS" w:eastAsia="Times New Roman" w:hAnsi="Trebuchet MS" w:cs="Times New Roman"/>
        </w:rPr>
        <w:lastRenderedPageBreak/>
        <w:t>implementare a proiectului nu se regăsesc în actele de constituire, se pot solicita documente suplimentare</w:t>
      </w:r>
      <w:r w:rsidR="00F2706C">
        <w:rPr>
          <w:rFonts w:ascii="Trebuchet MS" w:eastAsia="Times New Roman" w:hAnsi="Trebuchet MS" w:cs="Times New Roman"/>
        </w:rPr>
        <w:t>;</w:t>
      </w:r>
    </w:p>
    <w:p w14:paraId="0E011C87" w14:textId="3AF2457E" w:rsidR="00CB5659" w:rsidRPr="00B038BC" w:rsidRDefault="00CB5659"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 xml:space="preserve">Actul de împuternicire în cazul în care cererea de </w:t>
      </w:r>
      <w:proofErr w:type="spellStart"/>
      <w:r w:rsidRPr="00B038BC">
        <w:rPr>
          <w:rFonts w:ascii="Trebuchet MS" w:eastAsia="Times New Roman" w:hAnsi="Trebuchet MS" w:cs="Times New Roman"/>
        </w:rPr>
        <w:t>finanţare</w:t>
      </w:r>
      <w:proofErr w:type="spellEnd"/>
      <w:r w:rsidRPr="00B038BC">
        <w:rPr>
          <w:rFonts w:ascii="Trebuchet MS" w:eastAsia="Times New Roman" w:hAnsi="Trebuchet MS" w:cs="Times New Roman"/>
        </w:rPr>
        <w:t xml:space="preserve"> nu este semnată de reprezentantul legal al solicitantului, ci de o persoană împuternicită. Poate fi anexat orice document administrativ emis de reprezentantul legal în acest sens, cu respectarea prevederilor legale. În cazul în care există un act de împuternicire, toate documentele din dosarul cererii de </w:t>
      </w:r>
      <w:proofErr w:type="spellStart"/>
      <w:r w:rsidRPr="00B038BC">
        <w:rPr>
          <w:rFonts w:ascii="Trebuchet MS" w:eastAsia="Times New Roman" w:hAnsi="Trebuchet MS" w:cs="Times New Roman"/>
        </w:rPr>
        <w:t>finanţare</w:t>
      </w:r>
      <w:proofErr w:type="spellEnd"/>
      <w:r w:rsidRPr="00B038BC">
        <w:rPr>
          <w:rFonts w:ascii="Trebuchet MS" w:eastAsia="Times New Roman" w:hAnsi="Trebuchet MS" w:cs="Times New Roman"/>
        </w:rPr>
        <w:t xml:space="preserve"> trebuie completate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semnate de către împuternicit;</w:t>
      </w:r>
    </w:p>
    <w:p w14:paraId="2AC29E42" w14:textId="5251D00E" w:rsidR="004E51B2" w:rsidRPr="00B038BC" w:rsidRDefault="004E51B2"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Declarație privind eligibilitatea TVA</w:t>
      </w:r>
      <w:r w:rsidR="002B5E54" w:rsidRPr="00B038BC">
        <w:rPr>
          <w:rFonts w:ascii="Trebuchet MS" w:hAnsi="Trebuchet MS"/>
        </w:rPr>
        <w:t xml:space="preserve">; </w:t>
      </w:r>
      <w:r w:rsidRPr="00B038BC">
        <w:rPr>
          <w:rFonts w:ascii="Trebuchet MS" w:eastAsia="Times New Roman" w:hAnsi="Trebuchet MS" w:cs="Times New Roman"/>
        </w:rPr>
        <w:t xml:space="preserve"> </w:t>
      </w:r>
    </w:p>
    <w:p w14:paraId="073E1549" w14:textId="27A77F08" w:rsidR="004E51B2" w:rsidRPr="00B038BC" w:rsidRDefault="004E51B2"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Consimțământ privind prelucrarea datelor cu caracter personal</w:t>
      </w:r>
      <w:r w:rsidR="002B5E54" w:rsidRPr="00B038BC">
        <w:rPr>
          <w:rFonts w:ascii="Trebuchet MS" w:hAnsi="Trebuchet MS"/>
        </w:rPr>
        <w:t xml:space="preserve">; </w:t>
      </w:r>
      <w:r w:rsidRPr="00B038BC">
        <w:rPr>
          <w:rFonts w:ascii="Trebuchet MS" w:eastAsia="Times New Roman" w:hAnsi="Trebuchet MS" w:cs="Times New Roman"/>
        </w:rPr>
        <w:t xml:space="preserve"> </w:t>
      </w:r>
    </w:p>
    <w:p w14:paraId="73C333AF" w14:textId="5FC1167E" w:rsidR="004E51B2" w:rsidRPr="00B038BC" w:rsidRDefault="004E51B2"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Declarație privind evitarea conflictelor de interese, a fraudei, corupției și a dublei finanțări</w:t>
      </w:r>
      <w:r w:rsidR="002B5E54" w:rsidRPr="00B038BC">
        <w:rPr>
          <w:rFonts w:ascii="Trebuchet MS" w:hAnsi="Trebuchet MS"/>
        </w:rPr>
        <w:t xml:space="preserve">; </w:t>
      </w:r>
      <w:r w:rsidRPr="00B038BC">
        <w:rPr>
          <w:rFonts w:ascii="Trebuchet MS" w:eastAsia="Times New Roman" w:hAnsi="Trebuchet MS" w:cs="Times New Roman"/>
        </w:rPr>
        <w:t xml:space="preserve"> </w:t>
      </w:r>
    </w:p>
    <w:p w14:paraId="22A2BA2F" w14:textId="38A14935" w:rsidR="004E51B2" w:rsidRPr="00B038BC" w:rsidRDefault="004E51B2"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Declarație privind respectarea principiului DNSH însoțită de autoevaluarea privind respectarea principiului DNSH</w:t>
      </w:r>
      <w:r w:rsidR="002B5E54" w:rsidRPr="00B038BC">
        <w:rPr>
          <w:rFonts w:ascii="Trebuchet MS" w:hAnsi="Trebuchet MS"/>
        </w:rPr>
        <w:t xml:space="preserve">; </w:t>
      </w:r>
      <w:r w:rsidRPr="00B038BC">
        <w:rPr>
          <w:rFonts w:ascii="Trebuchet MS" w:hAnsi="Trebuchet MS"/>
        </w:rPr>
        <w:t xml:space="preserve"> </w:t>
      </w:r>
    </w:p>
    <w:p w14:paraId="57CD6F6B" w14:textId="370A9722" w:rsidR="004E51B2" w:rsidRPr="00B038BC" w:rsidRDefault="004E51B2"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Declarație pe propria răspundere cu privire la respectarea regulii cumulului ajutoa</w:t>
      </w:r>
      <w:r w:rsidR="006C6CEA" w:rsidRPr="00B038BC">
        <w:rPr>
          <w:rFonts w:ascii="Trebuchet MS" w:eastAsia="Times New Roman" w:hAnsi="Trebuchet MS" w:cs="Times New Roman"/>
        </w:rPr>
        <w:t>relor de minimis</w:t>
      </w:r>
      <w:r w:rsidR="006C6CEA" w:rsidRPr="00B038BC">
        <w:rPr>
          <w:rFonts w:ascii="Trebuchet MS" w:hAnsi="Trebuchet MS"/>
        </w:rPr>
        <w:t>;</w:t>
      </w:r>
      <w:r w:rsidRPr="00B038BC">
        <w:rPr>
          <w:rFonts w:ascii="Trebuchet MS" w:eastAsia="Times New Roman" w:hAnsi="Trebuchet MS" w:cs="Times New Roman"/>
        </w:rPr>
        <w:t xml:space="preserve"> </w:t>
      </w:r>
    </w:p>
    <w:p w14:paraId="2E064F89" w14:textId="65058B25" w:rsidR="004E51B2" w:rsidRPr="00B038BC" w:rsidRDefault="004E51B2"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Declarația privind obligația ca la sfârșitul duratei de viață a echipamentelor achiziționate, acestea se vor recicla</w:t>
      </w:r>
      <w:r w:rsidR="002B5E54" w:rsidRPr="00B038BC">
        <w:rPr>
          <w:rFonts w:ascii="Trebuchet MS" w:hAnsi="Trebuchet MS"/>
        </w:rPr>
        <w:t>;</w:t>
      </w:r>
    </w:p>
    <w:p w14:paraId="46E37C0E" w14:textId="2B92A11F" w:rsidR="003D7070" w:rsidRPr="00B038BC" w:rsidRDefault="007F58B8"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Declarația privind criteriile de intensitate digitală, conform Indicelui economiei și societății digitale (DESI</w:t>
      </w:r>
      <w:r w:rsidR="003D7070" w:rsidRPr="00B038BC">
        <w:rPr>
          <w:rFonts w:ascii="Trebuchet MS" w:eastAsia="Times New Roman" w:hAnsi="Trebuchet MS" w:cs="Times New Roman"/>
        </w:rPr>
        <w:t xml:space="preserve"> 2021</w:t>
      </w:r>
      <w:r w:rsidRPr="00B038BC">
        <w:rPr>
          <w:rFonts w:ascii="Trebuchet MS" w:eastAsia="Times New Roman" w:hAnsi="Trebuchet MS" w:cs="Times New Roman"/>
        </w:rPr>
        <w:t>)</w:t>
      </w:r>
      <w:r w:rsidRPr="00B038BC">
        <w:rPr>
          <w:rFonts w:ascii="Trebuchet MS" w:hAnsi="Trebuchet MS"/>
        </w:rPr>
        <w:t>;</w:t>
      </w:r>
    </w:p>
    <w:p w14:paraId="4BB0538B" w14:textId="31C40975" w:rsidR="00CB5659" w:rsidRPr="00B038BC" w:rsidRDefault="00CB5659"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 xml:space="preserve">Hotărârea organelor de conducere de aprobare a proiectului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a cheltuielilor legate de proiect, atât a valorii totale a proiectului, cât </w:t>
      </w:r>
      <w:proofErr w:type="spellStart"/>
      <w:r w:rsidRPr="00B038BC">
        <w:rPr>
          <w:rFonts w:ascii="Trebuchet MS" w:eastAsia="Times New Roman" w:hAnsi="Trebuchet MS" w:cs="Times New Roman"/>
        </w:rPr>
        <w:t>şi</w:t>
      </w:r>
      <w:proofErr w:type="spellEnd"/>
      <w:r w:rsidRPr="00B038BC">
        <w:rPr>
          <w:rFonts w:ascii="Trebuchet MS" w:eastAsia="Times New Roman" w:hAnsi="Trebuchet MS" w:cs="Times New Roman"/>
        </w:rPr>
        <w:t xml:space="preserve"> a </w:t>
      </w:r>
      <w:proofErr w:type="spellStart"/>
      <w:r w:rsidRPr="00B038BC">
        <w:rPr>
          <w:rFonts w:ascii="Trebuchet MS" w:eastAsia="Times New Roman" w:hAnsi="Trebuchet MS" w:cs="Times New Roman"/>
        </w:rPr>
        <w:t>cofinanţării</w:t>
      </w:r>
      <w:proofErr w:type="spellEnd"/>
      <w:r w:rsidRPr="00B038BC">
        <w:rPr>
          <w:rFonts w:ascii="Trebuchet MS" w:eastAsia="Times New Roman" w:hAnsi="Trebuchet MS" w:cs="Times New Roman"/>
        </w:rPr>
        <w:t xml:space="preserve"> proprii. Trebuie </w:t>
      </w:r>
      <w:proofErr w:type="spellStart"/>
      <w:r w:rsidRPr="00B038BC">
        <w:rPr>
          <w:rFonts w:ascii="Trebuchet MS" w:eastAsia="Times New Roman" w:hAnsi="Trebuchet MS" w:cs="Times New Roman"/>
        </w:rPr>
        <w:t>menţionată</w:t>
      </w:r>
      <w:proofErr w:type="spellEnd"/>
      <w:r w:rsidRPr="00B038BC">
        <w:rPr>
          <w:rFonts w:ascii="Trebuchet MS" w:eastAsia="Times New Roman" w:hAnsi="Trebuchet MS" w:cs="Times New Roman"/>
        </w:rPr>
        <w:t xml:space="preserve"> denumirea proiectului, în conformitate cu cea a proiectului înregistrat;</w:t>
      </w:r>
    </w:p>
    <w:p w14:paraId="432609F8" w14:textId="201AF004" w:rsidR="004E51B2" w:rsidRPr="00B038BC" w:rsidRDefault="002224C8" w:rsidP="007954D0">
      <w:pPr>
        <w:pStyle w:val="ListParagraph"/>
        <w:numPr>
          <w:ilvl w:val="0"/>
          <w:numId w:val="5"/>
        </w:numPr>
        <w:spacing w:after="0" w:line="276" w:lineRule="auto"/>
        <w:ind w:left="450"/>
        <w:jc w:val="both"/>
        <w:rPr>
          <w:rFonts w:ascii="Trebuchet MS" w:eastAsia="Times New Roman" w:hAnsi="Trebuchet MS" w:cs="Times New Roman"/>
        </w:rPr>
      </w:pPr>
      <w:r w:rsidRPr="00B038BC">
        <w:rPr>
          <w:rFonts w:ascii="Trebuchet MS" w:eastAsia="Times New Roman" w:hAnsi="Trebuchet MS" w:cs="Times New Roman"/>
        </w:rPr>
        <w:t>Documentul</w:t>
      </w:r>
      <w:r w:rsidR="004E51B2" w:rsidRPr="00B038BC">
        <w:rPr>
          <w:rFonts w:ascii="Trebuchet MS" w:eastAsia="Times New Roman" w:hAnsi="Trebuchet MS" w:cs="Times New Roman"/>
        </w:rPr>
        <w:t xml:space="preserve"> cu privire la beneficiarii reali, în înțelesul articolului 3 punctul 6 din Directiva (UE) 2015/849 a Parlamentului European și a Consiliului, așa cum sunt ele reglementate de  obligațiile impuse de  art. 22 alin. 2 lit. d) din Regulamentul (UE) 2021/241 al Parlament</w:t>
      </w:r>
      <w:r w:rsidRPr="00B038BC">
        <w:rPr>
          <w:rFonts w:ascii="Trebuchet MS" w:eastAsia="Times New Roman" w:hAnsi="Trebuchet MS" w:cs="Times New Roman"/>
        </w:rPr>
        <w:t>ului European și al Consiliului,</w:t>
      </w:r>
      <w:r w:rsidR="0061530C" w:rsidRPr="00B038BC">
        <w:rPr>
          <w:rFonts w:ascii="Trebuchet MS" w:eastAsia="Times New Roman" w:hAnsi="Trebuchet MS" w:cs="Times New Roman"/>
        </w:rPr>
        <w:t xml:space="preserve"> în c</w:t>
      </w:r>
      <w:r w:rsidR="009F44C4" w:rsidRPr="00B038BC">
        <w:rPr>
          <w:rFonts w:ascii="Trebuchet MS" w:eastAsia="Times New Roman" w:hAnsi="Trebuchet MS" w:cs="Times New Roman"/>
        </w:rPr>
        <w:t>onformitate cu prevederile ca</w:t>
      </w:r>
      <w:r w:rsidR="00D7175B" w:rsidRPr="00B038BC">
        <w:rPr>
          <w:rFonts w:ascii="Trebuchet MS" w:eastAsia="Times New Roman" w:hAnsi="Trebuchet MS" w:cs="Times New Roman"/>
        </w:rPr>
        <w:t>p</w:t>
      </w:r>
      <w:r w:rsidR="009F44C4" w:rsidRPr="00B038BC">
        <w:rPr>
          <w:rFonts w:ascii="Trebuchet MS" w:eastAsia="Times New Roman" w:hAnsi="Trebuchet MS" w:cs="Times New Roman"/>
        </w:rPr>
        <w:t xml:space="preserve">itolului </w:t>
      </w:r>
      <w:r w:rsidR="0061530C" w:rsidRPr="00B038BC">
        <w:rPr>
          <w:rFonts w:ascii="Trebuchet MS" w:eastAsia="Times New Roman" w:hAnsi="Trebuchet MS" w:cs="Times New Roman"/>
        </w:rPr>
        <w:t>1</w:t>
      </w:r>
      <w:r w:rsidR="009F44C4" w:rsidRPr="00B038BC">
        <w:rPr>
          <w:rFonts w:ascii="Trebuchet MS" w:eastAsia="Times New Roman" w:hAnsi="Trebuchet MS" w:cs="Times New Roman"/>
        </w:rPr>
        <w:t>1</w:t>
      </w:r>
      <w:r w:rsidR="009F44C4" w:rsidRPr="00B038BC">
        <w:rPr>
          <w:rFonts w:ascii="Trebuchet MS" w:hAnsi="Trebuchet MS"/>
        </w:rPr>
        <w:t xml:space="preserve"> </w:t>
      </w:r>
      <w:r w:rsidR="009F44C4" w:rsidRPr="00B038BC">
        <w:rPr>
          <w:rFonts w:ascii="Trebuchet MS" w:eastAsia="Times New Roman" w:hAnsi="Trebuchet MS" w:cs="Times New Roman"/>
        </w:rPr>
        <w:t>BENEFICIARUL REAL</w:t>
      </w:r>
      <w:r w:rsidR="002B5E54" w:rsidRPr="00B038BC">
        <w:rPr>
          <w:rFonts w:ascii="Trebuchet MS" w:hAnsi="Trebuchet MS"/>
        </w:rPr>
        <w:t>.</w:t>
      </w:r>
    </w:p>
    <w:p w14:paraId="70546931" w14:textId="7862E9F7" w:rsidR="004566B0" w:rsidRPr="00B038BC" w:rsidRDefault="004566B0" w:rsidP="00C650AB">
      <w:pPr>
        <w:spacing w:after="0" w:line="276" w:lineRule="auto"/>
        <w:jc w:val="both"/>
        <w:rPr>
          <w:rFonts w:ascii="Trebuchet MS" w:hAnsi="Trebuchet MS"/>
          <w:iCs/>
        </w:rPr>
      </w:pPr>
    </w:p>
    <w:tbl>
      <w:tblPr>
        <w:tblStyle w:val="TableGrid"/>
        <w:tblW w:w="0" w:type="auto"/>
        <w:tblLook w:val="04A0" w:firstRow="1" w:lastRow="0" w:firstColumn="1" w:lastColumn="0" w:noHBand="0" w:noVBand="1"/>
      </w:tblPr>
      <w:tblGrid>
        <w:gridCol w:w="9350"/>
      </w:tblGrid>
      <w:tr w:rsidR="004566B0" w:rsidRPr="00B038BC" w14:paraId="63D5B361" w14:textId="77777777" w:rsidTr="004566B0">
        <w:tc>
          <w:tcPr>
            <w:tcW w:w="9350" w:type="dxa"/>
          </w:tcPr>
          <w:p w14:paraId="1146CA90" w14:textId="3BE04E6C" w:rsidR="004566B0" w:rsidRPr="00B038BC" w:rsidRDefault="004566B0" w:rsidP="00C650AB">
            <w:pPr>
              <w:spacing w:line="276" w:lineRule="auto"/>
              <w:jc w:val="both"/>
              <w:rPr>
                <w:iCs/>
                <w:sz w:val="22"/>
                <w:szCs w:val="22"/>
              </w:rPr>
            </w:pPr>
            <w:r w:rsidRPr="00B038BC">
              <w:rPr>
                <w:iCs/>
                <w:sz w:val="22"/>
                <w:szCs w:val="22"/>
              </w:rPr>
              <w:t>D</w:t>
            </w:r>
            <w:r w:rsidRPr="00B038BC">
              <w:rPr>
                <w:rFonts w:cstheme="minorBidi"/>
                <w:iCs/>
                <w:sz w:val="22"/>
                <w:szCs w:val="22"/>
              </w:rPr>
              <w:t>ocumentele anexate la cererea de finanțare vor fi transmise în format pdf. sub semnătură electronică extinsă certificată a reprezentantului legal /persoanei împuternicite, după caz.</w:t>
            </w:r>
            <w:r w:rsidR="002B453E" w:rsidRPr="00B038BC">
              <w:rPr>
                <w:rFonts w:cstheme="minorBidi"/>
                <w:iCs/>
                <w:sz w:val="22"/>
                <w:szCs w:val="22"/>
              </w:rPr>
              <w:t xml:space="preserve"> </w:t>
            </w:r>
            <w:r w:rsidRPr="00B038BC">
              <w:rPr>
                <w:rFonts w:cstheme="minorBidi"/>
                <w:iCs/>
                <w:sz w:val="22"/>
                <w:szCs w:val="22"/>
              </w:rPr>
              <w:t>Documentele anexate vor fi scanate</w:t>
            </w:r>
            <w:r w:rsidR="003D7070" w:rsidRPr="00B038BC">
              <w:rPr>
                <w:rFonts w:cstheme="minorBidi"/>
                <w:iCs/>
                <w:sz w:val="22"/>
                <w:szCs w:val="22"/>
              </w:rPr>
              <w:t>/atașate</w:t>
            </w:r>
            <w:r w:rsidRPr="00B038BC">
              <w:rPr>
                <w:rFonts w:cstheme="minorBidi"/>
                <w:iCs/>
                <w:sz w:val="22"/>
                <w:szCs w:val="22"/>
              </w:rPr>
              <w:t xml:space="preserve"> integral, denumite corespunzător, ușor de identificat și lizibile</w:t>
            </w:r>
            <w:r w:rsidRPr="00B038BC">
              <w:rPr>
                <w:iCs/>
                <w:sz w:val="22"/>
                <w:szCs w:val="22"/>
              </w:rPr>
              <w:t>.</w:t>
            </w:r>
          </w:p>
        </w:tc>
      </w:tr>
    </w:tbl>
    <w:p w14:paraId="659A585D" w14:textId="77777777" w:rsidR="004566B0" w:rsidRPr="00B038BC" w:rsidRDefault="004566B0" w:rsidP="00C650AB">
      <w:pPr>
        <w:spacing w:after="0" w:line="276" w:lineRule="auto"/>
        <w:jc w:val="both"/>
        <w:rPr>
          <w:rFonts w:ascii="Trebuchet MS" w:hAnsi="Trebuchet MS"/>
          <w:iCs/>
        </w:rPr>
      </w:pPr>
    </w:p>
    <w:p w14:paraId="0B640B08" w14:textId="74CF3DFC" w:rsidR="00063983" w:rsidRPr="00B038BC" w:rsidRDefault="00063983" w:rsidP="004422CE">
      <w:pPr>
        <w:pStyle w:val="Heading21"/>
        <w:numPr>
          <w:ilvl w:val="1"/>
          <w:numId w:val="37"/>
        </w:numPr>
        <w:rPr>
          <w:sz w:val="22"/>
          <w:szCs w:val="22"/>
        </w:rPr>
      </w:pPr>
      <w:bookmarkStart w:id="42" w:name="_Toc156242108"/>
      <w:r w:rsidRPr="00B038BC">
        <w:rPr>
          <w:sz w:val="22"/>
          <w:szCs w:val="22"/>
        </w:rPr>
        <w:t>Documentați</w:t>
      </w:r>
      <w:r w:rsidR="002B453E" w:rsidRPr="00B038BC">
        <w:rPr>
          <w:sz w:val="22"/>
          <w:szCs w:val="22"/>
        </w:rPr>
        <w:t>a</w:t>
      </w:r>
      <w:r w:rsidRPr="00B038BC">
        <w:rPr>
          <w:sz w:val="22"/>
          <w:szCs w:val="22"/>
        </w:rPr>
        <w:t xml:space="preserve"> </w:t>
      </w:r>
      <w:proofErr w:type="spellStart"/>
      <w:r w:rsidRPr="00B038BC">
        <w:rPr>
          <w:sz w:val="22"/>
          <w:szCs w:val="22"/>
        </w:rPr>
        <w:t>tehnico</w:t>
      </w:r>
      <w:proofErr w:type="spellEnd"/>
      <w:r w:rsidRPr="00B038BC">
        <w:rPr>
          <w:sz w:val="22"/>
          <w:szCs w:val="22"/>
        </w:rPr>
        <w:t>-economica necesar</w:t>
      </w:r>
      <w:r w:rsidR="00B5230E" w:rsidRPr="00B038BC">
        <w:rPr>
          <w:sz w:val="22"/>
          <w:szCs w:val="22"/>
        </w:rPr>
        <w:t>ă</w:t>
      </w:r>
      <w:r w:rsidRPr="00B038BC">
        <w:rPr>
          <w:sz w:val="22"/>
          <w:szCs w:val="22"/>
        </w:rPr>
        <w:t>, condi</w:t>
      </w:r>
      <w:r w:rsidR="00B5230E" w:rsidRPr="00B038BC">
        <w:rPr>
          <w:sz w:val="22"/>
          <w:szCs w:val="22"/>
        </w:rPr>
        <w:t>ț</w:t>
      </w:r>
      <w:r w:rsidRPr="00B038BC">
        <w:rPr>
          <w:sz w:val="22"/>
          <w:szCs w:val="22"/>
        </w:rPr>
        <w:t>ii minime</w:t>
      </w:r>
      <w:r w:rsidR="00F223DE" w:rsidRPr="00B038BC">
        <w:rPr>
          <w:sz w:val="22"/>
          <w:szCs w:val="22"/>
        </w:rPr>
        <w:t xml:space="preserve"> </w:t>
      </w:r>
      <w:r w:rsidRPr="00B038BC">
        <w:rPr>
          <w:sz w:val="22"/>
          <w:szCs w:val="22"/>
        </w:rPr>
        <w:t>(SF/DALI/Analiza oportunitate)</w:t>
      </w:r>
      <w:bookmarkEnd w:id="42"/>
    </w:p>
    <w:p w14:paraId="0065FBEB" w14:textId="085F56D5" w:rsidR="004F37E9" w:rsidRPr="00B038BC" w:rsidRDefault="00063983" w:rsidP="00C650AB">
      <w:pPr>
        <w:spacing w:after="0" w:line="276" w:lineRule="auto"/>
        <w:jc w:val="both"/>
        <w:rPr>
          <w:rFonts w:ascii="Trebuchet MS" w:hAnsi="Trebuchet MS"/>
          <w:i/>
        </w:rPr>
      </w:pPr>
      <w:r w:rsidRPr="00B038BC">
        <w:rPr>
          <w:rFonts w:ascii="Trebuchet MS" w:hAnsi="Trebuchet MS"/>
          <w:i/>
        </w:rPr>
        <w:t xml:space="preserve"> </w:t>
      </w:r>
      <w:r w:rsidR="004566B0" w:rsidRPr="00B038BC">
        <w:rPr>
          <w:rFonts w:ascii="Trebuchet MS" w:hAnsi="Trebuchet MS"/>
          <w:i/>
        </w:rPr>
        <w:t>Nu este cazul.</w:t>
      </w:r>
    </w:p>
    <w:p w14:paraId="4C92E672" w14:textId="77777777" w:rsidR="00FF69C7" w:rsidRPr="00B038BC" w:rsidRDefault="00FF69C7" w:rsidP="00C650AB">
      <w:pPr>
        <w:spacing w:after="0" w:line="276" w:lineRule="auto"/>
        <w:jc w:val="both"/>
        <w:rPr>
          <w:rFonts w:ascii="Trebuchet MS" w:hAnsi="Trebuchet MS"/>
          <w:i/>
        </w:rPr>
      </w:pPr>
    </w:p>
    <w:p w14:paraId="02EC0749" w14:textId="33F05371" w:rsidR="00063983" w:rsidRPr="00B038BC" w:rsidRDefault="00063983" w:rsidP="004422CE">
      <w:pPr>
        <w:pStyle w:val="Heading21"/>
        <w:numPr>
          <w:ilvl w:val="1"/>
          <w:numId w:val="37"/>
        </w:numPr>
        <w:rPr>
          <w:sz w:val="22"/>
          <w:szCs w:val="22"/>
        </w:rPr>
      </w:pPr>
      <w:bookmarkStart w:id="43" w:name="_Toc156242109"/>
      <w:r w:rsidRPr="00B038BC">
        <w:rPr>
          <w:sz w:val="22"/>
          <w:szCs w:val="22"/>
        </w:rPr>
        <w:t xml:space="preserve">Actualizarea documentației </w:t>
      </w:r>
      <w:proofErr w:type="spellStart"/>
      <w:r w:rsidRPr="00B038BC">
        <w:rPr>
          <w:sz w:val="22"/>
          <w:szCs w:val="22"/>
        </w:rPr>
        <w:t>tehnico</w:t>
      </w:r>
      <w:proofErr w:type="spellEnd"/>
      <w:r w:rsidRPr="00B038BC">
        <w:rPr>
          <w:sz w:val="22"/>
          <w:szCs w:val="22"/>
        </w:rPr>
        <w:t>-economice existente (dacă este cazul)</w:t>
      </w:r>
      <w:bookmarkEnd w:id="43"/>
    </w:p>
    <w:p w14:paraId="3DC1B424" w14:textId="4029C7BC" w:rsidR="004F37E9" w:rsidRPr="00B038BC" w:rsidRDefault="004566B0" w:rsidP="00C650AB">
      <w:pPr>
        <w:spacing w:after="0" w:line="276" w:lineRule="auto"/>
        <w:jc w:val="both"/>
        <w:rPr>
          <w:rFonts w:ascii="Trebuchet MS" w:hAnsi="Trebuchet MS"/>
          <w:i/>
        </w:rPr>
      </w:pPr>
      <w:r w:rsidRPr="00B038BC">
        <w:rPr>
          <w:rFonts w:ascii="Trebuchet MS" w:hAnsi="Trebuchet MS"/>
          <w:i/>
        </w:rPr>
        <w:t>Nu este cazul.</w:t>
      </w:r>
    </w:p>
    <w:p w14:paraId="1DE053D6" w14:textId="77777777" w:rsidR="00FF69C7" w:rsidRPr="00B038BC" w:rsidRDefault="00FF69C7" w:rsidP="00C650AB">
      <w:pPr>
        <w:spacing w:after="0" w:line="276" w:lineRule="auto"/>
        <w:jc w:val="both"/>
        <w:rPr>
          <w:rFonts w:ascii="Trebuchet MS" w:hAnsi="Trebuchet MS"/>
          <w:i/>
        </w:rPr>
      </w:pPr>
    </w:p>
    <w:p w14:paraId="39A5E7C1" w14:textId="67C47A64" w:rsidR="00063983" w:rsidRPr="00B038BC" w:rsidRDefault="00063983" w:rsidP="004422CE">
      <w:pPr>
        <w:pStyle w:val="Heading21"/>
        <w:numPr>
          <w:ilvl w:val="1"/>
          <w:numId w:val="37"/>
        </w:numPr>
        <w:rPr>
          <w:sz w:val="22"/>
          <w:szCs w:val="22"/>
        </w:rPr>
      </w:pPr>
      <w:bookmarkStart w:id="44" w:name="_Toc156242110"/>
      <w:r w:rsidRPr="00B038BC">
        <w:rPr>
          <w:sz w:val="22"/>
          <w:szCs w:val="22"/>
        </w:rPr>
        <w:t>Capacitatea instituțional</w:t>
      </w:r>
      <w:r w:rsidR="00B5230E" w:rsidRPr="00B038BC">
        <w:rPr>
          <w:sz w:val="22"/>
          <w:szCs w:val="22"/>
        </w:rPr>
        <w:t>ă</w:t>
      </w:r>
      <w:bookmarkEnd w:id="44"/>
      <w:r w:rsidRPr="00B038BC">
        <w:rPr>
          <w:sz w:val="22"/>
          <w:szCs w:val="22"/>
        </w:rPr>
        <w:t xml:space="preserve"> </w:t>
      </w:r>
    </w:p>
    <w:p w14:paraId="2CB89B13" w14:textId="02B5B76E" w:rsidR="00063983" w:rsidRPr="00B038BC" w:rsidRDefault="0067384C" w:rsidP="00C650AB">
      <w:pPr>
        <w:spacing w:after="0" w:line="276" w:lineRule="auto"/>
        <w:jc w:val="both"/>
        <w:rPr>
          <w:rFonts w:ascii="Trebuchet MS" w:hAnsi="Trebuchet MS"/>
        </w:rPr>
      </w:pPr>
      <w:proofErr w:type="spellStart"/>
      <w:r w:rsidRPr="00B038BC">
        <w:rPr>
          <w:rFonts w:ascii="Trebuchet MS" w:hAnsi="Trebuchet MS"/>
        </w:rPr>
        <w:t>Aplicanții</w:t>
      </w:r>
      <w:proofErr w:type="spellEnd"/>
      <w:r w:rsidRPr="00B038BC">
        <w:rPr>
          <w:rFonts w:ascii="Trebuchet MS" w:hAnsi="Trebuchet MS"/>
        </w:rPr>
        <w:t xml:space="preserve"> vor </w:t>
      </w:r>
      <w:r w:rsidR="0003631F" w:rsidRPr="00B038BC">
        <w:rPr>
          <w:rFonts w:ascii="Trebuchet MS" w:hAnsi="Trebuchet MS"/>
        </w:rPr>
        <w:t>descrie în Cererea de finanțare</w:t>
      </w:r>
      <w:r w:rsidR="00063983" w:rsidRPr="00B038BC">
        <w:rPr>
          <w:rFonts w:ascii="Trebuchet MS" w:hAnsi="Trebuchet MS"/>
        </w:rPr>
        <w:t xml:space="preserve"> capacit</w:t>
      </w:r>
      <w:r w:rsidRPr="00B038BC">
        <w:rPr>
          <w:rFonts w:ascii="Trebuchet MS" w:hAnsi="Trebuchet MS"/>
        </w:rPr>
        <w:t>atea</w:t>
      </w:r>
      <w:r w:rsidR="00063983" w:rsidRPr="00B038BC">
        <w:rPr>
          <w:rFonts w:ascii="Trebuchet MS" w:hAnsi="Trebuchet MS"/>
        </w:rPr>
        <w:t xml:space="preserve"> inst</w:t>
      </w:r>
      <w:r w:rsidR="00B5230E" w:rsidRPr="00B038BC">
        <w:rPr>
          <w:rFonts w:ascii="Trebuchet MS" w:hAnsi="Trebuchet MS"/>
        </w:rPr>
        <w:t>i</w:t>
      </w:r>
      <w:r w:rsidR="00063983" w:rsidRPr="00B038BC">
        <w:rPr>
          <w:rFonts w:ascii="Trebuchet MS" w:hAnsi="Trebuchet MS"/>
        </w:rPr>
        <w:t>tu</w:t>
      </w:r>
      <w:r w:rsidR="00B5230E" w:rsidRPr="00B038BC">
        <w:rPr>
          <w:rFonts w:ascii="Trebuchet MS" w:hAnsi="Trebuchet MS"/>
        </w:rPr>
        <w:t>ț</w:t>
      </w:r>
      <w:r w:rsidRPr="00B038BC">
        <w:rPr>
          <w:rFonts w:ascii="Trebuchet MS" w:hAnsi="Trebuchet MS"/>
        </w:rPr>
        <w:t>ională</w:t>
      </w:r>
      <w:r w:rsidR="0003631F" w:rsidRPr="00B038BC">
        <w:rPr>
          <w:rFonts w:ascii="Trebuchet MS" w:hAnsi="Trebuchet MS"/>
        </w:rPr>
        <w:t xml:space="preserve"> a solicitantului</w:t>
      </w:r>
      <w:r w:rsidR="00976D8B" w:rsidRPr="00B038BC">
        <w:rPr>
          <w:rFonts w:ascii="Trebuchet MS" w:hAnsi="Trebuchet MS"/>
        </w:rPr>
        <w:t>, astfel:</w:t>
      </w:r>
    </w:p>
    <w:p w14:paraId="104ABAB3" w14:textId="77777777" w:rsidR="00DA1F7C" w:rsidRPr="00B038BC" w:rsidRDefault="00DA1F7C" w:rsidP="00C650AB">
      <w:pPr>
        <w:spacing w:after="0" w:line="276" w:lineRule="auto"/>
        <w:jc w:val="both"/>
        <w:rPr>
          <w:rFonts w:ascii="Trebuchet MS" w:hAnsi="Trebuchet MS"/>
        </w:rPr>
      </w:pPr>
    </w:p>
    <w:p w14:paraId="4121F813" w14:textId="4F9A7096" w:rsidR="008A0ABF" w:rsidRPr="00B038BC" w:rsidRDefault="008A0ABF" w:rsidP="00C650AB">
      <w:pPr>
        <w:spacing w:after="0" w:line="276" w:lineRule="auto"/>
        <w:jc w:val="both"/>
        <w:rPr>
          <w:rFonts w:ascii="Trebuchet MS" w:hAnsi="Trebuchet MS"/>
        </w:rPr>
      </w:pPr>
      <w:r w:rsidRPr="00B038BC">
        <w:rPr>
          <w:rFonts w:ascii="Trebuchet MS" w:hAnsi="Trebuchet MS"/>
        </w:rPr>
        <w:lastRenderedPageBreak/>
        <w:t xml:space="preserve">- </w:t>
      </w:r>
      <w:r w:rsidR="00C80BB5" w:rsidRPr="00B038BC">
        <w:rPr>
          <w:rFonts w:ascii="Trebuchet MS" w:hAnsi="Trebuchet MS"/>
        </w:rPr>
        <w:t>capacitate</w:t>
      </w:r>
      <w:r w:rsidR="002B453E" w:rsidRPr="00B038BC">
        <w:rPr>
          <w:rFonts w:ascii="Trebuchet MS" w:hAnsi="Trebuchet MS"/>
        </w:rPr>
        <w:t>a</w:t>
      </w:r>
      <w:r w:rsidR="00C80BB5" w:rsidRPr="00B038BC">
        <w:rPr>
          <w:rFonts w:ascii="Trebuchet MS" w:hAnsi="Trebuchet MS"/>
        </w:rPr>
        <w:t xml:space="preserve"> administrativă</w:t>
      </w:r>
      <w:r w:rsidR="002B453E" w:rsidRPr="00B038BC">
        <w:rPr>
          <w:rFonts w:ascii="Trebuchet MS" w:hAnsi="Trebuchet MS"/>
        </w:rPr>
        <w:t>:</w:t>
      </w:r>
      <w:r w:rsidR="00602A1D" w:rsidRPr="00B038BC">
        <w:rPr>
          <w:rFonts w:ascii="Trebuchet MS" w:hAnsi="Trebuchet MS"/>
        </w:rPr>
        <w:t xml:space="preserve"> </w:t>
      </w:r>
      <w:r w:rsidR="007971B0" w:rsidRPr="00B038BC">
        <w:rPr>
          <w:rFonts w:ascii="Trebuchet MS" w:hAnsi="Trebuchet MS"/>
        </w:rPr>
        <w:t xml:space="preserve">se prezintă </w:t>
      </w:r>
      <w:r w:rsidR="00C80BB5" w:rsidRPr="00B038BC">
        <w:rPr>
          <w:rFonts w:ascii="Trebuchet MS" w:hAnsi="Trebuchet MS"/>
        </w:rPr>
        <w:t>informaț</w:t>
      </w:r>
      <w:r w:rsidRPr="00B038BC">
        <w:rPr>
          <w:rFonts w:ascii="Trebuchet MS" w:hAnsi="Trebuchet MS"/>
        </w:rPr>
        <w:t>ii referitoare la echipa de implementare a proiectului, compete</w:t>
      </w:r>
      <w:r w:rsidR="00C80BB5" w:rsidRPr="00B038BC">
        <w:rPr>
          <w:rFonts w:ascii="Trebuchet MS" w:hAnsi="Trebuchet MS"/>
        </w:rPr>
        <w:t>nț</w:t>
      </w:r>
      <w:r w:rsidRPr="00B038BC">
        <w:rPr>
          <w:rFonts w:ascii="Trebuchet MS" w:hAnsi="Trebuchet MS"/>
        </w:rPr>
        <w:t>ele persoanelor c</w:t>
      </w:r>
      <w:r w:rsidR="00C80BB5" w:rsidRPr="00B038BC">
        <w:rPr>
          <w:rFonts w:ascii="Trebuchet MS" w:hAnsi="Trebuchet MS"/>
        </w:rPr>
        <w:t>are formeaz</w:t>
      </w:r>
      <w:r w:rsidR="002B453E" w:rsidRPr="00B038BC">
        <w:rPr>
          <w:rFonts w:ascii="Trebuchet MS" w:hAnsi="Trebuchet MS"/>
        </w:rPr>
        <w:t>ă</w:t>
      </w:r>
      <w:r w:rsidR="00C80BB5" w:rsidRPr="00B038BC">
        <w:rPr>
          <w:rFonts w:ascii="Trebuchet MS" w:hAnsi="Trebuchet MS"/>
        </w:rPr>
        <w:t xml:space="preserve"> echipa, rolul fiecărei persoane î</w:t>
      </w:r>
      <w:r w:rsidRPr="00B038BC">
        <w:rPr>
          <w:rFonts w:ascii="Trebuchet MS" w:hAnsi="Trebuchet MS"/>
        </w:rPr>
        <w:t>n cadrul proiectului</w:t>
      </w:r>
      <w:r w:rsidR="00DA1F7C" w:rsidRPr="00B038BC">
        <w:rPr>
          <w:rFonts w:ascii="Trebuchet MS" w:hAnsi="Trebuchet MS"/>
        </w:rPr>
        <w:t>, poziț</w:t>
      </w:r>
      <w:r w:rsidR="00C80BB5" w:rsidRPr="00B038BC">
        <w:rPr>
          <w:rFonts w:ascii="Trebuchet MS" w:hAnsi="Trebuchet MS"/>
        </w:rPr>
        <w:t>ia ocupată</w:t>
      </w:r>
      <w:r w:rsidR="00D95616" w:rsidRPr="00B038BC">
        <w:rPr>
          <w:rFonts w:ascii="Trebuchet MS" w:hAnsi="Trebuchet MS"/>
        </w:rPr>
        <w:t>;</w:t>
      </w:r>
    </w:p>
    <w:p w14:paraId="73560FF3" w14:textId="77777777" w:rsidR="00DA1F7C" w:rsidRPr="00B038BC" w:rsidRDefault="00DA1F7C" w:rsidP="00C650AB">
      <w:pPr>
        <w:spacing w:after="0" w:line="276" w:lineRule="auto"/>
        <w:jc w:val="both"/>
        <w:rPr>
          <w:rFonts w:ascii="Trebuchet MS" w:hAnsi="Trebuchet MS"/>
        </w:rPr>
      </w:pPr>
    </w:p>
    <w:p w14:paraId="764758BF" w14:textId="2AE934C7" w:rsidR="00D95616" w:rsidRPr="00B038BC" w:rsidRDefault="008A0ABF" w:rsidP="00C650AB">
      <w:pPr>
        <w:spacing w:after="0" w:line="276" w:lineRule="auto"/>
        <w:jc w:val="both"/>
        <w:rPr>
          <w:rFonts w:ascii="Trebuchet MS" w:hAnsi="Trebuchet MS"/>
        </w:rPr>
      </w:pPr>
      <w:r w:rsidRPr="00B038BC">
        <w:rPr>
          <w:rFonts w:ascii="Trebuchet MS" w:hAnsi="Trebuchet MS"/>
        </w:rPr>
        <w:t>-</w:t>
      </w:r>
      <w:r w:rsidR="00C80BB5" w:rsidRPr="00B038BC">
        <w:rPr>
          <w:rFonts w:ascii="Trebuchet MS" w:hAnsi="Trebuchet MS"/>
        </w:rPr>
        <w:t xml:space="preserve"> capacitate</w:t>
      </w:r>
      <w:r w:rsidR="002B453E" w:rsidRPr="00B038BC">
        <w:rPr>
          <w:rFonts w:ascii="Trebuchet MS" w:hAnsi="Trebuchet MS"/>
        </w:rPr>
        <w:t>a</w:t>
      </w:r>
      <w:r w:rsidR="00C80BB5" w:rsidRPr="00B038BC">
        <w:rPr>
          <w:rFonts w:ascii="Trebuchet MS" w:hAnsi="Trebuchet MS"/>
        </w:rPr>
        <w:t xml:space="preserve"> financiară</w:t>
      </w:r>
      <w:r w:rsidR="002B453E" w:rsidRPr="00B038BC">
        <w:rPr>
          <w:rFonts w:ascii="Trebuchet MS" w:hAnsi="Trebuchet MS"/>
        </w:rPr>
        <w:t>:</w:t>
      </w:r>
      <w:r w:rsidR="0033592E" w:rsidRPr="00B038BC">
        <w:rPr>
          <w:rFonts w:ascii="Trebuchet MS" w:hAnsi="Trebuchet MS"/>
        </w:rPr>
        <w:t xml:space="preserve"> </w:t>
      </w:r>
      <w:r w:rsidR="002B453E" w:rsidRPr="00B038BC">
        <w:rPr>
          <w:rFonts w:ascii="Trebuchet MS" w:hAnsi="Trebuchet MS"/>
        </w:rPr>
        <w:t>se demonstrează</w:t>
      </w:r>
      <w:r w:rsidRPr="00B038BC">
        <w:rPr>
          <w:rFonts w:ascii="Trebuchet MS" w:hAnsi="Trebuchet MS"/>
        </w:rPr>
        <w:t xml:space="preserve"> că </w:t>
      </w:r>
      <w:r w:rsidR="0033592E" w:rsidRPr="00B038BC">
        <w:rPr>
          <w:rFonts w:ascii="Trebuchet MS" w:hAnsi="Trebuchet MS"/>
        </w:rPr>
        <w:t>solicitantul</w:t>
      </w:r>
      <w:r w:rsidR="002B453E" w:rsidRPr="00B038BC">
        <w:rPr>
          <w:rFonts w:ascii="Trebuchet MS" w:hAnsi="Trebuchet MS"/>
        </w:rPr>
        <w:t xml:space="preserve"> </w:t>
      </w:r>
      <w:r w:rsidR="0033592E" w:rsidRPr="00B038BC">
        <w:rPr>
          <w:rFonts w:ascii="Trebuchet MS" w:hAnsi="Trebuchet MS"/>
        </w:rPr>
        <w:t>este</w:t>
      </w:r>
      <w:r w:rsidR="002B453E" w:rsidRPr="00B038BC">
        <w:rPr>
          <w:rFonts w:ascii="Trebuchet MS" w:hAnsi="Trebuchet MS"/>
        </w:rPr>
        <w:t xml:space="preserve"> în măsură să</w:t>
      </w:r>
      <w:r w:rsidR="007971B0" w:rsidRPr="00B038BC">
        <w:rPr>
          <w:rFonts w:ascii="Trebuchet MS" w:hAnsi="Trebuchet MS"/>
        </w:rPr>
        <w:t xml:space="preserve"> asigure</w:t>
      </w:r>
      <w:r w:rsidRPr="00B038BC">
        <w:rPr>
          <w:rFonts w:ascii="Trebuchet MS" w:hAnsi="Trebuchet MS"/>
        </w:rPr>
        <w:t xml:space="preserve"> lichiditățile necesare pentru o finanțare adecvată a proiectului, </w:t>
      </w:r>
      <w:r w:rsidR="007971B0" w:rsidRPr="00B038BC">
        <w:rPr>
          <w:rFonts w:ascii="Trebuchet MS" w:hAnsi="Trebuchet MS"/>
        </w:rPr>
        <w:t>care să aibă ca rezultat</w:t>
      </w:r>
      <w:r w:rsidRPr="00B038BC">
        <w:rPr>
          <w:rFonts w:ascii="Trebuchet MS" w:hAnsi="Trebuchet MS"/>
        </w:rPr>
        <w:t xml:space="preserve"> implementarea cu succes a acestuia și funcționarea în viitor</w:t>
      </w:r>
      <w:r w:rsidR="00D95616" w:rsidRPr="00B038BC">
        <w:rPr>
          <w:rFonts w:ascii="Trebuchet MS" w:hAnsi="Trebuchet MS"/>
        </w:rPr>
        <w:t>;</w:t>
      </w:r>
    </w:p>
    <w:p w14:paraId="4F36D861" w14:textId="3B603E6B" w:rsidR="008A0ABF" w:rsidRPr="00B038BC" w:rsidRDefault="008A0ABF" w:rsidP="00C650AB">
      <w:pPr>
        <w:spacing w:after="0" w:line="276" w:lineRule="auto"/>
        <w:jc w:val="both"/>
        <w:rPr>
          <w:rFonts w:ascii="Trebuchet MS" w:hAnsi="Trebuchet MS"/>
        </w:rPr>
      </w:pPr>
      <w:r w:rsidRPr="00B038BC">
        <w:rPr>
          <w:rFonts w:ascii="Trebuchet MS" w:hAnsi="Trebuchet MS"/>
        </w:rPr>
        <w:t xml:space="preserve"> </w:t>
      </w:r>
    </w:p>
    <w:p w14:paraId="0617D529" w14:textId="43BFC45F" w:rsidR="008A0ABF" w:rsidRPr="00B038BC" w:rsidRDefault="008A0ABF" w:rsidP="00C650AB">
      <w:pPr>
        <w:spacing w:after="0" w:line="276" w:lineRule="auto"/>
        <w:jc w:val="both"/>
        <w:rPr>
          <w:rFonts w:ascii="Trebuchet MS" w:hAnsi="Trebuchet MS"/>
        </w:rPr>
      </w:pPr>
      <w:r w:rsidRPr="00B038BC">
        <w:rPr>
          <w:rFonts w:ascii="Trebuchet MS" w:hAnsi="Trebuchet MS"/>
        </w:rPr>
        <w:t>- capacitate</w:t>
      </w:r>
      <w:r w:rsidR="007971B0" w:rsidRPr="00B038BC">
        <w:rPr>
          <w:rFonts w:ascii="Trebuchet MS" w:hAnsi="Trebuchet MS"/>
        </w:rPr>
        <w:t>a</w:t>
      </w:r>
      <w:r w:rsidRPr="00B038BC">
        <w:rPr>
          <w:rFonts w:ascii="Trebuchet MS" w:hAnsi="Trebuchet MS"/>
        </w:rPr>
        <w:t xml:space="preserve"> </w:t>
      </w:r>
      <w:r w:rsidR="00C06F2E" w:rsidRPr="00B038BC">
        <w:rPr>
          <w:rFonts w:ascii="Trebuchet MS" w:hAnsi="Trebuchet MS"/>
        </w:rPr>
        <w:t>tehnică</w:t>
      </w:r>
      <w:r w:rsidR="007971B0" w:rsidRPr="00B038BC">
        <w:rPr>
          <w:rFonts w:ascii="Trebuchet MS" w:hAnsi="Trebuchet MS"/>
        </w:rPr>
        <w:t>:</w:t>
      </w:r>
      <w:r w:rsidR="0033592E" w:rsidRPr="00B038BC">
        <w:rPr>
          <w:rFonts w:ascii="Trebuchet MS" w:hAnsi="Trebuchet MS"/>
        </w:rPr>
        <w:t xml:space="preserve"> </w:t>
      </w:r>
      <w:r w:rsidRPr="00B038BC">
        <w:rPr>
          <w:rFonts w:ascii="Trebuchet MS" w:hAnsi="Trebuchet MS"/>
        </w:rPr>
        <w:t xml:space="preserve">se va descrie un rezumat al expertizei tehnice a </w:t>
      </w:r>
      <w:r w:rsidR="006841F6" w:rsidRPr="00B038BC">
        <w:rPr>
          <w:rFonts w:ascii="Trebuchet MS" w:hAnsi="Trebuchet MS"/>
        </w:rPr>
        <w:t>solicitantului</w:t>
      </w:r>
      <w:r w:rsidR="00D95616" w:rsidRPr="00B038BC">
        <w:rPr>
          <w:rFonts w:ascii="Trebuchet MS" w:hAnsi="Trebuchet MS"/>
        </w:rPr>
        <w:t xml:space="preserve"> necesară</w:t>
      </w:r>
      <w:r w:rsidRPr="00B038BC">
        <w:rPr>
          <w:rFonts w:ascii="Trebuchet MS" w:hAnsi="Trebuchet MS"/>
        </w:rPr>
        <w:t xml:space="preserve"> pentru derularea proiectului</w:t>
      </w:r>
      <w:r w:rsidR="00A53658" w:rsidRPr="00B038BC">
        <w:rPr>
          <w:rFonts w:ascii="Trebuchet MS" w:hAnsi="Trebuchet MS"/>
        </w:rPr>
        <w:t>,</w:t>
      </w:r>
      <w:r w:rsidRPr="00B038BC">
        <w:rPr>
          <w:rFonts w:ascii="Trebuchet MS" w:hAnsi="Trebuchet MS"/>
        </w:rPr>
        <w:t xml:space="preserve"> </w:t>
      </w:r>
      <w:r w:rsidR="00C06F2E" w:rsidRPr="00B038BC">
        <w:rPr>
          <w:rFonts w:ascii="Trebuchet MS" w:hAnsi="Trebuchet MS"/>
        </w:rPr>
        <w:t>inclusiv precizarea</w:t>
      </w:r>
      <w:r w:rsidRPr="00B038BC">
        <w:rPr>
          <w:rFonts w:ascii="Trebuchet MS" w:hAnsi="Trebuchet MS"/>
        </w:rPr>
        <w:t xml:space="preserve"> numărul</w:t>
      </w:r>
      <w:r w:rsidR="007971B0" w:rsidRPr="00B038BC">
        <w:rPr>
          <w:rFonts w:ascii="Trebuchet MS" w:hAnsi="Trebuchet MS"/>
        </w:rPr>
        <w:t>ui</w:t>
      </w:r>
      <w:r w:rsidRPr="00B038BC">
        <w:rPr>
          <w:rFonts w:ascii="Trebuchet MS" w:hAnsi="Trebuchet MS"/>
        </w:rPr>
        <w:t xml:space="preserve"> persoanelor cu o astfel de expertiză disponibile în cadrul organizației </w:t>
      </w:r>
      <w:r w:rsidR="007971B0" w:rsidRPr="00B038BC">
        <w:rPr>
          <w:rFonts w:ascii="Trebuchet MS" w:hAnsi="Trebuchet MS"/>
        </w:rPr>
        <w:t>precum și cele</w:t>
      </w:r>
      <w:r w:rsidRPr="00B038BC">
        <w:rPr>
          <w:rFonts w:ascii="Trebuchet MS" w:hAnsi="Trebuchet MS"/>
        </w:rPr>
        <w:t xml:space="preserve"> alocate </w:t>
      </w:r>
      <w:r w:rsidR="007971B0" w:rsidRPr="00B038BC">
        <w:rPr>
          <w:rFonts w:ascii="Trebuchet MS" w:hAnsi="Trebuchet MS"/>
        </w:rPr>
        <w:t>în cadrul</w:t>
      </w:r>
      <w:r w:rsidR="0033592E" w:rsidRPr="00B038BC">
        <w:rPr>
          <w:rFonts w:ascii="Trebuchet MS" w:hAnsi="Trebuchet MS"/>
        </w:rPr>
        <w:t xml:space="preserve"> </w:t>
      </w:r>
      <w:r w:rsidRPr="00B038BC">
        <w:rPr>
          <w:rFonts w:ascii="Trebuchet MS" w:hAnsi="Trebuchet MS"/>
        </w:rPr>
        <w:t>proiectului</w:t>
      </w:r>
      <w:r w:rsidR="00D95616" w:rsidRPr="00B038BC">
        <w:rPr>
          <w:rFonts w:ascii="Trebuchet MS" w:hAnsi="Trebuchet MS"/>
        </w:rPr>
        <w:t>;</w:t>
      </w:r>
    </w:p>
    <w:p w14:paraId="64537BBB" w14:textId="77777777" w:rsidR="00D95616" w:rsidRPr="00B038BC" w:rsidRDefault="00D95616" w:rsidP="00C650AB">
      <w:pPr>
        <w:spacing w:after="0" w:line="276" w:lineRule="auto"/>
        <w:jc w:val="both"/>
        <w:rPr>
          <w:rFonts w:ascii="Trebuchet MS" w:hAnsi="Trebuchet MS"/>
        </w:rPr>
      </w:pPr>
    </w:p>
    <w:p w14:paraId="5B594A27" w14:textId="2EDD4B2D" w:rsidR="008A0ABF" w:rsidRPr="00B038BC" w:rsidRDefault="008A0ABF" w:rsidP="00C650AB">
      <w:pPr>
        <w:spacing w:after="0" w:line="276" w:lineRule="auto"/>
        <w:jc w:val="both"/>
        <w:rPr>
          <w:rFonts w:ascii="Trebuchet MS" w:hAnsi="Trebuchet MS"/>
        </w:rPr>
      </w:pPr>
      <w:r w:rsidRPr="00B038BC">
        <w:rPr>
          <w:rFonts w:ascii="Trebuchet MS" w:hAnsi="Trebuchet MS"/>
        </w:rPr>
        <w:t>- capacitate</w:t>
      </w:r>
      <w:r w:rsidR="007971B0" w:rsidRPr="00B038BC">
        <w:rPr>
          <w:rFonts w:ascii="Trebuchet MS" w:hAnsi="Trebuchet MS"/>
        </w:rPr>
        <w:t>a</w:t>
      </w:r>
      <w:r w:rsidR="00921709" w:rsidRPr="00B038BC">
        <w:rPr>
          <w:rFonts w:ascii="Trebuchet MS" w:hAnsi="Trebuchet MS"/>
        </w:rPr>
        <w:t xml:space="preserve"> juridică</w:t>
      </w:r>
      <w:r w:rsidR="007971B0" w:rsidRPr="00B038BC">
        <w:rPr>
          <w:rFonts w:ascii="Trebuchet MS" w:hAnsi="Trebuchet MS"/>
        </w:rPr>
        <w:t>:</w:t>
      </w:r>
      <w:r w:rsidR="0033592E" w:rsidRPr="00B038BC">
        <w:rPr>
          <w:rFonts w:ascii="Trebuchet MS" w:hAnsi="Trebuchet MS"/>
        </w:rPr>
        <w:t xml:space="preserve"> </w:t>
      </w:r>
      <w:r w:rsidRPr="00B038BC">
        <w:rPr>
          <w:rFonts w:ascii="Trebuchet MS" w:hAnsi="Trebuchet MS"/>
        </w:rPr>
        <w:t xml:space="preserve">se va descrie statutul juridic al </w:t>
      </w:r>
      <w:r w:rsidR="006841F6" w:rsidRPr="00B038BC">
        <w:rPr>
          <w:rFonts w:ascii="Trebuchet MS" w:hAnsi="Trebuchet MS"/>
        </w:rPr>
        <w:t>solicitantului</w:t>
      </w:r>
      <w:r w:rsidR="007971B0" w:rsidRPr="00B038BC">
        <w:rPr>
          <w:rFonts w:ascii="Trebuchet MS" w:hAnsi="Trebuchet MS"/>
        </w:rPr>
        <w:t xml:space="preserve"> </w:t>
      </w:r>
      <w:r w:rsidRPr="00B038BC">
        <w:rPr>
          <w:rFonts w:ascii="Trebuchet MS" w:hAnsi="Trebuchet MS"/>
        </w:rPr>
        <w:t>care permite implementarea proiectului, precum și capacitatea sa de a întreprinde acțiuni legale, dacă este necesar.</w:t>
      </w:r>
    </w:p>
    <w:p w14:paraId="4E752476" w14:textId="77777777" w:rsidR="0003631F" w:rsidRPr="00B038BC" w:rsidRDefault="0003631F" w:rsidP="00C650AB">
      <w:pPr>
        <w:spacing w:after="0" w:line="276" w:lineRule="auto"/>
        <w:jc w:val="both"/>
        <w:rPr>
          <w:rFonts w:ascii="Trebuchet MS" w:hAnsi="Trebuchet MS"/>
          <w:i/>
        </w:rPr>
      </w:pPr>
    </w:p>
    <w:p w14:paraId="04B82AA1" w14:textId="4FD043E7" w:rsidR="00D95616" w:rsidRPr="00B038BC" w:rsidRDefault="00063983" w:rsidP="004422CE">
      <w:pPr>
        <w:pStyle w:val="Heading21"/>
        <w:numPr>
          <w:ilvl w:val="1"/>
          <w:numId w:val="37"/>
        </w:numPr>
        <w:rPr>
          <w:sz w:val="22"/>
          <w:szCs w:val="22"/>
        </w:rPr>
      </w:pPr>
      <w:bookmarkStart w:id="45" w:name="_Toc156242111"/>
      <w:r w:rsidRPr="00B038BC">
        <w:rPr>
          <w:sz w:val="22"/>
          <w:szCs w:val="22"/>
        </w:rPr>
        <w:t>Elaborarea bugetului</w:t>
      </w:r>
      <w:bookmarkEnd w:id="45"/>
    </w:p>
    <w:p w14:paraId="5BECF226" w14:textId="77777777" w:rsidR="00063DD0" w:rsidRPr="00B038BC" w:rsidRDefault="00063DD0" w:rsidP="00C650AB">
      <w:pPr>
        <w:spacing w:after="0" w:line="276" w:lineRule="auto"/>
        <w:jc w:val="both"/>
        <w:rPr>
          <w:rFonts w:ascii="Trebuchet MS" w:hAnsi="Trebuchet MS"/>
        </w:rPr>
      </w:pPr>
    </w:p>
    <w:p w14:paraId="14BB62FA" w14:textId="456339C5" w:rsidR="00063983" w:rsidRPr="00B038BC" w:rsidRDefault="00063983" w:rsidP="00C650AB">
      <w:pPr>
        <w:spacing w:after="0" w:line="276" w:lineRule="auto"/>
        <w:jc w:val="both"/>
        <w:rPr>
          <w:rFonts w:ascii="Trebuchet MS" w:hAnsi="Trebuchet MS"/>
        </w:rPr>
      </w:pPr>
      <w:r w:rsidRPr="00B038BC">
        <w:rPr>
          <w:rFonts w:ascii="Trebuchet MS" w:hAnsi="Trebuchet MS"/>
        </w:rPr>
        <w:t>Pentru justificarea bugetului propus, cererea de finanțare va fi însoțită de documente justificative pentru fiecare tip de cost (</w:t>
      </w:r>
      <w:r w:rsidR="000D47B0">
        <w:rPr>
          <w:rFonts w:ascii="Trebuchet MS" w:hAnsi="Trebuchet MS"/>
        </w:rPr>
        <w:t xml:space="preserve">minim 2 </w:t>
      </w:r>
      <w:r w:rsidRPr="00B038BC">
        <w:rPr>
          <w:rFonts w:ascii="Trebuchet MS" w:hAnsi="Trebuchet MS"/>
        </w:rPr>
        <w:t>devize</w:t>
      </w:r>
      <w:r w:rsidR="008612EC" w:rsidRPr="00B038BC">
        <w:rPr>
          <w:rFonts w:ascii="Trebuchet MS" w:hAnsi="Trebuchet MS"/>
        </w:rPr>
        <w:t>/</w:t>
      </w:r>
      <w:r w:rsidRPr="00B038BC">
        <w:rPr>
          <w:rFonts w:ascii="Trebuchet MS" w:hAnsi="Trebuchet MS"/>
        </w:rPr>
        <w:t xml:space="preserve">contracte similare/oferte de </w:t>
      </w:r>
      <w:proofErr w:type="spellStart"/>
      <w:r w:rsidRPr="00B038BC">
        <w:rPr>
          <w:rFonts w:ascii="Trebuchet MS" w:hAnsi="Trebuchet MS"/>
        </w:rPr>
        <w:t>preţ</w:t>
      </w:r>
      <w:proofErr w:type="spellEnd"/>
      <w:r w:rsidR="007971B0" w:rsidRPr="00B038BC">
        <w:rPr>
          <w:rFonts w:ascii="Trebuchet MS" w:hAnsi="Trebuchet MS"/>
        </w:rPr>
        <w:t>,</w:t>
      </w:r>
      <w:r w:rsidRPr="00B038BC">
        <w:rPr>
          <w:rFonts w:ascii="Trebuchet MS" w:hAnsi="Trebuchet MS"/>
        </w:rPr>
        <w:t xml:space="preserve"> etc.);</w:t>
      </w:r>
    </w:p>
    <w:p w14:paraId="1E3F914B" w14:textId="3CA24D31" w:rsidR="00D95616" w:rsidRPr="00B038BC" w:rsidRDefault="00063983" w:rsidP="0025588C">
      <w:pPr>
        <w:spacing w:after="0" w:line="276" w:lineRule="auto"/>
        <w:jc w:val="both"/>
        <w:rPr>
          <w:rFonts w:ascii="Trebuchet MS" w:hAnsi="Trebuchet MS"/>
        </w:rPr>
      </w:pPr>
      <w:r w:rsidRPr="00B038BC">
        <w:rPr>
          <w:rFonts w:ascii="Trebuchet MS" w:hAnsi="Trebuchet MS"/>
        </w:rPr>
        <w:t xml:space="preserve">Se va avea în vedere ca activitățile previzionate să fie corelate cu planul de achiziții, având la bază o planificare realistă a tuturor activităților, ținând cont atât de resursele umane, cât și de resursele materiale alocate implementării proiectului. </w:t>
      </w:r>
    </w:p>
    <w:p w14:paraId="6C246112" w14:textId="53527875" w:rsidR="00063983" w:rsidRPr="00B038BC" w:rsidRDefault="00063983" w:rsidP="00C650AB">
      <w:pPr>
        <w:spacing w:after="0" w:line="276" w:lineRule="auto"/>
        <w:jc w:val="both"/>
        <w:rPr>
          <w:rFonts w:ascii="Trebuchet MS" w:hAnsi="Trebuchet MS"/>
        </w:rPr>
      </w:pPr>
      <w:r w:rsidRPr="00B038BC">
        <w:rPr>
          <w:rFonts w:ascii="Trebuchet MS" w:hAnsi="Trebuchet MS"/>
        </w:rPr>
        <w:t xml:space="preserve">În defalcarea bugetului se va </w:t>
      </w:r>
      <w:r w:rsidR="0020412D" w:rsidRPr="00B038BC">
        <w:rPr>
          <w:rFonts w:ascii="Trebuchet MS" w:hAnsi="Trebuchet MS"/>
        </w:rPr>
        <w:t>ț</w:t>
      </w:r>
      <w:r w:rsidRPr="00B038BC">
        <w:rPr>
          <w:rFonts w:ascii="Trebuchet MS" w:hAnsi="Trebuchet MS"/>
        </w:rPr>
        <w:t xml:space="preserve">ine cont de eventualele proceduri de achiziție </w:t>
      </w:r>
      <w:proofErr w:type="spellStart"/>
      <w:r w:rsidRPr="00B038BC">
        <w:rPr>
          <w:rFonts w:ascii="Trebuchet MS" w:hAnsi="Trebuchet MS"/>
        </w:rPr>
        <w:t>şi</w:t>
      </w:r>
      <w:proofErr w:type="spellEnd"/>
      <w:r w:rsidRPr="00B038BC">
        <w:rPr>
          <w:rFonts w:ascii="Trebuchet MS" w:hAnsi="Trebuchet MS"/>
        </w:rPr>
        <w:t xml:space="preserve"> de durata acestora. Planificarea propusă se va transforma ulterior în calendar al cererilor de </w:t>
      </w:r>
      <w:r w:rsidR="004566B0" w:rsidRPr="00B038BC">
        <w:rPr>
          <w:rFonts w:ascii="Trebuchet MS" w:hAnsi="Trebuchet MS"/>
        </w:rPr>
        <w:t>transfer</w:t>
      </w:r>
      <w:r w:rsidRPr="00B038BC">
        <w:rPr>
          <w:rFonts w:ascii="Trebuchet MS" w:hAnsi="Trebuchet MS"/>
        </w:rPr>
        <w:t xml:space="preserve"> ce vor fi anexe la contractul de finanțare.  </w:t>
      </w:r>
    </w:p>
    <w:p w14:paraId="6EA25EB7" w14:textId="77777777" w:rsidR="00D95616" w:rsidRPr="00B038BC" w:rsidRDefault="00D95616" w:rsidP="00C650AB">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350"/>
      </w:tblGrid>
      <w:tr w:rsidR="004951C3" w:rsidRPr="00B038BC" w14:paraId="2323C5FF" w14:textId="77777777" w:rsidTr="004951C3">
        <w:tc>
          <w:tcPr>
            <w:tcW w:w="9350" w:type="dxa"/>
          </w:tcPr>
          <w:p w14:paraId="277847DF" w14:textId="77777777" w:rsidR="004951C3" w:rsidRPr="00B038BC" w:rsidRDefault="004951C3" w:rsidP="00C650AB">
            <w:pPr>
              <w:spacing w:line="276" w:lineRule="auto"/>
              <w:jc w:val="both"/>
              <w:rPr>
                <w:rFonts w:eastAsiaTheme="minorHAnsi" w:cstheme="minorBidi"/>
                <w:b/>
                <w:i/>
                <w:iCs/>
                <w:sz w:val="22"/>
                <w:szCs w:val="22"/>
              </w:rPr>
            </w:pPr>
            <w:r w:rsidRPr="00B038BC">
              <w:rPr>
                <w:b/>
                <w:i/>
                <w:iCs/>
                <w:sz w:val="22"/>
                <w:szCs w:val="22"/>
              </w:rPr>
              <w:t>ATENȚIE!</w:t>
            </w:r>
          </w:p>
          <w:p w14:paraId="3C299AC8" w14:textId="33D76445" w:rsidR="004951C3" w:rsidRPr="00B038BC" w:rsidRDefault="00545A79" w:rsidP="00C650AB">
            <w:pPr>
              <w:spacing w:line="276" w:lineRule="auto"/>
              <w:jc w:val="both"/>
              <w:rPr>
                <w:sz w:val="22"/>
                <w:szCs w:val="22"/>
              </w:rPr>
            </w:pPr>
            <w:r w:rsidRPr="00B038BC">
              <w:rPr>
                <w:i/>
                <w:iCs/>
                <w:sz w:val="22"/>
                <w:szCs w:val="22"/>
              </w:rPr>
              <w:t xml:space="preserve">Bugetul proiectului din cadrul Cererii de finanțare va fi defalcat pe </w:t>
            </w:r>
            <w:r w:rsidR="00E751F4" w:rsidRPr="00B038BC">
              <w:rPr>
                <w:i/>
                <w:iCs/>
                <w:sz w:val="22"/>
                <w:szCs w:val="22"/>
              </w:rPr>
              <w:t>linii bugetare, elemente de cost</w:t>
            </w:r>
            <w:r w:rsidR="007971B0" w:rsidRPr="00B038BC">
              <w:rPr>
                <w:rFonts w:eastAsiaTheme="minorHAnsi" w:cstheme="minorBidi"/>
                <w:i/>
                <w:iCs/>
                <w:sz w:val="22"/>
                <w:szCs w:val="22"/>
              </w:rPr>
              <w:t>,</w:t>
            </w:r>
            <w:r w:rsidR="00C86806" w:rsidRPr="00B038BC">
              <w:rPr>
                <w:i/>
                <w:iCs/>
                <w:sz w:val="22"/>
                <w:szCs w:val="22"/>
              </w:rPr>
              <w:t xml:space="preserve"> cu valori unitare</w:t>
            </w:r>
            <w:r w:rsidR="00E751F4" w:rsidRPr="00B038BC">
              <w:rPr>
                <w:i/>
                <w:iCs/>
                <w:sz w:val="22"/>
                <w:szCs w:val="22"/>
              </w:rPr>
              <w:t xml:space="preserve"> și</w:t>
            </w:r>
            <w:r w:rsidR="007971B0" w:rsidRPr="00B038BC">
              <w:rPr>
                <w:rFonts w:eastAsiaTheme="minorHAnsi" w:cstheme="minorBidi"/>
                <w:i/>
                <w:iCs/>
                <w:sz w:val="22"/>
                <w:szCs w:val="22"/>
              </w:rPr>
              <w:t xml:space="preserve"> se</w:t>
            </w:r>
            <w:r w:rsidR="00E751F4" w:rsidRPr="00B038BC">
              <w:rPr>
                <w:i/>
                <w:iCs/>
                <w:sz w:val="22"/>
                <w:szCs w:val="22"/>
              </w:rPr>
              <w:t xml:space="preserve"> va evidenția în mod obligatoriu bugetul total.</w:t>
            </w:r>
            <w:r w:rsidR="00E751F4" w:rsidRPr="00B038BC">
              <w:rPr>
                <w:sz w:val="22"/>
                <w:szCs w:val="22"/>
              </w:rPr>
              <w:t xml:space="preserve"> </w:t>
            </w:r>
          </w:p>
        </w:tc>
      </w:tr>
    </w:tbl>
    <w:p w14:paraId="0594AF64" w14:textId="77777777" w:rsidR="004951C3" w:rsidRPr="00B038BC" w:rsidRDefault="004951C3" w:rsidP="00C650AB">
      <w:pPr>
        <w:spacing w:after="0" w:line="276" w:lineRule="auto"/>
        <w:jc w:val="both"/>
        <w:rPr>
          <w:rFonts w:ascii="Trebuchet MS" w:hAnsi="Trebuchet MS"/>
        </w:rPr>
      </w:pPr>
    </w:p>
    <w:p w14:paraId="4AACD4FE" w14:textId="08EEF5DA" w:rsidR="00063983" w:rsidRPr="00B038BC" w:rsidRDefault="00063983" w:rsidP="004422CE">
      <w:pPr>
        <w:pStyle w:val="Heading21"/>
        <w:numPr>
          <w:ilvl w:val="1"/>
          <w:numId w:val="37"/>
        </w:numPr>
        <w:rPr>
          <w:sz w:val="22"/>
          <w:szCs w:val="22"/>
        </w:rPr>
      </w:pPr>
      <w:bookmarkStart w:id="46" w:name="_Toc94705957"/>
      <w:bookmarkStart w:id="47" w:name="_Toc90552418"/>
      <w:bookmarkStart w:id="48" w:name="_Toc447128231"/>
      <w:bookmarkStart w:id="49" w:name="_Toc426616768"/>
      <w:bookmarkStart w:id="50" w:name="_Toc156242112"/>
      <w:r w:rsidRPr="00B038BC">
        <w:rPr>
          <w:sz w:val="22"/>
          <w:szCs w:val="22"/>
        </w:rPr>
        <w:t>Limba utilizată în completarea cererii de finanțare</w:t>
      </w:r>
      <w:bookmarkEnd w:id="46"/>
      <w:bookmarkEnd w:id="47"/>
      <w:bookmarkEnd w:id="48"/>
      <w:bookmarkEnd w:id="49"/>
      <w:bookmarkEnd w:id="50"/>
    </w:p>
    <w:p w14:paraId="6373EC03" w14:textId="4F85B18F" w:rsidR="00063983" w:rsidRPr="00B038BC" w:rsidRDefault="00063983" w:rsidP="00C650AB">
      <w:pPr>
        <w:spacing w:after="0" w:line="276" w:lineRule="auto"/>
        <w:jc w:val="both"/>
        <w:rPr>
          <w:rFonts w:ascii="Trebuchet MS" w:hAnsi="Trebuchet MS"/>
        </w:rPr>
      </w:pPr>
      <w:r w:rsidRPr="00B038BC">
        <w:rPr>
          <w:rFonts w:ascii="Trebuchet MS" w:hAnsi="Trebuchet MS"/>
        </w:rPr>
        <w:t>Limba utilizată în completarea cererii de finanțare este limba română.</w:t>
      </w:r>
    </w:p>
    <w:p w14:paraId="56F99589" w14:textId="77777777" w:rsidR="00EC0FD1" w:rsidRPr="00B038BC" w:rsidRDefault="00EC0FD1" w:rsidP="00C650AB">
      <w:pPr>
        <w:spacing w:after="0" w:line="276" w:lineRule="auto"/>
        <w:jc w:val="both"/>
        <w:rPr>
          <w:rFonts w:ascii="Trebuchet MS" w:hAnsi="Trebuchet MS"/>
        </w:rPr>
      </w:pPr>
    </w:p>
    <w:p w14:paraId="713223D3" w14:textId="55D2CB61" w:rsidR="00063983" w:rsidRPr="00B038BC" w:rsidRDefault="00063983" w:rsidP="004422CE">
      <w:pPr>
        <w:pStyle w:val="Heading21"/>
        <w:numPr>
          <w:ilvl w:val="1"/>
          <w:numId w:val="37"/>
        </w:numPr>
        <w:rPr>
          <w:sz w:val="22"/>
          <w:szCs w:val="22"/>
        </w:rPr>
      </w:pPr>
      <w:bookmarkStart w:id="51" w:name="_Toc94705959"/>
      <w:bookmarkStart w:id="52" w:name="_Toc90552420"/>
      <w:bookmarkStart w:id="53" w:name="_Toc447128238"/>
      <w:bookmarkStart w:id="54" w:name="_Toc426616774"/>
      <w:bookmarkStart w:id="55" w:name="_Toc156242113"/>
      <w:r w:rsidRPr="00B038BC">
        <w:rPr>
          <w:sz w:val="22"/>
          <w:szCs w:val="22"/>
        </w:rPr>
        <w:t>Semnarea cererii de finanțare și a documentelor anexate</w:t>
      </w:r>
      <w:bookmarkEnd w:id="51"/>
      <w:bookmarkEnd w:id="52"/>
      <w:bookmarkEnd w:id="53"/>
      <w:bookmarkEnd w:id="54"/>
      <w:bookmarkEnd w:id="55"/>
      <w:r w:rsidRPr="00B038BC">
        <w:rPr>
          <w:sz w:val="22"/>
          <w:szCs w:val="22"/>
        </w:rPr>
        <w:t xml:space="preserve"> </w:t>
      </w:r>
    </w:p>
    <w:p w14:paraId="2B9555B5" w14:textId="6488131F" w:rsidR="00063983" w:rsidRPr="00B038BC" w:rsidRDefault="00063983" w:rsidP="00C650AB">
      <w:pPr>
        <w:spacing w:after="0" w:line="276" w:lineRule="auto"/>
        <w:jc w:val="both"/>
        <w:rPr>
          <w:rFonts w:ascii="Trebuchet MS" w:hAnsi="Trebuchet MS"/>
          <w:iCs/>
        </w:rPr>
      </w:pPr>
      <w:r w:rsidRPr="00B038BC">
        <w:rPr>
          <w:rFonts w:ascii="Trebuchet MS" w:hAnsi="Trebuchet MS"/>
          <w:iCs/>
        </w:rPr>
        <w:t>Pentru transmiterea cererilor de finanțare prin aplicația informatic</w:t>
      </w:r>
      <w:r w:rsidR="007971B0" w:rsidRPr="00B038BC">
        <w:rPr>
          <w:rFonts w:ascii="Trebuchet MS" w:hAnsi="Trebuchet MS"/>
          <w:iCs/>
        </w:rPr>
        <w:t>ă</w:t>
      </w:r>
      <w:r w:rsidRPr="00B038BC">
        <w:rPr>
          <w:rFonts w:ascii="Trebuchet MS" w:hAnsi="Trebuchet MS"/>
          <w:iCs/>
        </w:rPr>
        <w:t>, semnătura electronică extinsă a reprezentantului legal/persoanei împuternicite trebuie să fie certificată în conformitate cu prevederile legale în vigoare.</w:t>
      </w:r>
    </w:p>
    <w:p w14:paraId="43F46F25" w14:textId="300ACA77" w:rsidR="000642EE" w:rsidRPr="00B038BC" w:rsidRDefault="000642EE" w:rsidP="00C650AB">
      <w:pPr>
        <w:spacing w:after="0" w:line="276" w:lineRule="auto"/>
        <w:jc w:val="both"/>
        <w:rPr>
          <w:rFonts w:ascii="Trebuchet MS" w:hAnsi="Trebuchet MS"/>
          <w:iCs/>
        </w:rPr>
      </w:pPr>
    </w:p>
    <w:p w14:paraId="56A6DA3B" w14:textId="77777777" w:rsidR="00FD4D12" w:rsidRPr="00B038BC" w:rsidRDefault="00FD4D12" w:rsidP="00C650AB">
      <w:pPr>
        <w:spacing w:after="0" w:line="276" w:lineRule="auto"/>
        <w:jc w:val="both"/>
        <w:rPr>
          <w:rFonts w:ascii="Trebuchet MS" w:hAnsi="Trebuchet MS"/>
          <w:iCs/>
        </w:rPr>
      </w:pPr>
    </w:p>
    <w:p w14:paraId="1B05C491" w14:textId="77777777" w:rsidR="00063983" w:rsidRPr="00B038BC" w:rsidRDefault="00063983" w:rsidP="004422CE">
      <w:pPr>
        <w:pStyle w:val="Heading1"/>
        <w:numPr>
          <w:ilvl w:val="0"/>
          <w:numId w:val="37"/>
        </w:numPr>
        <w:spacing w:after="0" w:line="276" w:lineRule="auto"/>
        <w:rPr>
          <w:sz w:val="22"/>
          <w:szCs w:val="22"/>
        </w:rPr>
      </w:pPr>
      <w:bookmarkStart w:id="56" w:name="_Toc156242114"/>
      <w:r w:rsidRPr="00B038BC">
        <w:rPr>
          <w:sz w:val="22"/>
          <w:szCs w:val="22"/>
        </w:rPr>
        <w:t>EVALUAREA ȘI SELECȚIA PROIECTELOR</w:t>
      </w:r>
      <w:bookmarkEnd w:id="56"/>
    </w:p>
    <w:p w14:paraId="27AB05BF" w14:textId="77777777" w:rsidR="000642EE" w:rsidRPr="00B038BC" w:rsidRDefault="000642EE" w:rsidP="00C650AB">
      <w:pPr>
        <w:spacing w:after="0" w:line="276" w:lineRule="auto"/>
        <w:jc w:val="both"/>
        <w:rPr>
          <w:rFonts w:ascii="Trebuchet MS" w:hAnsi="Trebuchet MS"/>
          <w:iCs/>
        </w:rPr>
      </w:pPr>
      <w:bookmarkStart w:id="57" w:name="_Toc447128241"/>
      <w:bookmarkStart w:id="58" w:name="_Toc426616777"/>
      <w:bookmarkStart w:id="59" w:name="_Toc94705961"/>
      <w:bookmarkStart w:id="60" w:name="_Toc90552422"/>
    </w:p>
    <w:p w14:paraId="32E56E59" w14:textId="700A32AF" w:rsidR="00A14288" w:rsidRPr="00B038BC" w:rsidRDefault="00A14288" w:rsidP="00C650AB">
      <w:pPr>
        <w:spacing w:after="0" w:line="276" w:lineRule="auto"/>
        <w:jc w:val="both"/>
        <w:rPr>
          <w:rFonts w:ascii="Trebuchet MS" w:hAnsi="Trebuchet MS"/>
          <w:iCs/>
        </w:rPr>
      </w:pPr>
      <w:r w:rsidRPr="00B038BC">
        <w:rPr>
          <w:rFonts w:ascii="Trebuchet MS" w:hAnsi="Trebuchet MS"/>
          <w:iCs/>
        </w:rPr>
        <w:lastRenderedPageBreak/>
        <w:t xml:space="preserve">Cererile de finanțare </w:t>
      </w:r>
      <w:r w:rsidR="000D47B0">
        <w:rPr>
          <w:rFonts w:ascii="Trebuchet MS" w:hAnsi="Trebuchet MS"/>
          <w:iCs/>
        </w:rPr>
        <w:t xml:space="preserve">și anexele </w:t>
      </w:r>
      <w:r w:rsidRPr="00B038BC">
        <w:rPr>
          <w:rFonts w:ascii="Trebuchet MS" w:hAnsi="Trebuchet MS"/>
          <w:iCs/>
        </w:rPr>
        <w:t xml:space="preserve">se transmit obligatoriu prin platforma pentru depunerea proiectelor de investiții finanțate în cadrul Planului Național de Redresare și Reziliență. Platforma poate fi accesată la următorul link: </w:t>
      </w:r>
      <w:hyperlink r:id="rId12">
        <w:r w:rsidRPr="00B038BC">
          <w:rPr>
            <w:rFonts w:ascii="Trebuchet MS" w:hAnsi="Trebuchet MS"/>
            <w:iCs/>
          </w:rPr>
          <w:t>https://proiecte.pnrr.gov.ro</w:t>
        </w:r>
      </w:hyperlink>
      <w:r w:rsidRPr="00B038BC">
        <w:rPr>
          <w:rFonts w:ascii="Trebuchet MS" w:hAnsi="Trebuchet MS"/>
          <w:iCs/>
        </w:rPr>
        <w:t xml:space="preserve">. </w:t>
      </w:r>
    </w:p>
    <w:p w14:paraId="4EAD11A5" w14:textId="335FFBAD" w:rsidR="003C7387" w:rsidRPr="00B038BC" w:rsidRDefault="003C7387" w:rsidP="00C650AB">
      <w:pPr>
        <w:spacing w:after="0" w:line="276" w:lineRule="auto"/>
        <w:jc w:val="both"/>
        <w:rPr>
          <w:rFonts w:ascii="Trebuchet MS" w:hAnsi="Trebuchet MS"/>
          <w:iCs/>
        </w:rPr>
      </w:pPr>
      <w:r w:rsidRPr="00B038BC">
        <w:rPr>
          <w:rFonts w:ascii="Trebuchet MS" w:hAnsi="Trebuchet MS"/>
          <w:iCs/>
        </w:rPr>
        <w:t>Ulterior depunerii, cererile de finanțare vor intra într-un sistem competitiv de verificare și</w:t>
      </w:r>
      <w:r w:rsidR="007971B0" w:rsidRPr="00B038BC">
        <w:rPr>
          <w:rFonts w:ascii="Trebuchet MS" w:hAnsi="Trebuchet MS"/>
          <w:iCs/>
        </w:rPr>
        <w:t xml:space="preserve"> selecție</w:t>
      </w:r>
      <w:r w:rsidRPr="00B038BC">
        <w:rPr>
          <w:rFonts w:ascii="Trebuchet MS" w:hAnsi="Trebuchet MS"/>
          <w:iCs/>
        </w:rPr>
        <w:t xml:space="preserve">, cu condiția întrunirii criteriilor de conformitate administrativă și eligibilitate, respectiv, </w:t>
      </w:r>
      <w:r w:rsidR="000D47B0">
        <w:rPr>
          <w:rFonts w:ascii="Trebuchet MS" w:hAnsi="Trebuchet MS"/>
          <w:iCs/>
        </w:rPr>
        <w:t xml:space="preserve">cu </w:t>
      </w:r>
      <w:r w:rsidRPr="00B038BC">
        <w:rPr>
          <w:rFonts w:ascii="Trebuchet MS" w:hAnsi="Trebuchet MS"/>
          <w:iCs/>
        </w:rPr>
        <w:t>încad</w:t>
      </w:r>
      <w:r w:rsidR="000D47B0">
        <w:rPr>
          <w:rFonts w:ascii="Trebuchet MS" w:hAnsi="Trebuchet MS"/>
          <w:iCs/>
        </w:rPr>
        <w:t>rarea</w:t>
      </w:r>
      <w:r w:rsidRPr="00B038BC">
        <w:rPr>
          <w:rFonts w:ascii="Trebuchet MS" w:hAnsi="Trebuchet MS"/>
          <w:iCs/>
        </w:rPr>
        <w:t xml:space="preserve"> în valoarea alocată.</w:t>
      </w:r>
    </w:p>
    <w:p w14:paraId="608ACF77" w14:textId="77777777" w:rsidR="003C7387" w:rsidRPr="00B038BC" w:rsidRDefault="003C7387" w:rsidP="00C650AB">
      <w:pPr>
        <w:spacing w:after="0" w:line="276" w:lineRule="auto"/>
        <w:jc w:val="both"/>
        <w:rPr>
          <w:rFonts w:ascii="Trebuchet MS" w:hAnsi="Trebuchet MS"/>
          <w:iCs/>
        </w:rPr>
      </w:pPr>
      <w:r w:rsidRPr="00B038BC">
        <w:rPr>
          <w:rFonts w:ascii="Trebuchet MS" w:hAnsi="Trebuchet MS"/>
          <w:iCs/>
        </w:rPr>
        <w:t>Procesul de evaluare și selecție constă în parcurgerea următoarelor etape:</w:t>
      </w:r>
    </w:p>
    <w:p w14:paraId="04F481F1" w14:textId="00C30BE1" w:rsidR="007971B0" w:rsidRPr="00B038BC" w:rsidRDefault="003C7387" w:rsidP="00C650AB">
      <w:pPr>
        <w:spacing w:after="0" w:line="276" w:lineRule="auto"/>
        <w:jc w:val="both"/>
        <w:rPr>
          <w:rFonts w:ascii="Trebuchet MS" w:hAnsi="Trebuchet MS"/>
          <w:iCs/>
        </w:rPr>
      </w:pPr>
      <w:r w:rsidRPr="00B038BC">
        <w:rPr>
          <w:rFonts w:ascii="Trebuchet MS" w:hAnsi="Trebuchet MS"/>
          <w:iCs/>
        </w:rPr>
        <w:t xml:space="preserve">- </w:t>
      </w:r>
      <w:r w:rsidRPr="00B038BC">
        <w:rPr>
          <w:rFonts w:ascii="Trebuchet MS" w:hAnsi="Trebuchet MS"/>
          <w:b/>
          <w:bCs/>
          <w:iCs/>
        </w:rPr>
        <w:t>etapa de evaluare</w:t>
      </w:r>
      <w:r w:rsidRPr="00B038BC">
        <w:rPr>
          <w:rFonts w:ascii="Trebuchet MS" w:hAnsi="Trebuchet MS"/>
          <w:iCs/>
        </w:rPr>
        <w:t xml:space="preserve"> tehnică și financiară a propunerii de proiect</w:t>
      </w:r>
      <w:r w:rsidR="007971B0" w:rsidRPr="00B038BC">
        <w:rPr>
          <w:rFonts w:ascii="Trebuchet MS" w:hAnsi="Trebuchet MS"/>
          <w:iCs/>
        </w:rPr>
        <w:t>;</w:t>
      </w:r>
    </w:p>
    <w:p w14:paraId="4845F0FB" w14:textId="213BB8AA" w:rsidR="003C7387" w:rsidRPr="00B038BC" w:rsidRDefault="007971B0" w:rsidP="00C650AB">
      <w:pPr>
        <w:spacing w:after="0" w:line="276" w:lineRule="auto"/>
        <w:jc w:val="both"/>
        <w:rPr>
          <w:rFonts w:ascii="Trebuchet MS" w:hAnsi="Trebuchet MS"/>
          <w:iCs/>
        </w:rPr>
      </w:pPr>
      <w:r w:rsidRPr="00B038BC">
        <w:rPr>
          <w:rFonts w:ascii="Trebuchet MS" w:hAnsi="Trebuchet MS"/>
          <w:iCs/>
        </w:rPr>
        <w:t xml:space="preserve">- </w:t>
      </w:r>
      <w:r w:rsidRPr="00B038BC">
        <w:rPr>
          <w:rFonts w:ascii="Trebuchet MS" w:hAnsi="Trebuchet MS"/>
          <w:b/>
          <w:iCs/>
        </w:rPr>
        <w:t xml:space="preserve">etapa de </w:t>
      </w:r>
      <w:r w:rsidR="003C7387" w:rsidRPr="00B038BC">
        <w:rPr>
          <w:rFonts w:ascii="Trebuchet MS" w:hAnsi="Trebuchet MS"/>
          <w:b/>
          <w:iCs/>
        </w:rPr>
        <w:t>verificare</w:t>
      </w:r>
      <w:r w:rsidRPr="00B038BC">
        <w:rPr>
          <w:rFonts w:ascii="Trebuchet MS" w:hAnsi="Trebuchet MS"/>
          <w:iCs/>
        </w:rPr>
        <w:t xml:space="preserve"> </w:t>
      </w:r>
      <w:r w:rsidR="003C7387" w:rsidRPr="00B038BC">
        <w:rPr>
          <w:rFonts w:ascii="Trebuchet MS" w:hAnsi="Trebuchet MS"/>
          <w:iCs/>
        </w:rPr>
        <w:t>a conformității administrative și a eligibilității solicitantului, respectiv a proiectului;</w:t>
      </w:r>
    </w:p>
    <w:p w14:paraId="6AC4A73F" w14:textId="2901D92A" w:rsidR="003C7387" w:rsidRPr="00B038BC" w:rsidRDefault="003C7387" w:rsidP="00C650AB">
      <w:pPr>
        <w:spacing w:after="0" w:line="276" w:lineRule="auto"/>
        <w:jc w:val="both"/>
        <w:rPr>
          <w:rFonts w:ascii="Trebuchet MS" w:hAnsi="Trebuchet MS"/>
          <w:iCs/>
        </w:rPr>
      </w:pPr>
      <w:r w:rsidRPr="00B038BC">
        <w:rPr>
          <w:rFonts w:ascii="Trebuchet MS" w:hAnsi="Trebuchet MS"/>
          <w:iCs/>
        </w:rPr>
        <w:t xml:space="preserve">- </w:t>
      </w:r>
      <w:r w:rsidRPr="00B038BC">
        <w:rPr>
          <w:rFonts w:ascii="Trebuchet MS" w:hAnsi="Trebuchet MS"/>
          <w:b/>
          <w:bCs/>
          <w:iCs/>
        </w:rPr>
        <w:t>etapa de selecție</w:t>
      </w:r>
      <w:r w:rsidRPr="00B038BC">
        <w:rPr>
          <w:rFonts w:ascii="Trebuchet MS" w:hAnsi="Trebuchet MS"/>
          <w:iCs/>
        </w:rPr>
        <w:t xml:space="preserve"> a propunerilor de proiect care vor beneficia de sprijin financiar nerambursabil.</w:t>
      </w:r>
    </w:p>
    <w:p w14:paraId="2EC50B1E" w14:textId="77777777" w:rsidR="00001FC2" w:rsidRPr="00B038BC" w:rsidRDefault="00001FC2" w:rsidP="00001FC2">
      <w:pPr>
        <w:pStyle w:val="Heading2"/>
        <w:numPr>
          <w:ilvl w:val="0"/>
          <w:numId w:val="0"/>
        </w:numPr>
        <w:spacing w:before="0" w:after="0" w:line="276" w:lineRule="auto"/>
        <w:jc w:val="both"/>
        <w:rPr>
          <w:sz w:val="22"/>
          <w:szCs w:val="22"/>
        </w:rPr>
      </w:pPr>
    </w:p>
    <w:p w14:paraId="38F65D2C" w14:textId="52CB4CF1" w:rsidR="00767919" w:rsidRPr="00B038BC" w:rsidRDefault="00E3035F" w:rsidP="004422CE">
      <w:pPr>
        <w:pStyle w:val="Heading2"/>
        <w:numPr>
          <w:ilvl w:val="1"/>
          <w:numId w:val="37"/>
        </w:numPr>
        <w:spacing w:before="0" w:after="0" w:line="276" w:lineRule="auto"/>
        <w:jc w:val="both"/>
        <w:rPr>
          <w:sz w:val="22"/>
          <w:szCs w:val="22"/>
        </w:rPr>
      </w:pPr>
      <w:bookmarkStart w:id="61" w:name="_Toc156242115"/>
      <w:r w:rsidRPr="00B038BC">
        <w:rPr>
          <w:sz w:val="22"/>
          <w:szCs w:val="22"/>
        </w:rPr>
        <w:t>Etapa de evaluare</w:t>
      </w:r>
      <w:bookmarkEnd w:id="61"/>
      <w:r w:rsidRPr="00B038BC">
        <w:rPr>
          <w:sz w:val="22"/>
          <w:szCs w:val="22"/>
        </w:rPr>
        <w:t xml:space="preserve"> </w:t>
      </w:r>
    </w:p>
    <w:p w14:paraId="5C53A12D" w14:textId="77777777" w:rsidR="000A6D57" w:rsidRPr="00B038BC" w:rsidRDefault="000A6D57" w:rsidP="000A6D57">
      <w:pPr>
        <w:rPr>
          <w:rFonts w:ascii="Trebuchet MS" w:hAnsi="Trebuchet MS"/>
        </w:rPr>
      </w:pPr>
    </w:p>
    <w:p w14:paraId="7A1F7806" w14:textId="03C2F06F" w:rsidR="00E3035F" w:rsidRPr="00B038BC" w:rsidRDefault="00E3035F" w:rsidP="004422CE">
      <w:pPr>
        <w:pStyle w:val="ListParagraph"/>
        <w:numPr>
          <w:ilvl w:val="2"/>
          <w:numId w:val="37"/>
        </w:numPr>
        <w:rPr>
          <w:rFonts w:ascii="Trebuchet MS" w:hAnsi="Trebuchet MS"/>
          <w:b/>
        </w:rPr>
      </w:pPr>
      <w:r w:rsidRPr="00B038BC">
        <w:rPr>
          <w:rFonts w:ascii="Trebuchet MS" w:hAnsi="Trebuchet MS"/>
          <w:b/>
        </w:rPr>
        <w:t>Evaluarea tehnică și financiară a propunerii de proiect (ETF)</w:t>
      </w:r>
    </w:p>
    <w:p w14:paraId="244C6DC0" w14:textId="77777777" w:rsidR="00E3035F" w:rsidRPr="00B038BC" w:rsidRDefault="00E3035F" w:rsidP="00C650AB">
      <w:pPr>
        <w:spacing w:after="0" w:line="276" w:lineRule="auto"/>
        <w:rPr>
          <w:rFonts w:ascii="Trebuchet MS" w:hAnsi="Trebuchet MS" w:cs="Times New Roman"/>
        </w:rPr>
      </w:pPr>
      <w:r w:rsidRPr="00B038BC">
        <w:rPr>
          <w:rFonts w:ascii="Trebuchet MS" w:hAnsi="Trebuchet MS" w:cs="Times New Roman"/>
        </w:rPr>
        <w:t xml:space="preserve">Evaluarea criteriilor se va realiza conform grilei de evaluare tehnică și financiară. </w:t>
      </w:r>
    </w:p>
    <w:p w14:paraId="231B2410" w14:textId="656E156D" w:rsidR="00E3035F" w:rsidRPr="00B038BC" w:rsidRDefault="00E3035F" w:rsidP="00C650AB">
      <w:pPr>
        <w:spacing w:after="0" w:line="276" w:lineRule="auto"/>
        <w:jc w:val="both"/>
        <w:rPr>
          <w:rFonts w:ascii="Trebuchet MS" w:hAnsi="Trebuchet MS" w:cs="Times New Roman"/>
        </w:rPr>
      </w:pPr>
      <w:r w:rsidRPr="00B038BC">
        <w:rPr>
          <w:rFonts w:ascii="Trebuchet MS" w:hAnsi="Trebuchet MS" w:cs="Times New Roman"/>
        </w:rPr>
        <w:t xml:space="preserve">Se vor finanța propunerile de proiecte care au obținut un punctaj total </w:t>
      </w:r>
      <w:r w:rsidRPr="00B038BC">
        <w:rPr>
          <w:rFonts w:ascii="Trebuchet MS" w:hAnsi="Trebuchet MS" w:cs="Times New Roman"/>
          <w:b/>
        </w:rPr>
        <w:t xml:space="preserve">≥ </w:t>
      </w:r>
      <w:r w:rsidR="009738AD" w:rsidRPr="00B038BC">
        <w:rPr>
          <w:rFonts w:ascii="Trebuchet MS" w:hAnsi="Trebuchet MS" w:cs="Times New Roman"/>
          <w:b/>
        </w:rPr>
        <w:t>5</w:t>
      </w:r>
      <w:r w:rsidRPr="00B038BC">
        <w:rPr>
          <w:rFonts w:ascii="Trebuchet MS" w:hAnsi="Trebuchet MS" w:cs="Times New Roman"/>
          <w:b/>
        </w:rPr>
        <w:t>0 de puncte</w:t>
      </w:r>
      <w:r w:rsidRPr="00B038BC">
        <w:rPr>
          <w:rFonts w:ascii="Trebuchet MS" w:hAnsi="Trebuchet MS" w:cs="Times New Roman"/>
        </w:rPr>
        <w:t xml:space="preserve">, în limita bugetului alocat. </w:t>
      </w:r>
    </w:p>
    <w:p w14:paraId="63432DF6" w14:textId="7B104D67" w:rsidR="00E3035F" w:rsidRPr="00B038BC" w:rsidRDefault="00E3035F" w:rsidP="00602A1D">
      <w:pPr>
        <w:spacing w:after="0" w:line="276" w:lineRule="auto"/>
        <w:jc w:val="both"/>
        <w:rPr>
          <w:rFonts w:ascii="Trebuchet MS" w:hAnsi="Trebuchet MS" w:cs="Times New Roman"/>
        </w:rPr>
      </w:pPr>
      <w:r w:rsidRPr="00B038BC">
        <w:rPr>
          <w:rFonts w:ascii="Trebuchet MS" w:hAnsi="Trebuchet MS" w:cs="Times New Roman"/>
        </w:rPr>
        <w:t xml:space="preserve">Cererile de finanțare se vor selecta la finanțare în funcție de ordinea punctajului descrescător obținut pe baza criteriilor </w:t>
      </w:r>
      <w:r w:rsidR="00E72DB4" w:rsidRPr="00B038BC">
        <w:rPr>
          <w:rFonts w:ascii="Trebuchet MS" w:hAnsi="Trebuchet MS" w:cs="Times New Roman"/>
        </w:rPr>
        <w:t>de punctare prezentate mai jos.</w:t>
      </w:r>
    </w:p>
    <w:p w14:paraId="3B76743C" w14:textId="77777777" w:rsidR="001736C2" w:rsidRPr="00B038BC" w:rsidRDefault="001736C2" w:rsidP="00602A1D">
      <w:pPr>
        <w:spacing w:after="0" w:line="276" w:lineRule="auto"/>
        <w:jc w:val="both"/>
        <w:rPr>
          <w:rFonts w:ascii="Trebuchet MS" w:hAnsi="Trebuchet MS" w:cs="Times New Roman"/>
        </w:rPr>
      </w:pPr>
    </w:p>
    <w:tbl>
      <w:tblPr>
        <w:tblStyle w:val="TableGrid"/>
        <w:tblW w:w="0" w:type="auto"/>
        <w:tblLook w:val="04A0" w:firstRow="1" w:lastRow="0" w:firstColumn="1" w:lastColumn="0" w:noHBand="0" w:noVBand="1"/>
      </w:tblPr>
      <w:tblGrid>
        <w:gridCol w:w="591"/>
        <w:gridCol w:w="7342"/>
        <w:gridCol w:w="1417"/>
      </w:tblGrid>
      <w:tr w:rsidR="0025588C" w:rsidRPr="00B038BC" w14:paraId="7F239C4E" w14:textId="77777777" w:rsidTr="00415F01">
        <w:tc>
          <w:tcPr>
            <w:tcW w:w="591" w:type="dxa"/>
            <w:tcBorders>
              <w:bottom w:val="single" w:sz="4" w:space="0" w:color="auto"/>
            </w:tcBorders>
          </w:tcPr>
          <w:p w14:paraId="73C2D1D2" w14:textId="77777777" w:rsidR="0025588C" w:rsidRPr="00B038BC" w:rsidRDefault="0025588C" w:rsidP="00415F01">
            <w:pPr>
              <w:pStyle w:val="Default"/>
              <w:jc w:val="center"/>
              <w:rPr>
                <w:rFonts w:ascii="Trebuchet MS" w:hAnsi="Trebuchet MS"/>
                <w:b/>
                <w:sz w:val="22"/>
                <w:szCs w:val="22"/>
              </w:rPr>
            </w:pPr>
            <w:proofErr w:type="spellStart"/>
            <w:r w:rsidRPr="00B038BC">
              <w:rPr>
                <w:rFonts w:ascii="Trebuchet MS" w:hAnsi="Trebuchet MS"/>
                <w:b/>
                <w:sz w:val="22"/>
                <w:szCs w:val="22"/>
              </w:rPr>
              <w:t>Nr</w:t>
            </w:r>
            <w:proofErr w:type="spellEnd"/>
            <w:r w:rsidRPr="00B038BC">
              <w:rPr>
                <w:rFonts w:ascii="Trebuchet MS" w:hAnsi="Trebuchet MS"/>
                <w:b/>
                <w:sz w:val="22"/>
                <w:szCs w:val="22"/>
              </w:rPr>
              <w:t>.</w:t>
            </w:r>
          </w:p>
          <w:p w14:paraId="13F869B1" w14:textId="77777777" w:rsidR="0025588C" w:rsidRPr="00B038BC" w:rsidRDefault="0025588C" w:rsidP="00415F01">
            <w:pPr>
              <w:pStyle w:val="Default"/>
              <w:jc w:val="center"/>
              <w:rPr>
                <w:rFonts w:ascii="Trebuchet MS" w:hAnsi="Trebuchet MS"/>
                <w:b/>
                <w:sz w:val="22"/>
                <w:szCs w:val="22"/>
              </w:rPr>
            </w:pPr>
            <w:proofErr w:type="spellStart"/>
            <w:proofErr w:type="gramStart"/>
            <w:r w:rsidRPr="00B038BC">
              <w:rPr>
                <w:rFonts w:ascii="Trebuchet MS" w:hAnsi="Trebuchet MS"/>
                <w:b/>
                <w:sz w:val="22"/>
                <w:szCs w:val="22"/>
              </w:rPr>
              <w:t>crt</w:t>
            </w:r>
            <w:proofErr w:type="spellEnd"/>
            <w:proofErr w:type="gramEnd"/>
            <w:r w:rsidRPr="00B038BC">
              <w:rPr>
                <w:rFonts w:ascii="Trebuchet MS" w:hAnsi="Trebuchet MS"/>
                <w:b/>
                <w:sz w:val="22"/>
                <w:szCs w:val="22"/>
              </w:rPr>
              <w:t>.</w:t>
            </w:r>
          </w:p>
        </w:tc>
        <w:tc>
          <w:tcPr>
            <w:tcW w:w="7342" w:type="dxa"/>
            <w:tcBorders>
              <w:bottom w:val="single" w:sz="4" w:space="0" w:color="auto"/>
            </w:tcBorders>
          </w:tcPr>
          <w:p w14:paraId="3BFB5D47" w14:textId="77777777" w:rsidR="0025588C" w:rsidRPr="00B038BC" w:rsidRDefault="0025588C" w:rsidP="00415F01">
            <w:pPr>
              <w:pStyle w:val="Default"/>
              <w:jc w:val="center"/>
              <w:rPr>
                <w:rFonts w:ascii="Trebuchet MS" w:hAnsi="Trebuchet MS"/>
                <w:b/>
                <w:sz w:val="22"/>
                <w:szCs w:val="22"/>
                <w:lang w:val="ro-RO"/>
              </w:rPr>
            </w:pPr>
            <w:proofErr w:type="spellStart"/>
            <w:r w:rsidRPr="00B038BC">
              <w:rPr>
                <w:rFonts w:ascii="Trebuchet MS" w:hAnsi="Trebuchet MS"/>
                <w:b/>
                <w:sz w:val="22"/>
                <w:szCs w:val="22"/>
              </w:rPr>
              <w:t>Criterii</w:t>
            </w:r>
            <w:proofErr w:type="spellEnd"/>
            <w:r w:rsidRPr="00B038BC">
              <w:rPr>
                <w:rFonts w:ascii="Trebuchet MS" w:hAnsi="Trebuchet MS"/>
                <w:b/>
                <w:sz w:val="22"/>
                <w:szCs w:val="22"/>
              </w:rPr>
              <w:t xml:space="preserve"> </w:t>
            </w:r>
            <w:r w:rsidRPr="00B038BC">
              <w:rPr>
                <w:rFonts w:ascii="Trebuchet MS" w:hAnsi="Trebuchet MS"/>
                <w:b/>
                <w:sz w:val="22"/>
                <w:szCs w:val="22"/>
                <w:lang w:val="ro-RO"/>
              </w:rPr>
              <w:t>și subcriterii</w:t>
            </w:r>
          </w:p>
        </w:tc>
        <w:tc>
          <w:tcPr>
            <w:tcW w:w="1417" w:type="dxa"/>
            <w:tcBorders>
              <w:bottom w:val="single" w:sz="4" w:space="0" w:color="auto"/>
            </w:tcBorders>
          </w:tcPr>
          <w:p w14:paraId="35364C8D" w14:textId="77777777" w:rsidR="0025588C" w:rsidRPr="00B038BC" w:rsidRDefault="0025588C" w:rsidP="00B038BC">
            <w:pPr>
              <w:pStyle w:val="Default"/>
              <w:jc w:val="center"/>
              <w:rPr>
                <w:rFonts w:ascii="Trebuchet MS" w:hAnsi="Trebuchet MS"/>
                <w:b/>
                <w:sz w:val="22"/>
                <w:szCs w:val="22"/>
              </w:rPr>
            </w:pPr>
            <w:proofErr w:type="spellStart"/>
            <w:r w:rsidRPr="00B038BC">
              <w:rPr>
                <w:rFonts w:ascii="Trebuchet MS" w:hAnsi="Trebuchet MS"/>
                <w:b/>
                <w:sz w:val="22"/>
                <w:szCs w:val="22"/>
              </w:rPr>
              <w:t>Punctaj</w:t>
            </w:r>
            <w:proofErr w:type="spellEnd"/>
          </w:p>
        </w:tc>
      </w:tr>
      <w:tr w:rsidR="0025588C" w:rsidRPr="00B038BC" w14:paraId="7824F696" w14:textId="77777777" w:rsidTr="00415F01">
        <w:tc>
          <w:tcPr>
            <w:tcW w:w="591" w:type="dxa"/>
            <w:shd w:val="solid" w:color="E2EFD9" w:themeColor="accent6" w:themeTint="33" w:fill="C5E0B3" w:themeFill="accent6" w:themeFillTint="66"/>
          </w:tcPr>
          <w:p w14:paraId="1430496F" w14:textId="6C3BAD5E" w:rsidR="0025588C" w:rsidRPr="00B038BC" w:rsidRDefault="0025588C" w:rsidP="00925249">
            <w:pPr>
              <w:pStyle w:val="Default"/>
              <w:jc w:val="center"/>
              <w:rPr>
                <w:rFonts w:ascii="Trebuchet MS" w:hAnsi="Trebuchet MS"/>
                <w:b/>
                <w:sz w:val="22"/>
                <w:szCs w:val="22"/>
              </w:rPr>
            </w:pPr>
            <w:r w:rsidRPr="00B038BC">
              <w:rPr>
                <w:rFonts w:ascii="Trebuchet MS" w:hAnsi="Trebuchet MS"/>
                <w:b/>
                <w:sz w:val="22"/>
                <w:szCs w:val="22"/>
              </w:rPr>
              <w:t>1</w:t>
            </w:r>
            <w:r w:rsidR="00925249" w:rsidRPr="00B038BC">
              <w:rPr>
                <w:rFonts w:ascii="Trebuchet MS" w:hAnsi="Trebuchet MS"/>
                <w:b/>
                <w:sz w:val="22"/>
                <w:szCs w:val="22"/>
              </w:rPr>
              <w:t>.</w:t>
            </w:r>
          </w:p>
        </w:tc>
        <w:tc>
          <w:tcPr>
            <w:tcW w:w="7342" w:type="dxa"/>
            <w:shd w:val="solid" w:color="E2EFD9" w:themeColor="accent6" w:themeTint="33" w:fill="C5E0B3" w:themeFill="accent6" w:themeFillTint="66"/>
          </w:tcPr>
          <w:p w14:paraId="1B7DECC9" w14:textId="77777777" w:rsidR="0025588C" w:rsidRPr="00B038BC" w:rsidRDefault="0025588C" w:rsidP="00925249">
            <w:pPr>
              <w:jc w:val="center"/>
              <w:rPr>
                <w:b/>
                <w:sz w:val="22"/>
                <w:szCs w:val="22"/>
              </w:rPr>
            </w:pPr>
            <w:r w:rsidRPr="00B038BC">
              <w:rPr>
                <w:rFonts w:cs="Calibri"/>
                <w:b/>
                <w:bCs/>
                <w:color w:val="000000"/>
                <w:sz w:val="22"/>
                <w:szCs w:val="22"/>
                <w:lang w:eastAsia="ro-RO"/>
              </w:rPr>
              <w:t>Relevanța proiectului pentru transformarea și coerența digitală</w:t>
            </w:r>
          </w:p>
        </w:tc>
        <w:tc>
          <w:tcPr>
            <w:tcW w:w="1417" w:type="dxa"/>
            <w:shd w:val="solid" w:color="E2EFD9" w:themeColor="accent6" w:themeTint="33" w:fill="C5E0B3" w:themeFill="accent6" w:themeFillTint="66"/>
          </w:tcPr>
          <w:p w14:paraId="48F19D1B" w14:textId="77777777" w:rsidR="0025588C" w:rsidRPr="00B038BC" w:rsidRDefault="0025588C" w:rsidP="00B038BC">
            <w:pPr>
              <w:pStyle w:val="Default"/>
              <w:jc w:val="center"/>
              <w:rPr>
                <w:rFonts w:ascii="Trebuchet MS" w:hAnsi="Trebuchet MS"/>
                <w:b/>
                <w:sz w:val="22"/>
                <w:szCs w:val="22"/>
              </w:rPr>
            </w:pPr>
            <w:r w:rsidRPr="00B038BC">
              <w:rPr>
                <w:rFonts w:ascii="Trebuchet MS" w:hAnsi="Trebuchet MS"/>
                <w:b/>
                <w:sz w:val="22"/>
                <w:szCs w:val="22"/>
              </w:rPr>
              <w:t xml:space="preserve">Maxim 30 </w:t>
            </w:r>
            <w:proofErr w:type="spellStart"/>
            <w:r w:rsidRPr="00B038BC">
              <w:rPr>
                <w:rFonts w:ascii="Trebuchet MS" w:hAnsi="Trebuchet MS"/>
                <w:b/>
                <w:sz w:val="22"/>
                <w:szCs w:val="22"/>
              </w:rPr>
              <w:t>puncte</w:t>
            </w:r>
            <w:proofErr w:type="spellEnd"/>
          </w:p>
        </w:tc>
      </w:tr>
      <w:tr w:rsidR="0025588C" w:rsidRPr="00B038BC" w14:paraId="242AC6D5" w14:textId="77777777" w:rsidTr="00415F01">
        <w:tc>
          <w:tcPr>
            <w:tcW w:w="591" w:type="dxa"/>
          </w:tcPr>
          <w:p w14:paraId="3D14DA45"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1.1</w:t>
            </w:r>
          </w:p>
        </w:tc>
        <w:tc>
          <w:tcPr>
            <w:tcW w:w="7342" w:type="dxa"/>
          </w:tcPr>
          <w:p w14:paraId="61C2CA55" w14:textId="072A6014" w:rsidR="0025588C" w:rsidRPr="00B038BC" w:rsidRDefault="0025588C" w:rsidP="00925249">
            <w:pPr>
              <w:pStyle w:val="Default"/>
              <w:rPr>
                <w:rFonts w:ascii="Trebuchet MS" w:hAnsi="Trebuchet MS"/>
                <w:sz w:val="22"/>
                <w:szCs w:val="22"/>
              </w:rPr>
            </w:pPr>
            <w:proofErr w:type="spellStart"/>
            <w:r w:rsidRPr="00B038BC">
              <w:rPr>
                <w:rFonts w:ascii="Trebuchet MS" w:hAnsi="Trebuchet MS"/>
                <w:sz w:val="22"/>
                <w:szCs w:val="22"/>
              </w:rPr>
              <w:t>Proiectul</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propus</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contribuie</w:t>
            </w:r>
            <w:proofErr w:type="spellEnd"/>
            <w:r w:rsidRPr="00B038BC">
              <w:rPr>
                <w:rFonts w:ascii="Trebuchet MS" w:hAnsi="Trebuchet MS"/>
                <w:sz w:val="22"/>
                <w:szCs w:val="22"/>
              </w:rPr>
              <w:t xml:space="preserve"> la </w:t>
            </w:r>
            <w:proofErr w:type="spellStart"/>
            <w:r w:rsidRPr="00B038BC">
              <w:rPr>
                <w:rFonts w:ascii="Trebuchet MS" w:hAnsi="Trebuchet MS"/>
                <w:sz w:val="22"/>
                <w:szCs w:val="22"/>
              </w:rPr>
              <w:t>creșterea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nivelului</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accesibilizare</w:t>
            </w:r>
            <w:proofErr w:type="spellEnd"/>
            <w:r w:rsidRPr="00B038BC">
              <w:rPr>
                <w:rFonts w:ascii="Trebuchet MS" w:hAnsi="Trebuchet MS"/>
                <w:sz w:val="22"/>
                <w:szCs w:val="22"/>
              </w:rPr>
              <w:t xml:space="preserve"> a </w:t>
            </w:r>
            <w:proofErr w:type="spellStart"/>
            <w:r w:rsidRPr="00B038BC">
              <w:rPr>
                <w:rFonts w:ascii="Trebuchet MS" w:hAnsi="Trebuchet MS"/>
                <w:sz w:val="22"/>
                <w:szCs w:val="22"/>
              </w:rPr>
              <w:t>serviciilor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digitale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furnizate</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către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cel</w:t>
            </w:r>
            <w:proofErr w:type="spellEnd"/>
            <w:r w:rsidRPr="00B038BC">
              <w:rPr>
                <w:rFonts w:ascii="Trebuchet MS" w:hAnsi="Trebuchet MS"/>
                <w:sz w:val="22"/>
                <w:szCs w:val="22"/>
              </w:rPr>
              <w:t xml:space="preserve"> de-al </w:t>
            </w:r>
            <w:proofErr w:type="spellStart"/>
            <w:r w:rsidRPr="00B038BC">
              <w:rPr>
                <w:rFonts w:ascii="Trebuchet MS" w:hAnsi="Trebuchet MS"/>
                <w:sz w:val="22"/>
                <w:szCs w:val="22"/>
              </w:rPr>
              <w:t>treilea</w:t>
            </w:r>
            <w:proofErr w:type="spellEnd"/>
            <w:r w:rsidRPr="00B038BC">
              <w:rPr>
                <w:rFonts w:ascii="Trebuchet MS" w:hAnsi="Trebuchet MS"/>
                <w:sz w:val="22"/>
                <w:szCs w:val="22"/>
              </w:rPr>
              <w:t xml:space="preserve"> sector </w:t>
            </w:r>
            <w:proofErr w:type="spellStart"/>
            <w:r w:rsidRPr="00B038BC">
              <w:rPr>
                <w:rFonts w:ascii="Trebuchet MS" w:hAnsi="Trebuchet MS"/>
                <w:sz w:val="22"/>
                <w:szCs w:val="22"/>
              </w:rPr>
              <w:t>către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persoanele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vulnerabile</w:t>
            </w:r>
            <w:proofErr w:type="spellEnd"/>
            <w:r w:rsidRPr="00B038BC">
              <w:rPr>
                <w:rFonts w:ascii="Trebuchet MS" w:hAnsi="Trebuchet MS"/>
                <w:sz w:val="22"/>
                <w:szCs w:val="22"/>
              </w:rPr>
              <w:t xml:space="preserve"> din </w:t>
            </w:r>
            <w:proofErr w:type="spellStart"/>
            <w:r w:rsidRPr="00B038BC">
              <w:rPr>
                <w:rFonts w:ascii="Trebuchet MS" w:hAnsi="Trebuchet MS"/>
                <w:sz w:val="22"/>
                <w:szCs w:val="22"/>
              </w:rPr>
              <w:t>perspectiva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competențelor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digitale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persoane</w:t>
            </w:r>
            <w:proofErr w:type="spellEnd"/>
            <w:r w:rsidRPr="00B038BC">
              <w:rPr>
                <w:rFonts w:ascii="Trebuchet MS" w:hAnsi="Trebuchet MS"/>
                <w:sz w:val="22"/>
                <w:szCs w:val="22"/>
              </w:rPr>
              <w:t xml:space="preserve"> cu </w:t>
            </w:r>
            <w:proofErr w:type="spellStart"/>
            <w:r w:rsidRPr="00B038BC">
              <w:rPr>
                <w:rFonts w:ascii="Trebuchet MS" w:hAnsi="Trebuchet MS"/>
                <w:sz w:val="22"/>
                <w:szCs w:val="22"/>
              </w:rPr>
              <w:t>dizabilități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sau</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cerințe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spe</w:t>
            </w:r>
            <w:r w:rsidR="00B038BC">
              <w:rPr>
                <w:rFonts w:ascii="Trebuchet MS" w:hAnsi="Trebuchet MS"/>
                <w:sz w:val="22"/>
                <w:szCs w:val="22"/>
              </w:rPr>
              <w:t>ciale</w:t>
            </w:r>
            <w:proofErr w:type="spellEnd"/>
            <w:r w:rsidR="00B038BC">
              <w:rPr>
                <w:rFonts w:ascii="Trebuchet MS" w:hAnsi="Trebuchet MS"/>
                <w:sz w:val="22"/>
                <w:szCs w:val="22"/>
              </w:rPr>
              <w:t xml:space="preserve">, </w:t>
            </w:r>
            <w:proofErr w:type="spellStart"/>
            <w:r w:rsidR="00B038BC">
              <w:rPr>
                <w:rFonts w:ascii="Trebuchet MS" w:hAnsi="Trebuchet MS"/>
                <w:sz w:val="22"/>
                <w:szCs w:val="22"/>
              </w:rPr>
              <w:t>persoane</w:t>
            </w:r>
            <w:proofErr w:type="spellEnd"/>
            <w:r w:rsidR="00B038BC">
              <w:rPr>
                <w:rFonts w:ascii="Trebuchet MS" w:hAnsi="Trebuchet MS"/>
                <w:sz w:val="22"/>
                <w:szCs w:val="22"/>
              </w:rPr>
              <w:t xml:space="preserve"> </w:t>
            </w:r>
            <w:proofErr w:type="spellStart"/>
            <w:r w:rsidR="00B038BC">
              <w:rPr>
                <w:rFonts w:ascii="Trebuchet MS" w:hAnsi="Trebuchet MS"/>
                <w:sz w:val="22"/>
                <w:szCs w:val="22"/>
              </w:rPr>
              <w:t>vârstnice</w:t>
            </w:r>
            <w:proofErr w:type="spellEnd"/>
            <w:r w:rsidR="00B038BC">
              <w:rPr>
                <w:rFonts w:ascii="Trebuchet MS" w:hAnsi="Trebuchet MS"/>
                <w:sz w:val="22"/>
                <w:szCs w:val="22"/>
              </w:rPr>
              <w:t xml:space="preserve"> </w:t>
            </w:r>
            <w:proofErr w:type="spellStart"/>
            <w:r w:rsidR="00B038BC">
              <w:rPr>
                <w:rFonts w:ascii="Trebuchet MS" w:hAnsi="Trebuchet MS"/>
                <w:sz w:val="22"/>
                <w:szCs w:val="22"/>
              </w:rPr>
              <w:t>ș.a</w:t>
            </w:r>
            <w:proofErr w:type="spellEnd"/>
            <w:r w:rsidR="00B038BC">
              <w:rPr>
                <w:rFonts w:ascii="Trebuchet MS" w:hAnsi="Trebuchet MS"/>
                <w:sz w:val="22"/>
                <w:szCs w:val="22"/>
              </w:rPr>
              <w:t>.) – 10 p;</w:t>
            </w:r>
          </w:p>
          <w:p w14:paraId="08D91B57" w14:textId="77777777" w:rsidR="0025588C" w:rsidRPr="00B038BC" w:rsidRDefault="0025588C" w:rsidP="00925249">
            <w:pPr>
              <w:pStyle w:val="Default"/>
              <w:ind w:left="19"/>
              <w:rPr>
                <w:rFonts w:ascii="Trebuchet MS" w:hAnsi="Trebuchet MS"/>
                <w:sz w:val="22"/>
                <w:szCs w:val="22"/>
              </w:rPr>
            </w:pPr>
          </w:p>
        </w:tc>
        <w:tc>
          <w:tcPr>
            <w:tcW w:w="1417" w:type="dxa"/>
          </w:tcPr>
          <w:p w14:paraId="0BFA80C5"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10 p</w:t>
            </w:r>
          </w:p>
        </w:tc>
      </w:tr>
      <w:tr w:rsidR="0025588C" w:rsidRPr="00B038BC" w14:paraId="298D2E86" w14:textId="77777777" w:rsidTr="00415F01">
        <w:tc>
          <w:tcPr>
            <w:tcW w:w="591" w:type="dxa"/>
          </w:tcPr>
          <w:p w14:paraId="181A94E0"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1.2</w:t>
            </w:r>
          </w:p>
        </w:tc>
        <w:tc>
          <w:tcPr>
            <w:tcW w:w="7342" w:type="dxa"/>
          </w:tcPr>
          <w:p w14:paraId="4ECE1164" w14:textId="77777777" w:rsidR="0025588C" w:rsidRPr="00B038BC" w:rsidRDefault="0025588C" w:rsidP="00925249">
            <w:pPr>
              <w:spacing w:after="160" w:line="259" w:lineRule="auto"/>
              <w:contextualSpacing/>
              <w:jc w:val="both"/>
              <w:rPr>
                <w:rFonts w:cs="Calibri"/>
                <w:b/>
                <w:bCs/>
                <w:sz w:val="22"/>
                <w:szCs w:val="22"/>
              </w:rPr>
            </w:pPr>
            <w:r w:rsidRPr="00B038BC">
              <w:rPr>
                <w:rFonts w:cs="Calibri"/>
                <w:b/>
                <w:bCs/>
                <w:sz w:val="22"/>
                <w:szCs w:val="22"/>
              </w:rPr>
              <w:t>Câte tehnologii de intensitate digitala va utiliza în plus solicitantul, după implementarea proiectului, față de numărul de tehnologii digitale utilizate înainte de depunerea cererii de finanțare? (maximum 10 puncte)</w:t>
            </w:r>
          </w:p>
          <w:p w14:paraId="527E1620" w14:textId="77777777" w:rsidR="0025588C" w:rsidRPr="00B038BC" w:rsidRDefault="0025588C" w:rsidP="00372A5B">
            <w:pPr>
              <w:numPr>
                <w:ilvl w:val="0"/>
                <w:numId w:val="33"/>
              </w:numPr>
              <w:spacing w:after="160" w:line="259" w:lineRule="auto"/>
              <w:contextualSpacing/>
              <w:jc w:val="both"/>
              <w:rPr>
                <w:rFonts w:cs="Calibri"/>
                <w:sz w:val="22"/>
                <w:szCs w:val="22"/>
              </w:rPr>
            </w:pPr>
            <w:r w:rsidRPr="00B038BC">
              <w:rPr>
                <w:rFonts w:cs="Calibri"/>
                <w:sz w:val="22"/>
                <w:szCs w:val="22"/>
              </w:rPr>
              <w:sym w:font="Symbol" w:char="F0B3"/>
            </w:r>
            <w:r w:rsidRPr="00B038BC">
              <w:rPr>
                <w:rFonts w:cs="Calibri"/>
                <w:sz w:val="22"/>
                <w:szCs w:val="22"/>
              </w:rPr>
              <w:t xml:space="preserve"> 5 (10 puncte)</w:t>
            </w:r>
          </w:p>
          <w:p w14:paraId="4A239993" w14:textId="77777777" w:rsidR="0025588C" w:rsidRPr="00B038BC" w:rsidRDefault="0025588C" w:rsidP="00372A5B">
            <w:pPr>
              <w:numPr>
                <w:ilvl w:val="0"/>
                <w:numId w:val="33"/>
              </w:numPr>
              <w:spacing w:after="160" w:line="259" w:lineRule="auto"/>
              <w:contextualSpacing/>
              <w:jc w:val="both"/>
              <w:rPr>
                <w:rFonts w:cs="Calibri"/>
                <w:sz w:val="22"/>
                <w:szCs w:val="22"/>
              </w:rPr>
            </w:pPr>
            <w:r w:rsidRPr="00B038BC">
              <w:rPr>
                <w:rFonts w:cs="Calibri"/>
                <w:sz w:val="22"/>
                <w:szCs w:val="22"/>
              </w:rPr>
              <w:t>4 (8 puncte)</w:t>
            </w:r>
          </w:p>
          <w:p w14:paraId="52C76EF9" w14:textId="77777777" w:rsidR="0025588C" w:rsidRPr="00B038BC" w:rsidRDefault="0025588C" w:rsidP="00372A5B">
            <w:pPr>
              <w:numPr>
                <w:ilvl w:val="0"/>
                <w:numId w:val="33"/>
              </w:numPr>
              <w:spacing w:after="160" w:line="259" w:lineRule="auto"/>
              <w:contextualSpacing/>
              <w:jc w:val="both"/>
              <w:rPr>
                <w:rFonts w:cs="Calibri"/>
                <w:sz w:val="22"/>
                <w:szCs w:val="22"/>
              </w:rPr>
            </w:pPr>
            <w:r w:rsidRPr="00B038BC">
              <w:rPr>
                <w:rFonts w:cs="Calibri"/>
                <w:sz w:val="22"/>
                <w:szCs w:val="22"/>
              </w:rPr>
              <w:t>3 (6 puncte)</w:t>
            </w:r>
          </w:p>
          <w:p w14:paraId="47F926BD" w14:textId="77777777" w:rsidR="0025588C" w:rsidRPr="00B038BC" w:rsidRDefault="0025588C" w:rsidP="00372A5B">
            <w:pPr>
              <w:numPr>
                <w:ilvl w:val="0"/>
                <w:numId w:val="33"/>
              </w:numPr>
              <w:spacing w:line="259" w:lineRule="auto"/>
              <w:contextualSpacing/>
              <w:jc w:val="both"/>
              <w:rPr>
                <w:rFonts w:cs="Calibri"/>
                <w:sz w:val="22"/>
                <w:szCs w:val="22"/>
              </w:rPr>
            </w:pPr>
            <w:r w:rsidRPr="00B038BC">
              <w:rPr>
                <w:rFonts w:cs="Calibri"/>
                <w:sz w:val="22"/>
                <w:szCs w:val="22"/>
              </w:rPr>
              <w:t>2 (2 puncte)</w:t>
            </w:r>
          </w:p>
          <w:p w14:paraId="3C500A29" w14:textId="77777777" w:rsidR="0025588C" w:rsidRPr="00B038BC" w:rsidRDefault="0025588C" w:rsidP="00372A5B">
            <w:pPr>
              <w:pStyle w:val="Default"/>
              <w:widowControl/>
              <w:numPr>
                <w:ilvl w:val="0"/>
                <w:numId w:val="33"/>
              </w:numPr>
              <w:rPr>
                <w:rFonts w:ascii="Trebuchet MS" w:hAnsi="Trebuchet MS"/>
                <w:sz w:val="22"/>
                <w:szCs w:val="22"/>
              </w:rPr>
            </w:pPr>
            <w:r w:rsidRPr="00B038BC">
              <w:rPr>
                <w:rFonts w:ascii="Trebuchet MS" w:hAnsi="Trebuchet MS" w:cs="Calibri"/>
                <w:sz w:val="22"/>
                <w:szCs w:val="22"/>
              </w:rPr>
              <w:t xml:space="preserve">1 (1 </w:t>
            </w:r>
            <w:proofErr w:type="spellStart"/>
            <w:r w:rsidRPr="00B038BC">
              <w:rPr>
                <w:rFonts w:ascii="Trebuchet MS" w:hAnsi="Trebuchet MS" w:cs="Calibri"/>
                <w:sz w:val="22"/>
                <w:szCs w:val="22"/>
              </w:rPr>
              <w:t>puncte</w:t>
            </w:r>
            <w:proofErr w:type="spellEnd"/>
            <w:r w:rsidRPr="00B038BC">
              <w:rPr>
                <w:rFonts w:ascii="Trebuchet MS" w:hAnsi="Trebuchet MS" w:cs="Calibri"/>
                <w:sz w:val="22"/>
                <w:szCs w:val="22"/>
              </w:rPr>
              <w:t>)</w:t>
            </w:r>
          </w:p>
        </w:tc>
        <w:tc>
          <w:tcPr>
            <w:tcW w:w="1417" w:type="dxa"/>
          </w:tcPr>
          <w:p w14:paraId="65A29724" w14:textId="43E35FF2"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Max. 10</w:t>
            </w:r>
            <w:r w:rsidR="00B038BC">
              <w:rPr>
                <w:rFonts w:ascii="Trebuchet MS" w:hAnsi="Trebuchet MS"/>
                <w:sz w:val="22"/>
                <w:szCs w:val="22"/>
              </w:rPr>
              <w:t xml:space="preserve"> p</w:t>
            </w:r>
          </w:p>
        </w:tc>
      </w:tr>
      <w:tr w:rsidR="0025588C" w:rsidRPr="00B038BC" w14:paraId="123E9659" w14:textId="77777777" w:rsidTr="00415F01">
        <w:tc>
          <w:tcPr>
            <w:tcW w:w="591" w:type="dxa"/>
          </w:tcPr>
          <w:p w14:paraId="283E9A7B"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1.3</w:t>
            </w:r>
          </w:p>
        </w:tc>
        <w:tc>
          <w:tcPr>
            <w:tcW w:w="7342" w:type="dxa"/>
          </w:tcPr>
          <w:p w14:paraId="04B92552" w14:textId="77777777" w:rsidR="0025588C" w:rsidRPr="00B038BC" w:rsidRDefault="0025588C" w:rsidP="00925249">
            <w:pPr>
              <w:pStyle w:val="Default"/>
              <w:rPr>
                <w:rFonts w:ascii="Trebuchet MS" w:hAnsi="Trebuchet MS"/>
                <w:sz w:val="22"/>
                <w:szCs w:val="22"/>
              </w:rPr>
            </w:pPr>
          </w:p>
          <w:p w14:paraId="4DD97CF3" w14:textId="77777777" w:rsidR="0025588C" w:rsidRPr="00B038BC" w:rsidRDefault="0025588C" w:rsidP="00925249">
            <w:pPr>
              <w:pStyle w:val="Default"/>
              <w:rPr>
                <w:rFonts w:ascii="Trebuchet MS" w:hAnsi="Trebuchet MS"/>
                <w:sz w:val="22"/>
                <w:szCs w:val="22"/>
              </w:rPr>
            </w:pPr>
            <w:proofErr w:type="spellStart"/>
            <w:r w:rsidRPr="00B038BC">
              <w:rPr>
                <w:rFonts w:ascii="Trebuchet MS" w:hAnsi="Trebuchet MS"/>
                <w:sz w:val="22"/>
                <w:szCs w:val="22"/>
              </w:rPr>
              <w:t>Impactul</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implementării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proiectului</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digitalizare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asupra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activităţii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şi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dezvoltării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solicitantului</w:t>
            </w:r>
            <w:proofErr w:type="spellEnd"/>
            <w:r w:rsidRPr="00B038BC">
              <w:rPr>
                <w:rFonts w:ascii="Trebuchet MS" w:hAnsi="Trebuchet MS"/>
                <w:sz w:val="22"/>
                <w:szCs w:val="22"/>
              </w:rPr>
              <w:t xml:space="preserve"> </w:t>
            </w:r>
          </w:p>
          <w:p w14:paraId="2B9B5F07" w14:textId="77777777" w:rsidR="0025588C" w:rsidRPr="00B038BC" w:rsidRDefault="0025588C" w:rsidP="00925249">
            <w:pPr>
              <w:pStyle w:val="Default"/>
              <w:rPr>
                <w:rFonts w:ascii="Trebuchet MS" w:hAnsi="Trebuchet MS"/>
                <w:sz w:val="22"/>
                <w:szCs w:val="22"/>
              </w:rPr>
            </w:pPr>
          </w:p>
          <w:p w14:paraId="029966D7" w14:textId="13F36DF9" w:rsidR="0025588C" w:rsidRPr="00B038BC" w:rsidRDefault="0025588C" w:rsidP="00925249">
            <w:pPr>
              <w:pStyle w:val="Default"/>
              <w:rPr>
                <w:rFonts w:ascii="Trebuchet MS" w:hAnsi="Trebuchet MS"/>
                <w:sz w:val="22"/>
                <w:szCs w:val="22"/>
              </w:rPr>
            </w:pPr>
            <w:proofErr w:type="spellStart"/>
            <w:r w:rsidRPr="00B038BC">
              <w:rPr>
                <w:rFonts w:ascii="Trebuchet MS" w:hAnsi="Trebuchet MS"/>
                <w:sz w:val="22"/>
                <w:szCs w:val="22"/>
              </w:rPr>
              <w:t>Necesitatea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implementării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proiectului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pentru</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transformarea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digitală</w:t>
            </w:r>
            <w:proofErr w:type="spellEnd"/>
            <w:r w:rsidRPr="00B038BC">
              <w:rPr>
                <w:rFonts w:ascii="Trebuchet MS" w:hAnsi="Trebuchet MS"/>
                <w:sz w:val="22"/>
                <w:szCs w:val="22"/>
              </w:rPr>
              <w:t xml:space="preserve"> a </w:t>
            </w:r>
            <w:proofErr w:type="spellStart"/>
            <w:r w:rsidRPr="00B038BC">
              <w:rPr>
                <w:rFonts w:ascii="Trebuchet MS" w:hAnsi="Trebuchet MS"/>
                <w:sz w:val="22"/>
                <w:szCs w:val="22"/>
              </w:rPr>
              <w:t>organizaţiei</w:t>
            </w:r>
            <w:proofErr w:type="spellEnd"/>
            <w:r w:rsidRPr="00B038BC">
              <w:rPr>
                <w:rFonts w:ascii="Trebuchet MS" w:hAnsi="Trebuchet MS"/>
                <w:sz w:val="22"/>
                <w:szCs w:val="22"/>
              </w:rPr>
              <w:t xml:space="preserve"> nu </w:t>
            </w:r>
            <w:proofErr w:type="spellStart"/>
            <w:r w:rsidRPr="00B038BC">
              <w:rPr>
                <w:rFonts w:ascii="Trebuchet MS" w:hAnsi="Trebuchet MS"/>
                <w:sz w:val="22"/>
                <w:szCs w:val="22"/>
              </w:rPr>
              <w:t>este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justificată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clar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fara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precizarea</w:t>
            </w:r>
            <w:proofErr w:type="spellEnd"/>
            <w:r w:rsidR="00B038BC">
              <w:rPr>
                <w:rFonts w:ascii="Trebuchet MS" w:hAnsi="Trebuchet MS"/>
                <w:sz w:val="22"/>
                <w:szCs w:val="22"/>
              </w:rPr>
              <w:t xml:space="preserve"> </w:t>
            </w:r>
            <w:proofErr w:type="spellStart"/>
            <w:r w:rsidR="00B038BC">
              <w:rPr>
                <w:rFonts w:ascii="Trebuchet MS" w:hAnsi="Trebuchet MS"/>
                <w:sz w:val="22"/>
                <w:szCs w:val="22"/>
              </w:rPr>
              <w:t>impactului</w:t>
            </w:r>
            <w:proofErr w:type="spellEnd"/>
            <w:r w:rsidR="00B038BC">
              <w:rPr>
                <w:rFonts w:ascii="Trebuchet MS" w:hAnsi="Trebuchet MS"/>
                <w:sz w:val="22"/>
                <w:szCs w:val="22"/>
              </w:rPr>
              <w:t xml:space="preserve"> </w:t>
            </w:r>
            <w:proofErr w:type="spellStart"/>
            <w:r w:rsidR="00B038BC">
              <w:rPr>
                <w:rFonts w:ascii="Trebuchet MS" w:hAnsi="Trebuchet MS"/>
                <w:sz w:val="22"/>
                <w:szCs w:val="22"/>
              </w:rPr>
              <w:t>anticipat</w:t>
            </w:r>
            <w:proofErr w:type="spellEnd"/>
            <w:r w:rsidR="00B038BC">
              <w:rPr>
                <w:rFonts w:ascii="Trebuchet MS" w:hAnsi="Trebuchet MS"/>
                <w:sz w:val="22"/>
                <w:szCs w:val="22"/>
              </w:rPr>
              <w:t xml:space="preserve"> – 0 p; </w:t>
            </w:r>
          </w:p>
          <w:p w14:paraId="520AEAAB" w14:textId="77777777" w:rsidR="0025588C" w:rsidRPr="00B038BC" w:rsidRDefault="0025588C" w:rsidP="00925249">
            <w:pPr>
              <w:pStyle w:val="Default"/>
              <w:rPr>
                <w:rFonts w:ascii="Trebuchet MS" w:hAnsi="Trebuchet MS"/>
                <w:sz w:val="22"/>
                <w:szCs w:val="22"/>
              </w:rPr>
            </w:pPr>
          </w:p>
          <w:p w14:paraId="07D9948B" w14:textId="174EA982" w:rsidR="0025588C" w:rsidRPr="00B038BC" w:rsidRDefault="0025588C" w:rsidP="00925249">
            <w:pPr>
              <w:pStyle w:val="Default"/>
              <w:rPr>
                <w:rFonts w:ascii="Trebuchet MS" w:hAnsi="Trebuchet MS"/>
                <w:sz w:val="22"/>
                <w:szCs w:val="22"/>
              </w:rPr>
            </w:pPr>
            <w:proofErr w:type="spellStart"/>
            <w:r w:rsidRPr="00B038BC">
              <w:rPr>
                <w:rFonts w:ascii="Trebuchet MS" w:hAnsi="Trebuchet MS"/>
                <w:sz w:val="22"/>
                <w:szCs w:val="22"/>
              </w:rPr>
              <w:t>Necesitatea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implementării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proiectului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pentru</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transformarea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digitală</w:t>
            </w:r>
            <w:proofErr w:type="spellEnd"/>
            <w:r w:rsidRPr="00B038BC">
              <w:rPr>
                <w:rFonts w:ascii="Trebuchet MS" w:hAnsi="Trebuchet MS"/>
                <w:sz w:val="22"/>
                <w:szCs w:val="22"/>
              </w:rPr>
              <w:t xml:space="preserve"> </w:t>
            </w:r>
            <w:proofErr w:type="gramStart"/>
            <w:r w:rsidRPr="00B038BC">
              <w:rPr>
                <w:rFonts w:ascii="Trebuchet MS" w:hAnsi="Trebuchet MS"/>
                <w:sz w:val="22"/>
                <w:szCs w:val="22"/>
              </w:rPr>
              <w:t>a</w:t>
            </w:r>
            <w:proofErr w:type="gramEnd"/>
            <w:r w:rsidRPr="00B038BC">
              <w:rPr>
                <w:rFonts w:ascii="Trebuchet MS" w:hAnsi="Trebuchet MS"/>
                <w:sz w:val="22"/>
                <w:szCs w:val="22"/>
              </w:rPr>
              <w:t xml:space="preserve"> </w:t>
            </w:r>
            <w:proofErr w:type="spellStart"/>
            <w:r w:rsidRPr="00B038BC">
              <w:rPr>
                <w:rFonts w:ascii="Trebuchet MS" w:hAnsi="Trebuchet MS"/>
                <w:sz w:val="22"/>
                <w:szCs w:val="22"/>
              </w:rPr>
              <w:t>organizaţiei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şi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impactul</w:t>
            </w:r>
            <w:proofErr w:type="spellEnd"/>
            <w:r w:rsidRPr="00B038BC">
              <w:rPr>
                <w:rFonts w:ascii="Trebuchet MS" w:hAnsi="Trebuchet MS"/>
                <w:sz w:val="22"/>
                <w:szCs w:val="22"/>
              </w:rPr>
              <w:t xml:space="preserve"> </w:t>
            </w:r>
            <w:proofErr w:type="spellStart"/>
            <w:r w:rsidR="00B038BC">
              <w:rPr>
                <w:rFonts w:ascii="Trebuchet MS" w:hAnsi="Trebuchet MS"/>
                <w:sz w:val="22"/>
                <w:szCs w:val="22"/>
              </w:rPr>
              <w:t>anticipat</w:t>
            </w:r>
            <w:proofErr w:type="spellEnd"/>
            <w:r w:rsidR="00B038BC">
              <w:rPr>
                <w:rFonts w:ascii="Trebuchet MS" w:hAnsi="Trebuchet MS"/>
                <w:sz w:val="22"/>
                <w:szCs w:val="22"/>
              </w:rPr>
              <w:t xml:space="preserve"> </w:t>
            </w:r>
            <w:proofErr w:type="spellStart"/>
            <w:r w:rsidR="00B038BC">
              <w:rPr>
                <w:rFonts w:ascii="Trebuchet MS" w:hAnsi="Trebuchet MS"/>
                <w:sz w:val="22"/>
                <w:szCs w:val="22"/>
              </w:rPr>
              <w:t>sunt</w:t>
            </w:r>
            <w:proofErr w:type="spellEnd"/>
            <w:r w:rsidR="00B038BC">
              <w:rPr>
                <w:rFonts w:ascii="Trebuchet MS" w:hAnsi="Trebuchet MS"/>
                <w:sz w:val="22"/>
                <w:szCs w:val="22"/>
              </w:rPr>
              <w:t xml:space="preserve"> </w:t>
            </w:r>
            <w:proofErr w:type="spellStart"/>
            <w:r w:rsidR="00B038BC">
              <w:rPr>
                <w:rFonts w:ascii="Trebuchet MS" w:hAnsi="Trebuchet MS"/>
                <w:sz w:val="22"/>
                <w:szCs w:val="22"/>
              </w:rPr>
              <w:t>clar</w:t>
            </w:r>
            <w:proofErr w:type="spellEnd"/>
            <w:r w:rsidR="00B038BC">
              <w:rPr>
                <w:rFonts w:ascii="Trebuchet MS" w:hAnsi="Trebuchet MS"/>
                <w:sz w:val="22"/>
                <w:szCs w:val="22"/>
              </w:rPr>
              <w:t xml:space="preserve"> </w:t>
            </w:r>
            <w:proofErr w:type="spellStart"/>
            <w:r w:rsidR="00B038BC">
              <w:rPr>
                <w:rFonts w:ascii="Trebuchet MS" w:hAnsi="Trebuchet MS"/>
                <w:sz w:val="22"/>
                <w:szCs w:val="22"/>
              </w:rPr>
              <w:t>justificate</w:t>
            </w:r>
            <w:proofErr w:type="spellEnd"/>
            <w:r w:rsidR="00B038BC">
              <w:rPr>
                <w:rFonts w:ascii="Trebuchet MS" w:hAnsi="Trebuchet MS"/>
                <w:sz w:val="22"/>
                <w:szCs w:val="22"/>
              </w:rPr>
              <w:t xml:space="preserve"> – 5 p.</w:t>
            </w:r>
          </w:p>
          <w:p w14:paraId="41244AA0" w14:textId="77777777" w:rsidR="0025588C" w:rsidRPr="00B038BC" w:rsidRDefault="0025588C" w:rsidP="00925249">
            <w:pPr>
              <w:pStyle w:val="Default"/>
              <w:rPr>
                <w:rFonts w:ascii="Trebuchet MS" w:hAnsi="Trebuchet MS"/>
                <w:sz w:val="22"/>
                <w:szCs w:val="22"/>
              </w:rPr>
            </w:pPr>
          </w:p>
        </w:tc>
        <w:tc>
          <w:tcPr>
            <w:tcW w:w="1417" w:type="dxa"/>
          </w:tcPr>
          <w:p w14:paraId="284FA375" w14:textId="668D6AB1"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lastRenderedPageBreak/>
              <w:t>Max. 5</w:t>
            </w:r>
            <w:r w:rsidR="00B038BC">
              <w:rPr>
                <w:rFonts w:ascii="Trebuchet MS" w:hAnsi="Trebuchet MS"/>
                <w:sz w:val="22"/>
                <w:szCs w:val="22"/>
              </w:rPr>
              <w:t xml:space="preserve"> p</w:t>
            </w:r>
          </w:p>
        </w:tc>
      </w:tr>
      <w:tr w:rsidR="0025588C" w:rsidRPr="00B038BC" w14:paraId="33F1E4C7" w14:textId="77777777" w:rsidTr="00415F01">
        <w:tc>
          <w:tcPr>
            <w:tcW w:w="591" w:type="dxa"/>
          </w:tcPr>
          <w:p w14:paraId="061A9BD1"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1.4</w:t>
            </w:r>
          </w:p>
        </w:tc>
        <w:tc>
          <w:tcPr>
            <w:tcW w:w="7342" w:type="dxa"/>
          </w:tcPr>
          <w:p w14:paraId="45D85F57" w14:textId="77777777" w:rsidR="0025588C" w:rsidRPr="00B038BC" w:rsidRDefault="0025588C" w:rsidP="00925249">
            <w:pPr>
              <w:pStyle w:val="Default"/>
              <w:rPr>
                <w:rFonts w:ascii="Trebuchet MS" w:hAnsi="Trebuchet MS"/>
                <w:sz w:val="22"/>
                <w:szCs w:val="22"/>
              </w:rPr>
            </w:pPr>
            <w:proofErr w:type="spellStart"/>
            <w:r w:rsidRPr="00B038BC">
              <w:rPr>
                <w:rFonts w:ascii="Trebuchet MS" w:hAnsi="Trebuchet MS"/>
                <w:sz w:val="22"/>
                <w:szCs w:val="22"/>
              </w:rPr>
              <w:t>Sporirea</w:t>
            </w:r>
            <w:proofErr w:type="spellEnd"/>
            <w:r w:rsidRPr="00B038BC">
              <w:rPr>
                <w:rFonts w:ascii="Trebuchet MS" w:hAnsi="Trebuchet MS"/>
                <w:sz w:val="22"/>
                <w:szCs w:val="22"/>
              </w:rPr>
              <w:t xml:space="preserve"> </w:t>
            </w:r>
            <w:proofErr w:type="spellStart"/>
            <w:r w:rsidRPr="00B038BC">
              <w:rPr>
                <w:rFonts w:ascii="Trebuchet MS" w:hAnsi="Trebuchet MS"/>
                <w:b/>
                <w:sz w:val="22"/>
                <w:szCs w:val="22"/>
              </w:rPr>
              <w:t>competențelor</w:t>
            </w:r>
            <w:proofErr w:type="spellEnd"/>
            <w:r w:rsidRPr="00B038BC">
              <w:rPr>
                <w:rFonts w:ascii="Trebuchet MS" w:hAnsi="Trebuchet MS"/>
                <w:b/>
                <w:sz w:val="22"/>
                <w:szCs w:val="22"/>
              </w:rPr>
              <w:t xml:space="preserve"> </w:t>
            </w:r>
            <w:proofErr w:type="spellStart"/>
            <w:r w:rsidRPr="00B038BC">
              <w:rPr>
                <w:rFonts w:ascii="Trebuchet MS" w:hAnsi="Trebuchet MS"/>
                <w:b/>
                <w:sz w:val="22"/>
                <w:szCs w:val="22"/>
              </w:rPr>
              <w:t>digitale</w:t>
            </w:r>
            <w:proofErr w:type="spellEnd"/>
            <w:r w:rsidRPr="00B038BC">
              <w:rPr>
                <w:rFonts w:ascii="Trebuchet MS" w:hAnsi="Trebuchet MS"/>
                <w:b/>
                <w:sz w:val="22"/>
                <w:szCs w:val="22"/>
              </w:rPr>
              <w:t xml:space="preserve"> ale </w:t>
            </w:r>
            <w:proofErr w:type="spellStart"/>
            <w:r w:rsidRPr="00B038BC">
              <w:rPr>
                <w:rFonts w:ascii="Trebuchet MS" w:hAnsi="Trebuchet MS"/>
                <w:b/>
                <w:sz w:val="22"/>
                <w:szCs w:val="22"/>
              </w:rPr>
              <w:t>personalului</w:t>
            </w:r>
            <w:proofErr w:type="spellEnd"/>
            <w:r w:rsidRPr="00B038BC">
              <w:rPr>
                <w:rFonts w:ascii="Trebuchet MS" w:hAnsi="Trebuchet MS"/>
                <w:b/>
                <w:sz w:val="22"/>
                <w:szCs w:val="22"/>
              </w:rPr>
              <w:t xml:space="preserve"> </w:t>
            </w:r>
            <w:proofErr w:type="spellStart"/>
            <w:r w:rsidRPr="00B038BC">
              <w:rPr>
                <w:rFonts w:ascii="Trebuchet MS" w:hAnsi="Trebuchet MS"/>
                <w:sz w:val="22"/>
                <w:szCs w:val="22"/>
              </w:rPr>
              <w:t>în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ceea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privește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furnizarea</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servicii</w:t>
            </w:r>
            <w:proofErr w:type="spellEnd"/>
            <w:r w:rsidRPr="00B038BC">
              <w:rPr>
                <w:rFonts w:ascii="Trebuchet MS" w:hAnsi="Trebuchet MS"/>
                <w:sz w:val="22"/>
                <w:szCs w:val="22"/>
              </w:rPr>
              <w:t xml:space="preserve"> la </w:t>
            </w:r>
            <w:proofErr w:type="spellStart"/>
            <w:r w:rsidRPr="00B038BC">
              <w:rPr>
                <w:rFonts w:ascii="Trebuchet MS" w:hAnsi="Trebuchet MS"/>
                <w:sz w:val="22"/>
                <w:szCs w:val="22"/>
              </w:rPr>
              <w:t>distanță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beneficiarilor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organizației</w:t>
            </w:r>
            <w:proofErr w:type="spellEnd"/>
            <w:r w:rsidRPr="00B038BC">
              <w:rPr>
                <w:rFonts w:ascii="Trebuchet MS" w:hAnsi="Trebuchet MS"/>
                <w:sz w:val="22"/>
                <w:szCs w:val="22"/>
              </w:rPr>
              <w:t>:</w:t>
            </w:r>
          </w:p>
          <w:p w14:paraId="18CE7236" w14:textId="77777777" w:rsidR="0025588C" w:rsidRPr="00B038BC" w:rsidRDefault="0025588C" w:rsidP="00925249">
            <w:pPr>
              <w:pStyle w:val="Default"/>
              <w:rPr>
                <w:rFonts w:ascii="Trebuchet MS" w:hAnsi="Trebuchet MS"/>
                <w:sz w:val="22"/>
                <w:szCs w:val="22"/>
              </w:rPr>
            </w:pPr>
          </w:p>
          <w:p w14:paraId="430040C8" w14:textId="77777777" w:rsidR="0025588C" w:rsidRPr="00B038BC" w:rsidRDefault="0025588C" w:rsidP="00372A5B">
            <w:pPr>
              <w:pStyle w:val="ListParagraph"/>
              <w:numPr>
                <w:ilvl w:val="0"/>
                <w:numId w:val="35"/>
              </w:numPr>
              <w:tabs>
                <w:tab w:val="left" w:pos="289"/>
              </w:tabs>
              <w:spacing w:after="160" w:line="259" w:lineRule="auto"/>
              <w:ind w:left="19" w:firstLine="0"/>
              <w:jc w:val="both"/>
              <w:rPr>
                <w:rFonts w:cs="Calibri"/>
                <w:color w:val="000000"/>
                <w:sz w:val="22"/>
                <w:szCs w:val="22"/>
                <w:lang w:eastAsia="ro-RO"/>
              </w:rPr>
            </w:pPr>
            <w:r w:rsidRPr="00B038BC">
              <w:rPr>
                <w:rFonts w:cs="Calibri"/>
                <w:color w:val="000000"/>
                <w:sz w:val="22"/>
                <w:szCs w:val="22"/>
                <w:lang w:eastAsia="ro-RO"/>
              </w:rPr>
              <w:t>Peste 50% dintre angajați formați – 3 p</w:t>
            </w:r>
          </w:p>
          <w:p w14:paraId="7BC21736" w14:textId="77777777" w:rsidR="0025588C" w:rsidRPr="00B038BC" w:rsidRDefault="0025588C" w:rsidP="00372A5B">
            <w:pPr>
              <w:pStyle w:val="Default"/>
              <w:widowControl/>
              <w:numPr>
                <w:ilvl w:val="0"/>
                <w:numId w:val="35"/>
              </w:numPr>
              <w:tabs>
                <w:tab w:val="left" w:pos="289"/>
              </w:tabs>
              <w:ind w:left="19" w:firstLine="0"/>
              <w:rPr>
                <w:rFonts w:ascii="Trebuchet MS" w:hAnsi="Trebuchet MS"/>
                <w:sz w:val="22"/>
                <w:szCs w:val="22"/>
              </w:rPr>
            </w:pPr>
            <w:proofErr w:type="spellStart"/>
            <w:r w:rsidRPr="00B038BC">
              <w:rPr>
                <w:rFonts w:ascii="Trebuchet MS" w:hAnsi="Trebuchet MS" w:cs="Calibri"/>
                <w:sz w:val="22"/>
                <w:szCs w:val="22"/>
                <w:lang w:eastAsia="ro-RO"/>
              </w:rPr>
              <w:t>Între</w:t>
            </w:r>
            <w:proofErr w:type="spellEnd"/>
            <w:r w:rsidRPr="00B038BC">
              <w:rPr>
                <w:rFonts w:ascii="Trebuchet MS" w:hAnsi="Trebuchet MS" w:cs="Calibri"/>
                <w:sz w:val="22"/>
                <w:szCs w:val="22"/>
                <w:lang w:eastAsia="ro-RO"/>
              </w:rPr>
              <w:t xml:space="preserve"> 25% </w:t>
            </w:r>
            <w:proofErr w:type="spellStart"/>
            <w:r w:rsidRPr="00B038BC">
              <w:rPr>
                <w:rFonts w:ascii="Trebuchet MS" w:hAnsi="Trebuchet MS" w:cs="Calibri"/>
                <w:sz w:val="22"/>
                <w:szCs w:val="22"/>
                <w:lang w:eastAsia="ro-RO"/>
              </w:rPr>
              <w:t>și</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până</w:t>
            </w:r>
            <w:proofErr w:type="spellEnd"/>
            <w:r w:rsidRPr="00B038BC">
              <w:rPr>
                <w:rFonts w:ascii="Trebuchet MS" w:hAnsi="Trebuchet MS" w:cs="Calibri"/>
                <w:sz w:val="22"/>
                <w:szCs w:val="22"/>
                <w:lang w:eastAsia="ro-RO"/>
              </w:rPr>
              <w:t xml:space="preserve"> la 50% - 1 p</w:t>
            </w:r>
          </w:p>
        </w:tc>
        <w:tc>
          <w:tcPr>
            <w:tcW w:w="1417" w:type="dxa"/>
          </w:tcPr>
          <w:p w14:paraId="60017BA9" w14:textId="5BB06AAB"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Max. 3</w:t>
            </w:r>
            <w:r w:rsidR="00B038BC">
              <w:rPr>
                <w:rFonts w:ascii="Trebuchet MS" w:hAnsi="Trebuchet MS"/>
                <w:sz w:val="22"/>
                <w:szCs w:val="22"/>
              </w:rPr>
              <w:t xml:space="preserve"> p</w:t>
            </w:r>
          </w:p>
        </w:tc>
      </w:tr>
      <w:tr w:rsidR="0025588C" w:rsidRPr="00B038BC" w14:paraId="59333B1C" w14:textId="77777777" w:rsidTr="0025588C">
        <w:tc>
          <w:tcPr>
            <w:tcW w:w="591" w:type="dxa"/>
            <w:tcBorders>
              <w:bottom w:val="single" w:sz="4" w:space="0" w:color="auto"/>
            </w:tcBorders>
          </w:tcPr>
          <w:p w14:paraId="61E26CB9" w14:textId="77777777" w:rsidR="0025588C" w:rsidRPr="00B038BC" w:rsidRDefault="0025588C" w:rsidP="00415F01">
            <w:pPr>
              <w:rPr>
                <w:rFonts w:cs="Calibri"/>
                <w:color w:val="000000"/>
                <w:sz w:val="22"/>
                <w:szCs w:val="22"/>
                <w:lang w:eastAsia="ro-RO"/>
              </w:rPr>
            </w:pPr>
            <w:r w:rsidRPr="00B038BC">
              <w:rPr>
                <w:rFonts w:cs="Calibri"/>
                <w:color w:val="000000"/>
                <w:sz w:val="22"/>
                <w:szCs w:val="22"/>
                <w:lang w:eastAsia="ro-RO"/>
              </w:rPr>
              <w:t>1.5</w:t>
            </w:r>
          </w:p>
        </w:tc>
        <w:tc>
          <w:tcPr>
            <w:tcW w:w="7342" w:type="dxa"/>
            <w:tcBorders>
              <w:bottom w:val="single" w:sz="4" w:space="0" w:color="auto"/>
            </w:tcBorders>
          </w:tcPr>
          <w:p w14:paraId="4671EB85" w14:textId="77777777" w:rsidR="0025588C" w:rsidRPr="00B038BC" w:rsidRDefault="0025588C" w:rsidP="00925249">
            <w:pPr>
              <w:pStyle w:val="Default"/>
              <w:rPr>
                <w:rFonts w:ascii="Trebuchet MS" w:hAnsi="Trebuchet MS"/>
                <w:sz w:val="22"/>
                <w:szCs w:val="22"/>
              </w:rPr>
            </w:pPr>
            <w:proofErr w:type="spellStart"/>
            <w:r w:rsidRPr="00B038BC">
              <w:rPr>
                <w:rFonts w:ascii="Trebuchet MS" w:hAnsi="Trebuchet MS"/>
                <w:sz w:val="22"/>
                <w:szCs w:val="22"/>
              </w:rPr>
              <w:t>Sporirea</w:t>
            </w:r>
            <w:proofErr w:type="spellEnd"/>
            <w:r w:rsidRPr="00B038BC">
              <w:rPr>
                <w:rFonts w:ascii="Trebuchet MS" w:hAnsi="Trebuchet MS"/>
                <w:sz w:val="22"/>
                <w:szCs w:val="22"/>
              </w:rPr>
              <w:t xml:space="preserve"> </w:t>
            </w:r>
            <w:proofErr w:type="spellStart"/>
            <w:r w:rsidRPr="00B038BC">
              <w:rPr>
                <w:rFonts w:ascii="Trebuchet MS" w:hAnsi="Trebuchet MS"/>
                <w:b/>
                <w:sz w:val="22"/>
                <w:szCs w:val="22"/>
              </w:rPr>
              <w:t>competențelor</w:t>
            </w:r>
            <w:proofErr w:type="spellEnd"/>
            <w:r w:rsidRPr="00B038BC">
              <w:rPr>
                <w:rFonts w:ascii="Trebuchet MS" w:hAnsi="Trebuchet MS"/>
                <w:b/>
                <w:sz w:val="22"/>
                <w:szCs w:val="22"/>
              </w:rPr>
              <w:t xml:space="preserve"> </w:t>
            </w:r>
            <w:proofErr w:type="spellStart"/>
            <w:r w:rsidRPr="00B038BC">
              <w:rPr>
                <w:rFonts w:ascii="Trebuchet MS" w:hAnsi="Trebuchet MS"/>
                <w:b/>
                <w:sz w:val="22"/>
                <w:szCs w:val="22"/>
              </w:rPr>
              <w:t>digitale</w:t>
            </w:r>
            <w:proofErr w:type="spellEnd"/>
            <w:r w:rsidRPr="00B038BC">
              <w:rPr>
                <w:rFonts w:ascii="Trebuchet MS" w:hAnsi="Trebuchet MS"/>
                <w:b/>
                <w:sz w:val="22"/>
                <w:szCs w:val="22"/>
              </w:rPr>
              <w:t xml:space="preserve"> ale </w:t>
            </w:r>
            <w:proofErr w:type="spellStart"/>
            <w:r w:rsidRPr="00B038BC">
              <w:rPr>
                <w:rFonts w:ascii="Trebuchet MS" w:hAnsi="Trebuchet MS"/>
                <w:b/>
                <w:sz w:val="22"/>
                <w:szCs w:val="22"/>
              </w:rPr>
              <w:t>voluntarilor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în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ceea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privește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furnizarea</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servicii</w:t>
            </w:r>
            <w:proofErr w:type="spellEnd"/>
            <w:r w:rsidRPr="00B038BC">
              <w:rPr>
                <w:rFonts w:ascii="Trebuchet MS" w:hAnsi="Trebuchet MS"/>
                <w:sz w:val="22"/>
                <w:szCs w:val="22"/>
              </w:rPr>
              <w:t xml:space="preserve"> la </w:t>
            </w:r>
            <w:proofErr w:type="spellStart"/>
            <w:r w:rsidRPr="00B038BC">
              <w:rPr>
                <w:rFonts w:ascii="Trebuchet MS" w:hAnsi="Trebuchet MS"/>
                <w:sz w:val="22"/>
                <w:szCs w:val="22"/>
              </w:rPr>
              <w:t>distanță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beneficiarilor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organizației</w:t>
            </w:r>
            <w:proofErr w:type="spellEnd"/>
            <w:r w:rsidRPr="00B038BC">
              <w:rPr>
                <w:rFonts w:ascii="Trebuchet MS" w:hAnsi="Trebuchet MS"/>
                <w:sz w:val="22"/>
                <w:szCs w:val="22"/>
              </w:rPr>
              <w:t>:</w:t>
            </w:r>
          </w:p>
          <w:p w14:paraId="1B651FE4" w14:textId="77777777" w:rsidR="0025588C" w:rsidRPr="00B038BC" w:rsidRDefault="0025588C" w:rsidP="00925249">
            <w:pPr>
              <w:pStyle w:val="Default"/>
              <w:rPr>
                <w:rFonts w:ascii="Trebuchet MS" w:hAnsi="Trebuchet MS"/>
                <w:sz w:val="22"/>
                <w:szCs w:val="22"/>
              </w:rPr>
            </w:pPr>
          </w:p>
          <w:p w14:paraId="118527C0" w14:textId="77777777" w:rsidR="0025588C" w:rsidRPr="00B038BC" w:rsidRDefault="0025588C" w:rsidP="00372A5B">
            <w:pPr>
              <w:pStyle w:val="Default"/>
              <w:widowControl/>
              <w:numPr>
                <w:ilvl w:val="0"/>
                <w:numId w:val="35"/>
              </w:numPr>
              <w:rPr>
                <w:rFonts w:ascii="Trebuchet MS" w:hAnsi="Trebuchet MS"/>
                <w:sz w:val="22"/>
                <w:szCs w:val="22"/>
              </w:rPr>
            </w:pPr>
            <w:r w:rsidRPr="00B038BC">
              <w:rPr>
                <w:rFonts w:ascii="Trebuchet MS" w:hAnsi="Trebuchet MS" w:cs="Calibri"/>
                <w:sz w:val="22"/>
                <w:szCs w:val="22"/>
                <w:lang w:eastAsia="ro-RO"/>
              </w:rPr>
              <w:t xml:space="preserve">5 </w:t>
            </w:r>
            <w:proofErr w:type="spellStart"/>
            <w:r w:rsidRPr="00B038BC">
              <w:rPr>
                <w:rFonts w:ascii="Trebuchet MS" w:hAnsi="Trebuchet MS" w:cs="Calibri"/>
                <w:sz w:val="22"/>
                <w:szCs w:val="22"/>
                <w:lang w:eastAsia="ro-RO"/>
              </w:rPr>
              <w:t>sau</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mai</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mulți</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voluntari</w:t>
            </w:r>
            <w:proofErr w:type="spellEnd"/>
            <w:r w:rsidRPr="00B038BC">
              <w:rPr>
                <w:rFonts w:ascii="Trebuchet MS" w:hAnsi="Trebuchet MS" w:cs="Calibri"/>
                <w:sz w:val="22"/>
                <w:szCs w:val="22"/>
                <w:lang w:eastAsia="ro-RO"/>
              </w:rPr>
              <w:t xml:space="preserve"> 2 p</w:t>
            </w:r>
          </w:p>
          <w:p w14:paraId="3C52B3E3" w14:textId="77777777" w:rsidR="0025588C" w:rsidRPr="00B038BC" w:rsidRDefault="0025588C" w:rsidP="00372A5B">
            <w:pPr>
              <w:pStyle w:val="Default"/>
              <w:widowControl/>
              <w:numPr>
                <w:ilvl w:val="0"/>
                <w:numId w:val="35"/>
              </w:numPr>
              <w:rPr>
                <w:rFonts w:ascii="Trebuchet MS" w:hAnsi="Trebuchet MS"/>
                <w:sz w:val="22"/>
                <w:szCs w:val="22"/>
              </w:rPr>
            </w:pPr>
            <w:r w:rsidRPr="00B038BC">
              <w:rPr>
                <w:rFonts w:ascii="Trebuchet MS" w:hAnsi="Trebuchet MS" w:cs="Calibri"/>
                <w:sz w:val="22"/>
                <w:szCs w:val="22"/>
                <w:lang w:eastAsia="ro-RO"/>
              </w:rPr>
              <w:t xml:space="preserve">2 </w:t>
            </w:r>
            <w:proofErr w:type="spellStart"/>
            <w:r w:rsidRPr="00B038BC">
              <w:rPr>
                <w:rFonts w:ascii="Trebuchet MS" w:hAnsi="Trebuchet MS" w:cs="Calibri"/>
                <w:sz w:val="22"/>
                <w:szCs w:val="22"/>
                <w:lang w:eastAsia="ro-RO"/>
              </w:rPr>
              <w:t>voluntari</w:t>
            </w:r>
            <w:proofErr w:type="spellEnd"/>
            <w:r w:rsidRPr="00B038BC">
              <w:rPr>
                <w:rFonts w:ascii="Trebuchet MS" w:hAnsi="Trebuchet MS" w:cs="Calibri"/>
                <w:sz w:val="22"/>
                <w:szCs w:val="22"/>
                <w:lang w:eastAsia="ro-RO"/>
              </w:rPr>
              <w:t xml:space="preserve"> – 1 p</w:t>
            </w:r>
          </w:p>
          <w:p w14:paraId="4BCBDBB6" w14:textId="77777777" w:rsidR="0025588C" w:rsidRPr="00B038BC" w:rsidRDefault="0025588C" w:rsidP="00925249">
            <w:pPr>
              <w:pStyle w:val="Default"/>
              <w:ind w:left="720"/>
              <w:rPr>
                <w:rFonts w:ascii="Trebuchet MS" w:hAnsi="Trebuchet MS"/>
                <w:sz w:val="22"/>
                <w:szCs w:val="22"/>
              </w:rPr>
            </w:pPr>
          </w:p>
        </w:tc>
        <w:tc>
          <w:tcPr>
            <w:tcW w:w="1417" w:type="dxa"/>
            <w:tcBorders>
              <w:bottom w:val="single" w:sz="4" w:space="0" w:color="auto"/>
            </w:tcBorders>
          </w:tcPr>
          <w:p w14:paraId="66B8C38F" w14:textId="11635ABA" w:rsidR="0025588C" w:rsidRPr="00B038BC" w:rsidRDefault="0025588C" w:rsidP="00B038BC">
            <w:pPr>
              <w:jc w:val="center"/>
              <w:rPr>
                <w:rFonts w:cs="Calibri"/>
                <w:color w:val="000000"/>
                <w:sz w:val="22"/>
                <w:szCs w:val="22"/>
                <w:lang w:eastAsia="ro-RO"/>
              </w:rPr>
            </w:pPr>
            <w:r w:rsidRPr="00B038BC">
              <w:rPr>
                <w:sz w:val="22"/>
                <w:szCs w:val="22"/>
              </w:rPr>
              <w:t>Max. 2</w:t>
            </w:r>
            <w:r w:rsidR="00B038BC">
              <w:rPr>
                <w:sz w:val="22"/>
                <w:szCs w:val="22"/>
              </w:rPr>
              <w:t xml:space="preserve"> p</w:t>
            </w:r>
          </w:p>
        </w:tc>
      </w:tr>
      <w:tr w:rsidR="0025588C" w:rsidRPr="00B038BC" w14:paraId="7C31B917" w14:textId="77777777" w:rsidTr="0025588C">
        <w:tc>
          <w:tcPr>
            <w:tcW w:w="591" w:type="dxa"/>
            <w:shd w:val="solid" w:color="E2EFD9" w:themeColor="accent6" w:themeTint="33" w:fill="E2EFD9" w:themeFill="accent6" w:themeFillTint="33"/>
          </w:tcPr>
          <w:p w14:paraId="1D6F8C2C" w14:textId="77777777" w:rsidR="0025588C" w:rsidRPr="00B038BC" w:rsidRDefault="0025588C" w:rsidP="00925249">
            <w:pPr>
              <w:jc w:val="center"/>
              <w:rPr>
                <w:rFonts w:cs="Calibri"/>
                <w:b/>
                <w:bCs/>
                <w:color w:val="000000"/>
                <w:sz w:val="22"/>
                <w:szCs w:val="22"/>
                <w:lang w:eastAsia="ro-RO"/>
              </w:rPr>
            </w:pPr>
            <w:r w:rsidRPr="00B038BC">
              <w:rPr>
                <w:rFonts w:cs="Calibri"/>
                <w:b/>
                <w:bCs/>
                <w:color w:val="000000"/>
                <w:sz w:val="22"/>
                <w:szCs w:val="22"/>
                <w:lang w:eastAsia="ro-RO"/>
              </w:rPr>
              <w:t>2.</w:t>
            </w:r>
          </w:p>
        </w:tc>
        <w:tc>
          <w:tcPr>
            <w:tcW w:w="7342" w:type="dxa"/>
            <w:shd w:val="solid" w:color="E2EFD9" w:themeColor="accent6" w:themeTint="33" w:fill="E2EFD9" w:themeFill="accent6" w:themeFillTint="33"/>
          </w:tcPr>
          <w:p w14:paraId="5B613625" w14:textId="77777777" w:rsidR="0025588C" w:rsidRPr="00B038BC" w:rsidRDefault="0025588C" w:rsidP="00925249">
            <w:pPr>
              <w:jc w:val="center"/>
              <w:rPr>
                <w:rFonts w:cs="Calibri"/>
                <w:b/>
                <w:bCs/>
                <w:color w:val="000000"/>
                <w:sz w:val="22"/>
                <w:szCs w:val="22"/>
                <w:lang w:eastAsia="ro-RO"/>
              </w:rPr>
            </w:pPr>
            <w:r w:rsidRPr="00B038BC">
              <w:rPr>
                <w:rFonts w:cs="Calibri"/>
                <w:b/>
                <w:bCs/>
                <w:color w:val="000000"/>
                <w:sz w:val="22"/>
                <w:szCs w:val="22"/>
                <w:lang w:eastAsia="ro-RO"/>
              </w:rPr>
              <w:t>Metodologia și fezabilitatea proiectului</w:t>
            </w:r>
          </w:p>
        </w:tc>
        <w:tc>
          <w:tcPr>
            <w:tcW w:w="1417" w:type="dxa"/>
            <w:shd w:val="solid" w:color="E2EFD9" w:themeColor="accent6" w:themeTint="33" w:fill="E2EFD9" w:themeFill="accent6" w:themeFillTint="33"/>
          </w:tcPr>
          <w:p w14:paraId="3B671231" w14:textId="77777777" w:rsidR="0025588C" w:rsidRPr="00B038BC" w:rsidRDefault="0025588C" w:rsidP="00B038BC">
            <w:pPr>
              <w:jc w:val="center"/>
              <w:rPr>
                <w:rFonts w:cs="Calibri"/>
                <w:b/>
                <w:bCs/>
                <w:color w:val="000000"/>
                <w:sz w:val="22"/>
                <w:szCs w:val="22"/>
                <w:lang w:eastAsia="ro-RO"/>
              </w:rPr>
            </w:pPr>
            <w:r w:rsidRPr="00B038BC">
              <w:rPr>
                <w:rFonts w:cs="Calibri"/>
                <w:b/>
                <w:bCs/>
                <w:color w:val="000000"/>
                <w:sz w:val="22"/>
                <w:szCs w:val="22"/>
                <w:lang w:eastAsia="ro-RO"/>
              </w:rPr>
              <w:t>Maxim 15 puncte</w:t>
            </w:r>
          </w:p>
        </w:tc>
      </w:tr>
      <w:tr w:rsidR="0025588C" w:rsidRPr="00B038BC" w14:paraId="4C90E10B" w14:textId="77777777" w:rsidTr="00415F01">
        <w:tc>
          <w:tcPr>
            <w:tcW w:w="591" w:type="dxa"/>
          </w:tcPr>
          <w:p w14:paraId="1A9698A6" w14:textId="77777777" w:rsidR="0025588C" w:rsidRPr="00B038BC" w:rsidRDefault="0025588C" w:rsidP="00415F01">
            <w:pPr>
              <w:rPr>
                <w:rFonts w:cs="Calibri"/>
                <w:b/>
                <w:bCs/>
                <w:color w:val="000000"/>
                <w:sz w:val="22"/>
                <w:szCs w:val="22"/>
                <w:lang w:eastAsia="ro-RO"/>
              </w:rPr>
            </w:pPr>
            <w:r w:rsidRPr="00B038BC">
              <w:rPr>
                <w:rFonts w:cs="Calibri"/>
                <w:b/>
                <w:bCs/>
                <w:color w:val="000000"/>
                <w:sz w:val="22"/>
                <w:szCs w:val="22"/>
                <w:lang w:eastAsia="ro-RO"/>
              </w:rPr>
              <w:t>2.1</w:t>
            </w:r>
          </w:p>
        </w:tc>
        <w:tc>
          <w:tcPr>
            <w:tcW w:w="7342" w:type="dxa"/>
          </w:tcPr>
          <w:p w14:paraId="1E6AE45C" w14:textId="75F04E87" w:rsidR="0025588C" w:rsidRPr="00B038BC" w:rsidRDefault="0025588C" w:rsidP="00925249">
            <w:pPr>
              <w:jc w:val="both"/>
              <w:rPr>
                <w:rFonts w:cs="Calibri"/>
                <w:bCs/>
                <w:color w:val="000000"/>
                <w:sz w:val="22"/>
                <w:szCs w:val="22"/>
                <w:lang w:eastAsia="ro-RO"/>
              </w:rPr>
            </w:pPr>
            <w:r w:rsidRPr="00B038BC">
              <w:rPr>
                <w:rFonts w:cs="Calibri"/>
                <w:bCs/>
                <w:color w:val="000000"/>
                <w:sz w:val="22"/>
                <w:szCs w:val="22"/>
                <w:lang w:eastAsia="ro-RO"/>
              </w:rPr>
              <w:t>Proiectul este realist din punct de vedere a graficului de activități. Există corelare între activități, calendarul activităților și pl</w:t>
            </w:r>
            <w:r w:rsidR="00B038BC">
              <w:rPr>
                <w:rFonts w:cs="Calibri"/>
                <w:bCs/>
                <w:color w:val="000000"/>
                <w:sz w:val="22"/>
                <w:szCs w:val="22"/>
                <w:lang w:eastAsia="ro-RO"/>
              </w:rPr>
              <w:t>anificarea achizițiilor publice – 5 p;</w:t>
            </w:r>
          </w:p>
        </w:tc>
        <w:tc>
          <w:tcPr>
            <w:tcW w:w="1417" w:type="dxa"/>
          </w:tcPr>
          <w:p w14:paraId="05C75EEA" w14:textId="77777777" w:rsidR="0025588C" w:rsidRPr="00B038BC" w:rsidRDefault="0025588C" w:rsidP="00B038BC">
            <w:pPr>
              <w:jc w:val="center"/>
              <w:rPr>
                <w:rFonts w:cs="Calibri"/>
                <w:b/>
                <w:bCs/>
                <w:color w:val="000000"/>
                <w:sz w:val="22"/>
                <w:szCs w:val="22"/>
                <w:lang w:eastAsia="ro-RO"/>
              </w:rPr>
            </w:pPr>
            <w:r w:rsidRPr="00B038BC">
              <w:rPr>
                <w:sz w:val="22"/>
                <w:szCs w:val="22"/>
              </w:rPr>
              <w:t>5 p</w:t>
            </w:r>
          </w:p>
        </w:tc>
      </w:tr>
      <w:tr w:rsidR="0025588C" w:rsidRPr="00B038BC" w14:paraId="5DD187DA" w14:textId="77777777" w:rsidTr="00415F01">
        <w:tc>
          <w:tcPr>
            <w:tcW w:w="591" w:type="dxa"/>
          </w:tcPr>
          <w:p w14:paraId="6D163903"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2.2</w:t>
            </w:r>
          </w:p>
        </w:tc>
        <w:tc>
          <w:tcPr>
            <w:tcW w:w="7342" w:type="dxa"/>
          </w:tcPr>
          <w:p w14:paraId="08961603" w14:textId="77777777" w:rsidR="0025588C" w:rsidRPr="00B038BC" w:rsidRDefault="0025588C" w:rsidP="00925249">
            <w:pPr>
              <w:pStyle w:val="Default"/>
              <w:rPr>
                <w:rFonts w:ascii="Trebuchet MS" w:hAnsi="Trebuchet MS"/>
                <w:sz w:val="22"/>
                <w:szCs w:val="22"/>
              </w:rPr>
            </w:pPr>
            <w:proofErr w:type="spellStart"/>
            <w:r w:rsidRPr="00B038BC">
              <w:rPr>
                <w:rFonts w:ascii="Trebuchet MS" w:hAnsi="Trebuchet MS"/>
                <w:sz w:val="22"/>
                <w:szCs w:val="22"/>
              </w:rPr>
              <w:t>Perioada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estimată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pentru</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demararea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procedurilor</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achiziţie</w:t>
            </w:r>
            <w:proofErr w:type="spellEnd"/>
            <w:r w:rsidRPr="00B038BC">
              <w:rPr>
                <w:rFonts w:ascii="Trebuchet MS" w:hAnsi="Trebuchet MS"/>
                <w:sz w:val="22"/>
                <w:szCs w:val="22"/>
              </w:rPr>
              <w:t xml:space="preserve"> din </w:t>
            </w:r>
            <w:proofErr w:type="spellStart"/>
            <w:r w:rsidRPr="00B038BC">
              <w:rPr>
                <w:rFonts w:ascii="Trebuchet MS" w:hAnsi="Trebuchet MS"/>
                <w:sz w:val="22"/>
                <w:szCs w:val="22"/>
              </w:rPr>
              <w:t>cadrul</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proiectului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aferente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celor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trei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tipuri</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obiective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în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raport</w:t>
            </w:r>
            <w:proofErr w:type="spellEnd"/>
            <w:r w:rsidRPr="00B038BC">
              <w:rPr>
                <w:rFonts w:ascii="Trebuchet MS" w:hAnsi="Trebuchet MS"/>
                <w:sz w:val="22"/>
                <w:szCs w:val="22"/>
              </w:rPr>
              <w:t xml:space="preserve"> cu data </w:t>
            </w:r>
            <w:proofErr w:type="spellStart"/>
            <w:r w:rsidRPr="00B038BC">
              <w:rPr>
                <w:rFonts w:ascii="Trebuchet MS" w:hAnsi="Trebuchet MS"/>
                <w:sz w:val="22"/>
                <w:szCs w:val="22"/>
              </w:rPr>
              <w:t>semnării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contractului</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finanțare</w:t>
            </w:r>
            <w:proofErr w:type="spellEnd"/>
            <w:r w:rsidRPr="00B038BC">
              <w:rPr>
                <w:rFonts w:ascii="Trebuchet MS" w:hAnsi="Trebuchet MS"/>
                <w:sz w:val="22"/>
                <w:szCs w:val="22"/>
              </w:rPr>
              <w:t>:</w:t>
            </w:r>
          </w:p>
          <w:p w14:paraId="00D7368D" w14:textId="77777777" w:rsidR="0025588C" w:rsidRPr="00B038BC" w:rsidRDefault="0025588C" w:rsidP="00925249">
            <w:pPr>
              <w:pStyle w:val="Default"/>
              <w:rPr>
                <w:rFonts w:ascii="Trebuchet MS" w:hAnsi="Trebuchet MS"/>
                <w:sz w:val="22"/>
                <w:szCs w:val="22"/>
              </w:rPr>
            </w:pPr>
            <w:r w:rsidRPr="00B038BC">
              <w:rPr>
                <w:rFonts w:ascii="Trebuchet MS" w:hAnsi="Trebuchet MS"/>
                <w:sz w:val="22"/>
                <w:szCs w:val="22"/>
              </w:rPr>
              <w:t xml:space="preserve"> </w:t>
            </w:r>
          </w:p>
          <w:p w14:paraId="5B54814F" w14:textId="07B86B0D" w:rsidR="0025588C" w:rsidRPr="00B038BC" w:rsidRDefault="0025588C" w:rsidP="00372A5B">
            <w:pPr>
              <w:pStyle w:val="Default"/>
              <w:widowControl/>
              <w:numPr>
                <w:ilvl w:val="0"/>
                <w:numId w:val="34"/>
              </w:numPr>
              <w:rPr>
                <w:rFonts w:ascii="Trebuchet MS" w:hAnsi="Trebuchet MS"/>
                <w:sz w:val="22"/>
                <w:szCs w:val="22"/>
              </w:rPr>
            </w:pPr>
            <w:proofErr w:type="spellStart"/>
            <w:r w:rsidRPr="00B038BC">
              <w:rPr>
                <w:rFonts w:ascii="Trebuchet MS" w:hAnsi="Trebuchet MS"/>
                <w:sz w:val="22"/>
                <w:szCs w:val="22"/>
              </w:rPr>
              <w:t>Solicitantul</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estimează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demararea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procedurilor</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achiziţie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în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termen</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peste</w:t>
            </w:r>
            <w:proofErr w:type="spellEnd"/>
            <w:r w:rsidRPr="00B038BC">
              <w:rPr>
                <w:rFonts w:ascii="Trebuchet MS" w:hAnsi="Trebuchet MS"/>
                <w:sz w:val="22"/>
                <w:szCs w:val="22"/>
              </w:rPr>
              <w:t xml:space="preserve"> 2 </w:t>
            </w:r>
            <w:proofErr w:type="spellStart"/>
            <w:r w:rsidRPr="00B038BC">
              <w:rPr>
                <w:rFonts w:ascii="Trebuchet MS" w:hAnsi="Trebuchet MS"/>
                <w:sz w:val="22"/>
                <w:szCs w:val="22"/>
              </w:rPr>
              <w:t>luni</w:t>
            </w:r>
            <w:proofErr w:type="spellEnd"/>
            <w:r w:rsidRPr="00B038BC">
              <w:rPr>
                <w:rFonts w:ascii="Trebuchet MS" w:hAnsi="Trebuchet MS"/>
                <w:sz w:val="22"/>
                <w:szCs w:val="22"/>
              </w:rPr>
              <w:t xml:space="preserve"> de la </w:t>
            </w:r>
            <w:proofErr w:type="spellStart"/>
            <w:r w:rsidRPr="00B038BC">
              <w:rPr>
                <w:rFonts w:ascii="Trebuchet MS" w:hAnsi="Trebuchet MS"/>
                <w:sz w:val="22"/>
                <w:szCs w:val="22"/>
              </w:rPr>
              <w:t>semnarea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contractului</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finanţare</w:t>
            </w:r>
            <w:proofErr w:type="spellEnd"/>
            <w:r w:rsidR="00B038BC">
              <w:rPr>
                <w:rFonts w:ascii="Trebuchet MS" w:hAnsi="Trebuchet MS"/>
                <w:sz w:val="22"/>
                <w:szCs w:val="22"/>
              </w:rPr>
              <w:t xml:space="preserve"> – 1 p</w:t>
            </w:r>
            <w:r w:rsidRPr="00B038BC">
              <w:rPr>
                <w:rFonts w:ascii="Trebuchet MS" w:hAnsi="Trebuchet MS"/>
                <w:sz w:val="22"/>
                <w:szCs w:val="22"/>
              </w:rPr>
              <w:t xml:space="preserve">; </w:t>
            </w:r>
          </w:p>
          <w:p w14:paraId="53F1957B" w14:textId="77777777" w:rsidR="0025588C" w:rsidRPr="00B038BC" w:rsidRDefault="0025588C" w:rsidP="00925249">
            <w:pPr>
              <w:pStyle w:val="Default"/>
              <w:rPr>
                <w:rFonts w:ascii="Trebuchet MS" w:hAnsi="Trebuchet MS"/>
                <w:sz w:val="22"/>
                <w:szCs w:val="22"/>
              </w:rPr>
            </w:pPr>
          </w:p>
          <w:p w14:paraId="7600768F" w14:textId="1A608BA4" w:rsidR="0025588C" w:rsidRPr="00B038BC" w:rsidRDefault="0025588C" w:rsidP="00372A5B">
            <w:pPr>
              <w:pStyle w:val="Default"/>
              <w:widowControl/>
              <w:numPr>
                <w:ilvl w:val="0"/>
                <w:numId w:val="34"/>
              </w:numPr>
              <w:rPr>
                <w:rFonts w:ascii="Trebuchet MS" w:hAnsi="Trebuchet MS"/>
                <w:sz w:val="22"/>
                <w:szCs w:val="22"/>
              </w:rPr>
            </w:pPr>
            <w:proofErr w:type="spellStart"/>
            <w:r w:rsidRPr="00B038BC">
              <w:rPr>
                <w:rFonts w:ascii="Trebuchet MS" w:hAnsi="Trebuchet MS"/>
                <w:sz w:val="22"/>
                <w:szCs w:val="22"/>
              </w:rPr>
              <w:t>Solicitantul</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estimează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demararea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procedurilor</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achiziţi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în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termen</w:t>
            </w:r>
            <w:proofErr w:type="spellEnd"/>
            <w:r w:rsidRPr="00B038BC">
              <w:rPr>
                <w:rFonts w:ascii="Trebuchet MS" w:hAnsi="Trebuchet MS"/>
                <w:sz w:val="22"/>
                <w:szCs w:val="22"/>
              </w:rPr>
              <w:t xml:space="preserve"> de 1 </w:t>
            </w:r>
            <w:proofErr w:type="spellStart"/>
            <w:r w:rsidRPr="00B038BC">
              <w:rPr>
                <w:rFonts w:ascii="Trebuchet MS" w:hAnsi="Trebuchet MS"/>
                <w:sz w:val="22"/>
                <w:szCs w:val="22"/>
              </w:rPr>
              <w:t>lună</w:t>
            </w:r>
            <w:proofErr w:type="spellEnd"/>
            <w:r w:rsidRPr="00B038BC">
              <w:rPr>
                <w:rFonts w:ascii="Trebuchet MS" w:hAnsi="Trebuchet MS"/>
                <w:sz w:val="22"/>
                <w:szCs w:val="22"/>
              </w:rPr>
              <w:t xml:space="preserve"> - 2 </w:t>
            </w:r>
            <w:proofErr w:type="spellStart"/>
            <w:r w:rsidRPr="00B038BC">
              <w:rPr>
                <w:rFonts w:ascii="Trebuchet MS" w:hAnsi="Trebuchet MS"/>
                <w:sz w:val="22"/>
                <w:szCs w:val="22"/>
              </w:rPr>
              <w:t>luni</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semnarea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contractului</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finanţare</w:t>
            </w:r>
            <w:proofErr w:type="spellEnd"/>
            <w:r w:rsidR="00B038BC">
              <w:rPr>
                <w:rFonts w:ascii="Trebuchet MS" w:hAnsi="Trebuchet MS"/>
                <w:sz w:val="22"/>
                <w:szCs w:val="22"/>
              </w:rPr>
              <w:t xml:space="preserve"> – 2 p</w:t>
            </w:r>
            <w:r w:rsidRPr="00B038BC">
              <w:rPr>
                <w:rFonts w:ascii="Trebuchet MS" w:hAnsi="Trebuchet MS"/>
                <w:sz w:val="22"/>
                <w:szCs w:val="22"/>
              </w:rPr>
              <w:t xml:space="preserve">; </w:t>
            </w:r>
          </w:p>
          <w:p w14:paraId="0AD134DA" w14:textId="77777777" w:rsidR="0025588C" w:rsidRPr="00B038BC" w:rsidRDefault="0025588C" w:rsidP="00925249">
            <w:pPr>
              <w:pStyle w:val="ListParagraph"/>
              <w:jc w:val="both"/>
              <w:rPr>
                <w:sz w:val="22"/>
                <w:szCs w:val="22"/>
              </w:rPr>
            </w:pPr>
          </w:p>
          <w:p w14:paraId="16E54E10" w14:textId="56FE31A5" w:rsidR="0025588C" w:rsidRPr="00B038BC" w:rsidRDefault="0025588C" w:rsidP="00372A5B">
            <w:pPr>
              <w:pStyle w:val="Default"/>
              <w:widowControl/>
              <w:numPr>
                <w:ilvl w:val="0"/>
                <w:numId w:val="34"/>
              </w:numPr>
              <w:rPr>
                <w:rFonts w:ascii="Trebuchet MS" w:hAnsi="Trebuchet MS"/>
                <w:sz w:val="22"/>
                <w:szCs w:val="22"/>
              </w:rPr>
            </w:pPr>
            <w:proofErr w:type="spellStart"/>
            <w:r w:rsidRPr="00B038BC">
              <w:rPr>
                <w:rFonts w:ascii="Trebuchet MS" w:hAnsi="Trebuchet MS"/>
                <w:sz w:val="22"/>
                <w:szCs w:val="22"/>
              </w:rPr>
              <w:t>Solicitantul</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estimează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începerea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achiziţiilor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în</w:t>
            </w:r>
            <w:proofErr w:type="spellEnd"/>
            <w:r w:rsidRPr="00B038BC">
              <w:rPr>
                <w:rFonts w:ascii="Trebuchet MS" w:hAnsi="Trebuchet MS"/>
                <w:sz w:val="22"/>
                <w:szCs w:val="22"/>
              </w:rPr>
              <w:t xml:space="preserve"> maxim 1 </w:t>
            </w:r>
            <w:proofErr w:type="spellStart"/>
            <w:proofErr w:type="gramStart"/>
            <w:r w:rsidRPr="00B038BC">
              <w:rPr>
                <w:rFonts w:ascii="Trebuchet MS" w:hAnsi="Trebuchet MS"/>
                <w:sz w:val="22"/>
                <w:szCs w:val="22"/>
              </w:rPr>
              <w:t>lună</w:t>
            </w:r>
            <w:proofErr w:type="spellEnd"/>
            <w:proofErr w:type="gramEnd"/>
            <w:r w:rsidRPr="00B038BC">
              <w:rPr>
                <w:rFonts w:ascii="Trebuchet MS" w:hAnsi="Trebuchet MS"/>
                <w:sz w:val="22"/>
                <w:szCs w:val="22"/>
              </w:rPr>
              <w:t xml:space="preserve"> de la </w:t>
            </w:r>
            <w:proofErr w:type="spellStart"/>
            <w:r w:rsidRPr="00B038BC">
              <w:rPr>
                <w:rFonts w:ascii="Trebuchet MS" w:hAnsi="Trebuchet MS"/>
                <w:sz w:val="22"/>
                <w:szCs w:val="22"/>
              </w:rPr>
              <w:t>semnarea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contractului</w:t>
            </w:r>
            <w:proofErr w:type="spellEnd"/>
            <w:r w:rsidRPr="00B038BC">
              <w:rPr>
                <w:rFonts w:ascii="Trebuchet MS" w:hAnsi="Trebuchet MS"/>
                <w:sz w:val="22"/>
                <w:szCs w:val="22"/>
              </w:rPr>
              <w:t xml:space="preserve"> de </w:t>
            </w:r>
            <w:proofErr w:type="spellStart"/>
            <w:r w:rsidRPr="00B038BC">
              <w:rPr>
                <w:rFonts w:ascii="Trebuchet MS" w:hAnsi="Trebuchet MS"/>
                <w:sz w:val="22"/>
                <w:szCs w:val="22"/>
              </w:rPr>
              <w:t>finanţare</w:t>
            </w:r>
            <w:proofErr w:type="spellEnd"/>
            <w:r w:rsidR="00B038BC">
              <w:rPr>
                <w:rFonts w:ascii="Trebuchet MS" w:hAnsi="Trebuchet MS"/>
                <w:sz w:val="22"/>
                <w:szCs w:val="22"/>
              </w:rPr>
              <w:t xml:space="preserve"> – 5 p</w:t>
            </w:r>
            <w:r w:rsidRPr="00B038BC">
              <w:rPr>
                <w:rFonts w:ascii="Trebuchet MS" w:hAnsi="Trebuchet MS"/>
                <w:sz w:val="22"/>
                <w:szCs w:val="22"/>
              </w:rPr>
              <w:t>.</w:t>
            </w:r>
          </w:p>
          <w:p w14:paraId="75F07E7F" w14:textId="77777777" w:rsidR="0025588C" w:rsidRPr="00B038BC" w:rsidRDefault="0025588C" w:rsidP="00925249">
            <w:pPr>
              <w:pStyle w:val="Default"/>
              <w:rPr>
                <w:rFonts w:ascii="Trebuchet MS" w:hAnsi="Trebuchet MS"/>
                <w:sz w:val="22"/>
                <w:szCs w:val="22"/>
              </w:rPr>
            </w:pPr>
          </w:p>
        </w:tc>
        <w:tc>
          <w:tcPr>
            <w:tcW w:w="1417" w:type="dxa"/>
          </w:tcPr>
          <w:p w14:paraId="2631C14E"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5 p</w:t>
            </w:r>
          </w:p>
        </w:tc>
      </w:tr>
      <w:tr w:rsidR="0025588C" w:rsidRPr="00B038BC" w14:paraId="68EAB700" w14:textId="77777777" w:rsidTr="0025588C">
        <w:tc>
          <w:tcPr>
            <w:tcW w:w="591" w:type="dxa"/>
            <w:tcBorders>
              <w:bottom w:val="single" w:sz="4" w:space="0" w:color="auto"/>
            </w:tcBorders>
          </w:tcPr>
          <w:p w14:paraId="4A55B114"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2.3</w:t>
            </w:r>
          </w:p>
        </w:tc>
        <w:tc>
          <w:tcPr>
            <w:tcW w:w="7342" w:type="dxa"/>
            <w:tcBorders>
              <w:bottom w:val="single" w:sz="4" w:space="0" w:color="auto"/>
            </w:tcBorders>
          </w:tcPr>
          <w:p w14:paraId="547721E8" w14:textId="77777777" w:rsidR="0025588C" w:rsidRPr="00B038BC" w:rsidRDefault="0025588C" w:rsidP="00925249">
            <w:pPr>
              <w:pStyle w:val="Default"/>
              <w:rPr>
                <w:rFonts w:ascii="Trebuchet MS" w:hAnsi="Trebuchet MS"/>
                <w:sz w:val="22"/>
                <w:szCs w:val="22"/>
              </w:rPr>
            </w:pPr>
            <w:proofErr w:type="spellStart"/>
            <w:r w:rsidRPr="00B038BC">
              <w:rPr>
                <w:rFonts w:ascii="Trebuchet MS" w:hAnsi="Trebuchet MS"/>
                <w:sz w:val="22"/>
                <w:szCs w:val="22"/>
              </w:rPr>
              <w:t>Soluţia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tehnică</w:t>
            </w:r>
            <w:proofErr w:type="spellEnd"/>
            <w:r w:rsidRPr="00B038BC">
              <w:rPr>
                <w:rFonts w:ascii="Trebuchet MS" w:hAnsi="Trebuchet MS"/>
                <w:sz w:val="22"/>
                <w:szCs w:val="22"/>
              </w:rPr>
              <w:t xml:space="preserve"> </w:t>
            </w:r>
          </w:p>
          <w:p w14:paraId="795CB2B8" w14:textId="509472A8" w:rsidR="0025588C" w:rsidRPr="00B038BC" w:rsidRDefault="0025588C" w:rsidP="00372A5B">
            <w:pPr>
              <w:pStyle w:val="Default"/>
              <w:widowControl/>
              <w:numPr>
                <w:ilvl w:val="0"/>
                <w:numId w:val="34"/>
              </w:numPr>
              <w:rPr>
                <w:rFonts w:ascii="Trebuchet MS" w:hAnsi="Trebuchet MS"/>
                <w:sz w:val="22"/>
                <w:szCs w:val="22"/>
              </w:rPr>
            </w:pPr>
            <w:proofErr w:type="spellStart"/>
            <w:r w:rsidRPr="00B038BC">
              <w:rPr>
                <w:rFonts w:ascii="Trebuchet MS" w:hAnsi="Trebuchet MS"/>
                <w:sz w:val="22"/>
                <w:szCs w:val="22"/>
              </w:rPr>
              <w:t>Soluţia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tehnică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propusă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prin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w:t>
            </w:r>
            <w:proofErr w:type="spellEnd"/>
            <w:r w:rsidRPr="00B038BC">
              <w:rPr>
                <w:rFonts w:ascii="Trebuchet MS" w:hAnsi="Trebuchet MS"/>
                <w:sz w:val="22"/>
                <w:szCs w:val="22"/>
              </w:rPr>
              <w:t xml:space="preserve"> nu </w:t>
            </w:r>
            <w:proofErr w:type="spellStart"/>
            <w:r w:rsidRPr="00B038BC">
              <w:rPr>
                <w:rFonts w:ascii="Trebuchet MS" w:hAnsi="Trebuchet MS"/>
                <w:sz w:val="22"/>
                <w:szCs w:val="22"/>
              </w:rPr>
              <w:t>este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adecvată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scopului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obiectivelor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proiectului</w:t>
            </w:r>
            <w:proofErr w:type="spellEnd"/>
            <w:r w:rsidR="00B038BC">
              <w:rPr>
                <w:rFonts w:ascii="Trebuchet MS" w:hAnsi="Trebuchet MS"/>
                <w:sz w:val="22"/>
                <w:szCs w:val="22"/>
              </w:rPr>
              <w:t xml:space="preserve"> – 0 p</w:t>
            </w:r>
            <w:r w:rsidRPr="00B038BC">
              <w:rPr>
                <w:rFonts w:ascii="Trebuchet MS" w:hAnsi="Trebuchet MS"/>
                <w:sz w:val="22"/>
                <w:szCs w:val="22"/>
              </w:rPr>
              <w:t xml:space="preserve">; </w:t>
            </w:r>
          </w:p>
          <w:p w14:paraId="74413D31" w14:textId="454BA225" w:rsidR="0025588C" w:rsidRPr="00B038BC" w:rsidRDefault="0025588C" w:rsidP="00372A5B">
            <w:pPr>
              <w:pStyle w:val="Default"/>
              <w:widowControl/>
              <w:numPr>
                <w:ilvl w:val="0"/>
                <w:numId w:val="34"/>
              </w:numPr>
              <w:rPr>
                <w:rFonts w:ascii="Trebuchet MS" w:hAnsi="Trebuchet MS"/>
                <w:sz w:val="22"/>
                <w:szCs w:val="22"/>
              </w:rPr>
            </w:pPr>
            <w:proofErr w:type="spellStart"/>
            <w:r w:rsidRPr="00B038BC">
              <w:rPr>
                <w:rFonts w:ascii="Trebuchet MS" w:hAnsi="Trebuchet MS"/>
                <w:sz w:val="22"/>
                <w:szCs w:val="22"/>
              </w:rPr>
              <w:t>Soluţia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tehnică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propusă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prin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răspunde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parţial</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scopului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obiectivelor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acestuia</w:t>
            </w:r>
            <w:proofErr w:type="spellEnd"/>
            <w:r w:rsidR="00B038BC">
              <w:rPr>
                <w:rFonts w:ascii="Trebuchet MS" w:hAnsi="Trebuchet MS"/>
                <w:sz w:val="22"/>
                <w:szCs w:val="22"/>
              </w:rPr>
              <w:t xml:space="preserve"> – 3 p</w:t>
            </w:r>
            <w:r w:rsidRPr="00B038BC">
              <w:rPr>
                <w:rFonts w:ascii="Trebuchet MS" w:hAnsi="Trebuchet MS"/>
                <w:sz w:val="22"/>
                <w:szCs w:val="22"/>
              </w:rPr>
              <w:t xml:space="preserve">; </w:t>
            </w:r>
          </w:p>
          <w:p w14:paraId="05D586DA" w14:textId="4780B4AF" w:rsidR="0025588C" w:rsidRPr="00B038BC" w:rsidRDefault="0025588C" w:rsidP="00372A5B">
            <w:pPr>
              <w:pStyle w:val="Default"/>
              <w:widowControl/>
              <w:numPr>
                <w:ilvl w:val="0"/>
                <w:numId w:val="34"/>
              </w:numPr>
              <w:rPr>
                <w:rFonts w:ascii="Trebuchet MS" w:hAnsi="Trebuchet MS"/>
                <w:sz w:val="22"/>
                <w:szCs w:val="22"/>
              </w:rPr>
            </w:pPr>
            <w:proofErr w:type="spellStart"/>
            <w:r w:rsidRPr="00B038BC">
              <w:rPr>
                <w:rFonts w:ascii="Trebuchet MS" w:hAnsi="Trebuchet MS"/>
                <w:sz w:val="22"/>
                <w:szCs w:val="22"/>
              </w:rPr>
              <w:t>Soluţia</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tehnică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propusă</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prin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răspunde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în</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totalitate</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scopului</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obiectivelor</w:t>
            </w:r>
            <w:proofErr w:type="spellEnd"/>
            <w:r w:rsidRPr="00B038BC">
              <w:rPr>
                <w:rFonts w:ascii="Trebuchet MS" w:hAnsi="Trebuchet MS"/>
                <w:sz w:val="22"/>
                <w:szCs w:val="22"/>
              </w:rPr>
              <w:t xml:space="preserve"> </w:t>
            </w:r>
            <w:proofErr w:type="spellStart"/>
            <w:r w:rsidRPr="00B038BC">
              <w:rPr>
                <w:rFonts w:ascii="Trebuchet MS" w:hAnsi="Trebuchet MS"/>
                <w:sz w:val="22"/>
                <w:szCs w:val="22"/>
              </w:rPr>
              <w:t>proiectului</w:t>
            </w:r>
            <w:proofErr w:type="spellEnd"/>
            <w:r w:rsidR="00B038BC">
              <w:rPr>
                <w:rFonts w:ascii="Trebuchet MS" w:hAnsi="Trebuchet MS"/>
                <w:sz w:val="22"/>
                <w:szCs w:val="22"/>
              </w:rPr>
              <w:t xml:space="preserve"> – 5 p</w:t>
            </w:r>
            <w:r w:rsidRPr="00B038BC">
              <w:rPr>
                <w:rFonts w:ascii="Trebuchet MS" w:hAnsi="Trebuchet MS"/>
                <w:sz w:val="22"/>
                <w:szCs w:val="22"/>
              </w:rPr>
              <w:t>.</w:t>
            </w:r>
          </w:p>
        </w:tc>
        <w:tc>
          <w:tcPr>
            <w:tcW w:w="1417" w:type="dxa"/>
            <w:tcBorders>
              <w:bottom w:val="single" w:sz="4" w:space="0" w:color="auto"/>
            </w:tcBorders>
          </w:tcPr>
          <w:p w14:paraId="6BA30B05"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5 p</w:t>
            </w:r>
          </w:p>
        </w:tc>
      </w:tr>
      <w:tr w:rsidR="0025588C" w:rsidRPr="00B038BC" w14:paraId="50BB404C" w14:textId="77777777" w:rsidTr="0025588C">
        <w:tc>
          <w:tcPr>
            <w:tcW w:w="591" w:type="dxa"/>
            <w:shd w:val="solid" w:color="E2EFD9" w:themeColor="accent6" w:themeTint="33" w:fill="E2EFD9" w:themeFill="accent6" w:themeFillTint="33"/>
          </w:tcPr>
          <w:p w14:paraId="0F7B6254" w14:textId="4876DD85" w:rsidR="0025588C" w:rsidRPr="00B038BC" w:rsidRDefault="0025588C" w:rsidP="00925249">
            <w:pPr>
              <w:jc w:val="center"/>
              <w:rPr>
                <w:b/>
                <w:sz w:val="22"/>
                <w:szCs w:val="22"/>
              </w:rPr>
            </w:pPr>
            <w:r w:rsidRPr="00B038BC">
              <w:rPr>
                <w:rFonts w:cs="Calibri"/>
                <w:b/>
                <w:bCs/>
                <w:color w:val="000000"/>
                <w:sz w:val="22"/>
                <w:szCs w:val="22"/>
                <w:lang w:eastAsia="ro-RO"/>
              </w:rPr>
              <w:t>3.</w:t>
            </w:r>
          </w:p>
        </w:tc>
        <w:tc>
          <w:tcPr>
            <w:tcW w:w="7342" w:type="dxa"/>
            <w:shd w:val="solid" w:color="E2EFD9" w:themeColor="accent6" w:themeTint="33" w:fill="E2EFD9" w:themeFill="accent6" w:themeFillTint="33"/>
          </w:tcPr>
          <w:p w14:paraId="0B77F681" w14:textId="77777777" w:rsidR="0025588C" w:rsidRPr="00B038BC" w:rsidRDefault="0025588C" w:rsidP="00925249">
            <w:pPr>
              <w:jc w:val="center"/>
              <w:rPr>
                <w:b/>
                <w:sz w:val="22"/>
                <w:szCs w:val="22"/>
              </w:rPr>
            </w:pPr>
            <w:r w:rsidRPr="00B038BC">
              <w:rPr>
                <w:rFonts w:cs="Calibri"/>
                <w:b/>
                <w:bCs/>
                <w:color w:val="000000"/>
                <w:sz w:val="22"/>
                <w:szCs w:val="22"/>
                <w:lang w:eastAsia="ro-RO"/>
              </w:rPr>
              <w:t>Sustenabilitatea proiectului</w:t>
            </w:r>
          </w:p>
        </w:tc>
        <w:tc>
          <w:tcPr>
            <w:tcW w:w="1417" w:type="dxa"/>
            <w:shd w:val="solid" w:color="E2EFD9" w:themeColor="accent6" w:themeTint="33" w:fill="E2EFD9" w:themeFill="accent6" w:themeFillTint="33"/>
          </w:tcPr>
          <w:p w14:paraId="14385901" w14:textId="77777777" w:rsidR="0025588C" w:rsidRPr="00B038BC" w:rsidRDefault="0025588C" w:rsidP="00B038BC">
            <w:pPr>
              <w:pStyle w:val="Default"/>
              <w:jc w:val="center"/>
              <w:rPr>
                <w:rFonts w:ascii="Trebuchet MS" w:hAnsi="Trebuchet MS"/>
                <w:b/>
                <w:sz w:val="22"/>
                <w:szCs w:val="22"/>
              </w:rPr>
            </w:pPr>
            <w:r w:rsidRPr="00B038BC">
              <w:rPr>
                <w:rFonts w:ascii="Trebuchet MS" w:hAnsi="Trebuchet MS" w:cs="Calibri"/>
                <w:b/>
                <w:bCs/>
                <w:sz w:val="22"/>
                <w:szCs w:val="22"/>
                <w:lang w:eastAsia="ro-RO"/>
              </w:rPr>
              <w:t xml:space="preserve">Maxim 10 </w:t>
            </w:r>
            <w:proofErr w:type="spellStart"/>
            <w:r w:rsidRPr="00B038BC">
              <w:rPr>
                <w:rFonts w:ascii="Trebuchet MS" w:hAnsi="Trebuchet MS" w:cs="Calibri"/>
                <w:b/>
                <w:bCs/>
                <w:sz w:val="22"/>
                <w:szCs w:val="22"/>
                <w:lang w:eastAsia="ro-RO"/>
              </w:rPr>
              <w:t>puncte</w:t>
            </w:r>
            <w:proofErr w:type="spellEnd"/>
          </w:p>
        </w:tc>
      </w:tr>
      <w:tr w:rsidR="0025588C" w:rsidRPr="00B038BC" w14:paraId="6343FB1E" w14:textId="77777777" w:rsidTr="00415F01">
        <w:tc>
          <w:tcPr>
            <w:tcW w:w="591" w:type="dxa"/>
          </w:tcPr>
          <w:p w14:paraId="3A9E81A5"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3.1</w:t>
            </w:r>
          </w:p>
        </w:tc>
        <w:tc>
          <w:tcPr>
            <w:tcW w:w="7342" w:type="dxa"/>
          </w:tcPr>
          <w:p w14:paraId="6DE06F34" w14:textId="77777777" w:rsidR="0025588C" w:rsidRPr="00B038BC" w:rsidRDefault="0025588C" w:rsidP="00415F01">
            <w:pPr>
              <w:jc w:val="both"/>
              <w:rPr>
                <w:rFonts w:cstheme="minorHAnsi"/>
                <w:color w:val="000000"/>
                <w:sz w:val="22"/>
                <w:szCs w:val="22"/>
                <w14:ligatures w14:val="standardContextual"/>
              </w:rPr>
            </w:pPr>
            <w:r w:rsidRPr="00B038BC">
              <w:rPr>
                <w:rFonts w:cstheme="minorHAnsi"/>
                <w:color w:val="000000"/>
                <w:sz w:val="22"/>
                <w:szCs w:val="22"/>
                <w14:ligatures w14:val="standardContextual"/>
              </w:rPr>
              <w:t xml:space="preserve">Solicitantul descrie modalitatea de îmbunătățire a activităților organizației și a rezultatelor acestora în perioada de sustenabilitate, ca urmare a implementării activităților proiectului de transformare digital – 3 p </w:t>
            </w:r>
          </w:p>
          <w:p w14:paraId="56171D0B" w14:textId="77777777" w:rsidR="0025588C" w:rsidRPr="00B038BC" w:rsidRDefault="0025588C" w:rsidP="00415F01">
            <w:pPr>
              <w:pStyle w:val="ListParagraph"/>
              <w:jc w:val="both"/>
              <w:rPr>
                <w:rFonts w:cstheme="minorHAnsi"/>
                <w:color w:val="000000"/>
                <w:sz w:val="22"/>
                <w:szCs w:val="22"/>
                <w14:ligatures w14:val="standardContextual"/>
              </w:rPr>
            </w:pPr>
          </w:p>
        </w:tc>
        <w:tc>
          <w:tcPr>
            <w:tcW w:w="1417" w:type="dxa"/>
          </w:tcPr>
          <w:p w14:paraId="4FC21247"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3 p</w:t>
            </w:r>
          </w:p>
        </w:tc>
      </w:tr>
      <w:tr w:rsidR="0025588C" w:rsidRPr="00B038BC" w14:paraId="56927729" w14:textId="77777777" w:rsidTr="00415F01">
        <w:tc>
          <w:tcPr>
            <w:tcW w:w="591" w:type="dxa"/>
          </w:tcPr>
          <w:p w14:paraId="4205991F"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3.2</w:t>
            </w:r>
          </w:p>
        </w:tc>
        <w:tc>
          <w:tcPr>
            <w:tcW w:w="7342" w:type="dxa"/>
          </w:tcPr>
          <w:p w14:paraId="28359FE7" w14:textId="77777777" w:rsidR="0025588C" w:rsidRPr="00B038BC" w:rsidRDefault="0025588C" w:rsidP="00415F01">
            <w:pPr>
              <w:jc w:val="both"/>
              <w:rPr>
                <w:rFonts w:cstheme="minorHAnsi"/>
                <w:color w:val="000000"/>
                <w:sz w:val="22"/>
                <w:szCs w:val="22"/>
                <w14:ligatures w14:val="standardContextual"/>
              </w:rPr>
            </w:pPr>
            <w:r w:rsidRPr="00B038BC">
              <w:rPr>
                <w:rFonts w:cstheme="minorHAnsi"/>
                <w:color w:val="000000"/>
                <w:sz w:val="22"/>
                <w:szCs w:val="22"/>
                <w14:ligatures w14:val="standardContextual"/>
              </w:rPr>
              <w:t xml:space="preserve">Solicitantul descrie resursele financiare (sursele  de finanțare) precum și resursele umane necesare susținerii activităților organizației în procesul </w:t>
            </w:r>
            <w:r w:rsidRPr="00B038BC">
              <w:rPr>
                <w:rFonts w:cstheme="minorHAnsi"/>
                <w:color w:val="000000"/>
                <w:sz w:val="22"/>
                <w:szCs w:val="22"/>
                <w14:ligatures w14:val="standardContextual"/>
              </w:rPr>
              <w:lastRenderedPageBreak/>
              <w:t>de transformare digitală după finalizarea perioadei de implementare a proiectului – 3 p</w:t>
            </w:r>
          </w:p>
          <w:p w14:paraId="2C443969" w14:textId="77777777" w:rsidR="0025588C" w:rsidRPr="00B038BC" w:rsidRDefault="0025588C" w:rsidP="00415F01">
            <w:pPr>
              <w:jc w:val="both"/>
              <w:rPr>
                <w:rFonts w:cstheme="minorHAnsi"/>
                <w:color w:val="000000"/>
                <w:sz w:val="22"/>
                <w:szCs w:val="22"/>
                <w14:ligatures w14:val="standardContextual"/>
              </w:rPr>
            </w:pPr>
          </w:p>
        </w:tc>
        <w:tc>
          <w:tcPr>
            <w:tcW w:w="1417" w:type="dxa"/>
          </w:tcPr>
          <w:p w14:paraId="505B387A"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lastRenderedPageBreak/>
              <w:t>3 p</w:t>
            </w:r>
          </w:p>
        </w:tc>
      </w:tr>
      <w:tr w:rsidR="0025588C" w:rsidRPr="00B038BC" w14:paraId="17F9484D" w14:textId="77777777" w:rsidTr="0025588C">
        <w:tc>
          <w:tcPr>
            <w:tcW w:w="591" w:type="dxa"/>
            <w:tcBorders>
              <w:bottom w:val="single" w:sz="4" w:space="0" w:color="auto"/>
            </w:tcBorders>
          </w:tcPr>
          <w:p w14:paraId="4BF24DBD" w14:textId="77777777" w:rsidR="0025588C" w:rsidRPr="00B038BC" w:rsidRDefault="0025588C" w:rsidP="00415F01">
            <w:pPr>
              <w:pStyle w:val="Default"/>
              <w:jc w:val="center"/>
              <w:rPr>
                <w:rFonts w:ascii="Trebuchet MS" w:hAnsi="Trebuchet MS"/>
                <w:sz w:val="22"/>
                <w:szCs w:val="22"/>
              </w:rPr>
            </w:pPr>
          </w:p>
          <w:p w14:paraId="299D3071"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3.3</w:t>
            </w:r>
          </w:p>
        </w:tc>
        <w:tc>
          <w:tcPr>
            <w:tcW w:w="7342" w:type="dxa"/>
            <w:tcBorders>
              <w:bottom w:val="single" w:sz="4" w:space="0" w:color="auto"/>
            </w:tcBorders>
          </w:tcPr>
          <w:p w14:paraId="658EE269" w14:textId="77777777" w:rsidR="0025588C" w:rsidRPr="00B038BC" w:rsidRDefault="0025588C" w:rsidP="00415F01">
            <w:pPr>
              <w:jc w:val="both"/>
              <w:rPr>
                <w:rFonts w:cs="Calibri"/>
                <w:b/>
                <w:bCs/>
                <w:color w:val="000000"/>
                <w:sz w:val="22"/>
                <w:szCs w:val="22"/>
                <w:lang w:eastAsia="ro-RO"/>
              </w:rPr>
            </w:pPr>
            <w:bookmarkStart w:id="62" w:name="_Hlk149901998"/>
            <w:r w:rsidRPr="00B038BC">
              <w:rPr>
                <w:rFonts w:cs="Calibri"/>
                <w:color w:val="000000"/>
                <w:sz w:val="22"/>
                <w:szCs w:val="22"/>
                <w:lang w:eastAsia="ro-RO"/>
              </w:rPr>
              <w:t xml:space="preserve">Evoluția gradului de digitalizare al solicitantului prin creșterea numărului cu minim 1 criteriu DESI </w:t>
            </w:r>
            <w:bookmarkEnd w:id="62"/>
            <w:r w:rsidRPr="00B038BC">
              <w:rPr>
                <w:rFonts w:cs="Calibri"/>
                <w:color w:val="000000"/>
                <w:sz w:val="22"/>
                <w:szCs w:val="22"/>
                <w:lang w:eastAsia="ro-RO"/>
              </w:rPr>
              <w:t>în perioada de sustenabilitate în plus față de momentul finalizării proiectului – 4 p</w:t>
            </w:r>
          </w:p>
          <w:p w14:paraId="3590B4B4" w14:textId="77777777" w:rsidR="0025588C" w:rsidRPr="00B038BC" w:rsidRDefault="0025588C" w:rsidP="00415F01">
            <w:pPr>
              <w:jc w:val="both"/>
              <w:rPr>
                <w:rFonts w:cstheme="minorHAnsi"/>
                <w:color w:val="000000"/>
                <w:sz w:val="22"/>
                <w:szCs w:val="22"/>
                <w14:ligatures w14:val="standardContextual"/>
              </w:rPr>
            </w:pPr>
          </w:p>
        </w:tc>
        <w:tc>
          <w:tcPr>
            <w:tcW w:w="1417" w:type="dxa"/>
            <w:tcBorders>
              <w:bottom w:val="single" w:sz="4" w:space="0" w:color="auto"/>
            </w:tcBorders>
          </w:tcPr>
          <w:p w14:paraId="0B714013" w14:textId="77777777" w:rsidR="0025588C" w:rsidRPr="00B038BC" w:rsidRDefault="0025588C" w:rsidP="00B038BC">
            <w:pPr>
              <w:pStyle w:val="Default"/>
              <w:jc w:val="center"/>
              <w:rPr>
                <w:rFonts w:ascii="Trebuchet MS" w:hAnsi="Trebuchet MS"/>
                <w:sz w:val="22"/>
                <w:szCs w:val="22"/>
              </w:rPr>
            </w:pPr>
          </w:p>
          <w:p w14:paraId="12B3D4D9"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4 p</w:t>
            </w:r>
          </w:p>
        </w:tc>
      </w:tr>
      <w:tr w:rsidR="0025588C" w:rsidRPr="00B038BC" w14:paraId="37F8EF3C" w14:textId="77777777" w:rsidTr="0025588C">
        <w:tc>
          <w:tcPr>
            <w:tcW w:w="591" w:type="dxa"/>
            <w:shd w:val="solid" w:color="E2EFD9" w:themeColor="accent6" w:themeTint="33" w:fill="E2EFD9" w:themeFill="accent6" w:themeFillTint="33"/>
          </w:tcPr>
          <w:p w14:paraId="51575FAE" w14:textId="4910923F" w:rsidR="0025588C" w:rsidRPr="00B038BC" w:rsidRDefault="0025588C" w:rsidP="00925249">
            <w:pPr>
              <w:pStyle w:val="Default"/>
              <w:jc w:val="center"/>
              <w:rPr>
                <w:rFonts w:ascii="Trebuchet MS" w:hAnsi="Trebuchet MS"/>
                <w:b/>
                <w:sz w:val="22"/>
                <w:szCs w:val="22"/>
              </w:rPr>
            </w:pPr>
            <w:r w:rsidRPr="00B038BC">
              <w:rPr>
                <w:rFonts w:ascii="Trebuchet MS" w:hAnsi="Trebuchet MS"/>
                <w:b/>
                <w:sz w:val="22"/>
                <w:szCs w:val="22"/>
              </w:rPr>
              <w:t>4</w:t>
            </w:r>
            <w:r w:rsidR="00925249" w:rsidRPr="00B038BC">
              <w:rPr>
                <w:rFonts w:ascii="Trebuchet MS" w:hAnsi="Trebuchet MS"/>
                <w:b/>
                <w:sz w:val="22"/>
                <w:szCs w:val="22"/>
              </w:rPr>
              <w:t>.</w:t>
            </w:r>
          </w:p>
        </w:tc>
        <w:tc>
          <w:tcPr>
            <w:tcW w:w="7342" w:type="dxa"/>
            <w:shd w:val="solid" w:color="E2EFD9" w:themeColor="accent6" w:themeTint="33" w:fill="E2EFD9" w:themeFill="accent6" w:themeFillTint="33"/>
          </w:tcPr>
          <w:p w14:paraId="1FFE6869" w14:textId="77777777" w:rsidR="0025588C" w:rsidRPr="00B038BC" w:rsidRDefault="0025588C" w:rsidP="00925249">
            <w:pPr>
              <w:pStyle w:val="Default"/>
              <w:jc w:val="center"/>
              <w:rPr>
                <w:rFonts w:ascii="Trebuchet MS" w:hAnsi="Trebuchet MS"/>
                <w:b/>
                <w:sz w:val="22"/>
                <w:szCs w:val="22"/>
              </w:rPr>
            </w:pPr>
            <w:proofErr w:type="spellStart"/>
            <w:r w:rsidRPr="00B038BC">
              <w:rPr>
                <w:rFonts w:ascii="Trebuchet MS" w:hAnsi="Trebuchet MS"/>
                <w:b/>
                <w:sz w:val="22"/>
                <w:szCs w:val="22"/>
              </w:rPr>
              <w:t>Bugetul</w:t>
            </w:r>
            <w:proofErr w:type="spellEnd"/>
            <w:r w:rsidRPr="00B038BC">
              <w:rPr>
                <w:rFonts w:ascii="Trebuchet MS" w:hAnsi="Trebuchet MS"/>
                <w:b/>
                <w:sz w:val="22"/>
                <w:szCs w:val="22"/>
              </w:rPr>
              <w:t xml:space="preserve"> </w:t>
            </w:r>
            <w:proofErr w:type="spellStart"/>
            <w:r w:rsidRPr="00B038BC">
              <w:rPr>
                <w:rFonts w:ascii="Trebuchet MS" w:hAnsi="Trebuchet MS"/>
                <w:b/>
                <w:sz w:val="22"/>
                <w:szCs w:val="22"/>
              </w:rPr>
              <w:t>proiectului</w:t>
            </w:r>
            <w:proofErr w:type="spellEnd"/>
          </w:p>
        </w:tc>
        <w:tc>
          <w:tcPr>
            <w:tcW w:w="1417" w:type="dxa"/>
            <w:shd w:val="solid" w:color="E2EFD9" w:themeColor="accent6" w:themeTint="33" w:fill="E2EFD9" w:themeFill="accent6" w:themeFillTint="33"/>
          </w:tcPr>
          <w:p w14:paraId="7DF84195" w14:textId="77777777" w:rsidR="0025588C" w:rsidRPr="00B038BC" w:rsidRDefault="0025588C" w:rsidP="00B038BC">
            <w:pPr>
              <w:pStyle w:val="Default"/>
              <w:jc w:val="center"/>
              <w:rPr>
                <w:rFonts w:ascii="Trebuchet MS" w:hAnsi="Trebuchet MS"/>
                <w:b/>
                <w:sz w:val="22"/>
                <w:szCs w:val="22"/>
              </w:rPr>
            </w:pPr>
            <w:r w:rsidRPr="00B038BC">
              <w:rPr>
                <w:rFonts w:ascii="Trebuchet MS" w:hAnsi="Trebuchet MS"/>
                <w:b/>
                <w:sz w:val="22"/>
                <w:szCs w:val="22"/>
              </w:rPr>
              <w:t xml:space="preserve">Maxim 10 </w:t>
            </w:r>
            <w:proofErr w:type="spellStart"/>
            <w:r w:rsidRPr="00B038BC">
              <w:rPr>
                <w:rFonts w:ascii="Trebuchet MS" w:hAnsi="Trebuchet MS"/>
                <w:b/>
                <w:sz w:val="22"/>
                <w:szCs w:val="22"/>
              </w:rPr>
              <w:t>puncte</w:t>
            </w:r>
            <w:proofErr w:type="spellEnd"/>
          </w:p>
        </w:tc>
      </w:tr>
      <w:tr w:rsidR="0025588C" w:rsidRPr="00B038BC" w14:paraId="5681E820" w14:textId="77777777" w:rsidTr="00415F01">
        <w:tc>
          <w:tcPr>
            <w:tcW w:w="591" w:type="dxa"/>
          </w:tcPr>
          <w:p w14:paraId="63FE9F3F"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4.1</w:t>
            </w:r>
          </w:p>
        </w:tc>
        <w:tc>
          <w:tcPr>
            <w:tcW w:w="7342" w:type="dxa"/>
          </w:tcPr>
          <w:p w14:paraId="6190FE79" w14:textId="43DDF656" w:rsidR="0025588C" w:rsidRPr="00B038BC" w:rsidRDefault="0025588C" w:rsidP="00415F01">
            <w:pPr>
              <w:pStyle w:val="Default"/>
              <w:rPr>
                <w:rFonts w:ascii="Trebuchet MS" w:hAnsi="Trebuchet MS" w:cs="Calibri"/>
                <w:sz w:val="22"/>
                <w:szCs w:val="22"/>
                <w:lang w:eastAsia="ro-RO"/>
              </w:rPr>
            </w:pPr>
            <w:proofErr w:type="spellStart"/>
            <w:r w:rsidRPr="00B038BC">
              <w:rPr>
                <w:rFonts w:ascii="Trebuchet MS" w:hAnsi="Trebuchet MS" w:cs="Calibri"/>
                <w:sz w:val="22"/>
                <w:szCs w:val="22"/>
                <w:lang w:eastAsia="ro-RO"/>
              </w:rPr>
              <w:t>Costurile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prevăzute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sunt</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justificate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și</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corelate</w:t>
            </w:r>
            <w:proofErr w:type="spellEnd"/>
            <w:r w:rsidRPr="00B038BC">
              <w:rPr>
                <w:rFonts w:ascii="Trebuchet MS" w:hAnsi="Trebuchet MS" w:cs="Calibri"/>
                <w:sz w:val="22"/>
                <w:szCs w:val="22"/>
                <w:lang w:eastAsia="ro-RO"/>
              </w:rPr>
              <w:t xml:space="preserve"> cu </w:t>
            </w:r>
            <w:proofErr w:type="spellStart"/>
            <w:r w:rsidRPr="00B038BC">
              <w:rPr>
                <w:rFonts w:ascii="Trebuchet MS" w:hAnsi="Trebuchet MS" w:cs="Calibri"/>
                <w:sz w:val="22"/>
                <w:szCs w:val="22"/>
                <w:lang w:eastAsia="ro-RO"/>
              </w:rPr>
              <w:t>activitățile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propuse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pentru</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digitalizare</w:t>
            </w:r>
            <w:proofErr w:type="spellEnd"/>
            <w:r w:rsidR="00121067">
              <w:rPr>
                <w:rFonts w:ascii="Trebuchet MS" w:hAnsi="Trebuchet MS" w:cs="Calibri"/>
                <w:sz w:val="22"/>
                <w:szCs w:val="22"/>
                <w:lang w:eastAsia="ro-RO"/>
              </w:rPr>
              <w:t xml:space="preserve"> – 5 p;</w:t>
            </w:r>
          </w:p>
          <w:p w14:paraId="127F49F7" w14:textId="77777777" w:rsidR="0025588C" w:rsidRPr="00B038BC" w:rsidRDefault="0025588C" w:rsidP="00415F01">
            <w:pPr>
              <w:pStyle w:val="Default"/>
              <w:rPr>
                <w:rFonts w:ascii="Trebuchet MS" w:hAnsi="Trebuchet MS" w:cs="Calibri"/>
                <w:sz w:val="22"/>
                <w:szCs w:val="22"/>
                <w:lang w:eastAsia="ro-RO"/>
              </w:rPr>
            </w:pPr>
          </w:p>
        </w:tc>
        <w:tc>
          <w:tcPr>
            <w:tcW w:w="1417" w:type="dxa"/>
          </w:tcPr>
          <w:p w14:paraId="384552AF"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5 p</w:t>
            </w:r>
          </w:p>
        </w:tc>
      </w:tr>
      <w:tr w:rsidR="0025588C" w:rsidRPr="00B038BC" w14:paraId="06880615" w14:textId="77777777" w:rsidTr="0025588C">
        <w:tc>
          <w:tcPr>
            <w:tcW w:w="591" w:type="dxa"/>
            <w:tcBorders>
              <w:bottom w:val="single" w:sz="4" w:space="0" w:color="auto"/>
            </w:tcBorders>
          </w:tcPr>
          <w:p w14:paraId="50B30AAF"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4.2</w:t>
            </w:r>
          </w:p>
        </w:tc>
        <w:tc>
          <w:tcPr>
            <w:tcW w:w="7342" w:type="dxa"/>
            <w:tcBorders>
              <w:bottom w:val="single" w:sz="4" w:space="0" w:color="auto"/>
            </w:tcBorders>
          </w:tcPr>
          <w:p w14:paraId="7FADCD76" w14:textId="39EB1F6A" w:rsidR="0025588C" w:rsidRPr="00B038BC" w:rsidRDefault="0025588C" w:rsidP="00415F01">
            <w:pPr>
              <w:pStyle w:val="Default"/>
              <w:rPr>
                <w:rFonts w:ascii="Trebuchet MS" w:hAnsi="Trebuchet MS" w:cs="Calibri"/>
                <w:sz w:val="22"/>
                <w:szCs w:val="22"/>
                <w:lang w:eastAsia="ro-RO"/>
              </w:rPr>
            </w:pPr>
            <w:proofErr w:type="spellStart"/>
            <w:r w:rsidRPr="00B038BC">
              <w:rPr>
                <w:rFonts w:ascii="Trebuchet MS" w:hAnsi="Trebuchet MS" w:cs="Calibri"/>
                <w:sz w:val="22"/>
                <w:szCs w:val="22"/>
                <w:lang w:eastAsia="ro-RO"/>
              </w:rPr>
              <w:t>Costurile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prevăzute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sunt</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economice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rezonabile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și</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fundamentate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corespunzător</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spre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exemplu</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prin</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oferte</w:t>
            </w:r>
            <w:proofErr w:type="spellEnd"/>
            <w:r w:rsidRPr="00B038BC">
              <w:rPr>
                <w:rFonts w:ascii="Trebuchet MS" w:hAnsi="Trebuchet MS" w:cs="Calibri"/>
                <w:sz w:val="22"/>
                <w:szCs w:val="22"/>
                <w:lang w:eastAsia="ro-RO"/>
              </w:rPr>
              <w:t xml:space="preserve"> de </w:t>
            </w:r>
            <w:proofErr w:type="spellStart"/>
            <w:r w:rsidRPr="00B038BC">
              <w:rPr>
                <w:rFonts w:ascii="Trebuchet MS" w:hAnsi="Trebuchet MS" w:cs="Calibri"/>
                <w:sz w:val="22"/>
                <w:szCs w:val="22"/>
                <w:lang w:eastAsia="ro-RO"/>
              </w:rPr>
              <w:t>preț</w:t>
            </w:r>
            <w:proofErr w:type="spellEnd"/>
            <w:r w:rsidRPr="00B038BC">
              <w:rPr>
                <w:rFonts w:ascii="Trebuchet MS" w:hAnsi="Trebuchet MS" w:cs="Calibri"/>
                <w:sz w:val="22"/>
                <w:szCs w:val="22"/>
                <w:lang w:eastAsia="ro-RO"/>
              </w:rPr>
              <w:t>/</w:t>
            </w:r>
            <w:proofErr w:type="spellStart"/>
            <w:r w:rsidRPr="00B038BC">
              <w:rPr>
                <w:rFonts w:ascii="Trebuchet MS" w:hAnsi="Trebuchet MS" w:cs="Calibri"/>
                <w:sz w:val="22"/>
                <w:szCs w:val="22"/>
                <w:lang w:eastAsia="ro-RO"/>
              </w:rPr>
              <w:t>cataloage</w:t>
            </w:r>
            <w:proofErr w:type="spellEnd"/>
            <w:r w:rsidRPr="00B038BC">
              <w:rPr>
                <w:rFonts w:ascii="Trebuchet MS" w:hAnsi="Trebuchet MS" w:cs="Calibri"/>
                <w:sz w:val="22"/>
                <w:szCs w:val="22"/>
                <w:lang w:eastAsia="ro-RO"/>
              </w:rPr>
              <w:t>/ website-</w:t>
            </w:r>
            <w:proofErr w:type="spellStart"/>
            <w:r w:rsidRPr="00B038BC">
              <w:rPr>
                <w:rFonts w:ascii="Trebuchet MS" w:hAnsi="Trebuchet MS" w:cs="Calibri"/>
                <w:sz w:val="22"/>
                <w:szCs w:val="22"/>
                <w:lang w:eastAsia="ro-RO"/>
              </w:rPr>
              <w:t>uri</w:t>
            </w:r>
            <w:proofErr w:type="spellEnd"/>
            <w:r w:rsidRPr="00B038BC">
              <w:rPr>
                <w:rFonts w:ascii="Trebuchet MS" w:hAnsi="Trebuchet MS" w:cs="Calibri"/>
                <w:sz w:val="22"/>
                <w:szCs w:val="22"/>
                <w:lang w:eastAsia="ro-RO"/>
              </w:rPr>
              <w:t>/</w:t>
            </w:r>
            <w:proofErr w:type="spellStart"/>
            <w:r w:rsidRPr="00B038BC">
              <w:rPr>
                <w:rFonts w:ascii="Trebuchet MS" w:hAnsi="Trebuchet MS" w:cs="Calibri"/>
                <w:sz w:val="22"/>
                <w:szCs w:val="22"/>
                <w:lang w:eastAsia="ro-RO"/>
              </w:rPr>
              <w:t>orice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alte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surse</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verificabile</w:t>
            </w:r>
            <w:proofErr w:type="spellEnd"/>
            <w:r w:rsidRPr="00B038BC">
              <w:rPr>
                <w:rFonts w:ascii="Trebuchet MS" w:hAnsi="Trebuchet MS" w:cs="Calibri"/>
                <w:sz w:val="22"/>
                <w:szCs w:val="22"/>
                <w:lang w:eastAsia="ro-RO"/>
              </w:rPr>
              <w:t xml:space="preserve"> - </w:t>
            </w:r>
            <w:proofErr w:type="spellStart"/>
            <w:r w:rsidRPr="00B038BC">
              <w:rPr>
                <w:rFonts w:ascii="Trebuchet MS" w:hAnsi="Trebuchet MS" w:cs="Calibri"/>
                <w:sz w:val="22"/>
                <w:szCs w:val="22"/>
                <w:lang w:eastAsia="ro-RO"/>
              </w:rPr>
              <w:t>cel</w:t>
            </w:r>
            <w:proofErr w:type="spellEnd"/>
            <w:r w:rsidRPr="00B038BC">
              <w:rPr>
                <w:rFonts w:ascii="Trebuchet MS" w:hAnsi="Trebuchet MS" w:cs="Calibri"/>
                <w:sz w:val="22"/>
                <w:szCs w:val="22"/>
                <w:lang w:eastAsia="ro-RO"/>
              </w:rPr>
              <w:t xml:space="preserve"> </w:t>
            </w:r>
            <w:proofErr w:type="spellStart"/>
            <w:r w:rsidRPr="00B038BC">
              <w:rPr>
                <w:rFonts w:ascii="Trebuchet MS" w:hAnsi="Trebuchet MS" w:cs="Calibri"/>
                <w:sz w:val="22"/>
                <w:szCs w:val="22"/>
                <w:lang w:eastAsia="ro-RO"/>
              </w:rPr>
              <w:t>puțin</w:t>
            </w:r>
            <w:proofErr w:type="spellEnd"/>
            <w:r w:rsidRPr="00B038BC">
              <w:rPr>
                <w:rFonts w:ascii="Trebuchet MS" w:hAnsi="Trebuchet MS" w:cs="Calibri"/>
                <w:sz w:val="22"/>
                <w:szCs w:val="22"/>
                <w:lang w:eastAsia="ro-RO"/>
              </w:rPr>
              <w:t xml:space="preserve"> 2 </w:t>
            </w:r>
            <w:proofErr w:type="spellStart"/>
            <w:r w:rsidRPr="00B038BC">
              <w:rPr>
                <w:rFonts w:ascii="Trebuchet MS" w:hAnsi="Trebuchet MS" w:cs="Calibri"/>
                <w:sz w:val="22"/>
                <w:szCs w:val="22"/>
                <w:lang w:eastAsia="ro-RO"/>
              </w:rPr>
              <w:t>surse</w:t>
            </w:r>
            <w:proofErr w:type="spellEnd"/>
            <w:r w:rsidRPr="00B038BC">
              <w:rPr>
                <w:rFonts w:ascii="Trebuchet MS" w:hAnsi="Trebuchet MS" w:cs="Calibri"/>
                <w:sz w:val="22"/>
                <w:szCs w:val="22"/>
                <w:lang w:eastAsia="ro-RO"/>
              </w:rPr>
              <w:t>)</w:t>
            </w:r>
            <w:r w:rsidR="00121067">
              <w:rPr>
                <w:rFonts w:ascii="Trebuchet MS" w:hAnsi="Trebuchet MS" w:cs="Calibri"/>
                <w:sz w:val="22"/>
                <w:szCs w:val="22"/>
                <w:lang w:eastAsia="ro-RO"/>
              </w:rPr>
              <w:t xml:space="preserve"> – 5 p.</w:t>
            </w:r>
          </w:p>
        </w:tc>
        <w:tc>
          <w:tcPr>
            <w:tcW w:w="1417" w:type="dxa"/>
            <w:tcBorders>
              <w:bottom w:val="single" w:sz="4" w:space="0" w:color="auto"/>
            </w:tcBorders>
          </w:tcPr>
          <w:p w14:paraId="49B02BAA"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5p</w:t>
            </w:r>
          </w:p>
        </w:tc>
      </w:tr>
      <w:tr w:rsidR="0025588C" w:rsidRPr="00B038BC" w14:paraId="5AE7A88C" w14:textId="77777777" w:rsidTr="0025588C">
        <w:tc>
          <w:tcPr>
            <w:tcW w:w="591" w:type="dxa"/>
            <w:shd w:val="solid" w:color="E2EFD9" w:themeColor="accent6" w:themeTint="33" w:fill="E2EFD9" w:themeFill="accent6" w:themeFillTint="33"/>
          </w:tcPr>
          <w:p w14:paraId="2B5E07A1" w14:textId="46B17465" w:rsidR="0025588C" w:rsidRPr="00B038BC" w:rsidRDefault="0025588C" w:rsidP="004B72BB">
            <w:pPr>
              <w:pStyle w:val="Default"/>
              <w:jc w:val="center"/>
              <w:rPr>
                <w:rFonts w:ascii="Trebuchet MS" w:hAnsi="Trebuchet MS"/>
                <w:b/>
                <w:sz w:val="22"/>
                <w:szCs w:val="22"/>
              </w:rPr>
            </w:pPr>
            <w:r w:rsidRPr="00B038BC">
              <w:rPr>
                <w:rFonts w:ascii="Trebuchet MS" w:hAnsi="Trebuchet MS"/>
                <w:b/>
                <w:sz w:val="22"/>
                <w:szCs w:val="22"/>
              </w:rPr>
              <w:t>5</w:t>
            </w:r>
            <w:r w:rsidR="004B72BB" w:rsidRPr="00B038BC">
              <w:rPr>
                <w:rFonts w:ascii="Trebuchet MS" w:hAnsi="Trebuchet MS"/>
                <w:b/>
                <w:sz w:val="22"/>
                <w:szCs w:val="22"/>
              </w:rPr>
              <w:t>.</w:t>
            </w:r>
          </w:p>
        </w:tc>
        <w:tc>
          <w:tcPr>
            <w:tcW w:w="7342" w:type="dxa"/>
            <w:shd w:val="solid" w:color="E2EFD9" w:themeColor="accent6" w:themeTint="33" w:fill="E2EFD9" w:themeFill="accent6" w:themeFillTint="33"/>
          </w:tcPr>
          <w:p w14:paraId="51578793" w14:textId="77777777" w:rsidR="0025588C" w:rsidRPr="00B038BC" w:rsidRDefault="0025588C" w:rsidP="004B72BB">
            <w:pPr>
              <w:pStyle w:val="Default"/>
              <w:jc w:val="center"/>
              <w:rPr>
                <w:rFonts w:ascii="Trebuchet MS" w:hAnsi="Trebuchet MS"/>
                <w:b/>
                <w:sz w:val="22"/>
                <w:szCs w:val="22"/>
              </w:rPr>
            </w:pPr>
            <w:proofErr w:type="spellStart"/>
            <w:r w:rsidRPr="00B038BC">
              <w:rPr>
                <w:rFonts w:ascii="Trebuchet MS" w:hAnsi="Trebuchet MS"/>
                <w:b/>
                <w:sz w:val="22"/>
                <w:szCs w:val="22"/>
              </w:rPr>
              <w:t>Capacitatea</w:t>
            </w:r>
            <w:proofErr w:type="spellEnd"/>
            <w:r w:rsidRPr="00B038BC">
              <w:rPr>
                <w:rFonts w:ascii="Trebuchet MS" w:hAnsi="Trebuchet MS"/>
                <w:b/>
                <w:sz w:val="22"/>
                <w:szCs w:val="22"/>
              </w:rPr>
              <w:t xml:space="preserve"> de </w:t>
            </w:r>
            <w:proofErr w:type="spellStart"/>
            <w:r w:rsidRPr="00B038BC">
              <w:rPr>
                <w:rFonts w:ascii="Trebuchet MS" w:hAnsi="Trebuchet MS"/>
                <w:b/>
                <w:sz w:val="22"/>
                <w:szCs w:val="22"/>
              </w:rPr>
              <w:t>implementare</w:t>
            </w:r>
            <w:proofErr w:type="spellEnd"/>
          </w:p>
        </w:tc>
        <w:tc>
          <w:tcPr>
            <w:tcW w:w="1417" w:type="dxa"/>
            <w:shd w:val="solid" w:color="E2EFD9" w:themeColor="accent6" w:themeTint="33" w:fill="E2EFD9" w:themeFill="accent6" w:themeFillTint="33"/>
          </w:tcPr>
          <w:p w14:paraId="25F8F54F" w14:textId="77777777" w:rsidR="0025588C" w:rsidRPr="00B038BC" w:rsidRDefault="0025588C" w:rsidP="00B038BC">
            <w:pPr>
              <w:pStyle w:val="Default"/>
              <w:jc w:val="center"/>
              <w:rPr>
                <w:rFonts w:ascii="Trebuchet MS" w:hAnsi="Trebuchet MS"/>
                <w:b/>
                <w:sz w:val="22"/>
                <w:szCs w:val="22"/>
              </w:rPr>
            </w:pPr>
            <w:r w:rsidRPr="00B038BC">
              <w:rPr>
                <w:rFonts w:ascii="Trebuchet MS" w:hAnsi="Trebuchet MS"/>
                <w:b/>
                <w:sz w:val="22"/>
                <w:szCs w:val="22"/>
              </w:rPr>
              <w:t xml:space="preserve">Maxim 15 </w:t>
            </w:r>
            <w:proofErr w:type="spellStart"/>
            <w:r w:rsidRPr="00B038BC">
              <w:rPr>
                <w:rFonts w:ascii="Trebuchet MS" w:hAnsi="Trebuchet MS"/>
                <w:b/>
                <w:sz w:val="22"/>
                <w:szCs w:val="22"/>
              </w:rPr>
              <w:t>puncte</w:t>
            </w:r>
            <w:proofErr w:type="spellEnd"/>
          </w:p>
        </w:tc>
      </w:tr>
      <w:tr w:rsidR="0025588C" w:rsidRPr="00B038BC" w14:paraId="07F63E8C" w14:textId="77777777" w:rsidTr="00415F01">
        <w:tc>
          <w:tcPr>
            <w:tcW w:w="591" w:type="dxa"/>
          </w:tcPr>
          <w:p w14:paraId="0439DC54"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5.1</w:t>
            </w:r>
          </w:p>
        </w:tc>
        <w:tc>
          <w:tcPr>
            <w:tcW w:w="7342" w:type="dxa"/>
          </w:tcPr>
          <w:p w14:paraId="605FEAF6" w14:textId="4B66DB22" w:rsidR="0025588C" w:rsidRPr="00B038BC" w:rsidRDefault="0025588C" w:rsidP="00925249">
            <w:pPr>
              <w:jc w:val="both"/>
              <w:rPr>
                <w:sz w:val="22"/>
                <w:szCs w:val="22"/>
              </w:rPr>
            </w:pPr>
            <w:proofErr w:type="spellStart"/>
            <w:r w:rsidRPr="00B038BC">
              <w:rPr>
                <w:sz w:val="22"/>
                <w:szCs w:val="22"/>
              </w:rPr>
              <w:t>Experienţa</w:t>
            </w:r>
            <w:proofErr w:type="spellEnd"/>
            <w:r w:rsidRPr="00B038BC">
              <w:rPr>
                <w:sz w:val="22"/>
                <w:szCs w:val="22"/>
              </w:rPr>
              <w:t xml:space="preserve"> anterioară relevantă a solicitantului (oricând în perioada 01.01.2021-prezent) în implementarea proiectelor </w:t>
            </w:r>
            <w:proofErr w:type="spellStart"/>
            <w:r w:rsidRPr="00B038BC">
              <w:rPr>
                <w:sz w:val="22"/>
                <w:szCs w:val="22"/>
              </w:rPr>
              <w:t>finanţate</w:t>
            </w:r>
            <w:proofErr w:type="spellEnd"/>
            <w:r w:rsidRPr="00B038BC">
              <w:rPr>
                <w:sz w:val="22"/>
                <w:szCs w:val="22"/>
              </w:rPr>
              <w:t xml:space="preserve"> din surse atrase:</w:t>
            </w:r>
          </w:p>
          <w:p w14:paraId="5AC5D215" w14:textId="77777777" w:rsidR="0025588C" w:rsidRPr="00B038BC" w:rsidRDefault="0025588C" w:rsidP="00925249">
            <w:pPr>
              <w:jc w:val="both"/>
              <w:rPr>
                <w:sz w:val="22"/>
                <w:szCs w:val="22"/>
              </w:rPr>
            </w:pPr>
            <w:r w:rsidRPr="00B038BC">
              <w:rPr>
                <w:sz w:val="22"/>
                <w:szCs w:val="22"/>
              </w:rPr>
              <w:t xml:space="preserve"> </w:t>
            </w:r>
          </w:p>
          <w:p w14:paraId="72194CFD" w14:textId="4A3BE07C" w:rsidR="0025588C" w:rsidRPr="00B038BC" w:rsidRDefault="0025588C" w:rsidP="00925249">
            <w:pPr>
              <w:jc w:val="both"/>
              <w:rPr>
                <w:sz w:val="22"/>
                <w:szCs w:val="22"/>
              </w:rPr>
            </w:pPr>
            <w:r w:rsidRPr="00B038BC">
              <w:rPr>
                <w:sz w:val="22"/>
                <w:szCs w:val="22"/>
              </w:rPr>
              <w:t xml:space="preserve">Solicitantul nu are </w:t>
            </w:r>
            <w:proofErr w:type="spellStart"/>
            <w:r w:rsidRPr="00B038BC">
              <w:rPr>
                <w:sz w:val="22"/>
                <w:szCs w:val="22"/>
              </w:rPr>
              <w:t>experienţă</w:t>
            </w:r>
            <w:proofErr w:type="spellEnd"/>
            <w:r w:rsidRPr="00B038BC">
              <w:rPr>
                <w:sz w:val="22"/>
                <w:szCs w:val="22"/>
              </w:rPr>
              <w:t xml:space="preserve"> în domeniul managementului de proiecte </w:t>
            </w:r>
            <w:proofErr w:type="spellStart"/>
            <w:r w:rsidRPr="00B038BC">
              <w:rPr>
                <w:sz w:val="22"/>
                <w:szCs w:val="22"/>
              </w:rPr>
              <w:t>finanţate</w:t>
            </w:r>
            <w:proofErr w:type="spellEnd"/>
            <w:r w:rsidRPr="00B038BC">
              <w:rPr>
                <w:sz w:val="22"/>
                <w:szCs w:val="22"/>
              </w:rPr>
              <w:t xml:space="preserve"> din surse atrase</w:t>
            </w:r>
            <w:r w:rsidR="00121067">
              <w:rPr>
                <w:sz w:val="22"/>
                <w:szCs w:val="22"/>
              </w:rPr>
              <w:t xml:space="preserve"> -  1 p</w:t>
            </w:r>
            <w:r w:rsidRPr="00B038BC">
              <w:rPr>
                <w:sz w:val="22"/>
                <w:szCs w:val="22"/>
              </w:rPr>
              <w:t>;</w:t>
            </w:r>
          </w:p>
          <w:p w14:paraId="4FAB6C30" w14:textId="77777777" w:rsidR="0025588C" w:rsidRPr="00B038BC" w:rsidRDefault="0025588C" w:rsidP="00925249">
            <w:pPr>
              <w:jc w:val="both"/>
              <w:rPr>
                <w:sz w:val="22"/>
                <w:szCs w:val="22"/>
              </w:rPr>
            </w:pPr>
            <w:r w:rsidRPr="00B038BC">
              <w:rPr>
                <w:sz w:val="22"/>
                <w:szCs w:val="22"/>
              </w:rPr>
              <w:t xml:space="preserve"> </w:t>
            </w:r>
          </w:p>
          <w:p w14:paraId="7E624506" w14:textId="529E997C" w:rsidR="0025588C" w:rsidRPr="00B038BC" w:rsidRDefault="0025588C" w:rsidP="00925249">
            <w:pPr>
              <w:jc w:val="both"/>
              <w:rPr>
                <w:sz w:val="22"/>
                <w:szCs w:val="22"/>
              </w:rPr>
            </w:pPr>
            <w:r w:rsidRPr="00B038BC">
              <w:rPr>
                <w:sz w:val="22"/>
                <w:szCs w:val="22"/>
              </w:rPr>
              <w:t xml:space="preserve">Solicitantul are </w:t>
            </w:r>
            <w:proofErr w:type="spellStart"/>
            <w:r w:rsidRPr="00B038BC">
              <w:rPr>
                <w:sz w:val="22"/>
                <w:szCs w:val="22"/>
              </w:rPr>
              <w:t>experienţă</w:t>
            </w:r>
            <w:proofErr w:type="spellEnd"/>
            <w:r w:rsidRPr="00B038BC">
              <w:rPr>
                <w:sz w:val="22"/>
                <w:szCs w:val="22"/>
              </w:rPr>
              <w:t xml:space="preserve"> în managementul proiectelor </w:t>
            </w:r>
            <w:proofErr w:type="spellStart"/>
            <w:r w:rsidRPr="00B038BC">
              <w:rPr>
                <w:sz w:val="22"/>
                <w:szCs w:val="22"/>
              </w:rPr>
              <w:t>finanţate</w:t>
            </w:r>
            <w:proofErr w:type="spellEnd"/>
            <w:r w:rsidRPr="00B038BC">
              <w:rPr>
                <w:sz w:val="22"/>
                <w:szCs w:val="22"/>
              </w:rPr>
              <w:t xml:space="preserve"> din surse atrase (minim 2 proiecte)</w:t>
            </w:r>
            <w:r w:rsidR="00121067">
              <w:rPr>
                <w:sz w:val="22"/>
                <w:szCs w:val="22"/>
              </w:rPr>
              <w:t xml:space="preserve"> – 2 p</w:t>
            </w:r>
            <w:r w:rsidRPr="00B038BC">
              <w:rPr>
                <w:sz w:val="22"/>
                <w:szCs w:val="22"/>
              </w:rPr>
              <w:t xml:space="preserve">; </w:t>
            </w:r>
          </w:p>
          <w:p w14:paraId="1AFF0459" w14:textId="77777777" w:rsidR="0025588C" w:rsidRPr="00B038BC" w:rsidRDefault="0025588C" w:rsidP="00925249">
            <w:pPr>
              <w:jc w:val="both"/>
              <w:rPr>
                <w:sz w:val="22"/>
                <w:szCs w:val="22"/>
              </w:rPr>
            </w:pPr>
          </w:p>
          <w:p w14:paraId="445685E6" w14:textId="317854E8" w:rsidR="0025588C" w:rsidRPr="00B038BC" w:rsidRDefault="0025588C" w:rsidP="00925249">
            <w:pPr>
              <w:jc w:val="both"/>
              <w:rPr>
                <w:sz w:val="22"/>
                <w:szCs w:val="22"/>
              </w:rPr>
            </w:pPr>
            <w:r w:rsidRPr="00B038BC">
              <w:rPr>
                <w:sz w:val="22"/>
                <w:szCs w:val="22"/>
              </w:rPr>
              <w:t xml:space="preserve">Solicitantul are </w:t>
            </w:r>
            <w:proofErr w:type="spellStart"/>
            <w:r w:rsidRPr="00B038BC">
              <w:rPr>
                <w:sz w:val="22"/>
                <w:szCs w:val="22"/>
              </w:rPr>
              <w:t>experienţă</w:t>
            </w:r>
            <w:proofErr w:type="spellEnd"/>
            <w:r w:rsidRPr="00B038BC">
              <w:rPr>
                <w:sz w:val="22"/>
                <w:szCs w:val="22"/>
              </w:rPr>
              <w:t xml:space="preserve"> de calitate, demonstrabilă (prin detalii clare </w:t>
            </w:r>
            <w:proofErr w:type="spellStart"/>
            <w:r w:rsidRPr="00B038BC">
              <w:rPr>
                <w:sz w:val="22"/>
                <w:szCs w:val="22"/>
              </w:rPr>
              <w:t>şi</w:t>
            </w:r>
            <w:proofErr w:type="spellEnd"/>
            <w:r w:rsidRPr="00B038BC">
              <w:rPr>
                <w:sz w:val="22"/>
                <w:szCs w:val="22"/>
              </w:rPr>
              <w:t xml:space="preserve"> relevante), în managementul proiectelor </w:t>
            </w:r>
            <w:proofErr w:type="spellStart"/>
            <w:r w:rsidRPr="00B038BC">
              <w:rPr>
                <w:sz w:val="22"/>
                <w:szCs w:val="22"/>
              </w:rPr>
              <w:t>finantate</w:t>
            </w:r>
            <w:proofErr w:type="spellEnd"/>
            <w:r w:rsidRPr="00B038BC">
              <w:rPr>
                <w:sz w:val="22"/>
                <w:szCs w:val="22"/>
              </w:rPr>
              <w:t xml:space="preserve"> din alte surse (minim 3 proiecte)</w:t>
            </w:r>
            <w:r w:rsidR="00121067">
              <w:rPr>
                <w:sz w:val="22"/>
                <w:szCs w:val="22"/>
              </w:rPr>
              <w:t xml:space="preserve"> – 5 p</w:t>
            </w:r>
            <w:r w:rsidRPr="00B038BC">
              <w:rPr>
                <w:sz w:val="22"/>
                <w:szCs w:val="22"/>
              </w:rPr>
              <w:t>.</w:t>
            </w:r>
          </w:p>
          <w:p w14:paraId="465BB1E7" w14:textId="77777777" w:rsidR="0025588C" w:rsidRPr="00B038BC" w:rsidRDefault="0025588C" w:rsidP="00925249">
            <w:pPr>
              <w:jc w:val="both"/>
              <w:rPr>
                <w:sz w:val="22"/>
                <w:szCs w:val="22"/>
              </w:rPr>
            </w:pPr>
          </w:p>
        </w:tc>
        <w:tc>
          <w:tcPr>
            <w:tcW w:w="1417" w:type="dxa"/>
          </w:tcPr>
          <w:p w14:paraId="46C4D398"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5 p</w:t>
            </w:r>
          </w:p>
        </w:tc>
      </w:tr>
      <w:tr w:rsidR="0025588C" w:rsidRPr="00B038BC" w14:paraId="18B001F7" w14:textId="77777777" w:rsidTr="0025588C">
        <w:tc>
          <w:tcPr>
            <w:tcW w:w="591" w:type="dxa"/>
            <w:tcBorders>
              <w:bottom w:val="single" w:sz="4" w:space="0" w:color="auto"/>
            </w:tcBorders>
          </w:tcPr>
          <w:p w14:paraId="0CCA298D"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5.2</w:t>
            </w:r>
          </w:p>
        </w:tc>
        <w:tc>
          <w:tcPr>
            <w:tcW w:w="7342" w:type="dxa"/>
            <w:tcBorders>
              <w:bottom w:val="single" w:sz="4" w:space="0" w:color="auto"/>
            </w:tcBorders>
          </w:tcPr>
          <w:p w14:paraId="42A8AB8A" w14:textId="77777777" w:rsidR="0025588C" w:rsidRPr="00B038BC" w:rsidRDefault="0025588C" w:rsidP="00925249">
            <w:pPr>
              <w:jc w:val="both"/>
              <w:rPr>
                <w:sz w:val="22"/>
                <w:szCs w:val="22"/>
              </w:rPr>
            </w:pPr>
            <w:r w:rsidRPr="00B038BC">
              <w:rPr>
                <w:sz w:val="22"/>
                <w:szCs w:val="22"/>
              </w:rPr>
              <w:t>Asigurarea resurselor umane din punct de vedere calitativ și cantitativ necesare pentru implementarea proiectului:</w:t>
            </w:r>
          </w:p>
          <w:p w14:paraId="5BC99224" w14:textId="77777777" w:rsidR="0025588C" w:rsidRPr="00B038BC" w:rsidRDefault="0025588C" w:rsidP="00925249">
            <w:pPr>
              <w:jc w:val="both"/>
              <w:rPr>
                <w:sz w:val="22"/>
                <w:szCs w:val="22"/>
              </w:rPr>
            </w:pPr>
          </w:p>
          <w:p w14:paraId="5EF85414" w14:textId="77777777" w:rsidR="0025588C" w:rsidRPr="00B038BC" w:rsidRDefault="0025588C" w:rsidP="00372A5B">
            <w:pPr>
              <w:pStyle w:val="ListParagraph"/>
              <w:numPr>
                <w:ilvl w:val="0"/>
                <w:numId w:val="34"/>
              </w:numPr>
              <w:tabs>
                <w:tab w:val="left" w:pos="379"/>
              </w:tabs>
              <w:ind w:left="109" w:firstLine="0"/>
              <w:jc w:val="both"/>
              <w:rPr>
                <w:sz w:val="22"/>
                <w:szCs w:val="22"/>
              </w:rPr>
            </w:pPr>
            <w:r w:rsidRPr="00B038BC">
              <w:rPr>
                <w:sz w:val="22"/>
                <w:szCs w:val="22"/>
              </w:rPr>
              <w:t xml:space="preserve">Solicitantul deține resursele umane cu experiență relevantă care să îndeplinească funcțiile necesare implementării corespunzătoare a proiectului – 10 p </w:t>
            </w:r>
          </w:p>
          <w:p w14:paraId="77BE7DC5" w14:textId="77777777" w:rsidR="0025588C" w:rsidRPr="00B038BC" w:rsidRDefault="0025588C" w:rsidP="00925249">
            <w:pPr>
              <w:tabs>
                <w:tab w:val="left" w:pos="379"/>
              </w:tabs>
              <w:ind w:left="109"/>
              <w:jc w:val="both"/>
              <w:rPr>
                <w:sz w:val="22"/>
                <w:szCs w:val="22"/>
              </w:rPr>
            </w:pPr>
          </w:p>
          <w:p w14:paraId="61EBEE18" w14:textId="77777777" w:rsidR="0025588C" w:rsidRPr="00B038BC" w:rsidRDefault="0025588C" w:rsidP="00372A5B">
            <w:pPr>
              <w:pStyle w:val="ListParagraph"/>
              <w:numPr>
                <w:ilvl w:val="0"/>
                <w:numId w:val="34"/>
              </w:numPr>
              <w:tabs>
                <w:tab w:val="left" w:pos="379"/>
              </w:tabs>
              <w:ind w:left="109" w:firstLine="0"/>
              <w:jc w:val="both"/>
              <w:rPr>
                <w:sz w:val="22"/>
                <w:szCs w:val="22"/>
              </w:rPr>
            </w:pPr>
            <w:r w:rsidRPr="00B038BC">
              <w:rPr>
                <w:sz w:val="22"/>
                <w:szCs w:val="22"/>
              </w:rPr>
              <w:t xml:space="preserve">Solicitantul nu deține/deține parțial dar va coopta resursele umane cu experiență relevantă care să îndeplinească funcțiile necesare implementării corespunzătoare a proiectului – 5 p </w:t>
            </w:r>
          </w:p>
          <w:p w14:paraId="3319EE8E" w14:textId="77777777" w:rsidR="0025588C" w:rsidRPr="00B038BC" w:rsidRDefault="0025588C" w:rsidP="00925249">
            <w:pPr>
              <w:tabs>
                <w:tab w:val="left" w:pos="379"/>
              </w:tabs>
              <w:jc w:val="both"/>
              <w:rPr>
                <w:sz w:val="22"/>
                <w:szCs w:val="22"/>
              </w:rPr>
            </w:pPr>
          </w:p>
          <w:p w14:paraId="04E17D47" w14:textId="77777777" w:rsidR="0025588C" w:rsidRPr="00B038BC" w:rsidRDefault="0025588C" w:rsidP="00925249">
            <w:pPr>
              <w:jc w:val="both"/>
              <w:rPr>
                <w:i/>
                <w:iCs/>
                <w:sz w:val="22"/>
                <w:szCs w:val="22"/>
              </w:rPr>
            </w:pPr>
            <w:r w:rsidRPr="00B038BC">
              <w:rPr>
                <w:i/>
                <w:iCs/>
                <w:sz w:val="22"/>
                <w:szCs w:val="22"/>
              </w:rPr>
              <w:t xml:space="preserve">Se probează cu CV-uri și extrase </w:t>
            </w:r>
            <w:proofErr w:type="spellStart"/>
            <w:r w:rsidRPr="00B038BC">
              <w:rPr>
                <w:i/>
                <w:iCs/>
                <w:sz w:val="22"/>
                <w:szCs w:val="22"/>
              </w:rPr>
              <w:t>Revisal</w:t>
            </w:r>
            <w:proofErr w:type="spellEnd"/>
          </w:p>
          <w:p w14:paraId="598FCF67" w14:textId="77777777" w:rsidR="0025588C" w:rsidRPr="00B038BC" w:rsidRDefault="0025588C" w:rsidP="00925249">
            <w:pPr>
              <w:jc w:val="both"/>
              <w:rPr>
                <w:i/>
                <w:iCs/>
                <w:sz w:val="22"/>
                <w:szCs w:val="22"/>
              </w:rPr>
            </w:pPr>
          </w:p>
        </w:tc>
        <w:tc>
          <w:tcPr>
            <w:tcW w:w="1417" w:type="dxa"/>
            <w:tcBorders>
              <w:bottom w:val="single" w:sz="4" w:space="0" w:color="auto"/>
            </w:tcBorders>
          </w:tcPr>
          <w:p w14:paraId="7D148E9C"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10 p</w:t>
            </w:r>
          </w:p>
        </w:tc>
      </w:tr>
      <w:tr w:rsidR="0025588C" w:rsidRPr="00B038BC" w14:paraId="3899CE76" w14:textId="77777777" w:rsidTr="0025588C">
        <w:tc>
          <w:tcPr>
            <w:tcW w:w="591" w:type="dxa"/>
            <w:shd w:val="solid" w:color="E2EFD9" w:themeColor="accent6" w:themeTint="33" w:fill="E2EFD9" w:themeFill="accent6" w:themeFillTint="33"/>
          </w:tcPr>
          <w:p w14:paraId="33482DFC" w14:textId="77777777" w:rsidR="0025588C" w:rsidRPr="00B038BC" w:rsidRDefault="0025588C" w:rsidP="00415F01">
            <w:pPr>
              <w:pStyle w:val="Default"/>
              <w:jc w:val="center"/>
              <w:rPr>
                <w:rFonts w:ascii="Trebuchet MS" w:hAnsi="Trebuchet MS"/>
                <w:b/>
                <w:sz w:val="22"/>
                <w:szCs w:val="22"/>
              </w:rPr>
            </w:pPr>
            <w:r w:rsidRPr="00B038BC">
              <w:rPr>
                <w:rFonts w:ascii="Trebuchet MS" w:hAnsi="Trebuchet MS" w:cstheme="minorBidi"/>
                <w:b/>
                <w:color w:val="auto"/>
                <w:sz w:val="22"/>
                <w:szCs w:val="22"/>
              </w:rPr>
              <w:t>6</w:t>
            </w:r>
          </w:p>
        </w:tc>
        <w:tc>
          <w:tcPr>
            <w:tcW w:w="7342" w:type="dxa"/>
            <w:shd w:val="solid" w:color="E2EFD9" w:themeColor="accent6" w:themeTint="33" w:fill="E2EFD9" w:themeFill="accent6" w:themeFillTint="33"/>
          </w:tcPr>
          <w:p w14:paraId="7318DA6F" w14:textId="77777777" w:rsidR="0025588C" w:rsidRPr="00B038BC" w:rsidRDefault="0025588C" w:rsidP="00415F01">
            <w:pPr>
              <w:pStyle w:val="Default"/>
              <w:rPr>
                <w:rFonts w:ascii="Trebuchet MS" w:hAnsi="Trebuchet MS"/>
                <w:b/>
                <w:sz w:val="22"/>
                <w:szCs w:val="22"/>
              </w:rPr>
            </w:pPr>
            <w:proofErr w:type="spellStart"/>
            <w:r w:rsidRPr="00B038BC">
              <w:rPr>
                <w:rFonts w:ascii="Trebuchet MS" w:hAnsi="Trebuchet MS" w:cstheme="minorBidi"/>
                <w:b/>
                <w:color w:val="auto"/>
                <w:sz w:val="22"/>
                <w:szCs w:val="22"/>
              </w:rPr>
              <w:t>Alocarea</w:t>
            </w:r>
            <w:proofErr w:type="spellEnd"/>
            <w:r w:rsidRPr="00B038BC">
              <w:rPr>
                <w:rFonts w:ascii="Trebuchet MS" w:hAnsi="Trebuchet MS" w:cstheme="minorBidi"/>
                <w:b/>
                <w:color w:val="auto"/>
                <w:sz w:val="22"/>
                <w:szCs w:val="22"/>
              </w:rPr>
              <w:t xml:space="preserve"> de </w:t>
            </w:r>
            <w:proofErr w:type="spellStart"/>
            <w:r w:rsidRPr="00B038BC">
              <w:rPr>
                <w:rFonts w:ascii="Trebuchet MS" w:hAnsi="Trebuchet MS" w:cstheme="minorBidi"/>
                <w:b/>
                <w:color w:val="auto"/>
                <w:sz w:val="22"/>
                <w:szCs w:val="22"/>
              </w:rPr>
              <w:t>fonduri</w:t>
            </w:r>
            <w:proofErr w:type="spellEnd"/>
            <w:r w:rsidRPr="00B038BC">
              <w:rPr>
                <w:rFonts w:ascii="Trebuchet MS" w:hAnsi="Trebuchet MS" w:cstheme="minorBidi"/>
                <w:b/>
                <w:color w:val="auto"/>
                <w:sz w:val="22"/>
                <w:szCs w:val="22"/>
              </w:rPr>
              <w:t xml:space="preserve"> </w:t>
            </w:r>
            <w:proofErr w:type="spellStart"/>
            <w:r w:rsidRPr="00B038BC">
              <w:rPr>
                <w:rFonts w:ascii="Trebuchet MS" w:hAnsi="Trebuchet MS" w:cstheme="minorBidi"/>
                <w:b/>
                <w:color w:val="auto"/>
                <w:sz w:val="22"/>
                <w:szCs w:val="22"/>
              </w:rPr>
              <w:t>pentru</w:t>
            </w:r>
            <w:proofErr w:type="spellEnd"/>
            <w:r w:rsidRPr="00B038BC">
              <w:rPr>
                <w:rFonts w:ascii="Trebuchet MS" w:hAnsi="Trebuchet MS" w:cstheme="minorBidi"/>
                <w:b/>
                <w:color w:val="auto"/>
                <w:sz w:val="22"/>
                <w:szCs w:val="22"/>
              </w:rPr>
              <w:t xml:space="preserve"> </w:t>
            </w:r>
            <w:proofErr w:type="spellStart"/>
            <w:r w:rsidRPr="00B038BC">
              <w:rPr>
                <w:rFonts w:ascii="Trebuchet MS" w:hAnsi="Trebuchet MS" w:cstheme="minorBidi"/>
                <w:b/>
                <w:color w:val="auto"/>
                <w:sz w:val="22"/>
                <w:szCs w:val="22"/>
              </w:rPr>
              <w:t>digitalizare</w:t>
            </w:r>
            <w:proofErr w:type="spellEnd"/>
            <w:r w:rsidRPr="00B038BC">
              <w:rPr>
                <w:rFonts w:ascii="Trebuchet MS" w:hAnsi="Trebuchet MS"/>
                <w:b/>
                <w:sz w:val="22"/>
                <w:szCs w:val="22"/>
              </w:rPr>
              <w:t xml:space="preserve"> </w:t>
            </w:r>
          </w:p>
        </w:tc>
        <w:tc>
          <w:tcPr>
            <w:tcW w:w="1417" w:type="dxa"/>
            <w:shd w:val="solid" w:color="E2EFD9" w:themeColor="accent6" w:themeTint="33" w:fill="E2EFD9" w:themeFill="accent6" w:themeFillTint="33"/>
          </w:tcPr>
          <w:p w14:paraId="1B80D5E1" w14:textId="77777777" w:rsidR="0025588C" w:rsidRPr="00B038BC" w:rsidRDefault="0025588C" w:rsidP="00B038BC">
            <w:pPr>
              <w:pStyle w:val="Default"/>
              <w:jc w:val="center"/>
              <w:rPr>
                <w:rFonts w:ascii="Trebuchet MS" w:hAnsi="Trebuchet MS"/>
                <w:b/>
                <w:sz w:val="22"/>
                <w:szCs w:val="22"/>
              </w:rPr>
            </w:pPr>
            <w:r w:rsidRPr="00B038BC">
              <w:rPr>
                <w:rFonts w:ascii="Trebuchet MS" w:hAnsi="Trebuchet MS" w:cstheme="minorBidi"/>
                <w:b/>
                <w:color w:val="auto"/>
                <w:sz w:val="22"/>
                <w:szCs w:val="22"/>
              </w:rPr>
              <w:t xml:space="preserve">Maxim 20 </w:t>
            </w:r>
            <w:proofErr w:type="spellStart"/>
            <w:r w:rsidRPr="00B038BC">
              <w:rPr>
                <w:rFonts w:ascii="Trebuchet MS" w:hAnsi="Trebuchet MS" w:cstheme="minorBidi"/>
                <w:b/>
                <w:color w:val="auto"/>
                <w:sz w:val="22"/>
                <w:szCs w:val="22"/>
              </w:rPr>
              <w:t>puncte</w:t>
            </w:r>
            <w:proofErr w:type="spellEnd"/>
          </w:p>
        </w:tc>
      </w:tr>
      <w:tr w:rsidR="0025588C" w:rsidRPr="00B038BC" w14:paraId="7FEB69F2" w14:textId="77777777" w:rsidTr="00415F01">
        <w:tc>
          <w:tcPr>
            <w:tcW w:w="591" w:type="dxa"/>
          </w:tcPr>
          <w:p w14:paraId="7F9267C5"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6.1</w:t>
            </w:r>
          </w:p>
        </w:tc>
        <w:tc>
          <w:tcPr>
            <w:tcW w:w="7342" w:type="dxa"/>
          </w:tcPr>
          <w:p w14:paraId="2EA3E7C7" w14:textId="77777777" w:rsidR="0025588C" w:rsidRPr="00B038BC" w:rsidRDefault="0025588C" w:rsidP="00415F01">
            <w:pPr>
              <w:jc w:val="both"/>
              <w:rPr>
                <w:rFonts w:cs="Calibri"/>
                <w:b/>
                <w:bCs/>
                <w:sz w:val="22"/>
                <w:szCs w:val="22"/>
              </w:rPr>
            </w:pPr>
            <w:r w:rsidRPr="00B038BC">
              <w:rPr>
                <w:rFonts w:cs="Calibri"/>
                <w:b/>
                <w:bCs/>
                <w:sz w:val="22"/>
                <w:szCs w:val="22"/>
              </w:rPr>
              <w:t>Raportul dintre cuantumul finanțării nerambursabile solicitate și media Veniturilor totale înregistrată în anii fiscali 2021 și 2022: (maximum 10 puncte)</w:t>
            </w:r>
          </w:p>
          <w:p w14:paraId="60FF96D5" w14:textId="77777777" w:rsidR="0025588C" w:rsidRPr="00B038BC" w:rsidRDefault="0025588C" w:rsidP="00372A5B">
            <w:pPr>
              <w:numPr>
                <w:ilvl w:val="0"/>
                <w:numId w:val="32"/>
              </w:numPr>
              <w:spacing w:after="160" w:line="259" w:lineRule="auto"/>
              <w:contextualSpacing/>
              <w:jc w:val="both"/>
              <w:rPr>
                <w:rFonts w:cs="Calibri"/>
                <w:sz w:val="22"/>
                <w:szCs w:val="22"/>
              </w:rPr>
            </w:pPr>
            <w:r w:rsidRPr="00B038BC">
              <w:rPr>
                <w:rFonts w:cs="Calibri"/>
                <w:sz w:val="22"/>
                <w:szCs w:val="22"/>
              </w:rPr>
              <w:sym w:font="Symbol" w:char="F0A3"/>
            </w:r>
            <w:r w:rsidRPr="00B038BC">
              <w:rPr>
                <w:rFonts w:cs="Calibri"/>
                <w:sz w:val="22"/>
                <w:szCs w:val="22"/>
              </w:rPr>
              <w:t xml:space="preserve"> 0,3 (10 puncte)</w:t>
            </w:r>
          </w:p>
          <w:p w14:paraId="484A458A" w14:textId="77777777" w:rsidR="0025588C" w:rsidRPr="00B038BC" w:rsidRDefault="0025588C" w:rsidP="00372A5B">
            <w:pPr>
              <w:numPr>
                <w:ilvl w:val="0"/>
                <w:numId w:val="32"/>
              </w:numPr>
              <w:spacing w:after="160" w:line="259" w:lineRule="auto"/>
              <w:contextualSpacing/>
              <w:jc w:val="both"/>
              <w:rPr>
                <w:rFonts w:cs="Calibri"/>
                <w:sz w:val="22"/>
                <w:szCs w:val="22"/>
              </w:rPr>
            </w:pPr>
            <w:r w:rsidRPr="00B038BC">
              <w:rPr>
                <w:rFonts w:cs="Calibri"/>
                <w:sz w:val="22"/>
                <w:szCs w:val="22"/>
              </w:rPr>
              <w:sym w:font="Symbol" w:char="F03E"/>
            </w:r>
            <w:r w:rsidRPr="00B038BC">
              <w:rPr>
                <w:rFonts w:cs="Calibri"/>
                <w:sz w:val="22"/>
                <w:szCs w:val="22"/>
              </w:rPr>
              <w:t xml:space="preserve"> 0,3 și </w:t>
            </w:r>
            <w:r w:rsidRPr="00B038BC">
              <w:rPr>
                <w:rFonts w:cs="Calibri"/>
                <w:sz w:val="22"/>
                <w:szCs w:val="22"/>
              </w:rPr>
              <w:sym w:font="Symbol" w:char="F0A3"/>
            </w:r>
            <w:r w:rsidRPr="00B038BC">
              <w:rPr>
                <w:rFonts w:cs="Calibri"/>
                <w:sz w:val="22"/>
                <w:szCs w:val="22"/>
              </w:rPr>
              <w:t xml:space="preserve"> 0,4 (7 puncte)</w:t>
            </w:r>
          </w:p>
          <w:p w14:paraId="645AA901" w14:textId="77777777" w:rsidR="0025588C" w:rsidRPr="00B038BC" w:rsidRDefault="0025588C" w:rsidP="00372A5B">
            <w:pPr>
              <w:numPr>
                <w:ilvl w:val="0"/>
                <w:numId w:val="32"/>
              </w:numPr>
              <w:spacing w:line="259" w:lineRule="auto"/>
              <w:contextualSpacing/>
              <w:jc w:val="both"/>
              <w:rPr>
                <w:rFonts w:cs="Calibri"/>
                <w:sz w:val="22"/>
                <w:szCs w:val="22"/>
              </w:rPr>
            </w:pPr>
            <w:r w:rsidRPr="00B038BC">
              <w:rPr>
                <w:rFonts w:cs="Calibri"/>
                <w:sz w:val="22"/>
                <w:szCs w:val="22"/>
              </w:rPr>
              <w:sym w:font="Symbol" w:char="F03E"/>
            </w:r>
            <w:r w:rsidRPr="00B038BC">
              <w:rPr>
                <w:rFonts w:cs="Calibri"/>
                <w:sz w:val="22"/>
                <w:szCs w:val="22"/>
              </w:rPr>
              <w:t xml:space="preserve"> 0,4 și </w:t>
            </w:r>
            <w:r w:rsidRPr="00B038BC">
              <w:rPr>
                <w:rFonts w:cs="Calibri"/>
                <w:sz w:val="22"/>
                <w:szCs w:val="22"/>
              </w:rPr>
              <w:sym w:font="Symbol" w:char="F0A3"/>
            </w:r>
            <w:r w:rsidRPr="00B038BC">
              <w:rPr>
                <w:rFonts w:cs="Calibri"/>
                <w:sz w:val="22"/>
                <w:szCs w:val="22"/>
              </w:rPr>
              <w:t xml:space="preserve"> 0,5 (5 puncte)   </w:t>
            </w:r>
          </w:p>
          <w:p w14:paraId="05127E75" w14:textId="77777777" w:rsidR="0025588C" w:rsidRPr="00B038BC" w:rsidRDefault="0025588C" w:rsidP="00415F01">
            <w:pPr>
              <w:pStyle w:val="Default"/>
              <w:rPr>
                <w:rFonts w:ascii="Trebuchet MS" w:hAnsi="Trebuchet MS" w:cs="Calibri"/>
                <w:sz w:val="22"/>
                <w:szCs w:val="22"/>
              </w:rPr>
            </w:pPr>
            <w:r w:rsidRPr="00B038BC">
              <w:rPr>
                <w:rFonts w:ascii="Trebuchet MS" w:hAnsi="Trebuchet MS" w:cs="Calibri"/>
                <w:sz w:val="22"/>
                <w:szCs w:val="22"/>
              </w:rPr>
              <w:lastRenderedPageBreak/>
              <w:sym w:font="Symbol" w:char="F03E"/>
            </w:r>
            <w:r w:rsidRPr="00B038BC">
              <w:rPr>
                <w:rFonts w:ascii="Trebuchet MS" w:hAnsi="Trebuchet MS" w:cs="Calibri"/>
                <w:sz w:val="22"/>
                <w:szCs w:val="22"/>
              </w:rPr>
              <w:t xml:space="preserve"> 0,5 (1 </w:t>
            </w:r>
            <w:proofErr w:type="spellStart"/>
            <w:r w:rsidRPr="00B038BC">
              <w:rPr>
                <w:rFonts w:ascii="Trebuchet MS" w:hAnsi="Trebuchet MS" w:cs="Calibri"/>
                <w:sz w:val="22"/>
                <w:szCs w:val="22"/>
              </w:rPr>
              <w:t>punct</w:t>
            </w:r>
            <w:proofErr w:type="spellEnd"/>
            <w:r w:rsidRPr="00B038BC">
              <w:rPr>
                <w:rFonts w:ascii="Trebuchet MS" w:hAnsi="Trebuchet MS" w:cs="Calibri"/>
                <w:sz w:val="22"/>
                <w:szCs w:val="22"/>
              </w:rPr>
              <w:t>)</w:t>
            </w:r>
          </w:p>
          <w:p w14:paraId="318A01FB" w14:textId="77777777" w:rsidR="0025588C" w:rsidRPr="00B038BC" w:rsidRDefault="0025588C" w:rsidP="00415F01">
            <w:pPr>
              <w:pStyle w:val="Default"/>
              <w:rPr>
                <w:rFonts w:ascii="Trebuchet MS" w:hAnsi="Trebuchet MS"/>
                <w:sz w:val="22"/>
                <w:szCs w:val="22"/>
              </w:rPr>
            </w:pPr>
          </w:p>
        </w:tc>
        <w:tc>
          <w:tcPr>
            <w:tcW w:w="1417" w:type="dxa"/>
          </w:tcPr>
          <w:p w14:paraId="167ACBDC"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lastRenderedPageBreak/>
              <w:t>Max. 10</w:t>
            </w:r>
          </w:p>
        </w:tc>
      </w:tr>
      <w:tr w:rsidR="0025588C" w:rsidRPr="00B038BC" w14:paraId="72F4B138" w14:textId="77777777" w:rsidTr="00415F01">
        <w:tc>
          <w:tcPr>
            <w:tcW w:w="591" w:type="dxa"/>
          </w:tcPr>
          <w:p w14:paraId="054C5D82" w14:textId="77777777" w:rsidR="0025588C" w:rsidRPr="00B038BC" w:rsidRDefault="0025588C" w:rsidP="00415F01">
            <w:pPr>
              <w:pStyle w:val="Default"/>
              <w:jc w:val="center"/>
              <w:rPr>
                <w:rFonts w:ascii="Trebuchet MS" w:hAnsi="Trebuchet MS"/>
                <w:sz w:val="22"/>
                <w:szCs w:val="22"/>
              </w:rPr>
            </w:pPr>
          </w:p>
          <w:p w14:paraId="5DABE99D" w14:textId="77777777" w:rsidR="0025588C" w:rsidRPr="00B038BC" w:rsidRDefault="0025588C" w:rsidP="00415F01">
            <w:pPr>
              <w:pStyle w:val="Default"/>
              <w:jc w:val="center"/>
              <w:rPr>
                <w:rFonts w:ascii="Trebuchet MS" w:hAnsi="Trebuchet MS"/>
                <w:sz w:val="22"/>
                <w:szCs w:val="22"/>
              </w:rPr>
            </w:pPr>
            <w:r w:rsidRPr="00B038BC">
              <w:rPr>
                <w:rFonts w:ascii="Trebuchet MS" w:hAnsi="Trebuchet MS"/>
                <w:sz w:val="22"/>
                <w:szCs w:val="22"/>
              </w:rPr>
              <w:t>6.2</w:t>
            </w:r>
          </w:p>
        </w:tc>
        <w:tc>
          <w:tcPr>
            <w:tcW w:w="7342" w:type="dxa"/>
          </w:tcPr>
          <w:p w14:paraId="272E1E61" w14:textId="77777777" w:rsidR="0025588C" w:rsidRPr="00B038BC" w:rsidRDefault="0025588C" w:rsidP="00415F01">
            <w:pPr>
              <w:jc w:val="both"/>
              <w:rPr>
                <w:b/>
                <w:sz w:val="22"/>
                <w:szCs w:val="22"/>
                <w:u w:val="single"/>
              </w:rPr>
            </w:pPr>
          </w:p>
          <w:p w14:paraId="2F5029C2" w14:textId="1E63C6BF" w:rsidR="0025588C" w:rsidRPr="00B038BC" w:rsidRDefault="0025588C" w:rsidP="00415F01">
            <w:pPr>
              <w:jc w:val="both"/>
              <w:rPr>
                <w:sz w:val="22"/>
                <w:szCs w:val="22"/>
              </w:rPr>
            </w:pPr>
            <w:r w:rsidRPr="00B038BC">
              <w:rPr>
                <w:b/>
                <w:sz w:val="22"/>
                <w:szCs w:val="22"/>
                <w:u w:val="single"/>
              </w:rPr>
              <w:t xml:space="preserve">Rata activelor necorporale (digitalizare) deținute de solicitant: </w:t>
            </w:r>
            <w:r w:rsidRPr="00B038BC">
              <w:rPr>
                <w:sz w:val="22"/>
                <w:szCs w:val="22"/>
              </w:rPr>
              <w:t>este indicatorul care urmărește alocarea de fonduri de către solicitanți pentru achiziția de active destinate digitalizării iar din perspectiva apelului de proiecte urmărește să faciliteze accesul la fonduri externe nerambursabile pentru acele categorii de solicitanți pentru care gradul de digitalizare este destul de scăzut.</w:t>
            </w:r>
          </w:p>
          <w:p w14:paraId="315ECBFF" w14:textId="77777777" w:rsidR="0025588C" w:rsidRPr="00B038BC" w:rsidRDefault="0025588C" w:rsidP="00415F01">
            <w:pPr>
              <w:jc w:val="both"/>
              <w:rPr>
                <w:sz w:val="22"/>
                <w:szCs w:val="22"/>
              </w:rPr>
            </w:pPr>
          </w:p>
          <w:p w14:paraId="1CC4CB48" w14:textId="74CC5FA8" w:rsidR="0025588C" w:rsidRPr="00B038BC" w:rsidRDefault="0025588C" w:rsidP="00415F01">
            <w:pPr>
              <w:ind w:firstLine="708"/>
              <w:jc w:val="both"/>
              <w:rPr>
                <w:sz w:val="22"/>
                <w:szCs w:val="22"/>
              </w:rPr>
            </w:pPr>
            <w:r w:rsidRPr="00B038BC">
              <w:rPr>
                <w:sz w:val="22"/>
                <w:szCs w:val="22"/>
              </w:rPr>
              <w:t>Rata activelor necorporale (digitalizare) se determină cu formula:</w:t>
            </w:r>
          </w:p>
          <w:p w14:paraId="44B7543C" w14:textId="77777777" w:rsidR="0025588C" w:rsidRPr="00B038BC" w:rsidRDefault="0019202E" w:rsidP="00415F01">
            <w:pPr>
              <w:jc w:val="center"/>
              <w:rPr>
                <w:rFonts w:eastAsia="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di</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t</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48275BC9" w14:textId="77777777" w:rsidR="0025588C" w:rsidRPr="00B038BC" w:rsidRDefault="0025588C" w:rsidP="00415F01">
            <w:pPr>
              <w:ind w:firstLine="708"/>
              <w:jc w:val="both"/>
              <w:rPr>
                <w:b/>
                <w:sz w:val="22"/>
                <w:szCs w:val="22"/>
                <w:u w:val="single"/>
              </w:rPr>
            </w:pPr>
            <w:r w:rsidRPr="00B038BC">
              <w:rPr>
                <w:b/>
                <w:sz w:val="22"/>
                <w:szCs w:val="22"/>
                <w:u w:val="single"/>
              </w:rPr>
              <w:t>Unde:</w:t>
            </w:r>
          </w:p>
          <w:p w14:paraId="28F90DA1" w14:textId="5F7E9ACD" w:rsidR="0025588C" w:rsidRPr="00B038BC" w:rsidRDefault="0019202E" w:rsidP="00415F01">
            <w:pPr>
              <w:ind w:firstLine="1416"/>
              <w:jc w:val="both"/>
              <w:rPr>
                <w:b/>
                <w:sz w:val="22"/>
                <w:szCs w:val="22"/>
                <w:u w:val="single"/>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oMath>
            <w:r w:rsidR="0025588C" w:rsidRPr="00B038BC">
              <w:rPr>
                <w:sz w:val="22"/>
                <w:szCs w:val="22"/>
              </w:rPr>
              <w:t xml:space="preserve"> – rata activelor necorporale (digitalizare) deținute de companie determinată pe baza situațiilor financiare depuse de solicitanți la Ministerul Finanțelor;</w:t>
            </w:r>
          </w:p>
          <w:p w14:paraId="758CAAA2" w14:textId="1705A489" w:rsidR="0025588C" w:rsidRPr="00B038BC" w:rsidRDefault="0025588C" w:rsidP="00415F01">
            <w:pPr>
              <w:jc w:val="both"/>
              <w:rPr>
                <w:sz w:val="22"/>
                <w:szCs w:val="22"/>
              </w:rPr>
            </w:pPr>
            <w:r w:rsidRPr="00B038BC">
              <w:rPr>
                <w:sz w:val="22"/>
                <w:szCs w:val="22"/>
              </w:rPr>
              <w:tab/>
            </w:r>
            <w:r w:rsidRPr="00B038BC">
              <w:rPr>
                <w:sz w:val="22"/>
                <w:szCs w:val="22"/>
              </w:rPr>
              <w:tab/>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di</m:t>
                  </m:r>
                </m:sub>
              </m:sSub>
            </m:oMath>
            <w:r w:rsidRPr="00B038BC">
              <w:rPr>
                <w:sz w:val="22"/>
                <w:szCs w:val="22"/>
              </w:rPr>
              <w:t xml:space="preserve"> – reprezintă soldul activelor necorporale (digitalizare) deținute de solicitant potrivit situațiilor financiare depuse la Ministerul Finanțelor, în anul 2022, respectiv valoarea înscrisă la rândul 01 - IMOBILIZĂRI NECORPORALE din formularul de bilanț F10 - pag. 1, depus la Ministerul Finanțelor;</w:t>
            </w:r>
          </w:p>
          <w:p w14:paraId="307AFE31" w14:textId="77777777" w:rsidR="0025588C" w:rsidRPr="00B038BC" w:rsidRDefault="0025588C" w:rsidP="00415F01">
            <w:pPr>
              <w:jc w:val="both"/>
              <w:rPr>
                <w:sz w:val="22"/>
                <w:szCs w:val="22"/>
              </w:rPr>
            </w:pPr>
            <w:r w:rsidRPr="00B038BC">
              <w:rPr>
                <w:sz w:val="22"/>
                <w:szCs w:val="22"/>
              </w:rPr>
              <w:tab/>
            </w:r>
            <w:r w:rsidRPr="00B038BC">
              <w:rPr>
                <w:sz w:val="22"/>
                <w:szCs w:val="22"/>
              </w:rPr>
              <w:tab/>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t</m:t>
                  </m:r>
                </m:sub>
              </m:sSub>
            </m:oMath>
            <w:r w:rsidRPr="00B038BC">
              <w:rPr>
                <w:sz w:val="22"/>
                <w:szCs w:val="22"/>
              </w:rPr>
              <w:t xml:space="preserve"> – reprezintă soldul activelor totale (Active </w:t>
            </w:r>
            <w:proofErr w:type="spellStart"/>
            <w:r w:rsidRPr="00B038BC">
              <w:rPr>
                <w:sz w:val="22"/>
                <w:szCs w:val="22"/>
              </w:rPr>
              <w:t>imobilizate+Active</w:t>
            </w:r>
            <w:proofErr w:type="spellEnd"/>
            <w:r w:rsidRPr="00B038BC">
              <w:rPr>
                <w:sz w:val="22"/>
                <w:szCs w:val="22"/>
              </w:rPr>
              <w:t xml:space="preserve"> </w:t>
            </w:r>
            <w:proofErr w:type="spellStart"/>
            <w:r w:rsidRPr="00B038BC">
              <w:rPr>
                <w:sz w:val="22"/>
                <w:szCs w:val="22"/>
              </w:rPr>
              <w:t>circulante+Cheltuieli</w:t>
            </w:r>
            <w:proofErr w:type="spellEnd"/>
            <w:r w:rsidRPr="00B038BC">
              <w:rPr>
                <w:sz w:val="22"/>
                <w:szCs w:val="22"/>
              </w:rPr>
              <w:t xml:space="preserve"> in avans) deținute de solicitant pe baza situațiilor financiare depuse la Ministerul Finanțelor, pe anul 2022;</w:t>
            </w:r>
          </w:p>
          <w:p w14:paraId="797662A8" w14:textId="77777777" w:rsidR="0025588C" w:rsidRPr="00B038BC" w:rsidRDefault="0025588C" w:rsidP="00415F01">
            <w:pPr>
              <w:jc w:val="both"/>
              <w:rPr>
                <w:sz w:val="22"/>
                <w:szCs w:val="22"/>
              </w:rPr>
            </w:pPr>
            <w:r w:rsidRPr="00B038BC">
              <w:rPr>
                <w:sz w:val="22"/>
                <w:szCs w:val="22"/>
              </w:rPr>
              <w:tab/>
            </w:r>
            <w:r w:rsidRPr="00B038BC">
              <w:rPr>
                <w:b/>
                <w:sz w:val="22"/>
                <w:szCs w:val="22"/>
                <w:u w:val="single"/>
              </w:rPr>
              <w:t>Punctaj acordat</w:t>
            </w:r>
            <w:r w:rsidRPr="00B038BC">
              <w:rPr>
                <w:sz w:val="22"/>
                <w:szCs w:val="22"/>
              </w:rPr>
              <w:t>: 10 de puncte</w:t>
            </w:r>
          </w:p>
          <w:p w14:paraId="4DB3C476" w14:textId="77777777" w:rsidR="0025588C" w:rsidRPr="00B038BC" w:rsidRDefault="0025588C" w:rsidP="00415F01">
            <w:pPr>
              <w:jc w:val="both"/>
              <w:rPr>
                <w:sz w:val="22"/>
                <w:szCs w:val="22"/>
              </w:rPr>
            </w:pPr>
          </w:p>
          <w:p w14:paraId="0484BF68" w14:textId="77777777" w:rsidR="0025588C" w:rsidRPr="00B038BC" w:rsidRDefault="0025588C" w:rsidP="00415F01">
            <w:pPr>
              <w:jc w:val="both"/>
              <w:rPr>
                <w:sz w:val="22"/>
                <w:szCs w:val="22"/>
              </w:rPr>
            </w:pPr>
            <w:r w:rsidRPr="00B038BC">
              <w:rPr>
                <w:sz w:val="22"/>
                <w:szCs w:val="22"/>
              </w:rPr>
              <w:tab/>
            </w:r>
            <w:r w:rsidRPr="00B038BC">
              <w:rPr>
                <w:b/>
                <w:sz w:val="22"/>
                <w:szCs w:val="22"/>
                <w:u w:val="single"/>
              </w:rPr>
              <w:t>Modalitatea de acordare a punctajului</w:t>
            </w:r>
            <w:r w:rsidRPr="00B038BC">
              <w:rPr>
                <w:sz w:val="22"/>
                <w:szCs w:val="22"/>
              </w:rPr>
              <w:t xml:space="preserve">: </w:t>
            </w:r>
          </w:p>
          <w:p w14:paraId="73AFB8C4" w14:textId="4E85CB20" w:rsidR="0025588C" w:rsidRPr="00B038BC" w:rsidRDefault="0025588C" w:rsidP="00372A5B">
            <w:pPr>
              <w:pStyle w:val="ListParagraph"/>
              <w:numPr>
                <w:ilvl w:val="0"/>
                <w:numId w:val="7"/>
              </w:numPr>
              <w:spacing w:after="160" w:line="259" w:lineRule="auto"/>
              <w:jc w:val="both"/>
              <w:rPr>
                <w:sz w:val="22"/>
                <w:szCs w:val="22"/>
              </w:rPr>
            </w:pPr>
            <w:r w:rsidRPr="00B038BC">
              <w:rPr>
                <w:sz w:val="22"/>
                <w:szCs w:val="22"/>
              </w:rPr>
              <w:t xml:space="preserve">Pentru rata activelor necorporale (digitalizare) cu valori cuprinse între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r>
                <w:rPr>
                  <w:rFonts w:ascii="Cambria Math" w:eastAsia="Cambria Math" w:hAnsi="Cambria Math" w:cs="Cambria Math"/>
                  <w:sz w:val="22"/>
                  <w:szCs w:val="22"/>
                </w:rPr>
                <m:t>∈</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0%-5%</m:t>
                  </m:r>
                </m:e>
              </m:d>
            </m:oMath>
            <w:r w:rsidRPr="00B038BC">
              <w:rPr>
                <w:sz w:val="22"/>
                <w:szCs w:val="22"/>
              </w:rPr>
              <w:t xml:space="preserve"> se acordă un punctaj fix = 5 puncte; </w:t>
            </w:r>
          </w:p>
          <w:p w14:paraId="37503C0D" w14:textId="7DCE5CAB" w:rsidR="0025588C" w:rsidRPr="00B038BC" w:rsidRDefault="0025588C" w:rsidP="00372A5B">
            <w:pPr>
              <w:pStyle w:val="ListParagraph"/>
              <w:numPr>
                <w:ilvl w:val="0"/>
                <w:numId w:val="7"/>
              </w:numPr>
              <w:spacing w:after="160" w:line="259" w:lineRule="auto"/>
              <w:jc w:val="both"/>
              <w:rPr>
                <w:sz w:val="22"/>
                <w:szCs w:val="22"/>
              </w:rPr>
            </w:pPr>
            <w:r w:rsidRPr="00B038BC">
              <w:rPr>
                <w:sz w:val="22"/>
                <w:szCs w:val="22"/>
              </w:rPr>
              <w:t xml:space="preserve">Pentru Rata activelor necorporale (digitalizare)  cu valori cuprinse între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oMath>
            <w:r w:rsidRPr="00B038BC">
              <w:rPr>
                <w:rFonts w:ascii="Cambria Math" w:hAnsi="Cambria Math" w:cs="Cambria Math"/>
                <w:sz w:val="22"/>
                <w:szCs w:val="22"/>
              </w:rPr>
              <w:t>∈</w:t>
            </w:r>
            <w:r w:rsidRPr="00B038BC">
              <w:rPr>
                <w:sz w:val="22"/>
                <w:szCs w:val="22"/>
              </w:rPr>
              <w:t>(5%-10%) punctajul se acordă astfel:</w:t>
            </w:r>
          </w:p>
          <w:p w14:paraId="1C1C9A83" w14:textId="77777777" w:rsidR="0025588C" w:rsidRPr="00B038BC" w:rsidRDefault="0019202E" w:rsidP="00415F01">
            <w:pPr>
              <w:jc w:val="center"/>
              <w:rPr>
                <w:rFonts w:eastAsia="Cambria Math" w:cs="Cambria Math"/>
                <w:color w:val="000000"/>
                <w:sz w:val="22"/>
                <w:szCs w:val="22"/>
              </w:rPr>
            </w:pPr>
            <m:oMathPara>
              <m:oMath>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PR</m:t>
                    </m:r>
                  </m:e>
                  <m:sub>
                    <m:r>
                      <w:rPr>
                        <w:rFonts w:ascii="Cambria Math" w:eastAsia="Cambria Math" w:hAnsi="Cambria Math" w:cs="Cambria Math"/>
                        <w:color w:val="000000"/>
                        <w:sz w:val="22"/>
                        <w:szCs w:val="22"/>
                      </w:rPr>
                      <m:t>ADI</m:t>
                    </m:r>
                  </m:sub>
                </m:sSub>
                <m:r>
                  <w:rPr>
                    <w:rFonts w:ascii="Cambria Math" w:eastAsia="Cambria Math" w:hAnsi="Cambria Math" w:cs="Cambria Math"/>
                    <w:color w:val="000000"/>
                    <w:sz w:val="22"/>
                    <w:szCs w:val="22"/>
                  </w:rPr>
                  <m:t>=10-V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R</m:t>
                    </m:r>
                  </m:e>
                  <m:sub>
                    <m:r>
                      <w:rPr>
                        <w:rFonts w:ascii="Cambria Math" w:eastAsia="Cambria Math" w:hAnsi="Cambria Math" w:cs="Cambria Math"/>
                        <w:color w:val="000000"/>
                        <w:sz w:val="22"/>
                        <w:szCs w:val="22"/>
                      </w:rPr>
                      <m:t>ADI</m:t>
                    </m:r>
                  </m:sub>
                </m:sSub>
                <m:d>
                  <m:dPr>
                    <m:begChr m:val="["/>
                    <m:endChr m:val="]"/>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m:t>
                    </m:r>
                  </m:e>
                </m:d>
              </m:oMath>
            </m:oMathPara>
          </w:p>
          <w:p w14:paraId="10605AA0" w14:textId="70C60859" w:rsidR="0025588C" w:rsidRPr="00B038BC" w:rsidRDefault="0025588C" w:rsidP="00372A5B">
            <w:pPr>
              <w:pStyle w:val="ListParagraph"/>
              <w:numPr>
                <w:ilvl w:val="0"/>
                <w:numId w:val="7"/>
              </w:numPr>
              <w:spacing w:after="160" w:line="259" w:lineRule="auto"/>
              <w:jc w:val="both"/>
              <w:rPr>
                <w:sz w:val="22"/>
                <w:szCs w:val="22"/>
              </w:rPr>
            </w:pPr>
            <w:r w:rsidRPr="00B038BC">
              <w:rPr>
                <w:sz w:val="22"/>
                <w:szCs w:val="22"/>
              </w:rPr>
              <w:t xml:space="preserve">Pentru Rata activelor necorporale (digitalizare)  cu valori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oMath>
            <w:r w:rsidRPr="00B038BC">
              <w:rPr>
                <w:sz w:val="22"/>
                <w:szCs w:val="22"/>
              </w:rPr>
              <w:t>≥10% punctajul  este 0 (zero) ;</w:t>
            </w:r>
          </w:p>
          <w:p w14:paraId="5B816718" w14:textId="77777777" w:rsidR="0025588C" w:rsidRPr="00B038BC" w:rsidRDefault="0025588C" w:rsidP="00415F01">
            <w:pPr>
              <w:pBdr>
                <w:top w:val="nil"/>
                <w:left w:val="nil"/>
                <w:bottom w:val="nil"/>
                <w:right w:val="nil"/>
                <w:between w:val="nil"/>
              </w:pBdr>
              <w:ind w:left="1065"/>
              <w:jc w:val="both"/>
              <w:rPr>
                <w:b/>
                <w:color w:val="000000"/>
                <w:sz w:val="22"/>
                <w:szCs w:val="22"/>
                <w:u w:val="single"/>
              </w:rPr>
            </w:pPr>
            <w:r w:rsidRPr="00B038BC">
              <w:rPr>
                <w:b/>
                <w:color w:val="000000"/>
                <w:sz w:val="22"/>
                <w:szCs w:val="22"/>
                <w:u w:val="single"/>
              </w:rPr>
              <w:t>Unde:</w:t>
            </w:r>
          </w:p>
          <w:p w14:paraId="0E5CDBB0" w14:textId="35BD7B6C" w:rsidR="0025588C" w:rsidRPr="00B038BC" w:rsidRDefault="0019202E" w:rsidP="00415F01">
            <w:pPr>
              <w:pBdr>
                <w:top w:val="nil"/>
                <w:left w:val="nil"/>
                <w:bottom w:val="nil"/>
                <w:right w:val="nil"/>
                <w:between w:val="nil"/>
              </w:pBdr>
              <w:ind w:left="1065"/>
              <w:jc w:val="both"/>
              <w:rPr>
                <w:color w:val="000000"/>
                <w:sz w:val="22"/>
                <w:szCs w:val="22"/>
              </w:rPr>
            </w:pPr>
            <m:oMath>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PR</m:t>
                  </m:r>
                </m:e>
                <m:sub>
                  <m:r>
                    <w:rPr>
                      <w:rFonts w:ascii="Cambria Math" w:eastAsia="Cambria Math" w:hAnsi="Cambria Math" w:cs="Cambria Math"/>
                      <w:color w:val="000000"/>
                      <w:sz w:val="22"/>
                      <w:szCs w:val="22"/>
                    </w:rPr>
                    <m:t>ADI</m:t>
                  </m:r>
                </m:sub>
              </m:sSub>
            </m:oMath>
            <w:r w:rsidR="0025588C" w:rsidRPr="00B038BC">
              <w:rPr>
                <w:color w:val="000000"/>
                <w:sz w:val="22"/>
                <w:szCs w:val="22"/>
              </w:rPr>
              <w:t xml:space="preserve"> – numărul de puncte pentru indicatorul rata activelor necorporale (digitalizare);</w:t>
            </w:r>
          </w:p>
          <w:p w14:paraId="0021BDE4" w14:textId="1BD02595" w:rsidR="0025588C" w:rsidRPr="00B038BC" w:rsidRDefault="0025588C" w:rsidP="005A7E1B">
            <w:pPr>
              <w:pBdr>
                <w:top w:val="nil"/>
                <w:left w:val="nil"/>
                <w:bottom w:val="nil"/>
                <w:right w:val="nil"/>
                <w:between w:val="nil"/>
              </w:pBdr>
              <w:ind w:firstLine="1065"/>
              <w:jc w:val="both"/>
              <w:rPr>
                <w:color w:val="000000"/>
                <w:sz w:val="22"/>
                <w:szCs w:val="22"/>
              </w:rPr>
            </w:pPr>
            <m:oMath>
              <m:r>
                <w:rPr>
                  <w:rFonts w:ascii="Cambria Math" w:eastAsia="Cambria Math" w:hAnsi="Cambria Math" w:cs="Cambria Math"/>
                  <w:color w:val="000000"/>
                  <w:sz w:val="22"/>
                  <w:szCs w:val="22"/>
                </w:rPr>
                <m:t>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R</m:t>
                  </m:r>
                </m:e>
                <m:sub>
                  <m:r>
                    <w:rPr>
                      <w:rFonts w:ascii="Cambria Math" w:eastAsia="Cambria Math" w:hAnsi="Cambria Math" w:cs="Cambria Math"/>
                      <w:color w:val="000000"/>
                      <w:sz w:val="22"/>
                      <w:szCs w:val="22"/>
                    </w:rPr>
                    <m:t>ADI</m:t>
                  </m:r>
                </m:sub>
              </m:sSub>
            </m:oMath>
            <w:r w:rsidRPr="00B038BC">
              <w:rPr>
                <w:color w:val="000000"/>
                <w:sz w:val="22"/>
                <w:szCs w:val="22"/>
              </w:rPr>
              <w:t xml:space="preserve"> – valoarea ratei activelor de digitalizare determinată pe baza situațiilor financiare depuse de solicitanți la Ministerul Finanțelor pentru anul 2022.</w:t>
            </w:r>
          </w:p>
        </w:tc>
        <w:tc>
          <w:tcPr>
            <w:tcW w:w="1417" w:type="dxa"/>
          </w:tcPr>
          <w:p w14:paraId="297E7253" w14:textId="77777777" w:rsidR="0025588C" w:rsidRPr="00B038BC" w:rsidRDefault="0025588C" w:rsidP="00B038BC">
            <w:pPr>
              <w:pStyle w:val="Default"/>
              <w:jc w:val="center"/>
              <w:rPr>
                <w:rFonts w:ascii="Trebuchet MS" w:hAnsi="Trebuchet MS"/>
                <w:sz w:val="22"/>
                <w:szCs w:val="22"/>
              </w:rPr>
            </w:pPr>
            <w:r w:rsidRPr="00B038BC">
              <w:rPr>
                <w:rFonts w:ascii="Trebuchet MS" w:hAnsi="Trebuchet MS"/>
                <w:sz w:val="22"/>
                <w:szCs w:val="22"/>
              </w:rPr>
              <w:t>Max. 10</w:t>
            </w:r>
          </w:p>
        </w:tc>
      </w:tr>
      <w:tr w:rsidR="0077454C" w:rsidRPr="00B038BC" w14:paraId="602BFA3F" w14:textId="77777777" w:rsidTr="00415F01">
        <w:tc>
          <w:tcPr>
            <w:tcW w:w="9350" w:type="dxa"/>
            <w:gridSpan w:val="3"/>
          </w:tcPr>
          <w:p w14:paraId="01D8406B" w14:textId="6690475D" w:rsidR="0077454C" w:rsidRPr="00B038BC" w:rsidRDefault="0077454C" w:rsidP="00B038BC">
            <w:pPr>
              <w:spacing w:line="276" w:lineRule="auto"/>
              <w:ind w:firstLine="708"/>
              <w:jc w:val="center"/>
              <w:rPr>
                <w:rFonts w:cs="Times New Roman"/>
                <w:b/>
                <w:sz w:val="22"/>
                <w:szCs w:val="22"/>
              </w:rPr>
            </w:pPr>
            <w:r w:rsidRPr="00B038BC">
              <w:rPr>
                <w:rFonts w:cs="Times New Roman"/>
                <w:b/>
                <w:sz w:val="22"/>
                <w:szCs w:val="22"/>
              </w:rPr>
              <w:t>Total 100 puncte.</w:t>
            </w:r>
          </w:p>
        </w:tc>
      </w:tr>
    </w:tbl>
    <w:p w14:paraId="72AB385E" w14:textId="77777777" w:rsidR="00E72DB4" w:rsidRPr="00B038BC" w:rsidRDefault="00E72DB4" w:rsidP="00602A1D">
      <w:pPr>
        <w:spacing w:after="0" w:line="276" w:lineRule="auto"/>
        <w:jc w:val="both"/>
        <w:rPr>
          <w:rFonts w:ascii="Trebuchet MS" w:hAnsi="Trebuchet MS" w:cs="Times New Roman"/>
        </w:rPr>
      </w:pPr>
    </w:p>
    <w:p w14:paraId="1F38762B" w14:textId="77777777" w:rsidR="00493894" w:rsidRPr="00B038BC" w:rsidRDefault="00493894" w:rsidP="00C650AB">
      <w:pPr>
        <w:spacing w:after="0" w:line="276" w:lineRule="auto"/>
        <w:ind w:firstLine="708"/>
        <w:rPr>
          <w:rFonts w:ascii="Trebuchet MS" w:hAnsi="Trebuchet MS" w:cs="Times New Roman"/>
          <w:b/>
        </w:rPr>
      </w:pPr>
    </w:p>
    <w:p w14:paraId="3F2CEAB9" w14:textId="3C7728D5" w:rsidR="0087776E" w:rsidRPr="00B038BC" w:rsidRDefault="00A622A2" w:rsidP="00FF290C">
      <w:pPr>
        <w:rPr>
          <w:rFonts w:ascii="Trebuchet MS" w:hAnsi="Trebuchet MS"/>
          <w:b/>
        </w:rPr>
      </w:pPr>
      <w:r w:rsidRPr="00B038BC">
        <w:rPr>
          <w:rFonts w:ascii="Trebuchet MS" w:hAnsi="Trebuchet MS"/>
          <w:b/>
        </w:rPr>
        <w:t xml:space="preserve">6.1.2. </w:t>
      </w:r>
      <w:r w:rsidR="00803512" w:rsidRPr="00B038BC">
        <w:rPr>
          <w:rFonts w:ascii="Trebuchet MS" w:hAnsi="Trebuchet MS"/>
          <w:b/>
        </w:rPr>
        <w:t>V</w:t>
      </w:r>
      <w:r w:rsidR="00C60EF4" w:rsidRPr="00B038BC">
        <w:rPr>
          <w:rFonts w:ascii="Trebuchet MS" w:hAnsi="Trebuchet MS"/>
          <w:b/>
        </w:rPr>
        <w:t>erificarea conformității administrative și a eligibilității (CAE)</w:t>
      </w:r>
    </w:p>
    <w:p w14:paraId="51C0F92D" w14:textId="4B51BA6F" w:rsidR="00C60EF4" w:rsidRPr="00B038BC" w:rsidRDefault="00C60EF4" w:rsidP="00C650AB">
      <w:pPr>
        <w:spacing w:after="0" w:line="276" w:lineRule="auto"/>
        <w:jc w:val="both"/>
        <w:rPr>
          <w:rFonts w:ascii="Trebuchet MS" w:hAnsi="Trebuchet MS"/>
          <w:iCs/>
        </w:rPr>
      </w:pPr>
      <w:bookmarkStart w:id="63" w:name="_23ckvvd" w:colFirst="0" w:colLast="0"/>
      <w:bookmarkEnd w:id="63"/>
      <w:r w:rsidRPr="00B038BC">
        <w:rPr>
          <w:rFonts w:ascii="Trebuchet MS" w:hAnsi="Trebuchet MS"/>
          <w:iCs/>
        </w:rPr>
        <w:t xml:space="preserve">În această etapă se vor analiza și verifica respectarea criteriilor de conformitate administrativă și de eligibilitate. </w:t>
      </w:r>
    </w:p>
    <w:p w14:paraId="732427A2" w14:textId="77777777" w:rsidR="00C60EF4" w:rsidRPr="00B038BC" w:rsidRDefault="00C60EF4" w:rsidP="00C650AB">
      <w:pPr>
        <w:spacing w:after="0" w:line="276" w:lineRule="auto"/>
        <w:jc w:val="both"/>
        <w:rPr>
          <w:rFonts w:ascii="Trebuchet MS" w:hAnsi="Trebuchet MS"/>
          <w:iCs/>
        </w:rPr>
      </w:pPr>
      <w:r w:rsidRPr="00B038BC">
        <w:rPr>
          <w:rFonts w:ascii="Trebuchet MS" w:hAnsi="Trebuchet MS"/>
          <w:iCs/>
        </w:rPr>
        <w:lastRenderedPageBreak/>
        <w:t>Verificarea conformității administrative și a eligibilității va urmări în principal, existența informațiilor în secțiunile din cererea de finanțare și a anexelor, valabilitatea documentelor, precum și respectarea criteriilor de eligibilitate (cele ce trebuie îndeplinite obligatoriu în această etapă).</w:t>
      </w:r>
    </w:p>
    <w:p w14:paraId="30C75B0B" w14:textId="77777777" w:rsidR="00C60EF4" w:rsidRPr="00B038BC" w:rsidRDefault="00C60EF4" w:rsidP="00C650AB">
      <w:pPr>
        <w:spacing w:after="0" w:line="276" w:lineRule="auto"/>
        <w:jc w:val="both"/>
        <w:rPr>
          <w:rFonts w:ascii="Trebuchet MS" w:hAnsi="Trebuchet MS"/>
          <w:iCs/>
        </w:rPr>
      </w:pPr>
      <w:r w:rsidRPr="00B038BC">
        <w:rPr>
          <w:rFonts w:ascii="Trebuchet MS" w:hAnsi="Trebuchet MS"/>
          <w:iCs/>
        </w:rPr>
        <w:t>Pentru verificarea conformității administrative a propunerii de proiect este necesară îndeplinirea următoarelor condiții:</w:t>
      </w:r>
    </w:p>
    <w:p w14:paraId="6AFC74FC" w14:textId="77777777" w:rsidR="00C60EF4" w:rsidRPr="00B038BC" w:rsidRDefault="00C60EF4" w:rsidP="00C650AB">
      <w:pPr>
        <w:spacing w:after="0" w:line="276" w:lineRule="auto"/>
        <w:jc w:val="both"/>
        <w:rPr>
          <w:rFonts w:ascii="Trebuchet MS" w:hAnsi="Trebuchet MS"/>
          <w:iCs/>
        </w:rPr>
      </w:pPr>
      <w:r w:rsidRPr="00B038BC">
        <w:rPr>
          <w:rFonts w:ascii="Trebuchet MS" w:hAnsi="Trebuchet MS"/>
          <w:iCs/>
        </w:rPr>
        <w:t>- cererea de finanțare împreună cu toate documentele însoțitoare au fost încărcate electronic, în cadrul platformei informatice proiecte.pnrr.gov.ro, până la termenul limită de depunere precizat în apelul de proiecte;</w:t>
      </w:r>
    </w:p>
    <w:p w14:paraId="7220C607" w14:textId="77777777" w:rsidR="00C60EF4" w:rsidRPr="00B038BC" w:rsidRDefault="00C60EF4" w:rsidP="00C650AB">
      <w:pPr>
        <w:spacing w:after="0" w:line="276" w:lineRule="auto"/>
        <w:jc w:val="both"/>
        <w:rPr>
          <w:rFonts w:ascii="Trebuchet MS" w:hAnsi="Trebuchet MS"/>
          <w:iCs/>
        </w:rPr>
      </w:pPr>
      <w:r w:rsidRPr="00B038BC">
        <w:rPr>
          <w:rFonts w:ascii="Trebuchet MS" w:hAnsi="Trebuchet MS"/>
          <w:iCs/>
        </w:rPr>
        <w:t>- cererea de finanțare are completate toate câmpurile (unde nu există informații sau nu se aplică se scrie “nu este cazul” sau „-”);</w:t>
      </w:r>
    </w:p>
    <w:p w14:paraId="6E59FCB1" w14:textId="77777777" w:rsidR="00C60EF4" w:rsidRPr="00B038BC" w:rsidRDefault="00C60EF4" w:rsidP="00C650AB">
      <w:pPr>
        <w:spacing w:after="0" w:line="276" w:lineRule="auto"/>
        <w:jc w:val="both"/>
        <w:rPr>
          <w:rFonts w:ascii="Trebuchet MS" w:hAnsi="Trebuchet MS"/>
          <w:iCs/>
        </w:rPr>
      </w:pPr>
      <w:r w:rsidRPr="00B038BC">
        <w:rPr>
          <w:rFonts w:ascii="Trebuchet MS" w:hAnsi="Trebuchet MS"/>
          <w:iCs/>
        </w:rPr>
        <w:t>- toate documentele însoțitoare solicitate respectă cerințele și modelele din cadrul prezentului Ghid Specific;</w:t>
      </w:r>
    </w:p>
    <w:p w14:paraId="0D3FFFC6" w14:textId="0F0982F7" w:rsidR="00C60EF4" w:rsidRPr="00B038BC" w:rsidRDefault="00C60EF4" w:rsidP="00C650AB">
      <w:pPr>
        <w:spacing w:after="0" w:line="276" w:lineRule="auto"/>
        <w:jc w:val="both"/>
        <w:rPr>
          <w:rFonts w:ascii="Trebuchet MS" w:hAnsi="Trebuchet MS"/>
          <w:iCs/>
        </w:rPr>
      </w:pPr>
      <w:r w:rsidRPr="00B038BC">
        <w:rPr>
          <w:rFonts w:ascii="Trebuchet MS" w:hAnsi="Trebuchet MS"/>
          <w:iCs/>
        </w:rPr>
        <w:t>- pentru a fi admisă, propunerea trebuie să obțină răspuns pozitiv („Da”) la toate întrebările din cadrul grilei de verificare administrative și a eligibilității. În caz contrar, propunerea este respinsă.</w:t>
      </w:r>
    </w:p>
    <w:p w14:paraId="7AF20210" w14:textId="77777777" w:rsidR="0077454C" w:rsidRPr="00B038BC" w:rsidRDefault="0077454C" w:rsidP="00C650AB">
      <w:pPr>
        <w:spacing w:after="0" w:line="276" w:lineRule="auto"/>
        <w:jc w:val="both"/>
        <w:rPr>
          <w:rFonts w:ascii="Trebuchet MS" w:hAnsi="Trebuchet MS"/>
          <w:iCs/>
        </w:rPr>
      </w:pPr>
    </w:p>
    <w:p w14:paraId="6B4410F0" w14:textId="5BEDA633" w:rsidR="00C60EF4" w:rsidRPr="00B038BC" w:rsidRDefault="00C60EF4" w:rsidP="00C650AB">
      <w:pPr>
        <w:spacing w:after="0" w:line="276" w:lineRule="auto"/>
        <w:jc w:val="both"/>
        <w:rPr>
          <w:rFonts w:ascii="Trebuchet MS" w:hAnsi="Trebuchet MS"/>
          <w:iCs/>
        </w:rPr>
      </w:pPr>
      <w:r w:rsidRPr="00B038BC">
        <w:rPr>
          <w:rFonts w:ascii="Trebuchet MS" w:hAnsi="Trebuchet MS"/>
          <w:iCs/>
        </w:rPr>
        <w:t xml:space="preserve">În cazul constatării unor informații lipsă/neclarități față de cele depuse de către solicitant Ministerul Investițiilor și Proiectelor Europene poate transmite o solicitare de clarificare/completare asupra cererii de finanțare și/sau a anexelor </w:t>
      </w:r>
      <w:r w:rsidR="001D085C" w:rsidRPr="00B038BC">
        <w:rPr>
          <w:rFonts w:ascii="Trebuchet MS" w:hAnsi="Trebuchet MS"/>
          <w:iCs/>
        </w:rPr>
        <w:t>acesteia</w:t>
      </w:r>
      <w:r w:rsidRPr="00B038BC">
        <w:rPr>
          <w:rFonts w:ascii="Trebuchet MS" w:hAnsi="Trebuchet MS"/>
          <w:iCs/>
        </w:rPr>
        <w:t>. La solicitarea de clarificare, solicitantul trebuie să răspundă în termenul</w:t>
      </w:r>
      <w:r w:rsidR="001D085C" w:rsidRPr="00B038BC">
        <w:rPr>
          <w:rFonts w:ascii="Trebuchet MS" w:hAnsi="Trebuchet MS"/>
          <w:iCs/>
        </w:rPr>
        <w:t xml:space="preserve"> maxim de</w:t>
      </w:r>
      <w:r w:rsidRPr="00B038BC">
        <w:rPr>
          <w:rFonts w:ascii="Trebuchet MS" w:hAnsi="Trebuchet MS"/>
          <w:iCs/>
        </w:rPr>
        <w:t xml:space="preserve"> </w:t>
      </w:r>
      <w:r w:rsidR="001D085C" w:rsidRPr="00B038BC">
        <w:rPr>
          <w:rFonts w:ascii="Trebuchet MS" w:hAnsi="Trebuchet MS"/>
          <w:iCs/>
        </w:rPr>
        <w:t>3 zile lucrătoare</w:t>
      </w:r>
      <w:r w:rsidRPr="00B038BC">
        <w:rPr>
          <w:rFonts w:ascii="Trebuchet MS" w:hAnsi="Trebuchet MS"/>
          <w:iCs/>
        </w:rPr>
        <w:t>, prin platforma electronică proiecte.pnrr.gov.ro.</w:t>
      </w:r>
    </w:p>
    <w:p w14:paraId="068EA1EC" w14:textId="77777777" w:rsidR="0077454C" w:rsidRPr="00B038BC" w:rsidRDefault="0077454C" w:rsidP="00C650AB">
      <w:pPr>
        <w:spacing w:after="0" w:line="276" w:lineRule="auto"/>
        <w:jc w:val="both"/>
        <w:rPr>
          <w:rFonts w:ascii="Trebuchet MS" w:hAnsi="Trebuchet MS"/>
          <w:iCs/>
        </w:rPr>
      </w:pPr>
    </w:p>
    <w:p w14:paraId="2D4AC85E" w14:textId="28E693E8" w:rsidR="00C60EF4" w:rsidRPr="00B038BC" w:rsidRDefault="00C60EF4" w:rsidP="00C650AB">
      <w:pPr>
        <w:spacing w:after="0" w:line="276" w:lineRule="auto"/>
        <w:jc w:val="both"/>
        <w:rPr>
          <w:rFonts w:ascii="Trebuchet MS" w:hAnsi="Trebuchet MS"/>
          <w:iCs/>
        </w:rPr>
      </w:pPr>
      <w:r w:rsidRPr="00B038BC">
        <w:rPr>
          <w:rFonts w:ascii="Trebuchet MS" w:hAnsi="Trebuchet MS"/>
          <w:iCs/>
        </w:rPr>
        <w:t xml:space="preserve">În cazul în care, în urma verificării documentelor transmise de către solicitanți, există necorelări în cadrul cererii de finanțare și/sau între cererea de </w:t>
      </w:r>
      <w:r w:rsidR="006E3F1C" w:rsidRPr="00B038BC">
        <w:rPr>
          <w:rFonts w:ascii="Trebuchet MS" w:hAnsi="Trebuchet MS"/>
          <w:iCs/>
        </w:rPr>
        <w:t>finanțare și documentele suport și/sau declarații</w:t>
      </w:r>
      <w:r w:rsidR="000650E8" w:rsidRPr="00B038BC">
        <w:rPr>
          <w:rFonts w:ascii="Trebuchet MS" w:hAnsi="Trebuchet MS"/>
          <w:iCs/>
        </w:rPr>
        <w:t>,</w:t>
      </w:r>
      <w:r w:rsidRPr="00B038BC">
        <w:rPr>
          <w:rFonts w:ascii="Trebuchet MS" w:hAnsi="Trebuchet MS"/>
          <w:iCs/>
        </w:rPr>
        <w:t xml:space="preserve"> Ministerul Investițiilor și Proiectelor Europene poate solicita </w:t>
      </w:r>
      <w:r w:rsidR="00302C2E" w:rsidRPr="00B038BC">
        <w:rPr>
          <w:rFonts w:ascii="Trebuchet MS" w:hAnsi="Trebuchet MS"/>
          <w:iCs/>
        </w:rPr>
        <w:t>clarificări</w:t>
      </w:r>
      <w:r w:rsidR="001B70A6" w:rsidRPr="00B038BC">
        <w:rPr>
          <w:rFonts w:ascii="Trebuchet MS" w:hAnsi="Trebuchet MS"/>
          <w:iCs/>
        </w:rPr>
        <w:t xml:space="preserve"> cu scopul ca documentația </w:t>
      </w:r>
      <w:r w:rsidRPr="00B038BC">
        <w:rPr>
          <w:rFonts w:ascii="Trebuchet MS" w:hAnsi="Trebuchet MS"/>
          <w:iCs/>
        </w:rPr>
        <w:t xml:space="preserve">să fie </w:t>
      </w:r>
      <w:r w:rsidR="001D085C" w:rsidRPr="00B038BC">
        <w:rPr>
          <w:rFonts w:ascii="Trebuchet MS" w:hAnsi="Trebuchet MS"/>
          <w:iCs/>
        </w:rPr>
        <w:t>completată</w:t>
      </w:r>
      <w:r w:rsidR="001B70A6" w:rsidRPr="00B038BC">
        <w:rPr>
          <w:rFonts w:ascii="Trebuchet MS" w:hAnsi="Trebuchet MS"/>
          <w:iCs/>
        </w:rPr>
        <w:t>, corect</w:t>
      </w:r>
      <w:r w:rsidR="001D085C" w:rsidRPr="00B038BC">
        <w:rPr>
          <w:rFonts w:ascii="Trebuchet MS" w:hAnsi="Trebuchet MS"/>
          <w:iCs/>
        </w:rPr>
        <w:t>at</w:t>
      </w:r>
      <w:r w:rsidR="001B70A6" w:rsidRPr="00B038BC">
        <w:rPr>
          <w:rFonts w:ascii="Trebuchet MS" w:hAnsi="Trebuchet MS"/>
          <w:iCs/>
        </w:rPr>
        <w:t>ă</w:t>
      </w:r>
      <w:r w:rsidRPr="00B038BC">
        <w:rPr>
          <w:rFonts w:ascii="Trebuchet MS" w:hAnsi="Trebuchet MS"/>
          <w:iCs/>
        </w:rPr>
        <w:t xml:space="preserve"> și </w:t>
      </w:r>
      <w:r w:rsidR="001B70A6" w:rsidRPr="00B038BC">
        <w:rPr>
          <w:rFonts w:ascii="Trebuchet MS" w:hAnsi="Trebuchet MS"/>
          <w:iCs/>
        </w:rPr>
        <w:t xml:space="preserve">informațiile </w:t>
      </w:r>
      <w:r w:rsidRPr="00B038BC">
        <w:rPr>
          <w:rFonts w:ascii="Trebuchet MS" w:hAnsi="Trebuchet MS"/>
          <w:iCs/>
        </w:rPr>
        <w:t xml:space="preserve">corelate. </w:t>
      </w:r>
    </w:p>
    <w:p w14:paraId="30C4F576" w14:textId="77777777" w:rsidR="0077454C" w:rsidRPr="00B038BC" w:rsidRDefault="0077454C" w:rsidP="00C650AB">
      <w:pPr>
        <w:spacing w:after="0" w:line="276" w:lineRule="auto"/>
        <w:jc w:val="both"/>
        <w:rPr>
          <w:rFonts w:ascii="Trebuchet MS" w:hAnsi="Trebuchet MS"/>
          <w:iCs/>
        </w:rPr>
      </w:pPr>
    </w:p>
    <w:p w14:paraId="05454337" w14:textId="5BA795B0" w:rsidR="00C60EF4" w:rsidRPr="00B038BC" w:rsidRDefault="00C60EF4" w:rsidP="00C650AB">
      <w:pPr>
        <w:spacing w:after="0" w:line="276" w:lineRule="auto"/>
        <w:jc w:val="both"/>
        <w:rPr>
          <w:rFonts w:ascii="Trebuchet MS" w:hAnsi="Trebuchet MS"/>
          <w:iCs/>
        </w:rPr>
      </w:pPr>
      <w:r w:rsidRPr="00B038BC">
        <w:rPr>
          <w:rFonts w:ascii="Trebuchet MS" w:hAnsi="Trebuchet MS"/>
          <w:iCs/>
        </w:rPr>
        <w:t>Grila de verificare a conformității administrative, a eligibilității solicitantului și a eligibilității pro</w:t>
      </w:r>
      <w:r w:rsidR="003E1138" w:rsidRPr="00B038BC">
        <w:rPr>
          <w:rFonts w:ascii="Trebuchet MS" w:hAnsi="Trebuchet MS"/>
          <w:iCs/>
        </w:rPr>
        <w:t xml:space="preserve">iectului se regăsește în </w:t>
      </w:r>
      <w:r w:rsidR="003E1138" w:rsidRPr="00513B8F">
        <w:rPr>
          <w:rFonts w:ascii="Trebuchet MS" w:hAnsi="Trebuchet MS"/>
          <w:iCs/>
        </w:rPr>
        <w:t>Anexa 4</w:t>
      </w:r>
      <w:r w:rsidRPr="00B038BC">
        <w:rPr>
          <w:rFonts w:ascii="Trebuchet MS" w:hAnsi="Trebuchet MS"/>
          <w:iCs/>
        </w:rPr>
        <w:t xml:space="preserve"> la prezentul ghid.</w:t>
      </w:r>
    </w:p>
    <w:p w14:paraId="7F73E53F" w14:textId="01D5328E" w:rsidR="009D7BCD" w:rsidRPr="00B038BC" w:rsidRDefault="009D7BCD" w:rsidP="00C650AB">
      <w:pPr>
        <w:spacing w:after="0" w:line="276" w:lineRule="auto"/>
        <w:jc w:val="both"/>
        <w:rPr>
          <w:rFonts w:ascii="Trebuchet MS" w:hAnsi="Trebuchet MS"/>
          <w:iCs/>
        </w:rPr>
      </w:pPr>
    </w:p>
    <w:p w14:paraId="6B013133" w14:textId="77777777" w:rsidR="009D7BCD" w:rsidRPr="00B038BC" w:rsidRDefault="009D7BCD" w:rsidP="00C650AB">
      <w:pPr>
        <w:spacing w:after="0" w:line="276" w:lineRule="auto"/>
        <w:jc w:val="both"/>
        <w:rPr>
          <w:rFonts w:ascii="Trebuchet MS" w:hAnsi="Trebuchet MS"/>
          <w:iCs/>
        </w:rPr>
      </w:pPr>
    </w:p>
    <w:tbl>
      <w:tblPr>
        <w:tblStyle w:val="TableGrid"/>
        <w:tblW w:w="0" w:type="auto"/>
        <w:tblLook w:val="04A0" w:firstRow="1" w:lastRow="0" w:firstColumn="1" w:lastColumn="0" w:noHBand="0" w:noVBand="1"/>
      </w:tblPr>
      <w:tblGrid>
        <w:gridCol w:w="9350"/>
      </w:tblGrid>
      <w:tr w:rsidR="00D675D4" w:rsidRPr="00B038BC" w14:paraId="0ABDB960" w14:textId="77777777" w:rsidTr="00D675D4">
        <w:tc>
          <w:tcPr>
            <w:tcW w:w="9350" w:type="dxa"/>
          </w:tcPr>
          <w:p w14:paraId="00A5552D" w14:textId="77777777" w:rsidR="00D675D4" w:rsidRPr="00B038BC" w:rsidRDefault="00D675D4" w:rsidP="00C650AB">
            <w:pPr>
              <w:spacing w:line="276" w:lineRule="auto"/>
              <w:jc w:val="both"/>
              <w:rPr>
                <w:rFonts w:eastAsiaTheme="minorHAnsi" w:cstheme="minorBidi"/>
                <w:iCs/>
                <w:sz w:val="22"/>
                <w:szCs w:val="22"/>
              </w:rPr>
            </w:pPr>
            <w:r w:rsidRPr="00B038BC">
              <w:rPr>
                <w:rFonts w:eastAsiaTheme="minorHAnsi" w:cstheme="minorBidi"/>
                <w:iCs/>
                <w:sz w:val="22"/>
                <w:szCs w:val="22"/>
              </w:rPr>
              <w:t xml:space="preserve">ATENȚIE! </w:t>
            </w:r>
          </w:p>
          <w:p w14:paraId="428041B7" w14:textId="5BCAA800" w:rsidR="002F7154" w:rsidRPr="00B038BC" w:rsidRDefault="00D675D4" w:rsidP="00372A5B">
            <w:pPr>
              <w:pStyle w:val="ListParagraph"/>
              <w:numPr>
                <w:ilvl w:val="0"/>
                <w:numId w:val="17"/>
              </w:numPr>
              <w:spacing w:line="276" w:lineRule="auto"/>
              <w:jc w:val="both"/>
              <w:rPr>
                <w:rFonts w:eastAsiaTheme="minorHAnsi" w:cstheme="minorBidi"/>
                <w:iCs/>
                <w:sz w:val="22"/>
                <w:szCs w:val="22"/>
              </w:rPr>
            </w:pPr>
            <w:r w:rsidRPr="00B038BC">
              <w:rPr>
                <w:rFonts w:eastAsiaTheme="minorHAnsi" w:cstheme="minorBidi"/>
                <w:iCs/>
                <w:sz w:val="22"/>
                <w:szCs w:val="22"/>
              </w:rPr>
              <w:t>Proiectele depuse în platforma proiecte.pnrr.gov.ro pentru care Cererea de finanțare</w:t>
            </w:r>
            <w:r w:rsidR="006E3F1C" w:rsidRPr="00B038BC">
              <w:rPr>
                <w:rFonts w:eastAsiaTheme="minorHAnsi" w:cstheme="minorBidi"/>
                <w:iCs/>
                <w:sz w:val="22"/>
                <w:szCs w:val="22"/>
              </w:rPr>
              <w:t xml:space="preserve"> </w:t>
            </w:r>
            <w:r w:rsidRPr="00B038BC">
              <w:rPr>
                <w:rFonts w:eastAsiaTheme="minorHAnsi" w:cstheme="minorBidi"/>
                <w:iCs/>
                <w:sz w:val="22"/>
                <w:szCs w:val="22"/>
              </w:rPr>
              <w:t>nu a</w:t>
            </w:r>
            <w:r w:rsidR="006E3F1C" w:rsidRPr="00B038BC">
              <w:rPr>
                <w:rFonts w:eastAsiaTheme="minorHAnsi" w:cstheme="minorBidi"/>
                <w:iCs/>
                <w:sz w:val="22"/>
                <w:szCs w:val="22"/>
              </w:rPr>
              <w:t xml:space="preserve"> fost înc</w:t>
            </w:r>
            <w:r w:rsidR="001D085C" w:rsidRPr="00B038BC">
              <w:rPr>
                <w:rFonts w:eastAsiaTheme="minorHAnsi" w:cstheme="minorBidi"/>
                <w:iCs/>
                <w:sz w:val="22"/>
                <w:szCs w:val="22"/>
              </w:rPr>
              <w:t>ă</w:t>
            </w:r>
            <w:r w:rsidR="006E3F1C" w:rsidRPr="00B038BC">
              <w:rPr>
                <w:rFonts w:eastAsiaTheme="minorHAnsi" w:cstheme="minorBidi"/>
                <w:iCs/>
                <w:sz w:val="22"/>
                <w:szCs w:val="22"/>
              </w:rPr>
              <w:t>rcat</w:t>
            </w:r>
            <w:r w:rsidR="002E0892" w:rsidRPr="00B038BC">
              <w:rPr>
                <w:rFonts w:eastAsiaTheme="minorHAnsi" w:cstheme="minorBidi"/>
                <w:iCs/>
                <w:sz w:val="22"/>
                <w:szCs w:val="22"/>
              </w:rPr>
              <w:t>ă</w:t>
            </w:r>
            <w:r w:rsidRPr="00B038BC">
              <w:rPr>
                <w:rFonts w:eastAsiaTheme="minorHAnsi" w:cstheme="minorBidi"/>
                <w:iCs/>
                <w:sz w:val="22"/>
                <w:szCs w:val="22"/>
              </w:rPr>
              <w:t xml:space="preserve"> se resping de la finanțare fără solicitare de clarificare.</w:t>
            </w:r>
          </w:p>
          <w:p w14:paraId="464CCB43" w14:textId="755AE28A" w:rsidR="002F7154" w:rsidRPr="00B038BC" w:rsidRDefault="002F7154" w:rsidP="00372A5B">
            <w:pPr>
              <w:pStyle w:val="ListParagraph"/>
              <w:numPr>
                <w:ilvl w:val="0"/>
                <w:numId w:val="17"/>
              </w:numPr>
              <w:spacing w:line="276" w:lineRule="auto"/>
              <w:jc w:val="both"/>
              <w:rPr>
                <w:rFonts w:eastAsiaTheme="minorHAnsi" w:cstheme="minorBidi"/>
                <w:iCs/>
                <w:sz w:val="22"/>
                <w:szCs w:val="22"/>
              </w:rPr>
            </w:pPr>
            <w:r w:rsidRPr="00B038BC">
              <w:rPr>
                <w:rFonts w:eastAsiaTheme="minorHAnsi" w:cstheme="minorBidi"/>
                <w:iCs/>
                <w:sz w:val="22"/>
                <w:szCs w:val="22"/>
              </w:rPr>
              <w:t>Proiectele depuse în platforma proiecte.pnrr.gov.ro pentru care Cererea de finanțare</w:t>
            </w:r>
            <w:r w:rsidR="000650E8" w:rsidRPr="00B038BC">
              <w:rPr>
                <w:rFonts w:eastAsiaTheme="minorHAnsi" w:cstheme="minorBidi"/>
                <w:iCs/>
                <w:sz w:val="22"/>
                <w:szCs w:val="22"/>
              </w:rPr>
              <w:t xml:space="preserve"> și/sau </w:t>
            </w:r>
            <w:r w:rsidR="002E0892" w:rsidRPr="00B038BC">
              <w:rPr>
                <w:rFonts w:eastAsiaTheme="minorHAnsi" w:cstheme="minorBidi"/>
                <w:iCs/>
                <w:sz w:val="22"/>
                <w:szCs w:val="22"/>
              </w:rPr>
              <w:t>alte anexe</w:t>
            </w:r>
            <w:r w:rsidRPr="00B038BC">
              <w:rPr>
                <w:rFonts w:eastAsiaTheme="minorHAnsi" w:cstheme="minorBidi"/>
                <w:iCs/>
                <w:sz w:val="22"/>
                <w:szCs w:val="22"/>
              </w:rPr>
              <w:t xml:space="preserve"> </w:t>
            </w:r>
            <w:r w:rsidR="000650E8" w:rsidRPr="00B038BC">
              <w:rPr>
                <w:rFonts w:eastAsiaTheme="minorHAnsi" w:cstheme="minorBidi"/>
                <w:iCs/>
                <w:sz w:val="22"/>
                <w:szCs w:val="22"/>
              </w:rPr>
              <w:t>sunt</w:t>
            </w:r>
            <w:r w:rsidRPr="00B038BC">
              <w:rPr>
                <w:rFonts w:eastAsiaTheme="minorHAnsi" w:cstheme="minorBidi"/>
                <w:iCs/>
                <w:sz w:val="22"/>
                <w:szCs w:val="22"/>
              </w:rPr>
              <w:t xml:space="preserve"> document</w:t>
            </w:r>
            <w:r w:rsidR="000650E8" w:rsidRPr="00B038BC">
              <w:rPr>
                <w:rFonts w:eastAsiaTheme="minorHAnsi" w:cstheme="minorBidi"/>
                <w:iCs/>
                <w:sz w:val="22"/>
                <w:szCs w:val="22"/>
              </w:rPr>
              <w:t>e pdf. goale</w:t>
            </w:r>
            <w:r w:rsidRPr="00B038BC">
              <w:rPr>
                <w:rFonts w:eastAsiaTheme="minorHAnsi" w:cstheme="minorBidi"/>
                <w:iCs/>
                <w:sz w:val="22"/>
                <w:szCs w:val="22"/>
              </w:rPr>
              <w:t xml:space="preserve"> (</w:t>
            </w:r>
            <w:r w:rsidR="00E72DB4" w:rsidRPr="00B038BC">
              <w:rPr>
                <w:rFonts w:eastAsiaTheme="minorHAnsi" w:cstheme="minorBidi"/>
                <w:iCs/>
                <w:sz w:val="22"/>
                <w:szCs w:val="22"/>
              </w:rPr>
              <w:t>lipsă</w:t>
            </w:r>
            <w:r w:rsidRPr="00B038BC">
              <w:rPr>
                <w:rFonts w:eastAsiaTheme="minorHAnsi" w:cstheme="minorBidi"/>
                <w:iCs/>
                <w:sz w:val="22"/>
                <w:szCs w:val="22"/>
              </w:rPr>
              <w:t xml:space="preserve"> conținut) se resping de la finanțare fără solicitare de clarificare.</w:t>
            </w:r>
          </w:p>
          <w:p w14:paraId="706839A4" w14:textId="77777777" w:rsidR="002F7154" w:rsidRPr="00B038BC" w:rsidRDefault="002F7154" w:rsidP="00372A5B">
            <w:pPr>
              <w:pStyle w:val="ListParagraph"/>
              <w:numPr>
                <w:ilvl w:val="0"/>
                <w:numId w:val="17"/>
              </w:numPr>
              <w:spacing w:line="276" w:lineRule="auto"/>
              <w:jc w:val="both"/>
              <w:rPr>
                <w:iCs/>
                <w:sz w:val="22"/>
                <w:szCs w:val="22"/>
              </w:rPr>
            </w:pPr>
            <w:r w:rsidRPr="00B038BC">
              <w:rPr>
                <w:rFonts w:eastAsiaTheme="minorHAnsi" w:cstheme="minorBidi"/>
                <w:iCs/>
                <w:sz w:val="22"/>
                <w:szCs w:val="22"/>
              </w:rPr>
              <w:t>Proiectele depuse în platforma proiecte.pnrr.gov.ro pentru care Cererea de finanțare nu are bugetul proiectului completat se resping de la finanțare fără solicitare de clarificare.</w:t>
            </w:r>
          </w:p>
          <w:p w14:paraId="5D2C6223" w14:textId="293C659D" w:rsidR="000650E8" w:rsidRPr="007954D0" w:rsidRDefault="000650E8" w:rsidP="008B261F">
            <w:pPr>
              <w:spacing w:line="276" w:lineRule="auto"/>
              <w:jc w:val="both"/>
              <w:rPr>
                <w:iCs/>
              </w:rPr>
            </w:pPr>
          </w:p>
        </w:tc>
      </w:tr>
    </w:tbl>
    <w:p w14:paraId="02A11AE2" w14:textId="77777777" w:rsidR="00D675D4" w:rsidRPr="00B038BC" w:rsidRDefault="00D675D4" w:rsidP="00C650AB">
      <w:pPr>
        <w:spacing w:after="0" w:line="276" w:lineRule="auto"/>
        <w:jc w:val="both"/>
        <w:rPr>
          <w:rFonts w:ascii="Trebuchet MS" w:hAnsi="Trebuchet MS"/>
          <w:iCs/>
        </w:rPr>
      </w:pPr>
    </w:p>
    <w:p w14:paraId="4D45CB5E" w14:textId="0B493A60" w:rsidR="000E2094" w:rsidRPr="00B038BC" w:rsidRDefault="00C64839" w:rsidP="004422CE">
      <w:pPr>
        <w:pStyle w:val="Heading2"/>
        <w:numPr>
          <w:ilvl w:val="1"/>
          <w:numId w:val="37"/>
        </w:numPr>
        <w:spacing w:before="0" w:after="0" w:line="276" w:lineRule="auto"/>
        <w:jc w:val="both"/>
        <w:rPr>
          <w:sz w:val="22"/>
          <w:szCs w:val="22"/>
        </w:rPr>
      </w:pPr>
      <w:bookmarkStart w:id="64" w:name="_Toc156242116"/>
      <w:r w:rsidRPr="00B038BC">
        <w:rPr>
          <w:sz w:val="22"/>
          <w:szCs w:val="22"/>
        </w:rPr>
        <w:t>Etapa de selecție a proiectelor</w:t>
      </w:r>
      <w:bookmarkEnd w:id="64"/>
      <w:r w:rsidRPr="00B038BC">
        <w:rPr>
          <w:sz w:val="22"/>
          <w:szCs w:val="22"/>
        </w:rPr>
        <w:t xml:space="preserve"> </w:t>
      </w:r>
    </w:p>
    <w:p w14:paraId="01CC7CFA" w14:textId="16CCA094" w:rsidR="00C64839" w:rsidRPr="00B038BC" w:rsidRDefault="00C64839" w:rsidP="00C650AB">
      <w:pPr>
        <w:spacing w:after="0" w:line="276" w:lineRule="auto"/>
        <w:jc w:val="both"/>
        <w:rPr>
          <w:rFonts w:ascii="Trebuchet MS" w:hAnsi="Trebuchet MS" w:cs="Times New Roman"/>
        </w:rPr>
      </w:pPr>
      <w:r w:rsidRPr="00B038BC">
        <w:rPr>
          <w:rFonts w:ascii="Trebuchet MS" w:hAnsi="Trebuchet MS" w:cs="Times New Roman"/>
        </w:rPr>
        <w:t>Proiectele de investiții sunt selectate la finanțare în ordinea descrescătoare a punctajelor și în limita bugetului aprobat.</w:t>
      </w:r>
    </w:p>
    <w:p w14:paraId="1CE345E2" w14:textId="46F699AC" w:rsidR="00C64839" w:rsidRPr="00B038BC" w:rsidRDefault="00C64839" w:rsidP="00C650AB">
      <w:pPr>
        <w:spacing w:after="0" w:line="276" w:lineRule="auto"/>
        <w:jc w:val="both"/>
        <w:rPr>
          <w:rFonts w:ascii="Trebuchet MS" w:hAnsi="Trebuchet MS" w:cs="Times New Roman"/>
        </w:rPr>
      </w:pPr>
      <w:r w:rsidRPr="00B038BC">
        <w:rPr>
          <w:rFonts w:ascii="Trebuchet MS" w:hAnsi="Trebuchet MS" w:cs="Times New Roman"/>
        </w:rPr>
        <w:lastRenderedPageBreak/>
        <w:t xml:space="preserve">La punctaje egale, departajarea se va face în </w:t>
      </w:r>
      <w:r w:rsidR="008D7D60" w:rsidRPr="00B038BC">
        <w:rPr>
          <w:rFonts w:ascii="Trebuchet MS" w:hAnsi="Trebuchet MS" w:cs="Times New Roman"/>
        </w:rPr>
        <w:t>ordine crescătoare în funcție</w:t>
      </w:r>
      <w:r w:rsidRPr="00B038BC">
        <w:rPr>
          <w:rFonts w:ascii="Trebuchet MS" w:hAnsi="Trebuchet MS" w:cs="Times New Roman"/>
        </w:rPr>
        <w:t xml:space="preserve"> de </w:t>
      </w:r>
      <w:r w:rsidR="008D7D60" w:rsidRPr="00D5442E">
        <w:rPr>
          <w:rFonts w:ascii="Trebuchet MS" w:hAnsi="Trebuchet MS" w:cs="Times New Roman"/>
          <w:b/>
          <w:i/>
          <w:iCs/>
          <w:u w:val="single"/>
        </w:rPr>
        <w:t>Raportul dintre cuantumul finanțării nerambursabile solicitate și media Veniturilor totale înregistrată în anii fiscali 2021 și 2022</w:t>
      </w:r>
      <w:r w:rsidR="008D7D60" w:rsidRPr="00B038BC">
        <w:rPr>
          <w:rFonts w:ascii="Trebuchet MS" w:hAnsi="Trebuchet MS" w:cs="Times New Roman"/>
          <w:i/>
          <w:iCs/>
        </w:rPr>
        <w:t>;</w:t>
      </w:r>
      <w:r w:rsidRPr="00B038BC">
        <w:rPr>
          <w:rFonts w:ascii="Trebuchet MS" w:hAnsi="Trebuchet MS" w:cs="Times New Roman"/>
        </w:rPr>
        <w:t xml:space="preserve"> </w:t>
      </w:r>
      <w:r w:rsidR="008D0966" w:rsidRPr="00B038BC">
        <w:rPr>
          <w:rFonts w:ascii="Trebuchet MS" w:hAnsi="Trebuchet MS" w:cs="Times New Roman"/>
        </w:rPr>
        <w:t>raportul se va calcula</w:t>
      </w:r>
      <w:r w:rsidRPr="00B038BC">
        <w:rPr>
          <w:rFonts w:ascii="Trebuchet MS" w:hAnsi="Trebuchet MS" w:cs="Times New Roman"/>
        </w:rPr>
        <w:t xml:space="preserve"> cu 4 zecimale.</w:t>
      </w:r>
    </w:p>
    <w:p w14:paraId="0F117EC7" w14:textId="77777777" w:rsidR="008D7D60" w:rsidRPr="00B038BC" w:rsidRDefault="008D7D60" w:rsidP="00C650AB">
      <w:pPr>
        <w:spacing w:after="0" w:line="276" w:lineRule="auto"/>
        <w:jc w:val="both"/>
        <w:rPr>
          <w:rFonts w:ascii="Trebuchet MS" w:hAnsi="Trebuchet MS" w:cs="Times New Roman"/>
        </w:rPr>
      </w:pPr>
    </w:p>
    <w:p w14:paraId="55FCB862" w14:textId="4DD73303" w:rsidR="00C64839" w:rsidRPr="00B038BC" w:rsidRDefault="00C64839" w:rsidP="00C650AB">
      <w:pPr>
        <w:spacing w:after="0" w:line="276" w:lineRule="auto"/>
        <w:jc w:val="both"/>
        <w:rPr>
          <w:rFonts w:ascii="Trebuchet MS" w:hAnsi="Trebuchet MS" w:cs="Times New Roman"/>
        </w:rPr>
      </w:pPr>
      <w:r w:rsidRPr="00B038BC">
        <w:rPr>
          <w:rFonts w:ascii="Trebuchet MS" w:hAnsi="Trebuchet MS" w:cs="Times New Roman"/>
        </w:rPr>
        <w:t xml:space="preserve">Acordarea finanțării se face pe criterii competitive pentru proiectele care întrunesc un punctaj de minim </w:t>
      </w:r>
      <w:r w:rsidR="00145AE1" w:rsidRPr="00B038BC">
        <w:rPr>
          <w:rFonts w:ascii="Trebuchet MS" w:hAnsi="Trebuchet MS" w:cs="Times New Roman"/>
        </w:rPr>
        <w:t>5</w:t>
      </w:r>
      <w:r w:rsidRPr="00B038BC">
        <w:rPr>
          <w:rFonts w:ascii="Trebuchet MS" w:hAnsi="Trebuchet MS" w:cs="Times New Roman"/>
        </w:rPr>
        <w:t>0 de puncte, în limita bugetului disponibil.</w:t>
      </w:r>
    </w:p>
    <w:p w14:paraId="5B3A6ACE" w14:textId="7E2CD934" w:rsidR="00C64839" w:rsidRPr="00B038BC" w:rsidRDefault="00C64839" w:rsidP="00C650AB">
      <w:pPr>
        <w:spacing w:after="0" w:line="276" w:lineRule="auto"/>
        <w:jc w:val="both"/>
        <w:rPr>
          <w:rFonts w:ascii="Trebuchet MS" w:hAnsi="Trebuchet MS" w:cs="Times New Roman"/>
        </w:rPr>
      </w:pPr>
      <w:r w:rsidRPr="00B038BC">
        <w:rPr>
          <w:rFonts w:ascii="Trebuchet MS" w:hAnsi="Trebuchet MS" w:cs="Times New Roman"/>
        </w:rPr>
        <w:t xml:space="preserve">Proiectele care întrunesc un punctaj sub </w:t>
      </w:r>
      <w:r w:rsidR="00145AE1" w:rsidRPr="00B038BC">
        <w:rPr>
          <w:rFonts w:ascii="Trebuchet MS" w:hAnsi="Trebuchet MS" w:cs="Times New Roman"/>
        </w:rPr>
        <w:t>5</w:t>
      </w:r>
      <w:r w:rsidRPr="00B038BC">
        <w:rPr>
          <w:rFonts w:ascii="Trebuchet MS" w:hAnsi="Trebuchet MS" w:cs="Times New Roman"/>
        </w:rPr>
        <w:t>0 de puncte nu sunt admise la finanțare.</w:t>
      </w:r>
    </w:p>
    <w:p w14:paraId="199594EE" w14:textId="77777777" w:rsidR="000E2094" w:rsidRPr="00B038BC" w:rsidRDefault="000E2094" w:rsidP="00C650AB">
      <w:pPr>
        <w:spacing w:after="0" w:line="276" w:lineRule="auto"/>
        <w:jc w:val="both"/>
        <w:rPr>
          <w:rFonts w:ascii="Trebuchet MS" w:hAnsi="Trebuchet MS" w:cs="Times New Roman"/>
        </w:rPr>
      </w:pPr>
    </w:p>
    <w:p w14:paraId="6B204D8E" w14:textId="77777777" w:rsidR="00C64839" w:rsidRPr="00B038BC" w:rsidRDefault="00C64839" w:rsidP="00C650AB">
      <w:pPr>
        <w:spacing w:after="0" w:line="276" w:lineRule="auto"/>
        <w:jc w:val="both"/>
        <w:rPr>
          <w:rFonts w:ascii="Trebuchet MS" w:hAnsi="Trebuchet MS" w:cs="Times New Roman"/>
          <w:b/>
        </w:rPr>
      </w:pPr>
      <w:r w:rsidRPr="00B038BC">
        <w:rPr>
          <w:rFonts w:ascii="Trebuchet MS" w:hAnsi="Trebuchet MS" w:cs="Times New Roman"/>
          <w:b/>
        </w:rPr>
        <w:t xml:space="preserve">ATENȚIE! </w:t>
      </w:r>
    </w:p>
    <w:tbl>
      <w:tblPr>
        <w:tblStyle w:val="TableGrid"/>
        <w:tblW w:w="0" w:type="auto"/>
        <w:tblLook w:val="04A0" w:firstRow="1" w:lastRow="0" w:firstColumn="1" w:lastColumn="0" w:noHBand="0" w:noVBand="1"/>
      </w:tblPr>
      <w:tblGrid>
        <w:gridCol w:w="9350"/>
      </w:tblGrid>
      <w:tr w:rsidR="00C64839" w:rsidRPr="00B038BC" w14:paraId="1C03BF71" w14:textId="77777777" w:rsidTr="00DB0812">
        <w:tc>
          <w:tcPr>
            <w:tcW w:w="9486" w:type="dxa"/>
          </w:tcPr>
          <w:p w14:paraId="3BC1FC95" w14:textId="242F46EA" w:rsidR="00C64839" w:rsidRPr="00B038BC" w:rsidRDefault="00C64839" w:rsidP="00FF6313">
            <w:pPr>
              <w:spacing w:line="276" w:lineRule="auto"/>
              <w:jc w:val="both"/>
              <w:rPr>
                <w:rFonts w:cs="Times New Roman"/>
                <w:sz w:val="22"/>
                <w:szCs w:val="22"/>
              </w:rPr>
            </w:pPr>
            <w:r w:rsidRPr="00B038BC">
              <w:rPr>
                <w:rFonts w:cs="Times New Roman"/>
                <w:sz w:val="22"/>
                <w:szCs w:val="22"/>
              </w:rPr>
              <w:t>Proiectele admise în urma evaluării tehnice și financiare,</w:t>
            </w:r>
            <w:r w:rsidR="00441A8B" w:rsidRPr="00B038BC">
              <w:rPr>
                <w:rFonts w:cs="Times New Roman"/>
                <w:sz w:val="22"/>
                <w:szCs w:val="22"/>
              </w:rPr>
              <w:t xml:space="preserve"> precum și a verificării administrative și a eligibilității,</w:t>
            </w:r>
            <w:r w:rsidRPr="00B038BC">
              <w:rPr>
                <w:rFonts w:cs="Times New Roman"/>
                <w:sz w:val="22"/>
                <w:szCs w:val="22"/>
              </w:rPr>
              <w:t xml:space="preserve"> dar neselectate pentru finanțare</w:t>
            </w:r>
            <w:r w:rsidR="00441A8B" w:rsidRPr="00B038BC">
              <w:rPr>
                <w:rFonts w:cs="Times New Roman"/>
                <w:sz w:val="22"/>
                <w:szCs w:val="22"/>
              </w:rPr>
              <w:t>,</w:t>
            </w:r>
            <w:r w:rsidRPr="00B038BC">
              <w:rPr>
                <w:rFonts w:cs="Times New Roman"/>
                <w:sz w:val="22"/>
                <w:szCs w:val="22"/>
              </w:rPr>
              <w:t xml:space="preserve"> se vor constitui în lista de rezervă. Acestea vor putea fi selectate pentru finanțare in limita bugetului disponibil pentru acest apel sau a eventualelor supliment</w:t>
            </w:r>
            <w:r w:rsidR="00441A8B" w:rsidRPr="00B038BC">
              <w:rPr>
                <w:rFonts w:cs="Times New Roman"/>
                <w:sz w:val="22"/>
                <w:szCs w:val="22"/>
              </w:rPr>
              <w:t>ă</w:t>
            </w:r>
            <w:r w:rsidRPr="00B038BC">
              <w:rPr>
                <w:rFonts w:cs="Times New Roman"/>
                <w:sz w:val="22"/>
                <w:szCs w:val="22"/>
              </w:rPr>
              <w:t>ri a ace</w:t>
            </w:r>
            <w:r w:rsidR="00E55D8B" w:rsidRPr="00B038BC">
              <w:rPr>
                <w:rFonts w:cs="Times New Roman"/>
                <w:sz w:val="22"/>
                <w:szCs w:val="22"/>
              </w:rPr>
              <w:t xml:space="preserve">stuia </w:t>
            </w:r>
            <w:r w:rsidR="00441A8B" w:rsidRPr="00B038BC">
              <w:rPr>
                <w:rFonts w:cs="Times New Roman"/>
                <w:sz w:val="22"/>
                <w:szCs w:val="22"/>
              </w:rPr>
              <w:t>î</w:t>
            </w:r>
            <w:r w:rsidR="00E55D8B" w:rsidRPr="00B038BC">
              <w:rPr>
                <w:rFonts w:cs="Times New Roman"/>
                <w:sz w:val="22"/>
                <w:szCs w:val="22"/>
              </w:rPr>
              <w:t>n funcție de necesitate ș</w:t>
            </w:r>
            <w:r w:rsidRPr="00B038BC">
              <w:rPr>
                <w:rFonts w:cs="Times New Roman"/>
                <w:sz w:val="22"/>
                <w:szCs w:val="22"/>
              </w:rPr>
              <w:t xml:space="preserve">i </w:t>
            </w:r>
            <w:r w:rsidR="00441A8B" w:rsidRPr="00B038BC">
              <w:rPr>
                <w:rFonts w:cs="Times New Roman"/>
                <w:sz w:val="22"/>
                <w:szCs w:val="22"/>
              </w:rPr>
              <w:t xml:space="preserve">alte </w:t>
            </w:r>
            <w:r w:rsidRPr="00B038BC">
              <w:rPr>
                <w:rFonts w:cs="Times New Roman"/>
                <w:sz w:val="22"/>
                <w:szCs w:val="22"/>
              </w:rPr>
              <w:t>su</w:t>
            </w:r>
            <w:r w:rsidR="001B4892" w:rsidRPr="00B038BC">
              <w:rPr>
                <w:rFonts w:cs="Times New Roman"/>
                <w:sz w:val="22"/>
                <w:szCs w:val="22"/>
              </w:rPr>
              <w:t xml:space="preserve">rse de finanțare identificate. </w:t>
            </w:r>
          </w:p>
        </w:tc>
      </w:tr>
    </w:tbl>
    <w:p w14:paraId="46F4E305" w14:textId="472E2B97" w:rsidR="00C60EF4" w:rsidRPr="00B038BC" w:rsidRDefault="00C60EF4" w:rsidP="00C650AB">
      <w:pPr>
        <w:spacing w:after="0" w:line="276" w:lineRule="auto"/>
        <w:jc w:val="both"/>
        <w:rPr>
          <w:rFonts w:ascii="Trebuchet MS" w:hAnsi="Trebuchet MS"/>
          <w:iCs/>
        </w:rPr>
      </w:pPr>
    </w:p>
    <w:p w14:paraId="7FD607FE" w14:textId="7525FF35" w:rsidR="00A14288" w:rsidRPr="00B038BC" w:rsidRDefault="007F26C0" w:rsidP="00C650AB">
      <w:pPr>
        <w:spacing w:after="0" w:line="276" w:lineRule="auto"/>
        <w:jc w:val="both"/>
        <w:rPr>
          <w:rFonts w:ascii="Trebuchet MS" w:hAnsi="Trebuchet MS"/>
          <w:i/>
        </w:rPr>
      </w:pPr>
      <w:r w:rsidRPr="00B038BC">
        <w:rPr>
          <w:rFonts w:ascii="Trebuchet MS" w:hAnsi="Trebuchet MS"/>
          <w:i/>
        </w:rPr>
        <w:t>În vederea evitării conflictului de interese, în procesul de evaluare și selecție, MIPE se va asigura de existența în procedurile interne de lucru a Declarației de imparțialitate și confidențialitate.</w:t>
      </w:r>
    </w:p>
    <w:p w14:paraId="4DBC97C1" w14:textId="77777777" w:rsidR="000E2094" w:rsidRPr="00B038BC" w:rsidRDefault="000E2094" w:rsidP="00C650AB">
      <w:pPr>
        <w:spacing w:after="0" w:line="276" w:lineRule="auto"/>
        <w:jc w:val="both"/>
        <w:rPr>
          <w:rFonts w:ascii="Trebuchet MS" w:hAnsi="Trebuchet MS"/>
          <w:i/>
        </w:rPr>
      </w:pPr>
    </w:p>
    <w:p w14:paraId="044ADA9F" w14:textId="77777777" w:rsidR="001A21BC" w:rsidRPr="00B038BC" w:rsidRDefault="001A21BC" w:rsidP="00C650AB">
      <w:pPr>
        <w:spacing w:after="0" w:line="276" w:lineRule="auto"/>
        <w:jc w:val="both"/>
        <w:rPr>
          <w:rFonts w:ascii="Trebuchet MS" w:hAnsi="Trebuchet MS"/>
          <w:i/>
        </w:rPr>
      </w:pPr>
    </w:p>
    <w:p w14:paraId="3F1F942C" w14:textId="64FACCBA" w:rsidR="00000745" w:rsidRPr="00B038BC" w:rsidRDefault="00000745" w:rsidP="004422CE">
      <w:pPr>
        <w:pStyle w:val="Heading2"/>
        <w:numPr>
          <w:ilvl w:val="1"/>
          <w:numId w:val="37"/>
        </w:numPr>
        <w:spacing w:before="0" w:after="0" w:line="276" w:lineRule="auto"/>
        <w:jc w:val="both"/>
        <w:rPr>
          <w:sz w:val="22"/>
          <w:szCs w:val="22"/>
        </w:rPr>
      </w:pPr>
      <w:bookmarkStart w:id="65" w:name="_Toc156242117"/>
      <w:r w:rsidRPr="00B038BC">
        <w:rPr>
          <w:sz w:val="22"/>
          <w:szCs w:val="22"/>
        </w:rPr>
        <w:t>Depunerea și soluționarea contestațiilor privind verificarea administrativă și a eligibilității, respectiv evaluarea tehnică și financiară</w:t>
      </w:r>
      <w:bookmarkEnd w:id="65"/>
    </w:p>
    <w:p w14:paraId="048CF316" w14:textId="77777777" w:rsidR="000E2094" w:rsidRPr="00B038BC" w:rsidRDefault="000E2094" w:rsidP="000E2094">
      <w:pPr>
        <w:rPr>
          <w:rFonts w:ascii="Trebuchet MS" w:hAnsi="Trebuchet MS"/>
        </w:rPr>
      </w:pPr>
    </w:p>
    <w:p w14:paraId="4712E289" w14:textId="22ED9289" w:rsidR="00441A8B" w:rsidRPr="00B038BC" w:rsidRDefault="00000745" w:rsidP="00C650AB">
      <w:pPr>
        <w:spacing w:after="0" w:line="276" w:lineRule="auto"/>
        <w:jc w:val="both"/>
        <w:rPr>
          <w:rFonts w:ascii="Trebuchet MS" w:hAnsi="Trebuchet MS"/>
          <w:iCs/>
        </w:rPr>
      </w:pPr>
      <w:r w:rsidRPr="00B038BC">
        <w:rPr>
          <w:rFonts w:ascii="Trebuchet MS" w:hAnsi="Trebuchet MS"/>
          <w:iCs/>
        </w:rPr>
        <w:t>Ministerul Investițiilor și Proiectelor Europene (MIPE) prin DGIPNRRIF va transmite solicitanților</w:t>
      </w:r>
      <w:r w:rsidR="00441A8B" w:rsidRPr="00B038BC">
        <w:rPr>
          <w:rFonts w:ascii="Trebuchet MS" w:hAnsi="Trebuchet MS"/>
          <w:iCs/>
        </w:rPr>
        <w:t>,</w:t>
      </w:r>
      <w:r w:rsidRPr="00B038BC">
        <w:rPr>
          <w:rFonts w:ascii="Trebuchet MS" w:hAnsi="Trebuchet MS"/>
          <w:iCs/>
        </w:rPr>
        <w:t xml:space="preserve"> prin aplicația electronică proiecte.pnrr.gov.ro, Notificările privind rezultatul verificării conformității administrative și a eligibilității (CAE), respectiv rezultatul evaluării tehnice și financiare (ETF). În cazul în care aplicația electronică proiecte.pnrr.gov.ro nu permite, aceste notificări sunt transmise prin e-mail/po</w:t>
      </w:r>
      <w:r w:rsidR="000D47B0">
        <w:rPr>
          <w:rFonts w:ascii="Trebuchet MS" w:hAnsi="Trebuchet MS"/>
          <w:iCs/>
        </w:rPr>
        <w:t>ș</w:t>
      </w:r>
      <w:r w:rsidRPr="00B038BC">
        <w:rPr>
          <w:rFonts w:ascii="Trebuchet MS" w:hAnsi="Trebuchet MS"/>
          <w:iCs/>
        </w:rPr>
        <w:t>t</w:t>
      </w:r>
      <w:r w:rsidR="000D47B0">
        <w:rPr>
          <w:rFonts w:ascii="Trebuchet MS" w:hAnsi="Trebuchet MS"/>
          <w:iCs/>
        </w:rPr>
        <w:t>ă</w:t>
      </w:r>
      <w:r w:rsidRPr="00B038BC">
        <w:rPr>
          <w:rFonts w:ascii="Trebuchet MS" w:hAnsi="Trebuchet MS"/>
          <w:iCs/>
        </w:rPr>
        <w:t>/fax la datele de contact menționate în cererea de finanțare.</w:t>
      </w:r>
    </w:p>
    <w:p w14:paraId="3984256A" w14:textId="0E8ED2A8" w:rsidR="00000745" w:rsidRPr="00B038BC" w:rsidRDefault="00441A8B" w:rsidP="00C650AB">
      <w:pPr>
        <w:spacing w:after="0" w:line="276" w:lineRule="auto"/>
        <w:jc w:val="both"/>
        <w:rPr>
          <w:rFonts w:ascii="Trebuchet MS" w:hAnsi="Trebuchet MS"/>
          <w:iCs/>
        </w:rPr>
      </w:pPr>
      <w:r w:rsidRPr="00B038BC">
        <w:rPr>
          <w:rFonts w:ascii="Trebuchet MS" w:hAnsi="Trebuchet MS"/>
          <w:iCs/>
        </w:rPr>
        <w:t>Rezultatele evaluării se publică pe pagina oficială a Ministerului Investițiilor și Proiectelor Europene în cadrul secțiunii Anunțuri PNRR.</w:t>
      </w:r>
      <w:r w:rsidR="00000745" w:rsidRPr="00B038BC">
        <w:rPr>
          <w:rFonts w:ascii="Trebuchet MS" w:hAnsi="Trebuchet MS"/>
          <w:iCs/>
        </w:rPr>
        <w:t xml:space="preserve"> </w:t>
      </w:r>
    </w:p>
    <w:p w14:paraId="1D9C2DA6" w14:textId="4E068BC4" w:rsidR="00000745" w:rsidRPr="00B038BC" w:rsidRDefault="00000745" w:rsidP="00C650AB">
      <w:pPr>
        <w:spacing w:after="0" w:line="276" w:lineRule="auto"/>
        <w:jc w:val="both"/>
        <w:rPr>
          <w:rFonts w:ascii="Trebuchet MS" w:hAnsi="Trebuchet MS"/>
          <w:iCs/>
        </w:rPr>
      </w:pPr>
      <w:r w:rsidRPr="00B038BC">
        <w:rPr>
          <w:rFonts w:ascii="Trebuchet MS" w:hAnsi="Trebuchet MS"/>
          <w:iCs/>
        </w:rPr>
        <w:t xml:space="preserve">Rezultatul evaluării aferent etapelor ETF și CAE poate fi contestat în condițiile Legii contenciosului administrativ nr. 554/2004, cu modificările și completările ulterioare. </w:t>
      </w:r>
    </w:p>
    <w:p w14:paraId="0B90007D" w14:textId="5D872529" w:rsidR="00000745" w:rsidRPr="00B038BC" w:rsidRDefault="00000745" w:rsidP="00C650AB">
      <w:pPr>
        <w:spacing w:after="0" w:line="276" w:lineRule="auto"/>
        <w:jc w:val="both"/>
        <w:rPr>
          <w:rFonts w:ascii="Trebuchet MS" w:hAnsi="Trebuchet MS"/>
          <w:iCs/>
        </w:rPr>
      </w:pPr>
      <w:r w:rsidRPr="00B038BC">
        <w:rPr>
          <w:rFonts w:ascii="Trebuchet MS" w:hAnsi="Trebuchet MS"/>
          <w:iCs/>
        </w:rPr>
        <w:t>Solicitantul transmite către Ministerul Investițiilor și Proiectelor Europene contestația</w:t>
      </w:r>
      <w:r w:rsidR="00441A8B" w:rsidRPr="00B038BC">
        <w:rPr>
          <w:rFonts w:ascii="Trebuchet MS" w:hAnsi="Trebuchet MS"/>
          <w:iCs/>
        </w:rPr>
        <w:t>,</w:t>
      </w:r>
      <w:r w:rsidRPr="00B038BC">
        <w:rPr>
          <w:rFonts w:ascii="Trebuchet MS" w:hAnsi="Trebuchet MS"/>
          <w:iCs/>
        </w:rPr>
        <w:t xml:space="preserve"> prin aplicația electronică proiecte.pnrr.gov.ro, în termen de 30 de zile de la comunicarea Notificării privind rezultatul verificării conformității administrative și a eligibilității (CAE), respectiv rezultatul evaluării tehnice și financiare (ETF).</w:t>
      </w:r>
    </w:p>
    <w:p w14:paraId="0733E727" w14:textId="77777777" w:rsidR="00000745" w:rsidRPr="00B038BC" w:rsidRDefault="00000745" w:rsidP="00C650AB">
      <w:pPr>
        <w:spacing w:after="0" w:line="276" w:lineRule="auto"/>
        <w:jc w:val="both"/>
        <w:rPr>
          <w:rFonts w:ascii="Trebuchet MS" w:hAnsi="Trebuchet MS"/>
          <w:iCs/>
        </w:rPr>
      </w:pPr>
      <w:r w:rsidRPr="00B038BC">
        <w:rPr>
          <w:rFonts w:ascii="Trebuchet MS" w:hAnsi="Trebuchet MS"/>
          <w:iCs/>
        </w:rPr>
        <w:t>Contestațiile vor fi semnate de către reprezentantul legal al întreprinderii contestatare sau o persoană împuternicită de acesta.</w:t>
      </w:r>
    </w:p>
    <w:p w14:paraId="6D3780D5" w14:textId="77777777" w:rsidR="00000745" w:rsidRPr="00B038BC" w:rsidRDefault="00000745" w:rsidP="00C650AB">
      <w:pPr>
        <w:spacing w:after="0" w:line="276" w:lineRule="auto"/>
        <w:jc w:val="both"/>
        <w:rPr>
          <w:rFonts w:ascii="Trebuchet MS" w:hAnsi="Trebuchet MS"/>
          <w:iCs/>
        </w:rPr>
      </w:pPr>
      <w:r w:rsidRPr="00B038BC">
        <w:rPr>
          <w:rFonts w:ascii="Trebuchet MS" w:hAnsi="Trebuchet MS"/>
          <w:iCs/>
        </w:rPr>
        <w:t>Contestația trebuie să conțină elementele minime ce sunt menționate în cuprinsul actului contestat - identificarea actului administrativ atacat, datele de identificare ale contestatorului, obiectul contestației, motivele de fapt și de drept, dovezile pe care se întemeiază, semnătura contestatorului sau a împuternicitului acestuia, dovada calității de împuternicit a contestatorului, persoană fizică sau juridică potrivit legii.</w:t>
      </w:r>
    </w:p>
    <w:p w14:paraId="05565807" w14:textId="5681DD97" w:rsidR="00000745" w:rsidRPr="00B038BC" w:rsidRDefault="00000745" w:rsidP="00C650AB">
      <w:pPr>
        <w:spacing w:after="0" w:line="276" w:lineRule="auto"/>
        <w:jc w:val="both"/>
        <w:rPr>
          <w:rFonts w:ascii="Trebuchet MS" w:hAnsi="Trebuchet MS"/>
          <w:iCs/>
        </w:rPr>
      </w:pPr>
      <w:r w:rsidRPr="00B038BC">
        <w:rPr>
          <w:rFonts w:ascii="Trebuchet MS" w:hAnsi="Trebuchet MS"/>
          <w:iCs/>
        </w:rPr>
        <w:lastRenderedPageBreak/>
        <w:t>Ministerul Investițiilor și Proiectelor Europene (MIPE) soluționează contestațiile depuse împotriva Notificărilor privind rezultatul verificărilor</w:t>
      </w:r>
      <w:r w:rsidR="00441A8B" w:rsidRPr="00B038BC">
        <w:rPr>
          <w:rFonts w:ascii="Trebuchet MS" w:hAnsi="Trebuchet MS"/>
          <w:iCs/>
        </w:rPr>
        <w:t>,</w:t>
      </w:r>
      <w:r w:rsidRPr="00B038BC">
        <w:rPr>
          <w:rFonts w:ascii="Trebuchet MS" w:hAnsi="Trebuchet MS"/>
          <w:iCs/>
        </w:rPr>
        <w:t xml:space="preserve"> cu modificările și completările ulterioare, prin Decizie de soluționare a contestației de admitere în tot sau în parte a contestației sau de respingere a contestației</w:t>
      </w:r>
      <w:r w:rsidR="000D47B0">
        <w:rPr>
          <w:rFonts w:ascii="Trebuchet MS" w:hAnsi="Trebuchet MS"/>
          <w:iCs/>
        </w:rPr>
        <w:t>.</w:t>
      </w:r>
      <w:r w:rsidRPr="00B038BC">
        <w:rPr>
          <w:rFonts w:ascii="Trebuchet MS" w:hAnsi="Trebuchet MS"/>
          <w:iCs/>
        </w:rPr>
        <w:t xml:space="preserve"> Decizia va fi comunicată contestatorului potrivit prevederilor legale și procedurale. </w:t>
      </w:r>
      <w:r w:rsidR="00441A8B" w:rsidRPr="00B038BC">
        <w:rPr>
          <w:rFonts w:ascii="Trebuchet MS" w:hAnsi="Trebuchet MS"/>
          <w:iCs/>
        </w:rPr>
        <w:t xml:space="preserve">MIPE </w:t>
      </w:r>
      <w:r w:rsidRPr="00B038BC">
        <w:rPr>
          <w:rFonts w:ascii="Trebuchet MS" w:hAnsi="Trebuchet MS"/>
          <w:iCs/>
        </w:rPr>
        <w:t>va încărca decizia și adresa de înaintare a acesteia în aplicația proiecte.pnrr.gov.ro. În cazul în care aplicația electronică proiecte.pnrr.gov.ro nu permite, Deciziile de soluționare a contestațiilor sunt transmise prin e-mail/po</w:t>
      </w:r>
      <w:r w:rsidR="000D47B0">
        <w:rPr>
          <w:rFonts w:ascii="Trebuchet MS" w:hAnsi="Trebuchet MS"/>
          <w:iCs/>
        </w:rPr>
        <w:t>ș</w:t>
      </w:r>
      <w:r w:rsidRPr="00B038BC">
        <w:rPr>
          <w:rFonts w:ascii="Trebuchet MS" w:hAnsi="Trebuchet MS"/>
          <w:iCs/>
        </w:rPr>
        <w:t>t</w:t>
      </w:r>
      <w:r w:rsidR="000D47B0">
        <w:rPr>
          <w:rFonts w:ascii="Trebuchet MS" w:hAnsi="Trebuchet MS"/>
          <w:iCs/>
        </w:rPr>
        <w:t>ă</w:t>
      </w:r>
      <w:r w:rsidRPr="00B038BC">
        <w:rPr>
          <w:rFonts w:ascii="Trebuchet MS" w:hAnsi="Trebuchet MS"/>
          <w:iCs/>
        </w:rPr>
        <w:t>/fax la datele de contact menționate în cererea de finanțare.</w:t>
      </w:r>
    </w:p>
    <w:p w14:paraId="58039662" w14:textId="050FCD90" w:rsidR="00513B8F" w:rsidRPr="00B038BC" w:rsidRDefault="00000745" w:rsidP="00C650AB">
      <w:pPr>
        <w:spacing w:after="0" w:line="276" w:lineRule="auto"/>
        <w:jc w:val="both"/>
        <w:rPr>
          <w:rFonts w:ascii="Trebuchet MS" w:hAnsi="Trebuchet MS"/>
          <w:iCs/>
        </w:rPr>
      </w:pPr>
      <w:r w:rsidRPr="00B038BC">
        <w:rPr>
          <w:rFonts w:ascii="Trebuchet MS" w:hAnsi="Trebuchet MS"/>
          <w:iCs/>
        </w:rPr>
        <w:t xml:space="preserve">Decizia de soluționare a contestației </w:t>
      </w:r>
      <w:r w:rsidR="00441A8B" w:rsidRPr="00B038BC">
        <w:rPr>
          <w:rFonts w:ascii="Trebuchet MS" w:hAnsi="Trebuchet MS"/>
          <w:iCs/>
        </w:rPr>
        <w:t xml:space="preserve">este definitivă în sistemul căilor de atac administrative  și </w:t>
      </w:r>
      <w:r w:rsidRPr="00B038BC">
        <w:rPr>
          <w:rFonts w:ascii="Trebuchet MS" w:hAnsi="Trebuchet MS"/>
          <w:iCs/>
        </w:rPr>
        <w:t xml:space="preserve">poate fi atacată doar în fața instanțelor judecătorești competente, în condițiile Legii </w:t>
      </w:r>
      <w:r w:rsidR="00441A8B" w:rsidRPr="00B038BC">
        <w:rPr>
          <w:rFonts w:ascii="Trebuchet MS" w:hAnsi="Trebuchet MS"/>
          <w:iCs/>
        </w:rPr>
        <w:t xml:space="preserve">nr. </w:t>
      </w:r>
      <w:r w:rsidRPr="00B038BC">
        <w:rPr>
          <w:rFonts w:ascii="Trebuchet MS" w:hAnsi="Trebuchet MS"/>
          <w:iCs/>
        </w:rPr>
        <w:t>554/2004 privind Contenciosul Administrativ.</w:t>
      </w:r>
    </w:p>
    <w:p w14:paraId="76B62D40" w14:textId="77777777" w:rsidR="00DD1730" w:rsidRPr="00B038BC" w:rsidRDefault="00DD1730" w:rsidP="00C650AB">
      <w:pPr>
        <w:spacing w:after="0" w:line="276" w:lineRule="auto"/>
        <w:jc w:val="both"/>
        <w:rPr>
          <w:rFonts w:ascii="Trebuchet MS" w:hAnsi="Trebuchet MS"/>
          <w:iCs/>
        </w:rPr>
      </w:pPr>
    </w:p>
    <w:p w14:paraId="5B331032" w14:textId="424AC5FF" w:rsidR="00C12AB5" w:rsidRPr="00B038BC" w:rsidRDefault="004D2401" w:rsidP="00372A5B">
      <w:pPr>
        <w:pStyle w:val="Heading1"/>
        <w:numPr>
          <w:ilvl w:val="0"/>
          <w:numId w:val="23"/>
        </w:numPr>
        <w:spacing w:after="0" w:line="276" w:lineRule="auto"/>
        <w:rPr>
          <w:sz w:val="22"/>
          <w:szCs w:val="22"/>
        </w:rPr>
      </w:pPr>
      <w:bookmarkStart w:id="66" w:name="_Toc156242118"/>
      <w:bookmarkEnd w:id="57"/>
      <w:bookmarkEnd w:id="58"/>
      <w:bookmarkEnd w:id="59"/>
      <w:bookmarkEnd w:id="60"/>
      <w:r w:rsidRPr="00B038BC">
        <w:rPr>
          <w:sz w:val="22"/>
          <w:szCs w:val="22"/>
        </w:rPr>
        <w:t>CONTRACTAREA Ș</w:t>
      </w:r>
      <w:r w:rsidR="008F4E06" w:rsidRPr="00B038BC">
        <w:rPr>
          <w:sz w:val="22"/>
          <w:szCs w:val="22"/>
        </w:rPr>
        <w:t>I IMPLEMENTAREA PROIECTELOR</w:t>
      </w:r>
      <w:bookmarkEnd w:id="66"/>
      <w:r w:rsidR="008F4E06" w:rsidRPr="00B038BC">
        <w:rPr>
          <w:sz w:val="22"/>
          <w:szCs w:val="22"/>
        </w:rPr>
        <w:t xml:space="preserve"> </w:t>
      </w:r>
    </w:p>
    <w:p w14:paraId="7DB56E48" w14:textId="77777777" w:rsidR="00767919" w:rsidRPr="00B038BC" w:rsidRDefault="00767919" w:rsidP="00767919">
      <w:pPr>
        <w:pStyle w:val="Heading2"/>
        <w:numPr>
          <w:ilvl w:val="0"/>
          <w:numId w:val="0"/>
        </w:numPr>
        <w:spacing w:before="0" w:after="0" w:line="276" w:lineRule="auto"/>
        <w:ind w:left="576" w:hanging="576"/>
        <w:jc w:val="both"/>
        <w:rPr>
          <w:sz w:val="22"/>
          <w:szCs w:val="22"/>
        </w:rPr>
      </w:pPr>
    </w:p>
    <w:p w14:paraId="51013869" w14:textId="44838489" w:rsidR="002876B8" w:rsidRPr="00B038BC" w:rsidRDefault="002876B8" w:rsidP="00372A5B">
      <w:pPr>
        <w:pStyle w:val="Heading2"/>
        <w:numPr>
          <w:ilvl w:val="1"/>
          <w:numId w:val="23"/>
        </w:numPr>
        <w:spacing w:before="0" w:after="0" w:line="276" w:lineRule="auto"/>
        <w:jc w:val="both"/>
        <w:rPr>
          <w:sz w:val="22"/>
          <w:szCs w:val="22"/>
        </w:rPr>
      </w:pPr>
      <w:bookmarkStart w:id="67" w:name="_Toc156242119"/>
      <w:r w:rsidRPr="00B038BC">
        <w:rPr>
          <w:sz w:val="22"/>
          <w:szCs w:val="22"/>
        </w:rPr>
        <w:t>Contractarea proiectelor</w:t>
      </w:r>
      <w:bookmarkEnd w:id="67"/>
    </w:p>
    <w:p w14:paraId="6F273D9A" w14:textId="77777777" w:rsidR="002224C8" w:rsidRPr="00B038BC" w:rsidRDefault="002224C8" w:rsidP="00C650AB">
      <w:pPr>
        <w:spacing w:after="0" w:line="276" w:lineRule="auto"/>
        <w:jc w:val="both"/>
        <w:rPr>
          <w:rFonts w:ascii="Trebuchet MS" w:hAnsi="Trebuchet MS"/>
          <w:bCs/>
          <w:i/>
        </w:rPr>
      </w:pPr>
    </w:p>
    <w:p w14:paraId="3B5446C6" w14:textId="75ED8A08" w:rsidR="00182B5A" w:rsidRPr="00B038BC" w:rsidRDefault="00182B5A" w:rsidP="00C650AB">
      <w:pPr>
        <w:spacing w:after="0" w:line="276" w:lineRule="auto"/>
        <w:jc w:val="both"/>
        <w:rPr>
          <w:rFonts w:ascii="Trebuchet MS" w:hAnsi="Trebuchet MS"/>
        </w:rPr>
      </w:pPr>
      <w:r w:rsidRPr="00B038BC">
        <w:rPr>
          <w:rFonts w:ascii="Trebuchet MS" w:hAnsi="Trebuchet MS"/>
        </w:rPr>
        <w:t>Ministerul Investițiilor și Proiectelor Europene va întocmi documentațiile de contractare pentru proiectele care au fost acceptate în urma verificări</w:t>
      </w:r>
      <w:r w:rsidR="00441A8B" w:rsidRPr="00B038BC">
        <w:rPr>
          <w:rFonts w:ascii="Trebuchet MS" w:hAnsi="Trebuchet MS"/>
        </w:rPr>
        <w:t>lor</w:t>
      </w:r>
      <w:r w:rsidRPr="00B038BC">
        <w:rPr>
          <w:rFonts w:ascii="Trebuchet MS" w:hAnsi="Trebuchet MS"/>
        </w:rPr>
        <w:t>, precum și în urma finalizării contestațiilor depuse, cu respectarea condiției de încadrare în bugetul alocat apelului de proiecte.</w:t>
      </w:r>
    </w:p>
    <w:p w14:paraId="2B2BED40" w14:textId="77777777" w:rsidR="00182B5A" w:rsidRPr="00B038BC" w:rsidRDefault="00182B5A" w:rsidP="00C650AB">
      <w:pPr>
        <w:spacing w:after="0" w:line="276" w:lineRule="auto"/>
        <w:jc w:val="both"/>
        <w:rPr>
          <w:rFonts w:ascii="Trebuchet MS" w:hAnsi="Trebuchet MS"/>
        </w:rPr>
      </w:pPr>
      <w:r w:rsidRPr="00B038BC">
        <w:rPr>
          <w:rFonts w:ascii="Trebuchet MS" w:hAnsi="Trebuchet MS"/>
        </w:rPr>
        <w:t>În vederea demarării etapei contractuale se va transmite solicitantului o scrisoare care va cuprinde:</w:t>
      </w:r>
    </w:p>
    <w:p w14:paraId="4F39897D" w14:textId="6A7C069B" w:rsidR="00182B5A" w:rsidRPr="00B038BC" w:rsidRDefault="00182B5A" w:rsidP="00C650AB">
      <w:pPr>
        <w:spacing w:after="0" w:line="276" w:lineRule="auto"/>
        <w:jc w:val="both"/>
        <w:rPr>
          <w:rFonts w:ascii="Trebuchet MS" w:hAnsi="Trebuchet MS"/>
        </w:rPr>
      </w:pPr>
      <w:r w:rsidRPr="00B038BC">
        <w:rPr>
          <w:rFonts w:ascii="Trebuchet MS" w:hAnsi="Trebuchet MS"/>
        </w:rPr>
        <w:t>- acceptarea de către solicitant a finanțării;</w:t>
      </w:r>
    </w:p>
    <w:p w14:paraId="6D5C670F" w14:textId="20F4CD7D" w:rsidR="00182B5A" w:rsidRPr="00B038BC" w:rsidRDefault="00182B5A" w:rsidP="00C650AB">
      <w:pPr>
        <w:spacing w:after="0" w:line="276" w:lineRule="auto"/>
        <w:jc w:val="both"/>
        <w:rPr>
          <w:rFonts w:ascii="Trebuchet MS" w:hAnsi="Trebuchet MS"/>
        </w:rPr>
      </w:pPr>
      <w:r w:rsidRPr="00B038BC">
        <w:rPr>
          <w:rFonts w:ascii="Trebuchet MS" w:hAnsi="Trebuchet MS"/>
        </w:rPr>
        <w:t>- documentele necesare încheierii contractului de finanțare</w:t>
      </w:r>
      <w:r w:rsidR="00666799" w:rsidRPr="00B038BC">
        <w:rPr>
          <w:rFonts w:ascii="Trebuchet MS" w:hAnsi="Trebuchet MS"/>
        </w:rPr>
        <w:t xml:space="preserve"> (inclusiv declarații actualizate)</w:t>
      </w:r>
      <w:r w:rsidRPr="00B038BC">
        <w:rPr>
          <w:rFonts w:ascii="Trebuchet MS" w:hAnsi="Trebuchet MS"/>
        </w:rPr>
        <w:t>, cu indicarea termenului de transmitere, respectiv nu mai mult de 10 zile lucrătoare:</w:t>
      </w:r>
    </w:p>
    <w:p w14:paraId="15B577C8" w14:textId="2F3959EA" w:rsidR="00EA795A" w:rsidRPr="00B038BC" w:rsidRDefault="00EA795A" w:rsidP="009938E6">
      <w:pPr>
        <w:pStyle w:val="ListParagraph"/>
        <w:numPr>
          <w:ilvl w:val="1"/>
          <w:numId w:val="14"/>
        </w:numPr>
        <w:spacing w:after="0" w:line="276" w:lineRule="auto"/>
        <w:ind w:left="630"/>
        <w:jc w:val="both"/>
        <w:rPr>
          <w:rFonts w:ascii="Trebuchet MS" w:hAnsi="Trebuchet MS"/>
        </w:rPr>
      </w:pPr>
      <w:r w:rsidRPr="00B038BC">
        <w:rPr>
          <w:rFonts w:ascii="Trebuchet MS" w:hAnsi="Trebuchet MS"/>
        </w:rPr>
        <w:t xml:space="preserve">Declarație de eligibilitate; </w:t>
      </w:r>
    </w:p>
    <w:p w14:paraId="639FC0CC" w14:textId="161B452C" w:rsidR="00EA795A" w:rsidRPr="00B038BC" w:rsidRDefault="00EA795A" w:rsidP="009938E6">
      <w:pPr>
        <w:pStyle w:val="ListParagraph"/>
        <w:numPr>
          <w:ilvl w:val="1"/>
          <w:numId w:val="14"/>
        </w:numPr>
        <w:spacing w:after="0" w:line="276" w:lineRule="auto"/>
        <w:ind w:left="630"/>
        <w:jc w:val="both"/>
        <w:rPr>
          <w:rFonts w:ascii="Trebuchet MS" w:hAnsi="Trebuchet MS"/>
        </w:rPr>
      </w:pPr>
      <w:r w:rsidRPr="00B038BC">
        <w:rPr>
          <w:rFonts w:ascii="Trebuchet MS" w:hAnsi="Trebuchet MS"/>
        </w:rPr>
        <w:t>Declarație de angajament</w:t>
      </w:r>
      <w:r w:rsidR="002E5251" w:rsidRPr="00B038BC">
        <w:rPr>
          <w:rFonts w:ascii="Trebuchet MS" w:hAnsi="Trebuchet MS"/>
        </w:rPr>
        <w:t xml:space="preserve">; </w:t>
      </w:r>
      <w:r w:rsidRPr="00B038BC">
        <w:rPr>
          <w:rFonts w:ascii="Trebuchet MS" w:hAnsi="Trebuchet MS"/>
        </w:rPr>
        <w:t xml:space="preserve">   </w:t>
      </w:r>
    </w:p>
    <w:p w14:paraId="02B44D4C" w14:textId="709D5E51" w:rsidR="00EA795A" w:rsidRPr="00B038BC" w:rsidRDefault="00EA795A" w:rsidP="009938E6">
      <w:pPr>
        <w:pStyle w:val="ListParagraph"/>
        <w:numPr>
          <w:ilvl w:val="1"/>
          <w:numId w:val="14"/>
        </w:numPr>
        <w:spacing w:after="0" w:line="276" w:lineRule="auto"/>
        <w:ind w:left="630"/>
        <w:jc w:val="both"/>
        <w:rPr>
          <w:rFonts w:ascii="Trebuchet MS" w:hAnsi="Trebuchet MS"/>
        </w:rPr>
      </w:pPr>
      <w:r w:rsidRPr="00B038BC">
        <w:rPr>
          <w:rFonts w:ascii="Trebuchet MS" w:hAnsi="Trebuchet MS"/>
        </w:rPr>
        <w:t xml:space="preserve">Declarație pe propria răspundere cu privire la respectarea regulii cumulului ajutoarelor de stat/ajutor de minimis; </w:t>
      </w:r>
    </w:p>
    <w:p w14:paraId="6FAE6347" w14:textId="5747E014" w:rsidR="002E5251" w:rsidRPr="00B038BC" w:rsidRDefault="00AE14D6" w:rsidP="009938E6">
      <w:pPr>
        <w:pStyle w:val="ListParagraph"/>
        <w:numPr>
          <w:ilvl w:val="1"/>
          <w:numId w:val="14"/>
        </w:numPr>
        <w:spacing w:after="0" w:line="276" w:lineRule="auto"/>
        <w:ind w:left="630"/>
        <w:jc w:val="both"/>
        <w:rPr>
          <w:rFonts w:ascii="Trebuchet MS" w:hAnsi="Trebuchet MS"/>
        </w:rPr>
      </w:pPr>
      <w:r w:rsidRPr="00B038BC">
        <w:rPr>
          <w:rFonts w:ascii="Trebuchet MS" w:hAnsi="Trebuchet MS"/>
        </w:rPr>
        <w:t>Cazier judiciar al reprezentantului legal</w:t>
      </w:r>
      <w:r w:rsidR="002E5251" w:rsidRPr="00B038BC">
        <w:rPr>
          <w:rFonts w:ascii="Trebuchet MS" w:hAnsi="Trebuchet MS"/>
        </w:rPr>
        <w:t xml:space="preserve">; </w:t>
      </w:r>
    </w:p>
    <w:p w14:paraId="41F02442" w14:textId="0F07ABC2" w:rsidR="00AE14D6" w:rsidRPr="00B038BC" w:rsidRDefault="00AE14D6" w:rsidP="009938E6">
      <w:pPr>
        <w:pStyle w:val="ListParagraph"/>
        <w:numPr>
          <w:ilvl w:val="1"/>
          <w:numId w:val="14"/>
        </w:numPr>
        <w:spacing w:after="0" w:line="276" w:lineRule="auto"/>
        <w:ind w:left="630"/>
        <w:jc w:val="both"/>
        <w:rPr>
          <w:rFonts w:ascii="Trebuchet MS" w:hAnsi="Trebuchet MS"/>
        </w:rPr>
      </w:pPr>
      <w:r w:rsidRPr="00B038BC">
        <w:rPr>
          <w:rFonts w:ascii="Trebuchet MS" w:hAnsi="Trebuchet MS"/>
        </w:rPr>
        <w:t>Certificate de atestare fiscală, referitoare la obligațiile de plată la bugetul local, respectiv la bugetul de stat, din care să rezulte că nu are datorii scadente neachitate la termen sau neeșalonate</w:t>
      </w:r>
      <w:r w:rsidR="002E5251" w:rsidRPr="00B038BC">
        <w:rPr>
          <w:rFonts w:ascii="Trebuchet MS" w:hAnsi="Trebuchet MS"/>
        </w:rPr>
        <w:t>;</w:t>
      </w:r>
    </w:p>
    <w:p w14:paraId="36397165" w14:textId="1EFE1C56" w:rsidR="00182B5A" w:rsidRPr="00B038BC" w:rsidRDefault="00AE14D6" w:rsidP="009938E6">
      <w:pPr>
        <w:pStyle w:val="ListParagraph"/>
        <w:numPr>
          <w:ilvl w:val="1"/>
          <w:numId w:val="14"/>
        </w:numPr>
        <w:spacing w:after="0" w:line="276" w:lineRule="auto"/>
        <w:ind w:left="630"/>
        <w:jc w:val="both"/>
        <w:rPr>
          <w:rFonts w:ascii="Trebuchet MS" w:hAnsi="Trebuchet MS"/>
        </w:rPr>
      </w:pPr>
      <w:r w:rsidRPr="00B038BC">
        <w:rPr>
          <w:rFonts w:ascii="Trebuchet MS" w:hAnsi="Trebuchet MS"/>
        </w:rPr>
        <w:t xml:space="preserve">Certificatul de cazier fiscal din care să rezulte că nu are fapte înscrise în cazierul fiscal legate de cauze referitoare la </w:t>
      </w:r>
      <w:proofErr w:type="spellStart"/>
      <w:r w:rsidRPr="00B038BC">
        <w:rPr>
          <w:rFonts w:ascii="Trebuchet MS" w:hAnsi="Trebuchet MS"/>
        </w:rPr>
        <w:t>obţinerea</w:t>
      </w:r>
      <w:proofErr w:type="spellEnd"/>
      <w:r w:rsidRPr="00B038BC">
        <w:rPr>
          <w:rFonts w:ascii="Trebuchet MS" w:hAnsi="Trebuchet MS"/>
        </w:rPr>
        <w:t xml:space="preserve"> </w:t>
      </w:r>
      <w:proofErr w:type="spellStart"/>
      <w:r w:rsidRPr="00B038BC">
        <w:rPr>
          <w:rFonts w:ascii="Trebuchet MS" w:hAnsi="Trebuchet MS"/>
        </w:rPr>
        <w:t>şi</w:t>
      </w:r>
      <w:proofErr w:type="spellEnd"/>
      <w:r w:rsidRPr="00B038BC">
        <w:rPr>
          <w:rFonts w:ascii="Trebuchet MS" w:hAnsi="Trebuchet MS"/>
        </w:rPr>
        <w:t xml:space="preserve"> utilizarea fondurilor europene </w:t>
      </w:r>
      <w:proofErr w:type="spellStart"/>
      <w:r w:rsidRPr="00B038BC">
        <w:rPr>
          <w:rFonts w:ascii="Trebuchet MS" w:hAnsi="Trebuchet MS"/>
        </w:rPr>
        <w:t>şi</w:t>
      </w:r>
      <w:proofErr w:type="spellEnd"/>
      <w:r w:rsidRPr="00B038BC">
        <w:rPr>
          <w:rFonts w:ascii="Trebuchet MS" w:hAnsi="Trebuchet MS"/>
        </w:rPr>
        <w:t>/sau a fondurilor publice naționale</w:t>
      </w:r>
      <w:r w:rsidR="00661611" w:rsidRPr="00B038BC">
        <w:rPr>
          <w:rFonts w:ascii="Trebuchet MS" w:hAnsi="Trebuchet MS"/>
        </w:rPr>
        <w:t>.</w:t>
      </w:r>
    </w:p>
    <w:tbl>
      <w:tblPr>
        <w:tblW w:w="9886" w:type="dxa"/>
        <w:tblBorders>
          <w:insideV w:val="single" w:sz="8" w:space="0" w:color="808080"/>
        </w:tblBorders>
        <w:tblLayout w:type="fixed"/>
        <w:tblLook w:val="0000" w:firstRow="0" w:lastRow="0" w:firstColumn="0" w:lastColumn="0" w:noHBand="0" w:noVBand="0"/>
      </w:tblPr>
      <w:tblGrid>
        <w:gridCol w:w="797"/>
        <w:gridCol w:w="9089"/>
      </w:tblGrid>
      <w:tr w:rsidR="00182B5A" w:rsidRPr="00B038BC" w14:paraId="1E3C196A" w14:textId="77777777" w:rsidTr="00EA795A">
        <w:trPr>
          <w:trHeight w:val="2033"/>
        </w:trPr>
        <w:tc>
          <w:tcPr>
            <w:tcW w:w="797" w:type="dxa"/>
            <w:vAlign w:val="center"/>
          </w:tcPr>
          <w:p w14:paraId="54C002F0" w14:textId="77777777" w:rsidR="00182B5A" w:rsidRPr="00B038BC" w:rsidRDefault="00182B5A" w:rsidP="00C650AB">
            <w:pPr>
              <w:spacing w:after="0" w:line="276" w:lineRule="auto"/>
              <w:jc w:val="both"/>
              <w:rPr>
                <w:rFonts w:ascii="Trebuchet MS" w:hAnsi="Trebuchet MS"/>
                <w:b/>
              </w:rPr>
            </w:pPr>
          </w:p>
        </w:tc>
        <w:tc>
          <w:tcPr>
            <w:tcW w:w="9089" w:type="dxa"/>
            <w:tcBorders>
              <w:left w:val="single" w:sz="8" w:space="0" w:color="808080"/>
            </w:tcBorders>
            <w:vAlign w:val="center"/>
          </w:tcPr>
          <w:p w14:paraId="03E90A48" w14:textId="6B72ECE4" w:rsidR="00182B5A" w:rsidRPr="00B038BC" w:rsidRDefault="00182B5A" w:rsidP="00C650AB">
            <w:pPr>
              <w:spacing w:after="0" w:line="276" w:lineRule="auto"/>
              <w:jc w:val="both"/>
              <w:rPr>
                <w:rFonts w:ascii="Trebuchet MS" w:hAnsi="Trebuchet MS"/>
              </w:rPr>
            </w:pPr>
            <w:r w:rsidRPr="00B038BC">
              <w:rPr>
                <w:rFonts w:ascii="Trebuchet MS" w:hAnsi="Trebuchet MS"/>
              </w:rPr>
              <w:t>În urma verificării documentațiilor de contractare, Ministerul Investițiilor și Proiectelor Europene își rezervă dreptul de a refuza contractarea unor proiecte care nu îndeplinesc criteriile de verificare a conformității administrative și eligibilității. În acest sens, Ministerul Investițiilor și Proiectelor Europene va respinge documentațiile de contractare, oferind posibilitatea solicitanților să depună contestații în conformitate cu prevederile prezentului ghid.</w:t>
            </w:r>
          </w:p>
        </w:tc>
      </w:tr>
    </w:tbl>
    <w:p w14:paraId="565FC403" w14:textId="44AE9061" w:rsidR="00182B5A" w:rsidRPr="00B038BC" w:rsidRDefault="00182B5A" w:rsidP="00C650AB">
      <w:pPr>
        <w:spacing w:after="0" w:line="276" w:lineRule="auto"/>
        <w:jc w:val="both"/>
        <w:rPr>
          <w:rFonts w:ascii="Trebuchet MS" w:hAnsi="Trebuchet MS"/>
          <w:i/>
        </w:rPr>
      </w:pPr>
    </w:p>
    <w:p w14:paraId="77E5C415" w14:textId="2757A280" w:rsidR="000E2094" w:rsidRPr="00B038BC" w:rsidRDefault="000E2094" w:rsidP="00C650AB">
      <w:pPr>
        <w:spacing w:after="0" w:line="276" w:lineRule="auto"/>
        <w:jc w:val="both"/>
        <w:rPr>
          <w:rFonts w:ascii="Trebuchet MS" w:hAnsi="Trebuchet MS"/>
          <w:i/>
        </w:rPr>
      </w:pPr>
    </w:p>
    <w:p w14:paraId="3DFDBAC7" w14:textId="77777777" w:rsidR="000E2094" w:rsidRPr="00B038BC" w:rsidRDefault="000E2094" w:rsidP="00C650AB">
      <w:pPr>
        <w:spacing w:after="0" w:line="276" w:lineRule="auto"/>
        <w:jc w:val="both"/>
        <w:rPr>
          <w:rFonts w:ascii="Trebuchet MS" w:hAnsi="Trebuchet MS"/>
          <w:i/>
        </w:rPr>
      </w:pPr>
    </w:p>
    <w:p w14:paraId="7D969C65" w14:textId="717E6E49" w:rsidR="00063983" w:rsidRPr="00B038BC" w:rsidRDefault="00063983" w:rsidP="00372A5B">
      <w:pPr>
        <w:pStyle w:val="Heading2"/>
        <w:numPr>
          <w:ilvl w:val="1"/>
          <w:numId w:val="23"/>
        </w:numPr>
        <w:spacing w:before="0" w:after="0" w:line="276" w:lineRule="auto"/>
        <w:jc w:val="both"/>
        <w:rPr>
          <w:sz w:val="22"/>
          <w:szCs w:val="22"/>
        </w:rPr>
      </w:pPr>
      <w:bookmarkStart w:id="68" w:name="_Toc156242120"/>
      <w:r w:rsidRPr="00B038BC">
        <w:rPr>
          <w:sz w:val="22"/>
          <w:szCs w:val="22"/>
        </w:rPr>
        <w:lastRenderedPageBreak/>
        <w:t>Reguli privind implementarea și monitorizarea proiectelor</w:t>
      </w:r>
      <w:bookmarkEnd w:id="68"/>
    </w:p>
    <w:p w14:paraId="3D4B4AD7" w14:textId="0C82DF45" w:rsidR="00F37B84" w:rsidRPr="00B038BC" w:rsidRDefault="00F37B84" w:rsidP="00C650AB">
      <w:pPr>
        <w:spacing w:after="0" w:line="276" w:lineRule="auto"/>
        <w:jc w:val="both"/>
        <w:rPr>
          <w:rFonts w:ascii="Trebuchet MS" w:hAnsi="Trebuchet MS"/>
          <w:i/>
          <w:iCs/>
        </w:rPr>
      </w:pPr>
    </w:p>
    <w:p w14:paraId="2E63960F" w14:textId="765ACDB8" w:rsidR="00F37B84" w:rsidRPr="00B038BC" w:rsidRDefault="00F37B84" w:rsidP="00372A5B">
      <w:pPr>
        <w:pStyle w:val="ListParagraph"/>
        <w:numPr>
          <w:ilvl w:val="2"/>
          <w:numId w:val="23"/>
        </w:numPr>
        <w:spacing w:after="0" w:line="276" w:lineRule="auto"/>
        <w:jc w:val="both"/>
        <w:rPr>
          <w:rFonts w:ascii="Trebuchet MS" w:hAnsi="Trebuchet MS" w:cs="Times New Roman"/>
        </w:rPr>
      </w:pPr>
      <w:r w:rsidRPr="00B038BC">
        <w:rPr>
          <w:rFonts w:ascii="Trebuchet MS" w:hAnsi="Trebuchet MS"/>
          <w:b/>
        </w:rPr>
        <w:t xml:space="preserve">Perioada de implementare a proiectului este de </w:t>
      </w:r>
      <w:r w:rsidR="004D56BD" w:rsidRPr="00B038BC">
        <w:rPr>
          <w:rFonts w:ascii="Trebuchet MS" w:hAnsi="Trebuchet MS"/>
          <w:b/>
        </w:rPr>
        <w:t>maximum 6</w:t>
      </w:r>
      <w:r w:rsidRPr="00B038BC">
        <w:rPr>
          <w:rFonts w:ascii="Trebuchet MS" w:hAnsi="Trebuchet MS"/>
          <w:b/>
        </w:rPr>
        <w:t xml:space="preserve"> luni</w:t>
      </w:r>
      <w:r w:rsidR="005C2EAB" w:rsidRPr="00B038BC">
        <w:rPr>
          <w:rFonts w:ascii="Trebuchet MS" w:hAnsi="Trebuchet MS" w:cs="Times New Roman"/>
        </w:rPr>
        <w:t xml:space="preserve">, </w:t>
      </w:r>
      <w:r w:rsidR="005C2EAB" w:rsidRPr="00B038BC">
        <w:rPr>
          <w:rFonts w:ascii="Trebuchet MS" w:hAnsi="Trebuchet MS" w:cs="Times New Roman"/>
          <w:b/>
        </w:rPr>
        <w:t>dar fără a depăși data de 31.12.202</w:t>
      </w:r>
      <w:r w:rsidR="004D56BD" w:rsidRPr="00B038BC">
        <w:rPr>
          <w:rFonts w:ascii="Trebuchet MS" w:hAnsi="Trebuchet MS" w:cs="Times New Roman"/>
          <w:b/>
        </w:rPr>
        <w:t>4</w:t>
      </w:r>
      <w:r w:rsidR="005C2EAB" w:rsidRPr="00B038BC">
        <w:rPr>
          <w:rFonts w:ascii="Trebuchet MS" w:hAnsi="Trebuchet MS" w:cs="Times New Roman"/>
          <w:b/>
        </w:rPr>
        <w:t>.</w:t>
      </w:r>
    </w:p>
    <w:p w14:paraId="3D80975D" w14:textId="77777777" w:rsidR="00F37B84" w:rsidRPr="00B038BC" w:rsidRDefault="00F37B84" w:rsidP="00C650AB">
      <w:pPr>
        <w:spacing w:after="0" w:line="276" w:lineRule="auto"/>
        <w:jc w:val="both"/>
        <w:rPr>
          <w:rFonts w:ascii="Trebuchet MS" w:hAnsi="Trebuchet MS" w:cs="Times New Roman"/>
        </w:rPr>
      </w:pPr>
    </w:p>
    <w:p w14:paraId="093BA36E" w14:textId="0B0BD9A6" w:rsidR="00F37B84" w:rsidRDefault="00F37B84" w:rsidP="00C650AB">
      <w:pPr>
        <w:spacing w:after="0" w:line="276" w:lineRule="auto"/>
        <w:jc w:val="both"/>
        <w:rPr>
          <w:rFonts w:ascii="Trebuchet MS" w:hAnsi="Trebuchet MS" w:cs="Times New Roman"/>
        </w:rPr>
      </w:pPr>
      <w:r w:rsidRPr="00B038BC">
        <w:rPr>
          <w:rFonts w:ascii="Trebuchet MS" w:hAnsi="Trebuchet MS" w:cs="Times New Roman"/>
        </w:rPr>
        <w:t xml:space="preserve">Beneficiarii au obligația să demonstreze în toate etapele de implementare a proiectului, modul în care sunt respectate </w:t>
      </w:r>
      <w:r w:rsidR="000D47B0" w:rsidRPr="00B038BC">
        <w:rPr>
          <w:rFonts w:ascii="Trebuchet MS" w:hAnsi="Trebuchet MS" w:cs="Times New Roman"/>
        </w:rPr>
        <w:t>obiectivel</w:t>
      </w:r>
      <w:r w:rsidR="000D47B0">
        <w:rPr>
          <w:rFonts w:ascii="Trebuchet MS" w:hAnsi="Trebuchet MS" w:cs="Times New Roman"/>
        </w:rPr>
        <w:t>e</w:t>
      </w:r>
      <w:r w:rsidR="000D47B0" w:rsidRPr="00B038BC">
        <w:rPr>
          <w:rFonts w:ascii="Trebuchet MS" w:hAnsi="Trebuchet MS" w:cs="Times New Roman"/>
        </w:rPr>
        <w:t xml:space="preserve"> </w:t>
      </w:r>
      <w:r w:rsidRPr="00B038BC">
        <w:rPr>
          <w:rFonts w:ascii="Trebuchet MS" w:hAnsi="Trebuchet MS" w:cs="Times New Roman"/>
        </w:rPr>
        <w:t xml:space="preserve">asumate cu privire la intervențiile în domeniul digital, respectiv investiția contribuie în proporție de 100% la tranziția digitală în conformitate cu prevederile Regulamentului (UE) </w:t>
      </w:r>
      <w:r w:rsidR="001826BD" w:rsidRPr="00B038BC">
        <w:rPr>
          <w:rFonts w:ascii="Trebuchet MS" w:hAnsi="Trebuchet MS" w:cs="Times New Roman"/>
        </w:rPr>
        <w:t xml:space="preserve">nr. </w:t>
      </w:r>
      <w:r w:rsidRPr="00B038BC">
        <w:rPr>
          <w:rFonts w:ascii="Trebuchet MS" w:hAnsi="Trebuchet MS" w:cs="Times New Roman"/>
        </w:rPr>
        <w:t>2021/241 AL PARLAMENTULUI EUROPEAN ȘI AL CONSILIULUI din 12 februarie 2021 de instituire a Mecanismului de redresare și reziliență.</w:t>
      </w:r>
    </w:p>
    <w:p w14:paraId="5BB84F8A" w14:textId="77777777" w:rsidR="00513B8F" w:rsidRPr="00B038BC" w:rsidRDefault="00513B8F" w:rsidP="00C650AB">
      <w:pPr>
        <w:spacing w:after="0" w:line="276" w:lineRule="auto"/>
        <w:jc w:val="both"/>
        <w:rPr>
          <w:rFonts w:ascii="Trebuchet MS" w:hAnsi="Trebuchet MS" w:cs="Times New Roman"/>
        </w:rPr>
      </w:pPr>
    </w:p>
    <w:p w14:paraId="22C41875" w14:textId="77777777" w:rsidR="002A4C04" w:rsidRPr="00B038BC" w:rsidRDefault="002A4C04" w:rsidP="00C650AB">
      <w:pPr>
        <w:spacing w:after="0" w:line="276" w:lineRule="auto"/>
        <w:jc w:val="both"/>
        <w:rPr>
          <w:rFonts w:ascii="Trebuchet MS" w:hAnsi="Trebuchet MS" w:cs="Times New Roman"/>
        </w:rPr>
      </w:pPr>
    </w:p>
    <w:p w14:paraId="2D2C5040" w14:textId="3A007F51" w:rsidR="00F37B84" w:rsidRPr="00B038BC" w:rsidRDefault="00F37B84" w:rsidP="00372A5B">
      <w:pPr>
        <w:pStyle w:val="ListParagraph"/>
        <w:numPr>
          <w:ilvl w:val="2"/>
          <w:numId w:val="23"/>
        </w:numPr>
        <w:rPr>
          <w:rFonts w:ascii="Trebuchet MS" w:hAnsi="Trebuchet MS"/>
          <w:b/>
        </w:rPr>
      </w:pPr>
      <w:r w:rsidRPr="00B038BC">
        <w:rPr>
          <w:rFonts w:ascii="Trebuchet MS" w:hAnsi="Trebuchet MS"/>
          <w:b/>
        </w:rPr>
        <w:t>Achiziții</w:t>
      </w:r>
    </w:p>
    <w:p w14:paraId="180F6F7C" w14:textId="0832E769" w:rsidR="00F37B84" w:rsidRPr="00B038BC" w:rsidRDefault="00F37B84" w:rsidP="00C650AB">
      <w:pPr>
        <w:spacing w:after="0" w:line="276" w:lineRule="auto"/>
        <w:jc w:val="both"/>
        <w:rPr>
          <w:rFonts w:ascii="Trebuchet MS" w:hAnsi="Trebuchet MS"/>
          <w:i/>
        </w:rPr>
      </w:pPr>
      <w:r w:rsidRPr="00B038BC">
        <w:rPr>
          <w:rFonts w:ascii="Trebuchet MS" w:hAnsi="Trebuchet MS"/>
        </w:rPr>
        <w:t xml:space="preserve">Pentru achizițiile derulate în cadrul proiectului, beneficiarii vor respecta prevederile </w:t>
      </w:r>
      <w:r w:rsidRPr="00B038BC">
        <w:rPr>
          <w:rFonts w:ascii="Trebuchet MS" w:hAnsi="Trebuchet MS"/>
          <w:b/>
          <w:i/>
        </w:rPr>
        <w:t xml:space="preserve">ÎNDRUMARULUI METODOLOGIC pentru beneficiarii privați </w:t>
      </w:r>
      <w:r w:rsidRPr="00B038BC">
        <w:rPr>
          <w:rFonts w:ascii="Trebuchet MS" w:hAnsi="Trebuchet MS"/>
          <w:i/>
        </w:rPr>
        <w:t>aplicabil în derularea procedurilor de achiziție pentru atribuirea contractelor de furnizare de produse, prestare de servicii, execuție de lucrări finanțate din fondurile externe nerambursabile și rambursabile aferente Mecanismului de Redresare și Reziliență.</w:t>
      </w:r>
    </w:p>
    <w:p w14:paraId="34D4AEA1" w14:textId="493DAA8E" w:rsidR="00F37B84" w:rsidRPr="00B038BC" w:rsidRDefault="00F37B84" w:rsidP="00C650AB">
      <w:pPr>
        <w:spacing w:after="0" w:line="276" w:lineRule="auto"/>
        <w:jc w:val="both"/>
        <w:rPr>
          <w:rFonts w:ascii="Trebuchet MS" w:hAnsi="Trebuchet MS"/>
        </w:rPr>
      </w:pPr>
    </w:p>
    <w:p w14:paraId="2C4F3EA8" w14:textId="2FF84A63" w:rsidR="00C6010C" w:rsidRPr="00B038BC" w:rsidRDefault="00F37B84" w:rsidP="00372A5B">
      <w:pPr>
        <w:pStyle w:val="ListParagraph"/>
        <w:numPr>
          <w:ilvl w:val="2"/>
          <w:numId w:val="23"/>
        </w:numPr>
        <w:rPr>
          <w:rFonts w:ascii="Trebuchet MS" w:hAnsi="Trebuchet MS"/>
          <w:b/>
        </w:rPr>
      </w:pPr>
      <w:r w:rsidRPr="00B038BC">
        <w:rPr>
          <w:rFonts w:ascii="Trebuchet MS" w:hAnsi="Trebuchet MS"/>
          <w:b/>
        </w:rPr>
        <w:t>Mecanismul financiar</w:t>
      </w:r>
      <w:r w:rsidR="004D3814" w:rsidRPr="00B038BC">
        <w:rPr>
          <w:rFonts w:ascii="Trebuchet MS" w:hAnsi="Trebuchet MS"/>
          <w:b/>
        </w:rPr>
        <w:t xml:space="preserve"> de implementare al proiectelor</w:t>
      </w:r>
    </w:p>
    <w:p w14:paraId="0F1376E1" w14:textId="49D9C48C" w:rsidR="004D3814" w:rsidRPr="00B038BC" w:rsidRDefault="004D3814" w:rsidP="00C650AB">
      <w:pPr>
        <w:spacing w:after="0" w:line="276" w:lineRule="auto"/>
        <w:jc w:val="both"/>
        <w:rPr>
          <w:rFonts w:ascii="Trebuchet MS" w:eastAsia="Times New Roman" w:hAnsi="Trebuchet MS"/>
        </w:rPr>
      </w:pPr>
      <w:r w:rsidRPr="00B038BC">
        <w:rPr>
          <w:rFonts w:ascii="Trebuchet MS" w:eastAsia="Times New Roman" w:hAnsi="Trebuchet MS"/>
        </w:rPr>
        <w:t>În perioada de implementare a proiectului, Beneficiarul</w:t>
      </w:r>
      <w:r w:rsidR="00696FFF" w:rsidRPr="00B038BC">
        <w:rPr>
          <w:rFonts w:ascii="Trebuchet MS" w:eastAsia="Times New Roman" w:hAnsi="Trebuchet MS"/>
        </w:rPr>
        <w:t xml:space="preserve"> </w:t>
      </w:r>
      <w:r w:rsidRPr="00B038BC">
        <w:rPr>
          <w:rFonts w:ascii="Trebuchet MS" w:eastAsia="Times New Roman" w:hAnsi="Trebuchet MS"/>
        </w:rPr>
        <w:t>va transmite cereri de transfer pentru plățile care urmează a fi efectuate pentru demararea și finanțarea activităților proiectului</w:t>
      </w:r>
      <w:r w:rsidR="00696FFF" w:rsidRPr="00B038BC">
        <w:rPr>
          <w:rFonts w:ascii="Trebuchet MS" w:eastAsia="Times New Roman" w:hAnsi="Trebuchet MS"/>
        </w:rPr>
        <w:t>.</w:t>
      </w:r>
    </w:p>
    <w:p w14:paraId="42A73FC3" w14:textId="4255FD89" w:rsidR="00F37B84" w:rsidRPr="00B038BC" w:rsidRDefault="00F37B84" w:rsidP="00C650AB">
      <w:pPr>
        <w:spacing w:after="0" w:line="276" w:lineRule="auto"/>
        <w:jc w:val="both"/>
        <w:rPr>
          <w:rFonts w:ascii="Trebuchet MS" w:eastAsia="Times New Roman" w:hAnsi="Trebuchet MS"/>
        </w:rPr>
      </w:pPr>
      <w:r w:rsidRPr="00B038BC">
        <w:rPr>
          <w:rFonts w:ascii="Trebuchet MS" w:eastAsia="Times New Roman" w:hAnsi="Trebuchet MS"/>
          <w:b/>
        </w:rPr>
        <w:t>Fluxul financiar</w:t>
      </w:r>
      <w:r w:rsidRPr="00B038BC">
        <w:rPr>
          <w:rFonts w:ascii="Trebuchet MS" w:eastAsia="Times New Roman" w:hAnsi="Trebuchet MS"/>
        </w:rPr>
        <w:t xml:space="preserve"> aferent operațiunilor se implementează astfel:</w:t>
      </w:r>
    </w:p>
    <w:p w14:paraId="2545F049" w14:textId="77777777" w:rsidR="00F37B84" w:rsidRPr="00B038BC" w:rsidRDefault="00F37B84"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Beneficiarul depune cererea de transfer/cererile de transfer în aplicația proiecte.pnrr.gov.ro, însoțite de documente justificative;</w:t>
      </w:r>
    </w:p>
    <w:p w14:paraId="071FEF33" w14:textId="29847315" w:rsidR="00F37B84" w:rsidRPr="00B038BC" w:rsidRDefault="00696FFF"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MIPE</w:t>
      </w:r>
      <w:r w:rsidR="00F37B84" w:rsidRPr="00B038BC">
        <w:rPr>
          <w:rFonts w:ascii="Trebuchet MS" w:eastAsia="Times New Roman" w:hAnsi="Trebuchet MS"/>
        </w:rPr>
        <w:t xml:space="preserve"> efectuează verificarea cererii de transfer în termen de maximum </w:t>
      </w:r>
      <w:r w:rsidRPr="00B038BC">
        <w:rPr>
          <w:rFonts w:ascii="Trebuchet MS" w:eastAsia="Times New Roman" w:hAnsi="Trebuchet MS"/>
        </w:rPr>
        <w:t>10</w:t>
      </w:r>
      <w:r w:rsidR="00F37B84" w:rsidRPr="00B038BC">
        <w:rPr>
          <w:rFonts w:ascii="Trebuchet MS" w:eastAsia="Times New Roman" w:hAnsi="Trebuchet MS"/>
        </w:rPr>
        <w:t xml:space="preserve"> zile lucrătoare de la data primirii acestora;</w:t>
      </w:r>
    </w:p>
    <w:p w14:paraId="6F28205C" w14:textId="408FE678" w:rsidR="00F37B84" w:rsidRPr="00B038BC" w:rsidRDefault="00F37B84"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 xml:space="preserve">În situația în care se solicită Beneficiarului depunerea unor documente adiționale sau clarificări solicitate, termenul de </w:t>
      </w:r>
      <w:r w:rsidR="00696FFF" w:rsidRPr="00B038BC">
        <w:rPr>
          <w:rFonts w:ascii="Trebuchet MS" w:eastAsia="Times New Roman" w:hAnsi="Trebuchet MS"/>
        </w:rPr>
        <w:t>10</w:t>
      </w:r>
      <w:r w:rsidRPr="00B038BC">
        <w:rPr>
          <w:rFonts w:ascii="Trebuchet MS" w:eastAsia="Times New Roman" w:hAnsi="Trebuchet MS"/>
        </w:rPr>
        <w:t xml:space="preserve"> de zile lucrătoare poate fi întrerupt, fără ca perioadele de întrerupere cumulate să depășească 5 zile lucrătoare. Solicitările de clarificări, dacă este cazul, se transmit prin intermediul aplicației proiecte.pnrr.gov.ro;</w:t>
      </w:r>
    </w:p>
    <w:p w14:paraId="0D0D5DE8" w14:textId="77777777" w:rsidR="00F37B84" w:rsidRPr="00B038BC" w:rsidRDefault="00F37B84"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Beneficiarul utilizează sumele virate pentru activitățile și cheltuielile prevăzute în cererea de transfer, conform prevederilor contractului de finanțare;</w:t>
      </w:r>
    </w:p>
    <w:p w14:paraId="54D83AFD" w14:textId="77777777" w:rsidR="00F37B84" w:rsidRPr="00B038BC" w:rsidRDefault="00F37B84"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Beneficiarul va efectua plata sumelor solicitate în baza cheltuielilor justificate prin documentele transmise în cadrul cererii de transfer și autorizate la plată de MIPE în termen de 5 zile lucrătoare de la încasarea sumelor;</w:t>
      </w:r>
    </w:p>
    <w:p w14:paraId="065BCE1C" w14:textId="77777777" w:rsidR="00F37B84" w:rsidRPr="00B038BC" w:rsidRDefault="00F37B84"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În termen de 30 de zile de la data notificării de către MIPE cu privire la efectuarea plății aferente cheltuielilor autorizate din cererea de transfer, Beneficiarul are obligația de a transmite MIPE declarația de utilizare a cererii de transfer din care să reiasă faptul că sumele primite au fost utilizate conform destinațiilor autorizate de MIPE;</w:t>
      </w:r>
    </w:p>
    <w:p w14:paraId="0AFEC59E" w14:textId="40D1BB09" w:rsidR="00F37B84" w:rsidRPr="00B038BC" w:rsidRDefault="00F37B84"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Transferul fondurilor se va efectua în contul special deschis pentru proiect pe numele Beneficiarului;</w:t>
      </w:r>
    </w:p>
    <w:p w14:paraId="6AEFEFC6" w14:textId="4506603B" w:rsidR="00F37B84" w:rsidRPr="00B038BC" w:rsidRDefault="00F37B84"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În cazul cererii de transfer final</w:t>
      </w:r>
      <w:r w:rsidR="00C60D69">
        <w:rPr>
          <w:rFonts w:ascii="Trebuchet MS" w:eastAsia="Times New Roman" w:hAnsi="Trebuchet MS"/>
        </w:rPr>
        <w:t>e</w:t>
      </w:r>
      <w:r w:rsidRPr="00B038BC">
        <w:rPr>
          <w:rFonts w:ascii="Trebuchet MS" w:eastAsia="Times New Roman" w:hAnsi="Trebuchet MS"/>
        </w:rPr>
        <w:t xml:space="preserve"> depusă de Beneficiar, a cărei valoare trebuie să fie minim 20% din </w:t>
      </w:r>
      <w:r w:rsidR="00C60D69">
        <w:rPr>
          <w:rFonts w:ascii="Trebuchet MS" w:eastAsia="Times New Roman" w:hAnsi="Trebuchet MS"/>
        </w:rPr>
        <w:t>valoarea totală eligibilă a proiectului</w:t>
      </w:r>
      <w:r w:rsidRPr="00B038BC">
        <w:rPr>
          <w:rFonts w:ascii="Trebuchet MS" w:eastAsia="Times New Roman" w:hAnsi="Trebuchet MS"/>
        </w:rPr>
        <w:t xml:space="preserve">, termenul prevăzut anterior poate fi </w:t>
      </w:r>
      <w:r w:rsidRPr="00B038BC">
        <w:rPr>
          <w:rFonts w:ascii="Trebuchet MS" w:eastAsia="Times New Roman" w:hAnsi="Trebuchet MS"/>
        </w:rPr>
        <w:lastRenderedPageBreak/>
        <w:t>prelungit cu durata necesară efectuării tuturor verificărilor procedurale, fără însă a depăși 15 zile lucrătoare;</w:t>
      </w:r>
    </w:p>
    <w:p w14:paraId="271C3964" w14:textId="261A4FA3" w:rsidR="00FC64F6" w:rsidRPr="00513B8F" w:rsidRDefault="00F37B84" w:rsidP="009938E6">
      <w:pPr>
        <w:pStyle w:val="ListParagraph"/>
        <w:numPr>
          <w:ilvl w:val="0"/>
          <w:numId w:val="12"/>
        </w:numPr>
        <w:spacing w:after="0" w:line="276" w:lineRule="auto"/>
        <w:ind w:left="540"/>
        <w:jc w:val="both"/>
        <w:rPr>
          <w:rFonts w:ascii="Trebuchet MS" w:eastAsia="Times New Roman" w:hAnsi="Trebuchet MS"/>
        </w:rPr>
      </w:pPr>
      <w:r w:rsidRPr="00B038BC">
        <w:rPr>
          <w:rFonts w:ascii="Trebuchet MS" w:eastAsia="Times New Roman" w:hAnsi="Trebuchet MS"/>
        </w:rPr>
        <w:t>În situația epuizării creditelor bugetare disponibile pentru anul în curs, prevăzute în bugetul MIPE cu această destinație, MIPE înștiințează beneficiarul contractului de finanțare cu privire la aceasta. În acest caz, plățile se suspendă până la asigurarea sumelor necesare virării lor către Beneficiar.</w:t>
      </w:r>
    </w:p>
    <w:p w14:paraId="6140B1AD" w14:textId="7730D304" w:rsidR="004D3814" w:rsidRPr="00B038BC" w:rsidRDefault="004D3814" w:rsidP="00C650AB">
      <w:pPr>
        <w:spacing w:after="0" w:line="276" w:lineRule="auto"/>
        <w:ind w:firstLine="706"/>
        <w:rPr>
          <w:rFonts w:ascii="Trebuchet MS" w:eastAsia="Times New Roman" w:hAnsi="Trebuchet MS"/>
          <w:b/>
        </w:rPr>
      </w:pPr>
      <w:r w:rsidRPr="00B038BC">
        <w:rPr>
          <w:rFonts w:ascii="Trebuchet MS" w:eastAsia="Times New Roman" w:hAnsi="Trebuchet MS"/>
          <w:b/>
        </w:rPr>
        <w:t>ATENȚIE!</w:t>
      </w:r>
    </w:p>
    <w:p w14:paraId="13BC0048" w14:textId="151DE6D8" w:rsidR="00F37B84" w:rsidRPr="00B038BC" w:rsidRDefault="00383028" w:rsidP="00372A5B">
      <w:pPr>
        <w:pStyle w:val="ListParagraph"/>
        <w:numPr>
          <w:ilvl w:val="0"/>
          <w:numId w:val="12"/>
        </w:numPr>
        <w:spacing w:after="0" w:line="276" w:lineRule="auto"/>
        <w:jc w:val="both"/>
        <w:rPr>
          <w:rFonts w:ascii="Trebuchet MS" w:eastAsia="Times New Roman" w:hAnsi="Trebuchet MS"/>
        </w:rPr>
      </w:pPr>
      <w:r w:rsidRPr="00B038BC">
        <w:rPr>
          <w:rFonts w:ascii="Trebuchet MS" w:eastAsia="Times New Roman" w:hAnsi="Trebuchet MS"/>
        </w:rPr>
        <w:t>Beneficiarii</w:t>
      </w:r>
      <w:r w:rsidR="004D3814" w:rsidRPr="00B038BC">
        <w:rPr>
          <w:rFonts w:ascii="Trebuchet MS" w:eastAsia="Times New Roman" w:hAnsi="Trebuchet MS"/>
        </w:rPr>
        <w:t xml:space="preserve"> au obligația să țină pentru proiect o evidență contabilă distinctă, folosind conturi analitice distincte.</w:t>
      </w:r>
    </w:p>
    <w:p w14:paraId="5D8FC4F6" w14:textId="77777777" w:rsidR="00897989" w:rsidRPr="00B038BC" w:rsidRDefault="00897989" w:rsidP="00C650AB">
      <w:pPr>
        <w:pStyle w:val="ListParagraph"/>
        <w:spacing w:after="0" w:line="276" w:lineRule="auto"/>
        <w:ind w:left="1080"/>
        <w:jc w:val="both"/>
        <w:rPr>
          <w:rFonts w:ascii="Trebuchet MS" w:eastAsia="Times New Roman" w:hAnsi="Trebuchet MS"/>
        </w:rPr>
      </w:pPr>
    </w:p>
    <w:p w14:paraId="37660E2C" w14:textId="17C16F19" w:rsidR="00897989" w:rsidRPr="00B038BC" w:rsidRDefault="00897989" w:rsidP="00372A5B">
      <w:pPr>
        <w:pStyle w:val="ListParagraph"/>
        <w:numPr>
          <w:ilvl w:val="2"/>
          <w:numId w:val="23"/>
        </w:numPr>
        <w:rPr>
          <w:rFonts w:ascii="Trebuchet MS" w:hAnsi="Trebuchet MS"/>
          <w:b/>
        </w:rPr>
      </w:pPr>
      <w:r w:rsidRPr="00B038BC">
        <w:rPr>
          <w:rFonts w:ascii="Trebuchet MS" w:hAnsi="Trebuchet MS"/>
          <w:b/>
        </w:rPr>
        <w:t xml:space="preserve">Monitorizarea și raportarea </w:t>
      </w:r>
    </w:p>
    <w:p w14:paraId="613A7623" w14:textId="46CCF098" w:rsidR="00897989" w:rsidRPr="00B038BC" w:rsidRDefault="00897989" w:rsidP="00372A5B">
      <w:pPr>
        <w:pStyle w:val="ListParagraph"/>
        <w:numPr>
          <w:ilvl w:val="0"/>
          <w:numId w:val="15"/>
        </w:numPr>
        <w:tabs>
          <w:tab w:val="left" w:pos="709"/>
        </w:tabs>
        <w:spacing w:before="40" w:after="0" w:line="276" w:lineRule="auto"/>
        <w:jc w:val="both"/>
        <w:rPr>
          <w:rFonts w:ascii="Trebuchet MS" w:eastAsia="Times New Roman" w:hAnsi="Trebuchet MS"/>
        </w:rPr>
      </w:pPr>
      <w:r w:rsidRPr="00B038BC">
        <w:rPr>
          <w:rFonts w:ascii="Trebuchet MS" w:eastAsia="Times New Roman" w:hAnsi="Trebuchet MS"/>
        </w:rPr>
        <w:t xml:space="preserve">Monitorizarea proiectelor va fi efectuată atât în perioada de implementare cât și în perioada de </w:t>
      </w:r>
      <w:r w:rsidR="00383028" w:rsidRPr="00B038BC">
        <w:rPr>
          <w:rFonts w:ascii="Trebuchet MS" w:eastAsia="Times New Roman" w:hAnsi="Trebuchet MS"/>
        </w:rPr>
        <w:t>sustenabilitate</w:t>
      </w:r>
      <w:r w:rsidRPr="00B038BC">
        <w:rPr>
          <w:rFonts w:ascii="Trebuchet MS" w:eastAsia="Times New Roman" w:hAnsi="Trebuchet MS"/>
        </w:rPr>
        <w:t xml:space="preserve"> (perioada de </w:t>
      </w:r>
      <w:r w:rsidR="00B61FB8">
        <w:rPr>
          <w:rFonts w:ascii="Trebuchet MS" w:eastAsia="Times New Roman" w:hAnsi="Trebuchet MS"/>
        </w:rPr>
        <w:t>sustenabilitate</w:t>
      </w:r>
      <w:r w:rsidRPr="00B038BC">
        <w:rPr>
          <w:rFonts w:ascii="Trebuchet MS" w:eastAsia="Times New Roman" w:hAnsi="Trebuchet MS"/>
        </w:rPr>
        <w:t xml:space="preserve"> a proiectelor este de 3 </w:t>
      </w:r>
      <w:r w:rsidR="00C60D69">
        <w:rPr>
          <w:rFonts w:ascii="Trebuchet MS" w:eastAsia="Times New Roman" w:hAnsi="Trebuchet MS"/>
        </w:rPr>
        <w:t>(</w:t>
      </w:r>
      <w:r w:rsidRPr="00B038BC">
        <w:rPr>
          <w:rFonts w:ascii="Trebuchet MS" w:eastAsia="Times New Roman" w:hAnsi="Trebuchet MS"/>
        </w:rPr>
        <w:t>trei</w:t>
      </w:r>
      <w:r w:rsidR="00C60D69">
        <w:rPr>
          <w:rFonts w:ascii="Trebuchet MS" w:eastAsia="Times New Roman" w:hAnsi="Trebuchet MS"/>
        </w:rPr>
        <w:t>)</w:t>
      </w:r>
      <w:r w:rsidRPr="00B038BC">
        <w:rPr>
          <w:rFonts w:ascii="Trebuchet MS" w:eastAsia="Times New Roman" w:hAnsi="Trebuchet MS"/>
        </w:rPr>
        <w:t xml:space="preserve"> ani din momentul finalizării implementării proiectului);</w:t>
      </w:r>
    </w:p>
    <w:p w14:paraId="1AD319D9" w14:textId="77777777" w:rsidR="00897989" w:rsidRPr="00B038BC" w:rsidRDefault="00897989" w:rsidP="00372A5B">
      <w:pPr>
        <w:pStyle w:val="ListParagraph"/>
        <w:numPr>
          <w:ilvl w:val="0"/>
          <w:numId w:val="15"/>
        </w:numPr>
        <w:tabs>
          <w:tab w:val="left" w:pos="709"/>
        </w:tabs>
        <w:spacing w:before="40" w:after="0" w:line="276" w:lineRule="auto"/>
        <w:jc w:val="both"/>
        <w:rPr>
          <w:rFonts w:ascii="Trebuchet MS" w:eastAsia="Times New Roman" w:hAnsi="Trebuchet MS"/>
        </w:rPr>
      </w:pPr>
      <w:r w:rsidRPr="00B038BC">
        <w:rPr>
          <w:rFonts w:ascii="Trebuchet MS" w:eastAsia="Times New Roman" w:hAnsi="Trebuchet MS"/>
        </w:rPr>
        <w:t>Beneficiarul transmite către MIPE trimestrial, în 5 zile lucrătoare de la finele trimestrului pentru care se face raportarea, respectiv ori de câte ori se vor solicita în scris de MIPE, rapoarte privind progresul tehnic și financiar al investiției;</w:t>
      </w:r>
    </w:p>
    <w:p w14:paraId="2F935A59" w14:textId="77777777" w:rsidR="00897989" w:rsidRPr="00B038BC" w:rsidRDefault="00897989" w:rsidP="00372A5B">
      <w:pPr>
        <w:pStyle w:val="ListParagraph"/>
        <w:numPr>
          <w:ilvl w:val="0"/>
          <w:numId w:val="15"/>
        </w:numPr>
        <w:tabs>
          <w:tab w:val="left" w:pos="709"/>
        </w:tabs>
        <w:spacing w:before="40" w:after="0" w:line="276" w:lineRule="auto"/>
        <w:jc w:val="both"/>
        <w:rPr>
          <w:rFonts w:ascii="Trebuchet MS" w:eastAsia="Times New Roman" w:hAnsi="Trebuchet MS"/>
        </w:rPr>
      </w:pPr>
      <w:r w:rsidRPr="00B038BC">
        <w:rPr>
          <w:rFonts w:ascii="Trebuchet MS" w:eastAsia="Times New Roman" w:hAnsi="Trebuchet MS"/>
        </w:rPr>
        <w:t>Beneficiarul are obligația de a transmite către MIPE până la data de 5 a ultimei luni a trimestrului sumele în lei estimate a fi utilizate în trimestrul următor.</w:t>
      </w:r>
    </w:p>
    <w:p w14:paraId="42FDCADE" w14:textId="77777777" w:rsidR="00897989" w:rsidRPr="00B038BC" w:rsidRDefault="00897989" w:rsidP="00372A5B">
      <w:pPr>
        <w:pStyle w:val="ListParagraph"/>
        <w:numPr>
          <w:ilvl w:val="0"/>
          <w:numId w:val="15"/>
        </w:numPr>
        <w:tabs>
          <w:tab w:val="left" w:pos="709"/>
        </w:tabs>
        <w:spacing w:before="40" w:after="0" w:line="276" w:lineRule="auto"/>
        <w:jc w:val="both"/>
        <w:rPr>
          <w:rFonts w:ascii="Trebuchet MS" w:eastAsia="Times New Roman" w:hAnsi="Trebuchet MS"/>
        </w:rPr>
      </w:pPr>
      <w:r w:rsidRPr="00B038BC">
        <w:rPr>
          <w:rFonts w:ascii="Trebuchet MS" w:eastAsia="Times New Roman" w:hAnsi="Trebuchet MS"/>
        </w:rPr>
        <w:t>MIPE urmărește stadiul implementării Contractului de finanțare prin:</w:t>
      </w:r>
    </w:p>
    <w:p w14:paraId="1D5C8BE1" w14:textId="7123BFFE" w:rsidR="00897989" w:rsidRPr="00B038BC" w:rsidRDefault="00897989" w:rsidP="009938E6">
      <w:pPr>
        <w:pStyle w:val="ListParagraph"/>
        <w:numPr>
          <w:ilvl w:val="1"/>
          <w:numId w:val="16"/>
        </w:numPr>
        <w:tabs>
          <w:tab w:val="left" w:pos="709"/>
        </w:tabs>
        <w:spacing w:before="40" w:after="0" w:line="276" w:lineRule="auto"/>
        <w:ind w:left="990"/>
        <w:jc w:val="both"/>
        <w:rPr>
          <w:rFonts w:ascii="Trebuchet MS" w:eastAsia="Times New Roman" w:hAnsi="Trebuchet MS"/>
        </w:rPr>
      </w:pPr>
      <w:r w:rsidRPr="00B038BC">
        <w:rPr>
          <w:rFonts w:ascii="Trebuchet MS" w:eastAsia="Times New Roman" w:hAnsi="Trebuchet MS"/>
        </w:rPr>
        <w:t>verificarea documentelor aferente implementării proiectului cu privire la</w:t>
      </w:r>
      <w:r w:rsidRPr="00B038BC" w:rsidDel="00123673">
        <w:rPr>
          <w:rFonts w:ascii="Trebuchet MS" w:eastAsia="Times New Roman" w:hAnsi="Trebuchet MS"/>
        </w:rPr>
        <w:t xml:space="preserve"> </w:t>
      </w:r>
      <w:r w:rsidRPr="00B038BC">
        <w:rPr>
          <w:rFonts w:ascii="Trebuchet MS" w:eastAsia="Times New Roman" w:hAnsi="Trebuchet MS"/>
        </w:rPr>
        <w:t xml:space="preserve">corectitudinea datelor și informațiilor din rapoartele de progres elaborate și transmise de către Beneficiar. În procesul de monitorizare se verifică dacă datele raportului de progres al proiectului sunt reale, că proiectul se implementează în conformitate cu prevederile contractuale și respectă prevederile legislației naționale și comunitare aplicabile. De asemenea, se verifică rezultatele raportate și se urmărește evoluția în timp a indicatorilor asumați prin </w:t>
      </w:r>
      <w:r w:rsidR="00C60D69">
        <w:rPr>
          <w:rFonts w:ascii="Trebuchet MS" w:eastAsia="Times New Roman" w:hAnsi="Trebuchet MS"/>
        </w:rPr>
        <w:t>contractul</w:t>
      </w:r>
      <w:r w:rsidR="00C60D69" w:rsidRPr="00B038BC">
        <w:rPr>
          <w:rFonts w:ascii="Trebuchet MS" w:eastAsia="Times New Roman" w:hAnsi="Trebuchet MS"/>
        </w:rPr>
        <w:t xml:space="preserve"> </w:t>
      </w:r>
      <w:r w:rsidRPr="00B038BC">
        <w:rPr>
          <w:rFonts w:ascii="Trebuchet MS" w:eastAsia="Times New Roman" w:hAnsi="Trebuchet MS"/>
        </w:rPr>
        <w:t>de finanțare;</w:t>
      </w:r>
    </w:p>
    <w:p w14:paraId="026EF96E" w14:textId="40427D93" w:rsidR="00897989" w:rsidRPr="00B038BC" w:rsidRDefault="00897989" w:rsidP="009938E6">
      <w:pPr>
        <w:pStyle w:val="ListParagraph"/>
        <w:numPr>
          <w:ilvl w:val="1"/>
          <w:numId w:val="16"/>
        </w:numPr>
        <w:tabs>
          <w:tab w:val="left" w:pos="709"/>
        </w:tabs>
        <w:spacing w:before="40" w:after="0" w:line="276" w:lineRule="auto"/>
        <w:ind w:left="990"/>
        <w:jc w:val="both"/>
        <w:rPr>
          <w:rFonts w:ascii="Trebuchet MS" w:eastAsia="Times New Roman" w:hAnsi="Trebuchet MS"/>
        </w:rPr>
      </w:pPr>
      <w:r w:rsidRPr="00B038BC">
        <w:rPr>
          <w:rFonts w:ascii="Trebuchet MS" w:eastAsia="Times New Roman" w:hAnsi="Trebuchet MS"/>
        </w:rPr>
        <w:t>vizite de monitorizare la fața locului/vizite de monitorizare în format on-line având ca scop verificarea la fața locului a progresului fizic al proiectului și acuratețea/corelarea datelor înscrise în rapoartele de progres, culegerea de date suplimentare vizând stadiul implementării Proiectului, identificarea eventualelor deficiențe precum și de a asigura o comunicare adecvată cu Beneficiarul. Vizitele la fața locului/verificările în format on-line se vor efectua ori de câte ori situația o impune (misiuni, suspiciuni, sesizări, interpelări, articole în presă, la solicitarea coordonatorului național), inclusiv în vederea aprobării/respingerii propunerilor de modificare a Contractelor de finanțare transmise de Beneficiari.</w:t>
      </w:r>
    </w:p>
    <w:p w14:paraId="76639765" w14:textId="23DCF2A9" w:rsidR="00897989" w:rsidRPr="00B038BC" w:rsidRDefault="00897989" w:rsidP="009938E6">
      <w:pPr>
        <w:pStyle w:val="ListParagraph"/>
        <w:numPr>
          <w:ilvl w:val="1"/>
          <w:numId w:val="16"/>
        </w:numPr>
        <w:tabs>
          <w:tab w:val="left" w:pos="709"/>
        </w:tabs>
        <w:spacing w:before="40" w:after="0" w:line="276" w:lineRule="auto"/>
        <w:ind w:left="990"/>
        <w:jc w:val="both"/>
        <w:rPr>
          <w:rFonts w:ascii="Trebuchet MS" w:eastAsia="Times New Roman" w:hAnsi="Trebuchet MS"/>
        </w:rPr>
      </w:pPr>
      <w:r w:rsidRPr="00B038BC">
        <w:rPr>
          <w:rFonts w:ascii="Trebuchet MS" w:eastAsia="Times New Roman" w:hAnsi="Trebuchet MS"/>
        </w:rPr>
        <w:t xml:space="preserve">vizitele la fața locului în format fizic se vor efectua în maximum 30 de zile lucrătoare de la data depunerii de către beneficiari a cererilor de transfer finale; pentru verificarea conformității cheltuielilor efectuate se verifică rapoarte de progres, livrabile (produse, servicii și rezultate care atestă realizarea activităților asumate în cadrul proiectului) și documente financiar - contabile; </w:t>
      </w:r>
    </w:p>
    <w:p w14:paraId="65B404DD" w14:textId="28F7851D" w:rsidR="00897989" w:rsidRPr="00B038BC" w:rsidRDefault="00897989" w:rsidP="00372A5B">
      <w:pPr>
        <w:pStyle w:val="ListParagraph"/>
        <w:numPr>
          <w:ilvl w:val="0"/>
          <w:numId w:val="15"/>
        </w:numPr>
        <w:tabs>
          <w:tab w:val="left" w:pos="709"/>
        </w:tabs>
        <w:spacing w:before="40" w:after="0" w:line="276" w:lineRule="auto"/>
        <w:jc w:val="both"/>
        <w:rPr>
          <w:rFonts w:ascii="Trebuchet MS" w:eastAsia="Times New Roman" w:hAnsi="Trebuchet MS"/>
        </w:rPr>
      </w:pPr>
      <w:r w:rsidRPr="00B038BC">
        <w:rPr>
          <w:rFonts w:ascii="Trebuchet MS" w:eastAsia="Times New Roman" w:hAnsi="Trebuchet MS"/>
        </w:rPr>
        <w:t>MIPE are dreptul să efectueze monitorizarea, verificarea, controlul și evaluarea realizării proiectului și a indicatorilor cuprinși în Cererea de finanțare, pe toată durata acestuia, inclusiv pe perioada durabilității</w:t>
      </w:r>
      <w:r w:rsidR="0017434D" w:rsidRPr="00B038BC">
        <w:rPr>
          <w:rFonts w:ascii="Trebuchet MS" w:eastAsia="Times New Roman" w:hAnsi="Trebuchet MS"/>
        </w:rPr>
        <w:t>/sustenabilității</w:t>
      </w:r>
      <w:r w:rsidRPr="00B038BC">
        <w:rPr>
          <w:rFonts w:ascii="Trebuchet MS" w:eastAsia="Times New Roman" w:hAnsi="Trebuchet MS"/>
        </w:rPr>
        <w:t xml:space="preserve"> proiectului;</w:t>
      </w:r>
    </w:p>
    <w:p w14:paraId="462B76EA" w14:textId="43E3A5F1" w:rsidR="00897989" w:rsidRPr="00B038BC" w:rsidRDefault="00897989" w:rsidP="00372A5B">
      <w:pPr>
        <w:pStyle w:val="ListParagraph"/>
        <w:numPr>
          <w:ilvl w:val="0"/>
          <w:numId w:val="15"/>
        </w:numPr>
        <w:tabs>
          <w:tab w:val="left" w:pos="709"/>
        </w:tabs>
        <w:spacing w:before="40" w:after="0" w:line="276" w:lineRule="auto"/>
        <w:contextualSpacing w:val="0"/>
        <w:jc w:val="both"/>
        <w:rPr>
          <w:rFonts w:ascii="Trebuchet MS" w:eastAsia="Times New Roman" w:hAnsi="Trebuchet MS"/>
        </w:rPr>
      </w:pPr>
      <w:r w:rsidRPr="00B038BC">
        <w:rPr>
          <w:rFonts w:ascii="Trebuchet MS" w:eastAsia="Times New Roman" w:hAnsi="Trebuchet MS"/>
        </w:rPr>
        <w:lastRenderedPageBreak/>
        <w:t>În cazul în care, în urma monitorizării se constată neconformități care aduc atingere</w:t>
      </w:r>
      <w:r w:rsidRPr="00B038BC" w:rsidDel="005E507F">
        <w:rPr>
          <w:rFonts w:ascii="Trebuchet MS" w:eastAsia="Times New Roman" w:hAnsi="Trebuchet MS"/>
        </w:rPr>
        <w:t xml:space="preserve"> </w:t>
      </w:r>
      <w:r w:rsidRPr="00B038BC">
        <w:rPr>
          <w:rFonts w:ascii="Trebuchet MS" w:eastAsia="Times New Roman" w:hAnsi="Trebuchet MS"/>
        </w:rPr>
        <w:t>prevederilor Con</w:t>
      </w:r>
      <w:r w:rsidR="00B61FB8">
        <w:rPr>
          <w:rFonts w:ascii="Trebuchet MS" w:eastAsia="Times New Roman" w:hAnsi="Trebuchet MS"/>
        </w:rPr>
        <w:t xml:space="preserve">tractului de finanțare privind sustenabilitatea </w:t>
      </w:r>
      <w:r w:rsidRPr="00B038BC">
        <w:rPr>
          <w:rFonts w:ascii="Trebuchet MS" w:eastAsia="Times New Roman" w:hAnsi="Trebuchet MS"/>
        </w:rPr>
        <w:t xml:space="preserve">proiectului sau menținerea indicatorilor de rezultat, MIPE solicită beneficiarului remedierea acestora. Beneficiarul va întocmi și va transmite un </w:t>
      </w:r>
      <w:r w:rsidRPr="00B038BC">
        <w:rPr>
          <w:rFonts w:ascii="Trebuchet MS" w:eastAsia="Times New Roman" w:hAnsi="Trebuchet MS"/>
          <w:i/>
        </w:rPr>
        <w:t>Plan de acțiune care să conțină măsurile de remediere necesare</w:t>
      </w:r>
      <w:r w:rsidRPr="00B038BC">
        <w:rPr>
          <w:rFonts w:ascii="Trebuchet MS" w:eastAsia="Times New Roman" w:hAnsi="Trebuchet MS"/>
        </w:rPr>
        <w:t>.</w:t>
      </w:r>
    </w:p>
    <w:p w14:paraId="503BA241" w14:textId="77777777" w:rsidR="00897989" w:rsidRPr="00B038BC" w:rsidRDefault="00897989" w:rsidP="00372A5B">
      <w:pPr>
        <w:pStyle w:val="ListParagraph"/>
        <w:numPr>
          <w:ilvl w:val="0"/>
          <w:numId w:val="15"/>
        </w:numPr>
        <w:spacing w:after="0" w:line="276" w:lineRule="auto"/>
        <w:jc w:val="both"/>
        <w:rPr>
          <w:rFonts w:ascii="Trebuchet MS" w:eastAsia="Times New Roman" w:hAnsi="Trebuchet MS"/>
        </w:rPr>
      </w:pPr>
      <w:r w:rsidRPr="00B038BC">
        <w:rPr>
          <w:rFonts w:ascii="Trebuchet MS" w:eastAsia="Times New Roman" w:hAnsi="Trebuchet MS"/>
        </w:rPr>
        <w:t xml:space="preserve">Totodată, prin Raportul de progres se va asigura și colectarea datelor privind beneficiarul real al fondurilor, în conformitate cu art. 22 alin. (2) lit. (d) din Regulamentul (UE) 2021/241 al Parlamentului European </w:t>
      </w:r>
      <w:proofErr w:type="spellStart"/>
      <w:r w:rsidRPr="00B038BC">
        <w:rPr>
          <w:rFonts w:ascii="Trebuchet MS" w:eastAsia="Times New Roman" w:hAnsi="Trebuchet MS"/>
        </w:rPr>
        <w:t>şi</w:t>
      </w:r>
      <w:proofErr w:type="spellEnd"/>
      <w:r w:rsidRPr="00B038BC">
        <w:rPr>
          <w:rFonts w:ascii="Trebuchet MS" w:eastAsia="Times New Roman" w:hAnsi="Trebuchet MS"/>
        </w:rPr>
        <w:t xml:space="preserve"> al Consiliului din 12 februarie 2021.</w:t>
      </w:r>
    </w:p>
    <w:p w14:paraId="59058261" w14:textId="77777777" w:rsidR="005C2EAB" w:rsidRPr="00B038BC" w:rsidRDefault="005C2EAB" w:rsidP="00C650AB">
      <w:pPr>
        <w:spacing w:after="0" w:line="276" w:lineRule="auto"/>
        <w:jc w:val="both"/>
        <w:rPr>
          <w:rFonts w:ascii="Trebuchet MS" w:eastAsia="Times New Roman" w:hAnsi="Trebuchet MS"/>
        </w:rPr>
      </w:pPr>
    </w:p>
    <w:p w14:paraId="3DEDDBA7" w14:textId="21424206" w:rsidR="00270055" w:rsidRPr="00B038BC" w:rsidRDefault="00897989" w:rsidP="00C650AB">
      <w:pPr>
        <w:spacing w:after="0" w:line="276" w:lineRule="auto"/>
        <w:jc w:val="both"/>
        <w:rPr>
          <w:rFonts w:ascii="Trebuchet MS" w:eastAsia="Times New Roman" w:hAnsi="Trebuchet MS"/>
        </w:rPr>
      </w:pPr>
      <w:r w:rsidRPr="00B038BC">
        <w:rPr>
          <w:rFonts w:ascii="Trebuchet MS" w:eastAsia="Times New Roman" w:hAnsi="Trebuchet MS"/>
        </w:rPr>
        <w:t>Beneficiarul are obligația de a permite MIPE</w:t>
      </w:r>
      <w:r w:rsidR="009938E6">
        <w:rPr>
          <w:rFonts w:ascii="Trebuchet MS" w:eastAsia="Times New Roman" w:hAnsi="Trebuchet MS"/>
        </w:rPr>
        <w:t>/</w:t>
      </w:r>
      <w:r w:rsidR="009938E6" w:rsidRPr="009938E6">
        <w:t xml:space="preserve"> </w:t>
      </w:r>
      <w:r w:rsidR="009938E6">
        <w:rPr>
          <w:rFonts w:ascii="Trebuchet MS" w:eastAsia="Times New Roman" w:hAnsi="Trebuchet MS"/>
        </w:rPr>
        <w:t xml:space="preserve">Autoritatea de Audit </w:t>
      </w:r>
      <w:r w:rsidR="009938E6" w:rsidRPr="009938E6">
        <w:rPr>
          <w:rFonts w:ascii="Trebuchet MS" w:eastAsia="Times New Roman" w:hAnsi="Trebuchet MS"/>
        </w:rPr>
        <w:t>și alte organisme cu rol de audit/control</w:t>
      </w:r>
      <w:r w:rsidRPr="00B038BC">
        <w:rPr>
          <w:rFonts w:ascii="Trebuchet MS" w:eastAsia="Times New Roman" w:hAnsi="Trebuchet MS"/>
        </w:rPr>
        <w:t xml:space="preserve"> desfășurarea acțiunilor de verificare, monitorizare și control în cadrul proiectelor acceptate la finanțare, precum și obligația acestora să pună la dispoziția echipelor de monitorizare și control toate documentele solicitate de aceștia.</w:t>
      </w:r>
    </w:p>
    <w:p w14:paraId="24ADB511" w14:textId="5A8E86AB" w:rsidR="00897989" w:rsidRPr="00B038BC" w:rsidRDefault="00897989" w:rsidP="00C650AB">
      <w:pPr>
        <w:spacing w:after="0" w:line="276" w:lineRule="auto"/>
        <w:jc w:val="both"/>
        <w:rPr>
          <w:rFonts w:ascii="Trebuchet MS" w:eastAsia="Times New Roman" w:hAnsi="Trebuchet MS"/>
        </w:rPr>
      </w:pPr>
    </w:p>
    <w:p w14:paraId="59414497" w14:textId="7A81D36A" w:rsidR="00063983" w:rsidRPr="00B038BC" w:rsidRDefault="00210825" w:rsidP="00372A5B">
      <w:pPr>
        <w:pStyle w:val="ListParagraph"/>
        <w:numPr>
          <w:ilvl w:val="2"/>
          <w:numId w:val="23"/>
        </w:numPr>
        <w:rPr>
          <w:rFonts w:ascii="Trebuchet MS" w:hAnsi="Trebuchet MS"/>
          <w:b/>
        </w:rPr>
      </w:pPr>
      <w:r w:rsidRPr="00B038BC">
        <w:rPr>
          <w:rFonts w:ascii="Trebuchet MS" w:hAnsi="Trebuchet MS"/>
          <w:b/>
        </w:rPr>
        <w:t>Mecanisme de gestionare a riscurilor de implementare</w:t>
      </w:r>
    </w:p>
    <w:p w14:paraId="141BE7F1" w14:textId="4396DA2B" w:rsidR="00FE30B8" w:rsidRPr="00B038BC" w:rsidRDefault="00FE30B8" w:rsidP="00C650AB">
      <w:pPr>
        <w:spacing w:after="0" w:line="276" w:lineRule="auto"/>
        <w:jc w:val="both"/>
        <w:rPr>
          <w:rFonts w:ascii="Trebuchet MS" w:hAnsi="Trebuchet MS"/>
        </w:rPr>
      </w:pPr>
      <w:r w:rsidRPr="00B038BC">
        <w:rPr>
          <w:rFonts w:ascii="Trebuchet MS" w:hAnsi="Trebuchet MS"/>
        </w:rPr>
        <w:t xml:space="preserve">Solicitantul, pentru a îndeplini conformitatea cu Orientările tehnice DNSH (2021/C58/01), va prezenta </w:t>
      </w:r>
      <w:r w:rsidR="00D87E37" w:rsidRPr="00B038BC">
        <w:rPr>
          <w:rFonts w:ascii="Trebuchet MS" w:hAnsi="Trebuchet MS"/>
        </w:rPr>
        <w:t xml:space="preserve">în cererea de finanțare </w:t>
      </w:r>
      <w:r w:rsidRPr="00B038BC">
        <w:rPr>
          <w:rFonts w:ascii="Trebuchet MS" w:hAnsi="Trebuchet MS"/>
        </w:rPr>
        <w:t>orice riscuri potențiale care pot decurge pentru mediu și care sunt metodele de abordare a acestora, dar și măsurile de gestionare a riscurilor de implementare a proiectului.</w:t>
      </w:r>
    </w:p>
    <w:p w14:paraId="3F070AD2" w14:textId="00D66B5A" w:rsidR="00FE30B8" w:rsidRPr="00B038BC" w:rsidRDefault="00FE30B8" w:rsidP="00C650AB">
      <w:pPr>
        <w:spacing w:after="0" w:line="276" w:lineRule="auto"/>
        <w:jc w:val="both"/>
        <w:rPr>
          <w:rFonts w:ascii="Trebuchet MS" w:hAnsi="Trebuchet MS"/>
          <w:i/>
        </w:rPr>
      </w:pPr>
    </w:p>
    <w:p w14:paraId="07CF93DB" w14:textId="6CB15141" w:rsidR="008E76B7" w:rsidRPr="00B038BC" w:rsidRDefault="008E76B7" w:rsidP="00372A5B">
      <w:pPr>
        <w:pStyle w:val="ListParagraph"/>
        <w:numPr>
          <w:ilvl w:val="2"/>
          <w:numId w:val="23"/>
        </w:numPr>
        <w:rPr>
          <w:rFonts w:ascii="Trebuchet MS" w:hAnsi="Trebuchet MS"/>
          <w:b/>
        </w:rPr>
      </w:pPr>
      <w:r w:rsidRPr="00B038BC">
        <w:rPr>
          <w:rFonts w:ascii="Trebuchet MS" w:hAnsi="Trebuchet MS"/>
          <w:b/>
        </w:rPr>
        <w:t>Măsuri de informare și comunicare</w:t>
      </w:r>
    </w:p>
    <w:p w14:paraId="39AE3D93" w14:textId="51D84598" w:rsidR="008E76B7" w:rsidRPr="00B038BC" w:rsidRDefault="008E76B7" w:rsidP="00C650AB">
      <w:pPr>
        <w:spacing w:after="0" w:line="276" w:lineRule="auto"/>
        <w:jc w:val="both"/>
        <w:rPr>
          <w:rFonts w:ascii="Trebuchet MS" w:hAnsi="Trebuchet MS" w:cs="Times New Roman"/>
        </w:rPr>
      </w:pPr>
      <w:r w:rsidRPr="00B038BC">
        <w:rPr>
          <w:rFonts w:ascii="Trebuchet MS" w:hAnsi="Trebuchet MS" w:cs="Times New Roman"/>
        </w:rPr>
        <w:t>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w:t>
      </w:r>
      <w:r w:rsidR="00C60D69">
        <w:rPr>
          <w:rFonts w:ascii="Trebuchet MS" w:hAnsi="Trebuchet MS" w:cs="Times New Roman"/>
        </w:rPr>
        <w:t>P</w:t>
      </w:r>
      <w:r w:rsidRPr="00B038BC">
        <w:rPr>
          <w:rFonts w:ascii="Trebuchet MS" w:hAnsi="Trebuchet MS" w:cs="Times New Roman"/>
        </w:rPr>
        <w:t xml:space="preserve">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 </w:t>
      </w:r>
      <w:hyperlink r:id="rId13">
        <w:r w:rsidRPr="00B038BC">
          <w:rPr>
            <w:rFonts w:ascii="Trebuchet MS" w:hAnsi="Trebuchet MS" w:cs="Times New Roman"/>
            <w:u w:val="single"/>
          </w:rPr>
          <w:t>https://mfe.gov.ro/wp-content/uploads/2022/07/07054c8608efd34d8e14c5709a1a4b47.pdf</w:t>
        </w:r>
      </w:hyperlink>
      <w:r w:rsidRPr="00B038BC">
        <w:rPr>
          <w:rFonts w:ascii="Trebuchet MS" w:hAnsi="Trebuchet MS" w:cs="Times New Roman"/>
        </w:rPr>
        <w:t xml:space="preserve"> </w:t>
      </w:r>
    </w:p>
    <w:p w14:paraId="6C7D0CF0" w14:textId="77777777" w:rsidR="008E76B7" w:rsidRPr="00B038BC" w:rsidRDefault="008E76B7" w:rsidP="00C650AB">
      <w:pPr>
        <w:spacing w:after="0" w:line="276" w:lineRule="auto"/>
        <w:jc w:val="both"/>
        <w:rPr>
          <w:rFonts w:ascii="Trebuchet MS" w:hAnsi="Trebuchet MS" w:cs="Times New Roman"/>
        </w:rPr>
      </w:pPr>
    </w:p>
    <w:p w14:paraId="1466398B" w14:textId="75977C97" w:rsidR="008E76B7" w:rsidRPr="00B038BC" w:rsidRDefault="008E76B7" w:rsidP="00C650AB">
      <w:pPr>
        <w:spacing w:after="0" w:line="276" w:lineRule="auto"/>
        <w:jc w:val="both"/>
        <w:rPr>
          <w:rFonts w:ascii="Trebuchet MS" w:hAnsi="Trebuchet MS" w:cs="Times New Roman"/>
        </w:rPr>
      </w:pPr>
      <w:r w:rsidRPr="00B038BC">
        <w:rPr>
          <w:rFonts w:ascii="Trebuchet MS" w:hAnsi="Trebuchet MS" w:cs="Times New Roman"/>
        </w:rPr>
        <w:t>Acceptarea finanțării conduce la acceptarea de către Beneficiar a utilizării, pentru toate materialele de informare și comunicare a prevederilor Manualului de identitate vizuală a PNRR. Beneficiarii sunt responsabili pentru informarea publicului despre proiectul derulat, cu finanțare din PNRR.</w:t>
      </w:r>
    </w:p>
    <w:p w14:paraId="30BA41C5" w14:textId="77777777" w:rsidR="008E76B7" w:rsidRPr="00B038BC" w:rsidRDefault="008E76B7" w:rsidP="00C650AB">
      <w:pPr>
        <w:spacing w:after="0" w:line="276" w:lineRule="auto"/>
        <w:jc w:val="both"/>
        <w:rPr>
          <w:rFonts w:ascii="Trebuchet MS" w:hAnsi="Trebuchet MS" w:cs="Times New Roman"/>
        </w:rPr>
      </w:pPr>
    </w:p>
    <w:p w14:paraId="7479E5D9" w14:textId="5ECB8F99" w:rsidR="008E76B7" w:rsidRPr="00B038BC" w:rsidRDefault="008E76B7" w:rsidP="00C650AB">
      <w:pPr>
        <w:spacing w:after="0" w:line="276" w:lineRule="auto"/>
        <w:jc w:val="both"/>
        <w:rPr>
          <w:rFonts w:ascii="Trebuchet MS" w:hAnsi="Trebuchet MS" w:cs="Times New Roman"/>
        </w:rPr>
      </w:pPr>
      <w:r w:rsidRPr="00B038BC">
        <w:rPr>
          <w:rFonts w:ascii="Trebuchet MS" w:hAnsi="Trebuchet MS" w:cs="Times New Roman"/>
        </w:rPr>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4250CA3B" w14:textId="19CEFC76" w:rsidR="00AC13A2" w:rsidRPr="00B038BC" w:rsidRDefault="00AC13A2" w:rsidP="00C650AB">
      <w:pPr>
        <w:spacing w:after="0" w:line="276" w:lineRule="auto"/>
        <w:jc w:val="both"/>
        <w:rPr>
          <w:rFonts w:ascii="Trebuchet MS" w:hAnsi="Trebuchet MS" w:cs="Times New Roman"/>
        </w:rPr>
      </w:pPr>
    </w:p>
    <w:p w14:paraId="589052E6" w14:textId="0B4090E9" w:rsidR="00AC13A2" w:rsidRPr="00B038BC" w:rsidRDefault="00AC13A2" w:rsidP="00372A5B">
      <w:pPr>
        <w:pStyle w:val="Heading2"/>
        <w:numPr>
          <w:ilvl w:val="1"/>
          <w:numId w:val="23"/>
        </w:numPr>
        <w:spacing w:before="0" w:after="0" w:line="276" w:lineRule="auto"/>
        <w:jc w:val="both"/>
        <w:rPr>
          <w:sz w:val="22"/>
          <w:szCs w:val="22"/>
        </w:rPr>
      </w:pPr>
      <w:bookmarkStart w:id="69" w:name="_Toc156242121"/>
      <w:r w:rsidRPr="00B038BC">
        <w:rPr>
          <w:sz w:val="22"/>
          <w:szCs w:val="22"/>
        </w:rPr>
        <w:t>Renunțarea la cererea de finanțare</w:t>
      </w:r>
      <w:bookmarkEnd w:id="69"/>
      <w:r w:rsidRPr="00B038BC">
        <w:rPr>
          <w:sz w:val="22"/>
          <w:szCs w:val="22"/>
        </w:rPr>
        <w:t xml:space="preserve"> </w:t>
      </w:r>
    </w:p>
    <w:p w14:paraId="7857B5BA" w14:textId="77777777" w:rsidR="00AC13A2" w:rsidRPr="00B038BC" w:rsidRDefault="00AC13A2" w:rsidP="00C650AB">
      <w:pPr>
        <w:spacing w:after="0" w:line="276" w:lineRule="auto"/>
        <w:jc w:val="both"/>
        <w:rPr>
          <w:rFonts w:ascii="Trebuchet MS" w:hAnsi="Trebuchet MS" w:cs="Times New Roman"/>
        </w:rPr>
      </w:pPr>
    </w:p>
    <w:p w14:paraId="1D1FD8A3" w14:textId="70F2C636" w:rsidR="00AC13A2" w:rsidRPr="00B038BC" w:rsidRDefault="00A574A3" w:rsidP="00C650AB">
      <w:pPr>
        <w:spacing w:after="0" w:line="276" w:lineRule="auto"/>
        <w:jc w:val="both"/>
        <w:rPr>
          <w:rFonts w:ascii="Trebuchet MS" w:hAnsi="Trebuchet MS" w:cs="Times New Roman"/>
        </w:rPr>
      </w:pPr>
      <w:r w:rsidRPr="00B038BC">
        <w:rPr>
          <w:rFonts w:ascii="Trebuchet MS" w:hAnsi="Trebuchet MS" w:cs="Times New Roman"/>
        </w:rPr>
        <w:t>(1)</w:t>
      </w:r>
      <w:r w:rsidR="00AC13A2" w:rsidRPr="00B038BC">
        <w:rPr>
          <w:rFonts w:ascii="Trebuchet MS" w:hAnsi="Trebuchet MS" w:cs="Times New Roman"/>
        </w:rPr>
        <w:t xml:space="preserve"> Modalitatea de retragere/</w:t>
      </w:r>
      <w:r w:rsidR="001826BD" w:rsidRPr="00B038BC">
        <w:rPr>
          <w:rFonts w:ascii="Trebuchet MS" w:hAnsi="Trebuchet MS" w:cs="Times New Roman"/>
        </w:rPr>
        <w:t>ș</w:t>
      </w:r>
      <w:r w:rsidR="00AC13A2" w:rsidRPr="00B038BC">
        <w:rPr>
          <w:rFonts w:ascii="Trebuchet MS" w:hAnsi="Trebuchet MS" w:cs="Times New Roman"/>
        </w:rPr>
        <w:t xml:space="preserve">tergere  a cererii de finanțare până la închiderea apelului de proiecte se regăsește în </w:t>
      </w:r>
      <w:r w:rsidR="00AC13A2" w:rsidRPr="00B038BC">
        <w:rPr>
          <w:rFonts w:ascii="Trebuchet MS" w:hAnsi="Trebuchet MS" w:cs="Times New Roman"/>
          <w:i/>
        </w:rPr>
        <w:t xml:space="preserve">„Instrucțiunea de utilizare privind Sistemul informatic integrat de </w:t>
      </w:r>
      <w:r w:rsidR="00AC13A2" w:rsidRPr="00B038BC">
        <w:rPr>
          <w:rFonts w:ascii="Trebuchet MS" w:hAnsi="Trebuchet MS" w:cs="Times New Roman"/>
          <w:i/>
        </w:rPr>
        <w:lastRenderedPageBreak/>
        <w:t xml:space="preserve">management pentru PNRR - </w:t>
      </w:r>
      <w:proofErr w:type="spellStart"/>
      <w:r w:rsidR="00AC13A2" w:rsidRPr="00B038BC">
        <w:rPr>
          <w:rFonts w:ascii="Trebuchet MS" w:hAnsi="Trebuchet MS" w:cs="Times New Roman"/>
          <w:i/>
        </w:rPr>
        <w:t>Inscrierea</w:t>
      </w:r>
      <w:proofErr w:type="spellEnd"/>
      <w:r w:rsidR="00AC13A2" w:rsidRPr="00B038BC">
        <w:rPr>
          <w:rFonts w:ascii="Trebuchet MS" w:hAnsi="Trebuchet MS" w:cs="Times New Roman"/>
          <w:i/>
        </w:rPr>
        <w:t xml:space="preserve"> beneficiarilor în vederea depunerii de proiecte în cadrul apelurilor”</w:t>
      </w:r>
      <w:r w:rsidR="00AC13A2" w:rsidRPr="00B038BC">
        <w:rPr>
          <w:rFonts w:ascii="Trebuchet MS" w:hAnsi="Trebuchet MS" w:cs="Times New Roman"/>
        </w:rPr>
        <w:t>.</w:t>
      </w:r>
    </w:p>
    <w:p w14:paraId="15EB58E9" w14:textId="488C287B" w:rsidR="00AC13A2" w:rsidRPr="00B038BC" w:rsidRDefault="00AC13A2" w:rsidP="00C650AB">
      <w:pPr>
        <w:spacing w:after="0" w:line="276" w:lineRule="auto"/>
        <w:jc w:val="both"/>
        <w:rPr>
          <w:rFonts w:ascii="Trebuchet MS" w:hAnsi="Trebuchet MS" w:cs="Times New Roman"/>
        </w:rPr>
      </w:pPr>
    </w:p>
    <w:p w14:paraId="3CDFAB8D" w14:textId="2FB7CD2A" w:rsidR="009D7BCD" w:rsidRPr="00B038BC" w:rsidRDefault="00A574A3" w:rsidP="00C650AB">
      <w:pPr>
        <w:spacing w:after="0" w:line="276" w:lineRule="auto"/>
        <w:jc w:val="both"/>
        <w:rPr>
          <w:rFonts w:ascii="Trebuchet MS" w:hAnsi="Trebuchet MS" w:cs="Times New Roman"/>
        </w:rPr>
      </w:pPr>
      <w:r w:rsidRPr="00B038BC">
        <w:rPr>
          <w:rFonts w:ascii="Trebuchet MS" w:hAnsi="Trebuchet MS" w:cs="Times New Roman"/>
        </w:rPr>
        <w:t xml:space="preserve">(2) </w:t>
      </w:r>
      <w:r w:rsidR="00AC13A2" w:rsidRPr="00B038BC">
        <w:rPr>
          <w:rFonts w:ascii="Trebuchet MS" w:hAnsi="Trebuchet MS" w:cs="Times New Roman"/>
        </w:rPr>
        <w:t xml:space="preserve">Retragerea cererii de finanțare </w:t>
      </w:r>
      <w:r w:rsidRPr="00B038BC">
        <w:rPr>
          <w:rFonts w:ascii="Trebuchet MS" w:hAnsi="Trebuchet MS" w:cs="Times New Roman"/>
        </w:rPr>
        <w:t xml:space="preserve">după închiderea apelului de proiecte </w:t>
      </w:r>
      <w:r w:rsidR="00AC13A2" w:rsidRPr="00B038BC">
        <w:rPr>
          <w:rFonts w:ascii="Trebuchet MS" w:hAnsi="Trebuchet MS" w:cs="Times New Roman"/>
        </w:rPr>
        <w:t xml:space="preserve">se va face numai de către reprezentantul legal sau de către persoana împuternicită, în baza unei </w:t>
      </w:r>
      <w:r w:rsidR="00AC13A2" w:rsidRPr="00B038BC">
        <w:rPr>
          <w:rFonts w:ascii="Trebuchet MS" w:hAnsi="Trebuchet MS" w:cs="Times New Roman"/>
          <w:b/>
          <w:bCs/>
          <w:i/>
          <w:iCs/>
        </w:rPr>
        <w:t>Hotărâri de retragere a proiectului (cererii de finanțare)</w:t>
      </w:r>
      <w:r w:rsidR="00AC13A2" w:rsidRPr="00B038BC">
        <w:rPr>
          <w:rFonts w:ascii="Trebuchet MS" w:hAnsi="Trebuchet MS" w:cs="Times New Roman"/>
        </w:rPr>
        <w:t xml:space="preserve">. </w:t>
      </w:r>
    </w:p>
    <w:p w14:paraId="7F1A9EFD" w14:textId="77777777" w:rsidR="004346EB" w:rsidRPr="00B038BC" w:rsidRDefault="004346EB" w:rsidP="00C650AB">
      <w:pPr>
        <w:spacing w:after="0" w:line="276" w:lineRule="auto"/>
        <w:jc w:val="both"/>
        <w:rPr>
          <w:rFonts w:ascii="Trebuchet MS" w:eastAsia="Times New Roman" w:hAnsi="Trebuchet MS" w:cs="Arial"/>
          <w:b/>
          <w:bCs/>
        </w:rPr>
      </w:pPr>
    </w:p>
    <w:p w14:paraId="02598862" w14:textId="132C521D" w:rsidR="008F1CD4" w:rsidRPr="00B038BC" w:rsidRDefault="00063983" w:rsidP="00372A5B">
      <w:pPr>
        <w:pStyle w:val="Heading1"/>
        <w:numPr>
          <w:ilvl w:val="0"/>
          <w:numId w:val="23"/>
        </w:numPr>
        <w:spacing w:after="0" w:line="276" w:lineRule="auto"/>
        <w:rPr>
          <w:sz w:val="22"/>
          <w:szCs w:val="22"/>
        </w:rPr>
      </w:pPr>
      <w:bookmarkStart w:id="70" w:name="_Toc156242122"/>
      <w:r w:rsidRPr="00B038BC">
        <w:rPr>
          <w:sz w:val="22"/>
          <w:szCs w:val="22"/>
        </w:rPr>
        <w:t>TRANSPARENȚĂ</w:t>
      </w:r>
      <w:bookmarkEnd w:id="70"/>
    </w:p>
    <w:p w14:paraId="5C2B5DC1" w14:textId="77777777" w:rsidR="008F1CD4" w:rsidRPr="00B038BC" w:rsidRDefault="008F1CD4" w:rsidP="00C650AB">
      <w:pPr>
        <w:pStyle w:val="Style15"/>
        <w:tabs>
          <w:tab w:val="left" w:pos="727"/>
        </w:tabs>
        <w:spacing w:before="7" w:line="276" w:lineRule="auto"/>
        <w:ind w:left="426" w:hanging="426"/>
        <w:rPr>
          <w:rFonts w:ascii="Trebuchet MS" w:hAnsi="Trebuchet MS"/>
          <w:sz w:val="22"/>
          <w:szCs w:val="22"/>
        </w:rPr>
      </w:pPr>
    </w:p>
    <w:p w14:paraId="1C9EB9C0" w14:textId="4F732711" w:rsidR="00F37B84" w:rsidRPr="00B038BC" w:rsidRDefault="00F37B84" w:rsidP="00733B95">
      <w:pPr>
        <w:pStyle w:val="Style15"/>
        <w:tabs>
          <w:tab w:val="left" w:pos="727"/>
        </w:tabs>
        <w:spacing w:before="7" w:line="276" w:lineRule="auto"/>
        <w:ind w:left="426" w:hanging="426"/>
        <w:rPr>
          <w:rFonts w:ascii="Trebuchet MS" w:hAnsi="Trebuchet MS"/>
          <w:sz w:val="22"/>
          <w:szCs w:val="22"/>
        </w:rPr>
      </w:pPr>
      <w:r w:rsidRPr="00B038BC">
        <w:rPr>
          <w:rFonts w:ascii="Trebuchet MS" w:hAnsi="Trebuchet MS"/>
          <w:sz w:val="22"/>
          <w:szCs w:val="22"/>
        </w:rPr>
        <w:t>(1) Contractul de finanțare, inclusiv anexele sale, precum și informațiile și documentele vizând executarea acestora constituie informații de interes public în condițiile prevederilor Legii nr. 544 /2001 privind liberul acces la informațiile de interes public, cu modificările și completările ulterioare, cu respectarea excepțiilor prevăzute de aceasta și a celor stabilite prin contract.</w:t>
      </w:r>
      <w:r w:rsidRPr="00B038BC">
        <w:rPr>
          <w:rFonts w:ascii="Trebuchet MS" w:hAnsi="Trebuchet MS"/>
          <w:sz w:val="22"/>
          <w:szCs w:val="22"/>
        </w:rPr>
        <w:tab/>
      </w:r>
    </w:p>
    <w:p w14:paraId="1048C90E" w14:textId="77777777" w:rsidR="00F37B84" w:rsidRPr="00B038BC" w:rsidRDefault="00F37B84" w:rsidP="00C650AB">
      <w:pPr>
        <w:pStyle w:val="Style15"/>
        <w:tabs>
          <w:tab w:val="left" w:pos="727"/>
        </w:tabs>
        <w:spacing w:before="7" w:line="276" w:lineRule="auto"/>
        <w:ind w:left="426" w:hanging="426"/>
        <w:rPr>
          <w:rFonts w:ascii="Trebuchet MS" w:hAnsi="Trebuchet MS"/>
          <w:sz w:val="22"/>
          <w:szCs w:val="22"/>
        </w:rPr>
      </w:pPr>
      <w:r w:rsidRPr="00B038BC">
        <w:rPr>
          <w:rFonts w:ascii="Trebuchet MS" w:hAnsi="Trebuchet MS"/>
          <w:sz w:val="22"/>
          <w:szCs w:val="22"/>
        </w:rPr>
        <w:t>(2) Următoarele elemente, așa cum rezultă acestea din contractul de finanțare și anexele acestuia, inclusiv, dacă e cazul, din actele adiționale prin care se aduc modificări contractului sau anexelor sale, nu pot avea caracter confidențial:</w:t>
      </w:r>
      <w:r w:rsidRPr="00B038BC">
        <w:rPr>
          <w:rFonts w:ascii="Trebuchet MS" w:hAnsi="Trebuchet MS"/>
          <w:sz w:val="22"/>
          <w:szCs w:val="22"/>
        </w:rPr>
        <w:tab/>
      </w:r>
      <w:r w:rsidRPr="00B038BC">
        <w:rPr>
          <w:rFonts w:ascii="Trebuchet MS" w:hAnsi="Trebuchet MS"/>
          <w:sz w:val="22"/>
          <w:szCs w:val="22"/>
        </w:rPr>
        <w:tab/>
      </w:r>
    </w:p>
    <w:p w14:paraId="5355CA71" w14:textId="77777777" w:rsidR="00F37B84" w:rsidRPr="00B038BC" w:rsidRDefault="00F37B84" w:rsidP="00372A5B">
      <w:pPr>
        <w:pStyle w:val="Style15"/>
        <w:numPr>
          <w:ilvl w:val="3"/>
          <w:numId w:val="13"/>
        </w:numPr>
        <w:tabs>
          <w:tab w:val="left" w:pos="426"/>
        </w:tabs>
        <w:spacing w:before="7" w:line="276" w:lineRule="auto"/>
        <w:ind w:left="1134" w:hanging="708"/>
        <w:rPr>
          <w:rFonts w:ascii="Trebuchet MS" w:hAnsi="Trebuchet MS"/>
          <w:sz w:val="22"/>
          <w:szCs w:val="22"/>
        </w:rPr>
      </w:pPr>
      <w:r w:rsidRPr="00B038BC">
        <w:rPr>
          <w:rFonts w:ascii="Trebuchet MS" w:hAnsi="Trebuchet MS"/>
          <w:sz w:val="22"/>
          <w:szCs w:val="22"/>
        </w:rPr>
        <w:t>denumirea proiectului, denumirea completă a beneficiarului și, dacă aceștia există, a partenerilor, data de începere și cea de finalizare ale proiectului, date de contact - minimum o adresă de email și număr de telefon -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D443F46" w14:textId="77777777" w:rsidR="00F37B84" w:rsidRPr="00B038BC" w:rsidRDefault="00F37B84" w:rsidP="00372A5B">
      <w:pPr>
        <w:pStyle w:val="Style15"/>
        <w:numPr>
          <w:ilvl w:val="3"/>
          <w:numId w:val="13"/>
        </w:numPr>
        <w:tabs>
          <w:tab w:val="left" w:pos="426"/>
        </w:tabs>
        <w:spacing w:before="7" w:line="276" w:lineRule="auto"/>
        <w:ind w:left="1134" w:hanging="708"/>
        <w:rPr>
          <w:rFonts w:ascii="Trebuchet MS" w:hAnsi="Trebuchet MS"/>
          <w:sz w:val="22"/>
          <w:szCs w:val="22"/>
        </w:rPr>
      </w:pPr>
      <w:r w:rsidRPr="00B038BC">
        <w:rPr>
          <w:rFonts w:ascii="Trebuchet MS" w:hAnsi="Trebuchet MS"/>
          <w:sz w:val="22"/>
          <w:szCs w:val="22"/>
        </w:rPr>
        <w:t>valoarea totală a finanțării nerambursabile acordate și intensitatea sprijinului, exprimate atât ca suma concretă, cât și ca procent din totalul cheltuielilor eligibile ale proiectului, precum și valoarea plăților efectuate;</w:t>
      </w:r>
    </w:p>
    <w:p w14:paraId="5E3C1B52" w14:textId="77777777" w:rsidR="00F37B84" w:rsidRPr="00B038BC" w:rsidRDefault="00F37B84" w:rsidP="00372A5B">
      <w:pPr>
        <w:pStyle w:val="Style15"/>
        <w:numPr>
          <w:ilvl w:val="3"/>
          <w:numId w:val="13"/>
        </w:numPr>
        <w:tabs>
          <w:tab w:val="left" w:pos="426"/>
        </w:tabs>
        <w:spacing w:before="7" w:line="276" w:lineRule="auto"/>
        <w:ind w:left="1134" w:hanging="708"/>
        <w:rPr>
          <w:rFonts w:ascii="Trebuchet MS" w:hAnsi="Trebuchet MS"/>
          <w:sz w:val="22"/>
          <w:szCs w:val="22"/>
        </w:rPr>
      </w:pPr>
      <w:r w:rsidRPr="00B038BC">
        <w:rPr>
          <w:rFonts w:ascii="Trebuchet MS" w:hAnsi="Trebuchet MS"/>
          <w:sz w:val="22"/>
          <w:szCs w:val="22"/>
        </w:rPr>
        <w:t>dimensiunea și caracteristicile ale beneficiarilor proiectului;</w:t>
      </w:r>
    </w:p>
    <w:p w14:paraId="42F11026" w14:textId="2A966CA1" w:rsidR="00F37B84" w:rsidRPr="00B038BC" w:rsidRDefault="00F37B84" w:rsidP="00372A5B">
      <w:pPr>
        <w:pStyle w:val="Style15"/>
        <w:numPr>
          <w:ilvl w:val="3"/>
          <w:numId w:val="13"/>
        </w:numPr>
        <w:tabs>
          <w:tab w:val="left" w:pos="426"/>
        </w:tabs>
        <w:spacing w:before="7" w:line="276" w:lineRule="auto"/>
        <w:ind w:left="1134" w:hanging="708"/>
        <w:rPr>
          <w:rFonts w:ascii="Trebuchet MS" w:hAnsi="Trebuchet MS"/>
          <w:sz w:val="22"/>
          <w:szCs w:val="22"/>
        </w:rPr>
      </w:pPr>
      <w:r w:rsidRPr="00B038BC">
        <w:rPr>
          <w:rFonts w:ascii="Trebuchet MS" w:hAnsi="Trebuchet MS"/>
          <w:sz w:val="22"/>
          <w:szCs w:val="22"/>
        </w:rPr>
        <w:t>informații privind resursele</w:t>
      </w:r>
      <w:r w:rsidR="00214749" w:rsidRPr="00B038BC">
        <w:rPr>
          <w:rFonts w:ascii="Trebuchet MS" w:hAnsi="Trebuchet MS"/>
          <w:sz w:val="22"/>
          <w:szCs w:val="22"/>
        </w:rPr>
        <w:t xml:space="preserve"> umane din cadrul proiectului: </w:t>
      </w:r>
      <w:r w:rsidRPr="00B038BC">
        <w:rPr>
          <w:rFonts w:ascii="Trebuchet MS" w:hAnsi="Trebuchet MS"/>
          <w:sz w:val="22"/>
          <w:szCs w:val="22"/>
        </w:rPr>
        <w:t>denumirea postului, timpul de lucru;</w:t>
      </w:r>
    </w:p>
    <w:p w14:paraId="35056935" w14:textId="77777777" w:rsidR="00F37B84" w:rsidRPr="00B038BC" w:rsidRDefault="00F37B84" w:rsidP="00372A5B">
      <w:pPr>
        <w:pStyle w:val="Style15"/>
        <w:numPr>
          <w:ilvl w:val="3"/>
          <w:numId w:val="13"/>
        </w:numPr>
        <w:tabs>
          <w:tab w:val="left" w:pos="426"/>
        </w:tabs>
        <w:spacing w:before="7" w:line="276" w:lineRule="auto"/>
        <w:ind w:left="1134" w:hanging="708"/>
        <w:rPr>
          <w:rFonts w:ascii="Trebuchet MS" w:hAnsi="Trebuchet MS"/>
          <w:sz w:val="22"/>
          <w:szCs w:val="22"/>
        </w:rPr>
      </w:pPr>
      <w:r w:rsidRPr="00B038BC">
        <w:rPr>
          <w:rFonts w:ascii="Trebuchet MS" w:hAnsi="Trebuchet MS"/>
          <w:sz w:val="22"/>
          <w:szCs w:val="22"/>
        </w:rPr>
        <w:t>rezultatele estimate și cele realizate ale proiectului, atât cele corespunzătoare obiectivelor, cât și cele corespunzătoare activităților, cu referire la indicatorii stabiliți;</w:t>
      </w:r>
    </w:p>
    <w:p w14:paraId="2BA1E335" w14:textId="77777777" w:rsidR="00F37B84" w:rsidRPr="00B038BC" w:rsidRDefault="00F37B84" w:rsidP="00372A5B">
      <w:pPr>
        <w:pStyle w:val="Style15"/>
        <w:numPr>
          <w:ilvl w:val="3"/>
          <w:numId w:val="13"/>
        </w:numPr>
        <w:tabs>
          <w:tab w:val="left" w:pos="993"/>
        </w:tabs>
        <w:spacing w:before="7" w:line="276" w:lineRule="auto"/>
        <w:ind w:left="1134" w:hanging="708"/>
        <w:rPr>
          <w:rFonts w:ascii="Trebuchet MS" w:hAnsi="Trebuchet MS"/>
          <w:sz w:val="22"/>
          <w:szCs w:val="22"/>
        </w:rPr>
      </w:pPr>
      <w:r w:rsidRPr="00B038BC">
        <w:rPr>
          <w:rFonts w:ascii="Trebuchet MS" w:hAnsi="Trebuchet MS"/>
          <w:sz w:val="22"/>
          <w:szCs w:val="22"/>
        </w:rPr>
        <w:t xml:space="preserve">  denumirea furnizorilor de produse, prestatorilor de servicii contractați în cadrul proiectului, precum și obiectul contractului, valoarea acestuia și plățile efectuate;</w:t>
      </w:r>
    </w:p>
    <w:p w14:paraId="7C9630A2" w14:textId="41A2D4A2" w:rsidR="00F37B84" w:rsidRPr="00B038BC" w:rsidRDefault="00F37B84" w:rsidP="00372A5B">
      <w:pPr>
        <w:pStyle w:val="Style15"/>
        <w:numPr>
          <w:ilvl w:val="3"/>
          <w:numId w:val="13"/>
        </w:numPr>
        <w:tabs>
          <w:tab w:val="left" w:pos="426"/>
        </w:tabs>
        <w:spacing w:before="7" w:line="276" w:lineRule="auto"/>
        <w:ind w:left="1134" w:hanging="708"/>
        <w:rPr>
          <w:rFonts w:ascii="Trebuchet MS" w:hAnsi="Trebuchet MS"/>
          <w:sz w:val="22"/>
          <w:szCs w:val="22"/>
        </w:rPr>
      </w:pPr>
      <w:r w:rsidRPr="00B038BC">
        <w:rPr>
          <w:rFonts w:ascii="Trebuchet MS" w:hAnsi="Trebuchet MS"/>
          <w:sz w:val="22"/>
          <w:szCs w:val="22"/>
        </w:rPr>
        <w:t xml:space="preserve">elemente de sustenabilitate a rezultatelor proiectului respectiv de </w:t>
      </w:r>
      <w:r w:rsidR="00B61FB8">
        <w:rPr>
          <w:rFonts w:ascii="Trebuchet MS" w:hAnsi="Trebuchet MS"/>
          <w:sz w:val="22"/>
          <w:szCs w:val="22"/>
        </w:rPr>
        <w:t>sustenabilitate</w:t>
      </w:r>
      <w:r w:rsidRPr="00B038BC">
        <w:rPr>
          <w:rFonts w:ascii="Trebuchet MS" w:hAnsi="Trebuchet MS"/>
          <w:sz w:val="22"/>
          <w:szCs w:val="22"/>
        </w:rPr>
        <w:t xml:space="preserve"> a investițiilor în digitalizarea </w:t>
      </w:r>
      <w:r w:rsidR="00B61FB8">
        <w:rPr>
          <w:rFonts w:ascii="Trebuchet MS" w:hAnsi="Trebuchet MS"/>
          <w:sz w:val="22"/>
          <w:szCs w:val="22"/>
        </w:rPr>
        <w:t>ONG</w:t>
      </w:r>
      <w:r w:rsidRPr="00B038BC">
        <w:rPr>
          <w:rFonts w:ascii="Trebuchet MS" w:hAnsi="Trebuchet MS"/>
          <w:sz w:val="22"/>
          <w:szCs w:val="22"/>
        </w:rPr>
        <w:t xml:space="preserve">-urilor. </w:t>
      </w:r>
    </w:p>
    <w:p w14:paraId="3D86889B" w14:textId="77777777" w:rsidR="008E76B7" w:rsidRPr="00B038BC" w:rsidRDefault="008E76B7" w:rsidP="00C650AB">
      <w:pPr>
        <w:spacing w:after="0" w:line="276" w:lineRule="auto"/>
        <w:rPr>
          <w:rFonts w:ascii="Trebuchet MS" w:eastAsia="Times New Roman" w:hAnsi="Trebuchet MS" w:cs="Times New Roman"/>
          <w:lang w:eastAsia="ro-RO"/>
        </w:rPr>
      </w:pPr>
    </w:p>
    <w:p w14:paraId="0A015247" w14:textId="69299D6D" w:rsidR="00063983" w:rsidRPr="009938E6" w:rsidRDefault="008E76B7" w:rsidP="009938E6">
      <w:pPr>
        <w:pStyle w:val="ListParagraph"/>
        <w:numPr>
          <w:ilvl w:val="0"/>
          <w:numId w:val="8"/>
        </w:numPr>
        <w:spacing w:after="0" w:line="276" w:lineRule="auto"/>
        <w:jc w:val="both"/>
        <w:rPr>
          <w:rFonts w:ascii="Trebuchet MS" w:eastAsia="Times New Roman" w:hAnsi="Trebuchet MS" w:cs="Times New Roman"/>
          <w:lang w:eastAsia="ro-RO"/>
        </w:rPr>
      </w:pPr>
      <w:r w:rsidRPr="009938E6">
        <w:rPr>
          <w:rFonts w:ascii="Trebuchet MS" w:eastAsia="Times New Roman" w:hAnsi="Trebuchet MS" w:cs="Times New Roman"/>
          <w:lang w:eastAsia="ro-RO"/>
        </w:rPr>
        <w:t xml:space="preserve">Se pot emite ordine de modificare a prevederilor prezentului ghid </w:t>
      </w:r>
      <w:r w:rsidR="00F94194" w:rsidRPr="009938E6">
        <w:rPr>
          <w:rFonts w:ascii="Trebuchet MS" w:eastAsia="Times New Roman" w:hAnsi="Trebuchet MS" w:cs="Times New Roman"/>
          <w:lang w:eastAsia="ro-RO"/>
        </w:rPr>
        <w:t xml:space="preserve">specific </w:t>
      </w:r>
      <w:r w:rsidRPr="009938E6">
        <w:rPr>
          <w:rFonts w:ascii="Trebuchet MS" w:eastAsia="Times New Roman" w:hAnsi="Trebuchet MS" w:cs="Times New Roman"/>
          <w:lang w:eastAsia="ro-RO"/>
        </w:rPr>
        <w:t xml:space="preserve">pentru actualizarea cu eventuale modificări legislative aplicabile sau pentru îmbunătățirea procesului de </w:t>
      </w:r>
      <w:r w:rsidR="00214749" w:rsidRPr="009938E6">
        <w:rPr>
          <w:rFonts w:ascii="Trebuchet MS" w:eastAsia="Times New Roman" w:hAnsi="Trebuchet MS" w:cs="Times New Roman"/>
          <w:lang w:eastAsia="ro-RO"/>
        </w:rPr>
        <w:t xml:space="preserve">depunere/ </w:t>
      </w:r>
      <w:r w:rsidRPr="009938E6">
        <w:rPr>
          <w:rFonts w:ascii="Trebuchet MS" w:eastAsia="Times New Roman" w:hAnsi="Trebuchet MS" w:cs="Times New Roman"/>
          <w:lang w:eastAsia="ro-RO"/>
        </w:rPr>
        <w:t>verificare. Pentru asigurarea principiului transparenței Ministerul Investițiilor și Proiectelor Europene va publica ordinele de modificare a prezentului ghid pe pagina de internet a autorității.</w:t>
      </w:r>
    </w:p>
    <w:p w14:paraId="176D15F9" w14:textId="0EEBCFAA" w:rsidR="009938E6" w:rsidRDefault="009938E6" w:rsidP="009938E6">
      <w:pPr>
        <w:spacing w:after="0" w:line="276" w:lineRule="auto"/>
        <w:jc w:val="both"/>
        <w:rPr>
          <w:rFonts w:ascii="Trebuchet MS" w:eastAsia="Times New Roman" w:hAnsi="Trebuchet MS" w:cs="Times New Roman"/>
          <w:lang w:eastAsia="ro-RO"/>
        </w:rPr>
      </w:pPr>
    </w:p>
    <w:p w14:paraId="078A74FE" w14:textId="77777777" w:rsidR="009938E6" w:rsidRPr="009938E6" w:rsidRDefault="009938E6" w:rsidP="009938E6">
      <w:pPr>
        <w:spacing w:after="0" w:line="276" w:lineRule="auto"/>
        <w:jc w:val="both"/>
        <w:rPr>
          <w:rFonts w:ascii="Trebuchet MS" w:eastAsia="Times New Roman" w:hAnsi="Trebuchet MS" w:cs="Times New Roman"/>
          <w:lang w:eastAsia="ro-RO"/>
        </w:rPr>
      </w:pPr>
    </w:p>
    <w:p w14:paraId="7CB184CB" w14:textId="77777777" w:rsidR="00DD1730" w:rsidRPr="00B038BC" w:rsidRDefault="00DD1730" w:rsidP="00DD1730">
      <w:pPr>
        <w:pStyle w:val="ListParagraph"/>
        <w:spacing w:after="0" w:line="276" w:lineRule="auto"/>
        <w:jc w:val="both"/>
        <w:rPr>
          <w:rFonts w:ascii="Trebuchet MS" w:eastAsia="Times New Roman" w:hAnsi="Trebuchet MS" w:cs="Times New Roman"/>
          <w:lang w:eastAsia="ro-RO"/>
        </w:rPr>
      </w:pPr>
    </w:p>
    <w:p w14:paraId="6FBE3127" w14:textId="77777777" w:rsidR="00063983" w:rsidRPr="00B038BC" w:rsidRDefault="00063983" w:rsidP="00372A5B">
      <w:pPr>
        <w:pStyle w:val="Heading1"/>
        <w:numPr>
          <w:ilvl w:val="0"/>
          <w:numId w:val="23"/>
        </w:numPr>
        <w:spacing w:after="0" w:line="276" w:lineRule="auto"/>
        <w:rPr>
          <w:sz w:val="22"/>
          <w:szCs w:val="22"/>
        </w:rPr>
      </w:pPr>
      <w:bookmarkStart w:id="71" w:name="_Toc156242123"/>
      <w:r w:rsidRPr="00B038BC">
        <w:rPr>
          <w:sz w:val="22"/>
          <w:szCs w:val="22"/>
        </w:rPr>
        <w:lastRenderedPageBreak/>
        <w:t>PREVENIREA NEREGULILOR GRAVE, A DUBLEI FINANȚĂRI</w:t>
      </w:r>
      <w:bookmarkEnd w:id="71"/>
    </w:p>
    <w:p w14:paraId="176B2294" w14:textId="071EBAA4" w:rsidR="00D62B12" w:rsidRPr="00B038BC" w:rsidRDefault="00D62B12" w:rsidP="00C650AB">
      <w:pPr>
        <w:spacing w:after="0" w:line="276" w:lineRule="auto"/>
        <w:contextualSpacing/>
        <w:rPr>
          <w:rFonts w:ascii="Trebuchet MS" w:hAnsi="Trebuchet MS"/>
          <w:i/>
        </w:rPr>
      </w:pPr>
    </w:p>
    <w:p w14:paraId="7913B179" w14:textId="2111F0B0" w:rsidR="00D62B12" w:rsidRPr="00B038BC" w:rsidRDefault="00D62B12" w:rsidP="00C650AB">
      <w:pPr>
        <w:spacing w:after="0" w:line="276" w:lineRule="auto"/>
        <w:jc w:val="both"/>
        <w:rPr>
          <w:rFonts w:ascii="Trebuchet MS" w:hAnsi="Trebuchet MS"/>
          <w:b/>
        </w:rPr>
      </w:pPr>
      <w:r w:rsidRPr="00B038BC">
        <w:rPr>
          <w:rFonts w:ascii="Trebuchet MS" w:hAnsi="Trebuchet MS"/>
        </w:rPr>
        <w:t>(1) MIPE are dreptul să ia măsurile legale, adecvate pentru prevenirea, depistarea, constatarea  și corectarea efectelor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w:t>
      </w:r>
      <w:r w:rsidR="001826BD" w:rsidRPr="00B038BC">
        <w:rPr>
          <w:rFonts w:ascii="Trebuchet MS" w:hAnsi="Trebuchet MS"/>
        </w:rPr>
        <w:t>.</w:t>
      </w:r>
      <w:r w:rsidRPr="00B038BC">
        <w:rPr>
          <w:rFonts w:ascii="Trebuchet MS" w:hAnsi="Trebuchet MS"/>
        </w:rPr>
        <w:t xml:space="preserve">  </w:t>
      </w:r>
      <w:r w:rsidR="001826BD" w:rsidRPr="00B038BC">
        <w:rPr>
          <w:rFonts w:ascii="Trebuchet MS" w:hAnsi="Trebuchet MS"/>
        </w:rPr>
        <w:t>Î</w:t>
      </w:r>
      <w:r w:rsidRPr="00B038BC">
        <w:rPr>
          <w:rFonts w:ascii="Trebuchet MS" w:hAnsi="Trebuchet MS"/>
        </w:rPr>
        <w:t xml:space="preserve">n acest sens, solicitantul va </w:t>
      </w:r>
      <w:r w:rsidR="001826BD" w:rsidRPr="00B038BC">
        <w:rPr>
          <w:rFonts w:ascii="Trebuchet MS" w:hAnsi="Trebuchet MS"/>
        </w:rPr>
        <w:t xml:space="preserve">completa și </w:t>
      </w:r>
      <w:r w:rsidRPr="00513B8F">
        <w:rPr>
          <w:rFonts w:ascii="Trebuchet MS" w:hAnsi="Trebuchet MS"/>
        </w:rPr>
        <w:t xml:space="preserve">depune </w:t>
      </w:r>
      <w:r w:rsidR="00FB1088" w:rsidRPr="00513B8F">
        <w:rPr>
          <w:rFonts w:ascii="Trebuchet MS" w:hAnsi="Trebuchet MS"/>
        </w:rPr>
        <w:t xml:space="preserve">Anexa 12 - </w:t>
      </w:r>
      <w:r w:rsidR="00FB1088" w:rsidRPr="00B038BC">
        <w:rPr>
          <w:rFonts w:ascii="Trebuchet MS" w:hAnsi="Trebuchet MS"/>
          <w:b/>
          <w:i/>
        </w:rPr>
        <w:t>Declarație privind evitarea conflictelor de interese, a fraudei, corupției și a dublei finanțări</w:t>
      </w:r>
      <w:r w:rsidRPr="00B038BC">
        <w:rPr>
          <w:rFonts w:ascii="Trebuchet MS" w:hAnsi="Trebuchet MS"/>
          <w:b/>
        </w:rPr>
        <w:t>.</w:t>
      </w:r>
    </w:p>
    <w:p w14:paraId="5B693193" w14:textId="3D911B81" w:rsidR="00D62B12" w:rsidRPr="00B038BC" w:rsidRDefault="00D62B12" w:rsidP="00C650AB">
      <w:pPr>
        <w:spacing w:after="0" w:line="276" w:lineRule="auto"/>
        <w:contextualSpacing/>
        <w:rPr>
          <w:rFonts w:ascii="Trebuchet MS" w:hAnsi="Trebuchet MS"/>
          <w:i/>
        </w:rPr>
      </w:pPr>
    </w:p>
    <w:p w14:paraId="76D248FB" w14:textId="77777777" w:rsidR="00063983" w:rsidRPr="00B038BC" w:rsidRDefault="00063983" w:rsidP="00372A5B">
      <w:pPr>
        <w:pStyle w:val="Heading1"/>
        <w:numPr>
          <w:ilvl w:val="0"/>
          <w:numId w:val="23"/>
        </w:numPr>
        <w:spacing w:after="0" w:line="276" w:lineRule="auto"/>
        <w:rPr>
          <w:sz w:val="22"/>
          <w:szCs w:val="22"/>
        </w:rPr>
      </w:pPr>
      <w:bookmarkStart w:id="72" w:name="_Toc156242124"/>
      <w:r w:rsidRPr="00B038BC">
        <w:rPr>
          <w:sz w:val="22"/>
          <w:szCs w:val="22"/>
        </w:rPr>
        <w:t>RESPECTAREA PRINCIPIULUI „DE A NU PREJUDICIA ÎN MOD SEMNIFICATIV (DNSH)”</w:t>
      </w:r>
      <w:bookmarkEnd w:id="72"/>
    </w:p>
    <w:p w14:paraId="1431F9AF" w14:textId="6DCE370A" w:rsidR="00C575A6" w:rsidRPr="00B038BC" w:rsidRDefault="00C575A6" w:rsidP="00C650AB">
      <w:pPr>
        <w:spacing w:after="0" w:line="276" w:lineRule="auto"/>
        <w:contextualSpacing/>
        <w:jc w:val="both"/>
        <w:rPr>
          <w:rFonts w:ascii="Trebuchet MS" w:hAnsi="Trebuchet MS"/>
          <w:i/>
        </w:rPr>
      </w:pPr>
    </w:p>
    <w:p w14:paraId="4628EC4F" w14:textId="24F875CA" w:rsidR="00C575A6" w:rsidRPr="00B038BC" w:rsidRDefault="00C575A6" w:rsidP="00C650AB">
      <w:pPr>
        <w:spacing w:after="0" w:line="276" w:lineRule="auto"/>
        <w:jc w:val="both"/>
        <w:rPr>
          <w:rFonts w:ascii="Trebuchet MS" w:hAnsi="Trebuchet MS"/>
        </w:rPr>
      </w:pPr>
      <w:r w:rsidRPr="00B038BC">
        <w:rPr>
          <w:rFonts w:ascii="Trebuchet MS" w:hAnsi="Trebuchet MS"/>
        </w:rPr>
        <w:t xml:space="preserve">(1) </w:t>
      </w:r>
      <w:r w:rsidR="00071EFB" w:rsidRPr="00B038BC">
        <w:rPr>
          <w:rFonts w:ascii="Trebuchet MS" w:hAnsi="Trebuchet MS"/>
        </w:rPr>
        <w:t xml:space="preserve">Solicitantul va declara respectarea obligațiilor prevăzute în PNRR pentru implementarea principiului „Do No </w:t>
      </w:r>
      <w:proofErr w:type="spellStart"/>
      <w:r w:rsidR="00071EFB" w:rsidRPr="00B038BC">
        <w:rPr>
          <w:rFonts w:ascii="Trebuchet MS" w:hAnsi="Trebuchet MS"/>
        </w:rPr>
        <w:t>Significant</w:t>
      </w:r>
      <w:proofErr w:type="spellEnd"/>
      <w:r w:rsidR="00071EFB" w:rsidRPr="00B038BC">
        <w:rPr>
          <w:rFonts w:ascii="Trebuchet MS" w:hAnsi="Trebuchet MS"/>
        </w:rPr>
        <w:t xml:space="preserve"> </w:t>
      </w:r>
      <w:proofErr w:type="spellStart"/>
      <w:r w:rsidR="00071EFB" w:rsidRPr="00B038BC">
        <w:rPr>
          <w:rFonts w:ascii="Trebuchet MS" w:hAnsi="Trebuchet MS"/>
        </w:rPr>
        <w:t>Harm</w:t>
      </w:r>
      <w:proofErr w:type="spellEnd"/>
      <w:r w:rsidR="00071EFB" w:rsidRPr="00B038BC">
        <w:rPr>
          <w:rFonts w:ascii="Trebuchet MS" w:hAnsi="Trebuchet MS"/>
        </w:rPr>
        <w:t>” (DNSH) (“A nu prejudicia în mod semnificativ”), astfel cum este prevăzut la Articolul 17 din Regulamentul (UE) 2020/852 privind instituirea unui cadru care să faciliteze investițiile durabile, pe toată perioada de implementare a proiectului.</w:t>
      </w:r>
    </w:p>
    <w:p w14:paraId="2AFE6C9D" w14:textId="0F4A9449" w:rsidR="00C575A6" w:rsidRPr="00B038BC" w:rsidRDefault="00C575A6" w:rsidP="00C650AB">
      <w:pPr>
        <w:spacing w:after="0" w:line="276" w:lineRule="auto"/>
        <w:jc w:val="both"/>
        <w:rPr>
          <w:rFonts w:ascii="Trebuchet MS" w:hAnsi="Trebuchet MS"/>
        </w:rPr>
      </w:pPr>
      <w:r w:rsidRPr="00B038BC">
        <w:rPr>
          <w:rFonts w:ascii="Trebuchet MS" w:hAnsi="Trebuchet MS"/>
        </w:rPr>
        <w:t>(2) În vederea respectării principiului de la alin.(1</w:t>
      </w:r>
      <w:r w:rsidR="00F276AC" w:rsidRPr="00B038BC">
        <w:rPr>
          <w:rFonts w:ascii="Trebuchet MS" w:hAnsi="Trebuchet MS"/>
        </w:rPr>
        <w:t>), echipamentele  hardware TIC,</w:t>
      </w:r>
      <w:r w:rsidRPr="00B038BC">
        <w:rPr>
          <w:rFonts w:ascii="Trebuchet MS" w:hAnsi="Trebuchet MS"/>
        </w:rPr>
        <w:t xml:space="preserve"> alte dispozitive și echipamente achiziționate prin intermediul ajutoarelor de minimis acordate în baza prezentul apel de proiecte trebuie să respecte prevederile</w:t>
      </w:r>
      <w:r w:rsidR="00071EFB" w:rsidRPr="00B038BC">
        <w:rPr>
          <w:rFonts w:ascii="Trebuchet MS" w:hAnsi="Trebuchet MS"/>
        </w:rPr>
        <w:t xml:space="preserve"> din</w:t>
      </w:r>
      <w:r w:rsidR="007526ED" w:rsidRPr="00B038BC">
        <w:rPr>
          <w:rFonts w:ascii="Trebuchet MS" w:hAnsi="Trebuchet MS"/>
        </w:rPr>
        <w:t xml:space="preserve"> </w:t>
      </w:r>
      <w:r w:rsidR="007526ED" w:rsidRPr="00513B8F">
        <w:rPr>
          <w:rFonts w:ascii="Trebuchet MS" w:hAnsi="Trebuchet MS"/>
        </w:rPr>
        <w:t xml:space="preserve">Anexa 13 </w:t>
      </w:r>
      <w:r w:rsidR="007526ED" w:rsidRPr="00B038BC">
        <w:rPr>
          <w:rFonts w:ascii="Trebuchet MS" w:hAnsi="Trebuchet MS"/>
        </w:rPr>
        <w:t>-</w:t>
      </w:r>
      <w:r w:rsidRPr="00B038BC">
        <w:rPr>
          <w:rFonts w:ascii="Trebuchet MS" w:hAnsi="Trebuchet MS"/>
        </w:rPr>
        <w:t xml:space="preserve"> </w:t>
      </w:r>
      <w:r w:rsidR="007526ED" w:rsidRPr="00B038BC">
        <w:rPr>
          <w:rFonts w:ascii="Trebuchet MS" w:hAnsi="Trebuchet MS" w:cs="Times New Roman"/>
          <w:b/>
          <w:i/>
        </w:rPr>
        <w:t>Declarație privind respectarea principiului DNSH însoțită de autoevaluarea privind respectarea principiului DNSH</w:t>
      </w:r>
      <w:r w:rsidRPr="00B038BC">
        <w:rPr>
          <w:rFonts w:ascii="Trebuchet MS" w:hAnsi="Trebuchet MS"/>
          <w:b/>
          <w:i/>
        </w:rPr>
        <w:t>.</w:t>
      </w:r>
    </w:p>
    <w:p w14:paraId="36A8F217" w14:textId="14853764" w:rsidR="00071EFB" w:rsidRPr="00B038BC" w:rsidRDefault="00071EFB" w:rsidP="00C650AB">
      <w:pPr>
        <w:spacing w:after="0" w:line="276" w:lineRule="auto"/>
        <w:jc w:val="both"/>
        <w:rPr>
          <w:rFonts w:ascii="Trebuchet MS" w:hAnsi="Trebuchet MS"/>
        </w:rPr>
      </w:pPr>
      <w:r w:rsidRPr="00B038BC">
        <w:rPr>
          <w:rFonts w:ascii="Trebuchet MS" w:hAnsi="Trebuchet MS" w:cs="Times New Roman"/>
        </w:rPr>
        <w:t xml:space="preserve">(3) Solicitantul, pentru a îndeplini conformitatea cu Orientările tehnice DNSH (2021/C58/01), va prezenta </w:t>
      </w:r>
      <w:r w:rsidR="002C4E0A" w:rsidRPr="00B038BC">
        <w:rPr>
          <w:rFonts w:ascii="Trebuchet MS" w:hAnsi="Trebuchet MS" w:cs="Times New Roman"/>
        </w:rPr>
        <w:t xml:space="preserve">în Cererea de finanțare </w:t>
      </w:r>
      <w:r w:rsidRPr="00B038BC">
        <w:rPr>
          <w:rFonts w:ascii="Trebuchet MS" w:hAnsi="Trebuchet MS" w:cs="Times New Roman"/>
        </w:rPr>
        <w:t>orice riscuri potențiale care pot decurge pentru mediu și care sunt metodele de abordare a acestora</w:t>
      </w:r>
      <w:r w:rsidR="002C4E0A" w:rsidRPr="00B038BC">
        <w:rPr>
          <w:rFonts w:ascii="Trebuchet MS" w:hAnsi="Trebuchet MS" w:cs="Times New Roman"/>
        </w:rPr>
        <w:t>.</w:t>
      </w:r>
    </w:p>
    <w:p w14:paraId="124B5DFD" w14:textId="0D53C83C" w:rsidR="000F1CA0" w:rsidRPr="00B038BC" w:rsidRDefault="000F1CA0" w:rsidP="00C650AB">
      <w:pPr>
        <w:spacing w:after="0" w:line="276" w:lineRule="auto"/>
        <w:contextualSpacing/>
        <w:rPr>
          <w:rFonts w:ascii="Trebuchet MS" w:hAnsi="Trebuchet MS"/>
          <w:i/>
        </w:rPr>
      </w:pPr>
    </w:p>
    <w:p w14:paraId="02471988" w14:textId="1E6D9660" w:rsidR="0084475A" w:rsidRPr="00B038BC" w:rsidRDefault="00063983" w:rsidP="00372A5B">
      <w:pPr>
        <w:pStyle w:val="Heading1"/>
        <w:numPr>
          <w:ilvl w:val="0"/>
          <w:numId w:val="23"/>
        </w:numPr>
        <w:spacing w:after="0" w:line="276" w:lineRule="auto"/>
        <w:rPr>
          <w:sz w:val="22"/>
          <w:szCs w:val="22"/>
        </w:rPr>
      </w:pPr>
      <w:r w:rsidRPr="00B038BC">
        <w:rPr>
          <w:sz w:val="22"/>
          <w:szCs w:val="22"/>
        </w:rPr>
        <w:t xml:space="preserve"> </w:t>
      </w:r>
      <w:bookmarkStart w:id="73" w:name="_Toc156242125"/>
      <w:r w:rsidRPr="00B038BC">
        <w:rPr>
          <w:sz w:val="22"/>
          <w:szCs w:val="22"/>
        </w:rPr>
        <w:t>BENEFICIARUL REAL</w:t>
      </w:r>
      <w:bookmarkEnd w:id="73"/>
    </w:p>
    <w:p w14:paraId="2063F3B2" w14:textId="77777777" w:rsidR="00496947" w:rsidRPr="00B038BC" w:rsidRDefault="00496947" w:rsidP="00C650AB">
      <w:pPr>
        <w:spacing w:after="0" w:line="276" w:lineRule="auto"/>
        <w:jc w:val="both"/>
        <w:rPr>
          <w:rFonts w:ascii="Trebuchet MS" w:hAnsi="Trebuchet MS"/>
        </w:rPr>
      </w:pPr>
    </w:p>
    <w:p w14:paraId="7BAA3FBF" w14:textId="77777777" w:rsidR="00462333" w:rsidRPr="00B038BC" w:rsidRDefault="00462333" w:rsidP="00462333">
      <w:pPr>
        <w:spacing w:after="0" w:line="276" w:lineRule="auto"/>
        <w:jc w:val="both"/>
        <w:rPr>
          <w:rFonts w:ascii="Trebuchet MS" w:hAnsi="Trebuchet MS"/>
        </w:rPr>
      </w:pPr>
      <w:r w:rsidRPr="00B038BC">
        <w:rPr>
          <w:rFonts w:ascii="Trebuchet MS" w:hAnsi="Trebuchet MS"/>
        </w:rPr>
        <w:t>Beneficiarii au obligația de a asigura și a menține o pistă de audit adecvată până la nivelul beneficiarilor și beneficiarilor reali, precum și securitatea datelor utilizate în exercitarea obligațiilor asumate prin prezentul Contract de finanțare;</w:t>
      </w:r>
    </w:p>
    <w:p w14:paraId="4D5C8536" w14:textId="77777777" w:rsidR="00462333" w:rsidRPr="00B038BC" w:rsidRDefault="00462333" w:rsidP="00462333">
      <w:pPr>
        <w:spacing w:after="0" w:line="276" w:lineRule="auto"/>
        <w:jc w:val="both"/>
        <w:rPr>
          <w:rFonts w:ascii="Trebuchet MS" w:hAnsi="Trebuchet MS"/>
        </w:rPr>
      </w:pPr>
      <w:r w:rsidRPr="00B038BC">
        <w:rPr>
          <w:rFonts w:ascii="Trebuchet MS" w:hAnsi="Trebuchet MS"/>
        </w:rPr>
        <w:t xml:space="preserve">Beneficiarii au obligația de a transmite datele și informațiile cu privire la beneficiarii reali ai fondurilor alocate din PNRR, </w:t>
      </w:r>
      <w:proofErr w:type="spellStart"/>
      <w:r w:rsidRPr="00B038BC">
        <w:rPr>
          <w:rFonts w:ascii="Trebuchet MS" w:hAnsi="Trebuchet MS"/>
        </w:rPr>
        <w:t>confom</w:t>
      </w:r>
      <w:proofErr w:type="spellEnd"/>
      <w:r w:rsidRPr="00B038BC">
        <w:rPr>
          <w:rFonts w:ascii="Trebuchet MS" w:hAnsi="Trebuchet MS"/>
        </w:rPr>
        <w:t xml:space="preserve"> prevederilor Directivei (UE) 2015/849 a Parlamentului European și a Consiliului din 20 mai 2015 privind prevenirea utilizării sistemului financiar în scopul spălării banilor sau finanțării terorismului, de modificare a Regulamentului (UE) 648/2012 al Parlamentului European și al Consiliului și de abrogare a Directivei 2005/60/CE a Parlamentului European și al Consiliului și a Directivei 2006/70/CE a Comisiei, atât în faza depunerii aplicațiilor de finanțare, cât și la faza implementării proiectelor, ori înaintea semnării contractelor de achiziție publică și a contractelor comerciale. Beneficiarii au obligația actualizării informațiilor de fiecare dată când are loc o modificare a acestora, sub rezerva aplicării sancțiunilor contravenționale, </w:t>
      </w:r>
      <w:proofErr w:type="spellStart"/>
      <w:r w:rsidRPr="00B038BC">
        <w:rPr>
          <w:rFonts w:ascii="Trebuchet MS" w:hAnsi="Trebuchet MS"/>
        </w:rPr>
        <w:t>confom</w:t>
      </w:r>
      <w:proofErr w:type="spellEnd"/>
      <w:r w:rsidRPr="00B038BC">
        <w:rPr>
          <w:rFonts w:ascii="Trebuchet MS" w:hAnsi="Trebuchet MS"/>
        </w:rPr>
        <w:t xml:space="preserve"> prevederilor </w:t>
      </w:r>
      <w:proofErr w:type="spellStart"/>
      <w:r w:rsidRPr="00B038BC">
        <w:rPr>
          <w:rFonts w:ascii="Trebuchet MS" w:hAnsi="Trebuchet MS"/>
        </w:rPr>
        <w:t>art</w:t>
      </w:r>
      <w:proofErr w:type="spellEnd"/>
      <w:r w:rsidRPr="00B038BC">
        <w:rPr>
          <w:rFonts w:ascii="Trebuchet MS" w:hAnsi="Trebuchet MS"/>
        </w:rPr>
        <w:t xml:space="preserve"> 56 și 57 din Legea 129/2019 pentru prevenirea și combaterea spălării banilor și finanțării terorismului, modificată și completată prin legea 315/2021.</w:t>
      </w:r>
    </w:p>
    <w:p w14:paraId="716F4826" w14:textId="77777777" w:rsidR="00462333" w:rsidRPr="00B038BC" w:rsidRDefault="00462333" w:rsidP="00462333">
      <w:pPr>
        <w:spacing w:after="0" w:line="276" w:lineRule="auto"/>
        <w:jc w:val="both"/>
        <w:rPr>
          <w:rFonts w:ascii="Trebuchet MS" w:hAnsi="Trebuchet MS"/>
        </w:rPr>
      </w:pPr>
      <w:r w:rsidRPr="00B038BC">
        <w:rPr>
          <w:rFonts w:ascii="Trebuchet MS" w:hAnsi="Trebuchet MS"/>
        </w:rPr>
        <w:t>De asemenea, beneficiarilor le revin următoarele obligații:</w:t>
      </w:r>
    </w:p>
    <w:p w14:paraId="25728B94" w14:textId="639DEBBB" w:rsidR="00462333" w:rsidRPr="00B038BC" w:rsidRDefault="00462333" w:rsidP="00372A5B">
      <w:pPr>
        <w:pStyle w:val="ListParagraph"/>
        <w:numPr>
          <w:ilvl w:val="0"/>
          <w:numId w:val="36"/>
        </w:numPr>
        <w:spacing w:after="0" w:line="276" w:lineRule="auto"/>
        <w:jc w:val="both"/>
        <w:rPr>
          <w:rFonts w:ascii="Trebuchet MS" w:hAnsi="Trebuchet MS"/>
        </w:rPr>
      </w:pPr>
      <w:r w:rsidRPr="00B038BC">
        <w:rPr>
          <w:rFonts w:ascii="Trebuchet MS" w:hAnsi="Trebuchet MS"/>
        </w:rPr>
        <w:t xml:space="preserve">să solicite contractanților/subcontractanților/terților o declarație pe proprie răspundere, conform prevederilor art. 326 din Codul Penal privind falsul în declarații, </w:t>
      </w:r>
      <w:r w:rsidRPr="00B038BC">
        <w:rPr>
          <w:rFonts w:ascii="Trebuchet MS" w:hAnsi="Trebuchet MS"/>
        </w:rPr>
        <w:lastRenderedPageBreak/>
        <w:t>ce va conține datele despre beneficiarii reali. Declarația va fi solicitată cu titlu obligatoriu de Autoritatea contractantă înaintea semnării contractelor de achiziție;</w:t>
      </w:r>
    </w:p>
    <w:p w14:paraId="36617F0A" w14:textId="07BDC97E" w:rsidR="00462333" w:rsidRPr="00B038BC" w:rsidRDefault="00462333" w:rsidP="00372A5B">
      <w:pPr>
        <w:pStyle w:val="ListParagraph"/>
        <w:numPr>
          <w:ilvl w:val="0"/>
          <w:numId w:val="36"/>
        </w:numPr>
        <w:spacing w:after="0" w:line="276" w:lineRule="auto"/>
        <w:jc w:val="both"/>
        <w:rPr>
          <w:rFonts w:ascii="Trebuchet MS" w:hAnsi="Trebuchet MS"/>
        </w:rPr>
      </w:pPr>
      <w:r w:rsidRPr="00B038BC">
        <w:rPr>
          <w:rFonts w:ascii="Trebuchet MS" w:hAnsi="Trebuchet MS"/>
        </w:rPr>
        <w:t>să se asigure că declarația privind informațiile privind beneficiarul real este transmisă de către contractanți/subcontractanți/terți la Oficiul Național al Registrului Comerțului (ONRC), conform cadrului legal incident înainte de semnarea contractelor de achiziție publică.</w:t>
      </w:r>
    </w:p>
    <w:p w14:paraId="5553670B" w14:textId="77777777" w:rsidR="00462333" w:rsidRPr="00B038BC" w:rsidRDefault="00462333" w:rsidP="00372A5B">
      <w:pPr>
        <w:pStyle w:val="ListParagraph"/>
        <w:numPr>
          <w:ilvl w:val="0"/>
          <w:numId w:val="36"/>
        </w:numPr>
        <w:spacing w:after="0" w:line="276" w:lineRule="auto"/>
        <w:jc w:val="both"/>
        <w:rPr>
          <w:rFonts w:ascii="Trebuchet MS" w:hAnsi="Trebuchet MS"/>
        </w:rPr>
      </w:pPr>
      <w:r w:rsidRPr="00B038BC">
        <w:rPr>
          <w:rFonts w:ascii="Trebuchet MS" w:hAnsi="Trebuchet MS"/>
        </w:rPr>
        <w:t xml:space="preserve">În cazul în care ofertantul declarat </w:t>
      </w:r>
      <w:proofErr w:type="spellStart"/>
      <w:r w:rsidRPr="00B038BC">
        <w:rPr>
          <w:rFonts w:ascii="Trebuchet MS" w:hAnsi="Trebuchet MS"/>
        </w:rPr>
        <w:t>castigător</w:t>
      </w:r>
      <w:proofErr w:type="spellEnd"/>
      <w:r w:rsidRPr="00B038BC">
        <w:rPr>
          <w:rFonts w:ascii="Trebuchet MS" w:hAnsi="Trebuchet MS"/>
        </w:rPr>
        <w:t xml:space="preserve"> are in structura acționariatului entități juridice străine, declarația privind beneficiarii reali trebuie să conțină datele acelor entități ce au o participare de peste 25%, pană la identificarea persoanei fizice ce deține părțile sociale ale acestora (cel puțin numele, prenumele și data nașterii), în conformitate cu prevederile  Legii nr. 129/11 iulie 2019 pentru prevenirea și combaterea spălării banilor și finanțării terorismului cu modificările și completările ulterioare;</w:t>
      </w:r>
    </w:p>
    <w:p w14:paraId="7BA4E49D" w14:textId="4F0C1DAB" w:rsidR="00462333" w:rsidRPr="00B038BC" w:rsidRDefault="00462333" w:rsidP="00372A5B">
      <w:pPr>
        <w:pStyle w:val="ListParagraph"/>
        <w:numPr>
          <w:ilvl w:val="0"/>
          <w:numId w:val="36"/>
        </w:numPr>
        <w:spacing w:after="0" w:line="276" w:lineRule="auto"/>
        <w:jc w:val="both"/>
        <w:rPr>
          <w:rFonts w:ascii="Trebuchet MS" w:hAnsi="Trebuchet MS"/>
        </w:rPr>
      </w:pPr>
      <w:r w:rsidRPr="00B038BC">
        <w:rPr>
          <w:rFonts w:ascii="Trebuchet MS" w:hAnsi="Trebuchet MS"/>
        </w:rPr>
        <w:t xml:space="preserve">să prevadă în cadrul contractelor de achiziție ce vor fi încheiate de aceștia în calitate de autorități contractante, clauze specifice prin care se instituie obligația contractanților/subcontractanților/terților de actualizare a datelor și informațiilor privind beneficiarul real, în mod regulat, de fiecare dată </w:t>
      </w:r>
      <w:proofErr w:type="spellStart"/>
      <w:r w:rsidRPr="00B038BC">
        <w:rPr>
          <w:rFonts w:ascii="Trebuchet MS" w:hAnsi="Trebuchet MS"/>
        </w:rPr>
        <w:t>cand</w:t>
      </w:r>
      <w:proofErr w:type="spellEnd"/>
      <w:r w:rsidRPr="00B038BC">
        <w:rPr>
          <w:rFonts w:ascii="Trebuchet MS" w:hAnsi="Trebuchet MS"/>
        </w:rPr>
        <w:t xml:space="preserve"> are loc o modificare a acestora, pană la încetarea relațiilor contractuale, sub rezerva aplicării </w:t>
      </w:r>
      <w:proofErr w:type="spellStart"/>
      <w:r w:rsidRPr="00B038BC">
        <w:rPr>
          <w:rFonts w:ascii="Trebuchet MS" w:hAnsi="Trebuchet MS"/>
        </w:rPr>
        <w:t>sacțiunilor</w:t>
      </w:r>
      <w:proofErr w:type="spellEnd"/>
      <w:r w:rsidRPr="00B038BC">
        <w:rPr>
          <w:rFonts w:ascii="Trebuchet MS" w:hAnsi="Trebuchet MS"/>
        </w:rPr>
        <w:t xml:space="preserve"> legale;</w:t>
      </w:r>
    </w:p>
    <w:p w14:paraId="7FE35025" w14:textId="613BD116" w:rsidR="00462333" w:rsidRPr="00B038BC" w:rsidRDefault="00462333" w:rsidP="00372A5B">
      <w:pPr>
        <w:pStyle w:val="ListParagraph"/>
        <w:numPr>
          <w:ilvl w:val="0"/>
          <w:numId w:val="36"/>
        </w:numPr>
        <w:spacing w:after="0" w:line="276" w:lineRule="auto"/>
        <w:jc w:val="both"/>
        <w:rPr>
          <w:rFonts w:ascii="Trebuchet MS" w:hAnsi="Trebuchet MS"/>
        </w:rPr>
      </w:pPr>
      <w:r w:rsidRPr="00B038BC">
        <w:rPr>
          <w:rFonts w:ascii="Trebuchet MS" w:hAnsi="Trebuchet MS"/>
        </w:rPr>
        <w:t>să asigure furnizarea datelor și informațiilor actualizate cu privire la beneficiarii reali ai fondurilor alocate din PNRR, ulterior fiecărei modificări intervenite, către MIPE și autoritățile competente/entitățile raportoare;</w:t>
      </w:r>
    </w:p>
    <w:p w14:paraId="4E86980C" w14:textId="4ED120D8" w:rsidR="00462333" w:rsidRPr="00B038BC" w:rsidRDefault="00462333" w:rsidP="00372A5B">
      <w:pPr>
        <w:pStyle w:val="ListParagraph"/>
        <w:numPr>
          <w:ilvl w:val="0"/>
          <w:numId w:val="36"/>
        </w:numPr>
        <w:spacing w:after="0" w:line="276" w:lineRule="auto"/>
        <w:jc w:val="both"/>
        <w:rPr>
          <w:rFonts w:ascii="Trebuchet MS" w:hAnsi="Trebuchet MS"/>
        </w:rPr>
      </w:pPr>
      <w:r w:rsidRPr="00B038BC">
        <w:rPr>
          <w:rFonts w:ascii="Trebuchet MS" w:hAnsi="Trebuchet MS"/>
        </w:rPr>
        <w:t>să se informeze permanent asupra elementelor de noutate privind utilizarea modulelor aferente sistemului informatic de management al PNRR, pe site-ul oficial al Ministerului Investițiilor și Proiectelor Europene.</w:t>
      </w:r>
    </w:p>
    <w:p w14:paraId="5BC37B0C" w14:textId="4B76D9E9" w:rsidR="00E06FA7" w:rsidRPr="00B038BC" w:rsidRDefault="00E06FA7" w:rsidP="00E06FA7">
      <w:pPr>
        <w:spacing w:after="0" w:line="276" w:lineRule="auto"/>
        <w:jc w:val="both"/>
        <w:rPr>
          <w:rFonts w:ascii="Trebuchet MS" w:eastAsia="Times New Roman" w:hAnsi="Trebuchet MS" w:cs="Times New Roman"/>
        </w:rPr>
      </w:pPr>
    </w:p>
    <w:p w14:paraId="759ECA3D" w14:textId="38CAF9A6" w:rsidR="00733511" w:rsidRPr="00B038BC" w:rsidRDefault="00733511" w:rsidP="00C650AB">
      <w:pPr>
        <w:spacing w:after="0" w:line="276" w:lineRule="auto"/>
        <w:jc w:val="both"/>
        <w:rPr>
          <w:rFonts w:ascii="Trebuchet MS" w:hAnsi="Trebuchet MS" w:cs="Times New Roman"/>
          <w:bCs/>
          <w:i/>
          <w:iCs/>
        </w:rPr>
      </w:pPr>
    </w:p>
    <w:p w14:paraId="7CF34793" w14:textId="77777777" w:rsidR="00063983" w:rsidRPr="00B038BC" w:rsidRDefault="00063983" w:rsidP="00372A5B">
      <w:pPr>
        <w:pStyle w:val="Heading1"/>
        <w:numPr>
          <w:ilvl w:val="0"/>
          <w:numId w:val="23"/>
        </w:numPr>
        <w:spacing w:after="0" w:line="276" w:lineRule="auto"/>
        <w:rPr>
          <w:sz w:val="22"/>
          <w:szCs w:val="22"/>
        </w:rPr>
      </w:pPr>
      <w:r w:rsidRPr="00B038BC">
        <w:rPr>
          <w:sz w:val="22"/>
          <w:szCs w:val="22"/>
        </w:rPr>
        <w:t xml:space="preserve"> </w:t>
      </w:r>
      <w:bookmarkStart w:id="74" w:name="_Toc156242126"/>
      <w:r w:rsidRPr="00B038BC">
        <w:rPr>
          <w:sz w:val="22"/>
          <w:szCs w:val="22"/>
        </w:rPr>
        <w:t>CONTRIBUȚIA INVESTIȚIEI LA OBIECTIVELE ASUMATE PENTRU REALIZAREA INDICATORILOR DIN DOMENIUL CLIMEI ȘI DIN DOMENIUL DIGITAL</w:t>
      </w:r>
      <w:bookmarkEnd w:id="74"/>
    </w:p>
    <w:p w14:paraId="2C4C63EB" w14:textId="5168F975" w:rsidR="006B3A22" w:rsidRPr="00B038BC" w:rsidRDefault="006B3A22" w:rsidP="00C650AB">
      <w:pPr>
        <w:spacing w:after="0" w:line="276" w:lineRule="auto"/>
        <w:contextualSpacing/>
        <w:jc w:val="both"/>
        <w:rPr>
          <w:rFonts w:ascii="Trebuchet MS" w:hAnsi="Trebuchet MS"/>
          <w:i/>
        </w:rPr>
      </w:pPr>
    </w:p>
    <w:p w14:paraId="465ACE41" w14:textId="097D926F" w:rsidR="00DA16C4" w:rsidRPr="00B038BC" w:rsidRDefault="00DA16C4" w:rsidP="00C650AB">
      <w:pPr>
        <w:spacing w:after="0" w:line="276" w:lineRule="auto"/>
        <w:jc w:val="both"/>
        <w:rPr>
          <w:rFonts w:ascii="Trebuchet MS" w:hAnsi="Trebuchet MS" w:cs="Times New Roman"/>
        </w:rPr>
      </w:pPr>
      <w:r w:rsidRPr="00B038BC">
        <w:rPr>
          <w:rFonts w:ascii="Trebuchet MS" w:hAnsi="Trebuchet MS" w:cs="Times New Roman"/>
        </w:rPr>
        <w:t>Reformele și investițiile legate de transformarea digitală prevăzute în PNRR abordează o gamă largă de provocări cu care se confruntă România în acest domeniu. România ocupă unul dintre ultimele locuri în cadrul DESI în ceea ce privește capitalul uman, integrarea tehnologiei digitale în cadrul întreprinderilor și serviciile publice digitale, precum și în ceea ce privește utilizarea serviciilor de internet, aspecte corelate cu nivelul de competențe. Astfel, planul vizează în mod corect aceste domenii și își propune să reducă sau să elimine decalajele în comparație cu media UE.</w:t>
      </w:r>
    </w:p>
    <w:p w14:paraId="48FEABB4" w14:textId="77777777" w:rsidR="00DA16C4" w:rsidRPr="00B038BC" w:rsidRDefault="00DA16C4" w:rsidP="00C650AB">
      <w:pPr>
        <w:spacing w:after="0" w:line="276" w:lineRule="auto"/>
        <w:jc w:val="both"/>
        <w:rPr>
          <w:rFonts w:ascii="Trebuchet MS" w:hAnsi="Trebuchet MS" w:cs="Times New Roman"/>
        </w:rPr>
      </w:pPr>
    </w:p>
    <w:p w14:paraId="7F4326D1" w14:textId="2451E9EE" w:rsidR="006B3A22" w:rsidRPr="00B038BC" w:rsidRDefault="006B3A22" w:rsidP="00DA16C4">
      <w:pPr>
        <w:spacing w:after="0" w:line="276" w:lineRule="auto"/>
        <w:jc w:val="both"/>
        <w:rPr>
          <w:rFonts w:ascii="Trebuchet MS" w:hAnsi="Trebuchet MS" w:cs="Times New Roman"/>
        </w:rPr>
      </w:pPr>
      <w:r w:rsidRPr="00B038BC">
        <w:rPr>
          <w:rFonts w:ascii="Trebuchet MS" w:hAnsi="Trebuchet MS" w:cs="Times New Roman"/>
        </w:rPr>
        <w:t xml:space="preserve">Toate investițiile finanțate prin prezentul apel vor </w:t>
      </w:r>
      <w:r w:rsidR="00DA16C4" w:rsidRPr="00B038BC">
        <w:rPr>
          <w:rFonts w:ascii="Trebuchet MS" w:hAnsi="Trebuchet MS" w:cs="Times New Roman"/>
        </w:rPr>
        <w:t>viza transformarea digitală a organizațiilor neguvernamentale.</w:t>
      </w:r>
    </w:p>
    <w:p w14:paraId="1198B570" w14:textId="51B5B6E4" w:rsidR="009D7BCD" w:rsidRPr="00B038BC" w:rsidRDefault="009D7BCD" w:rsidP="00C650AB">
      <w:pPr>
        <w:spacing w:after="0" w:line="276" w:lineRule="auto"/>
        <w:contextualSpacing/>
        <w:jc w:val="both"/>
        <w:rPr>
          <w:rFonts w:ascii="Trebuchet MS" w:hAnsi="Trebuchet MS"/>
          <w:i/>
        </w:rPr>
      </w:pPr>
    </w:p>
    <w:p w14:paraId="4CB2658B" w14:textId="3C726614" w:rsidR="00F5630E" w:rsidRPr="00B038BC" w:rsidRDefault="00F5630E" w:rsidP="00C650AB">
      <w:pPr>
        <w:spacing w:after="0" w:line="276" w:lineRule="auto"/>
        <w:contextualSpacing/>
        <w:jc w:val="both"/>
        <w:rPr>
          <w:rFonts w:ascii="Trebuchet MS" w:hAnsi="Trebuchet MS"/>
          <w:i/>
        </w:rPr>
      </w:pPr>
    </w:p>
    <w:p w14:paraId="5D62A0E6" w14:textId="6633E57B" w:rsidR="00063983" w:rsidRPr="00B038BC" w:rsidRDefault="00063983" w:rsidP="00372A5B">
      <w:pPr>
        <w:pStyle w:val="Heading1"/>
        <w:numPr>
          <w:ilvl w:val="0"/>
          <w:numId w:val="23"/>
        </w:numPr>
        <w:spacing w:after="0" w:line="276" w:lineRule="auto"/>
        <w:rPr>
          <w:sz w:val="22"/>
          <w:szCs w:val="22"/>
        </w:rPr>
      </w:pPr>
      <w:bookmarkStart w:id="75" w:name="_Toc156242127"/>
      <w:r w:rsidRPr="00B038BC">
        <w:rPr>
          <w:sz w:val="22"/>
          <w:szCs w:val="22"/>
        </w:rPr>
        <w:t>ANEXE</w:t>
      </w:r>
      <w:bookmarkEnd w:id="75"/>
    </w:p>
    <w:p w14:paraId="64B61186" w14:textId="5C85280F" w:rsidR="00E445EB" w:rsidRPr="00B038BC" w:rsidRDefault="00E445EB" w:rsidP="00C650AB">
      <w:pPr>
        <w:pStyle w:val="ListParagraph"/>
        <w:spacing w:after="0" w:line="276" w:lineRule="auto"/>
        <w:ind w:left="1509"/>
        <w:jc w:val="both"/>
        <w:rPr>
          <w:rFonts w:ascii="Trebuchet MS" w:eastAsia="Times New Roman" w:hAnsi="Trebuchet MS" w:cs="Times New Roman"/>
        </w:rPr>
      </w:pPr>
    </w:p>
    <w:tbl>
      <w:tblPr>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9738AD" w:rsidRPr="00B038BC" w14:paraId="764A882C" w14:textId="77777777" w:rsidTr="00DB0812">
        <w:tc>
          <w:tcPr>
            <w:tcW w:w="1711" w:type="dxa"/>
            <w:shd w:val="clear" w:color="auto" w:fill="auto"/>
          </w:tcPr>
          <w:p w14:paraId="21C06A6F" w14:textId="77777777" w:rsidR="009738AD" w:rsidRPr="00B038BC" w:rsidRDefault="009738AD" w:rsidP="00C650AB">
            <w:pPr>
              <w:spacing w:after="0" w:line="276" w:lineRule="auto"/>
              <w:rPr>
                <w:rFonts w:ascii="Trebuchet MS" w:hAnsi="Trebuchet MS"/>
              </w:rPr>
            </w:pPr>
            <w:r w:rsidRPr="00B038BC">
              <w:rPr>
                <w:rFonts w:ascii="Trebuchet MS" w:hAnsi="Trebuchet MS"/>
              </w:rPr>
              <w:t>Anexa 1</w:t>
            </w:r>
          </w:p>
        </w:tc>
        <w:tc>
          <w:tcPr>
            <w:tcW w:w="7099" w:type="dxa"/>
            <w:shd w:val="clear" w:color="auto" w:fill="auto"/>
          </w:tcPr>
          <w:p w14:paraId="6DBFE895" w14:textId="77777777" w:rsidR="009738AD" w:rsidRPr="00B038BC" w:rsidRDefault="009738AD" w:rsidP="00C650AB">
            <w:pPr>
              <w:spacing w:after="0" w:line="276" w:lineRule="auto"/>
              <w:rPr>
                <w:rFonts w:ascii="Trebuchet MS" w:hAnsi="Trebuchet MS"/>
              </w:rPr>
            </w:pPr>
            <w:r w:rsidRPr="00B038BC">
              <w:rPr>
                <w:rFonts w:ascii="Trebuchet MS" w:hAnsi="Trebuchet MS"/>
              </w:rPr>
              <w:t>Cererea de finanțare</w:t>
            </w:r>
          </w:p>
        </w:tc>
      </w:tr>
      <w:tr w:rsidR="00D5442E" w:rsidRPr="00B038BC" w14:paraId="148BF122" w14:textId="77777777" w:rsidTr="00DB0812">
        <w:tc>
          <w:tcPr>
            <w:tcW w:w="1711" w:type="dxa"/>
            <w:shd w:val="clear" w:color="auto" w:fill="auto"/>
          </w:tcPr>
          <w:p w14:paraId="066BF22B" w14:textId="7AACBE4E" w:rsidR="00D5442E" w:rsidRPr="00B038BC" w:rsidRDefault="00D5442E" w:rsidP="00C650AB">
            <w:pPr>
              <w:spacing w:after="0" w:line="276" w:lineRule="auto"/>
              <w:rPr>
                <w:rFonts w:ascii="Trebuchet MS" w:hAnsi="Trebuchet MS"/>
              </w:rPr>
            </w:pPr>
            <w:r>
              <w:rPr>
                <w:rFonts w:ascii="Trebuchet MS" w:hAnsi="Trebuchet MS"/>
              </w:rPr>
              <w:t>Anexa 2</w:t>
            </w:r>
          </w:p>
        </w:tc>
        <w:tc>
          <w:tcPr>
            <w:tcW w:w="7099" w:type="dxa"/>
            <w:shd w:val="clear" w:color="auto" w:fill="auto"/>
          </w:tcPr>
          <w:p w14:paraId="763619E2" w14:textId="557DEC20" w:rsidR="00D5442E" w:rsidRPr="00B038BC" w:rsidRDefault="00D5442E" w:rsidP="00C650AB">
            <w:pPr>
              <w:spacing w:after="0" w:line="276" w:lineRule="auto"/>
              <w:rPr>
                <w:rFonts w:ascii="Trebuchet MS" w:hAnsi="Trebuchet MS"/>
              </w:rPr>
            </w:pPr>
            <w:r w:rsidRPr="00B038BC">
              <w:rPr>
                <w:rFonts w:ascii="Trebuchet MS" w:hAnsi="Trebuchet MS"/>
              </w:rPr>
              <w:t>Notă de fundamentare privind valorile cuprinse în bugetul proiectului</w:t>
            </w:r>
          </w:p>
        </w:tc>
      </w:tr>
      <w:tr w:rsidR="009738AD" w:rsidRPr="00B038BC" w14:paraId="0EE9D02F" w14:textId="77777777" w:rsidTr="00DB0812">
        <w:trPr>
          <w:trHeight w:val="357"/>
        </w:trPr>
        <w:tc>
          <w:tcPr>
            <w:tcW w:w="1711" w:type="dxa"/>
            <w:shd w:val="clear" w:color="auto" w:fill="auto"/>
          </w:tcPr>
          <w:p w14:paraId="6320DF20" w14:textId="77777777" w:rsidR="009738AD" w:rsidRPr="00B038BC" w:rsidRDefault="009738AD" w:rsidP="00C650AB">
            <w:pPr>
              <w:spacing w:after="0" w:line="276" w:lineRule="auto"/>
              <w:rPr>
                <w:rFonts w:ascii="Trebuchet MS" w:hAnsi="Trebuchet MS"/>
              </w:rPr>
            </w:pPr>
            <w:r w:rsidRPr="00B038BC">
              <w:rPr>
                <w:rFonts w:ascii="Trebuchet MS" w:hAnsi="Trebuchet MS"/>
              </w:rPr>
              <w:lastRenderedPageBreak/>
              <w:t>Anexa 3</w:t>
            </w:r>
          </w:p>
        </w:tc>
        <w:tc>
          <w:tcPr>
            <w:tcW w:w="7099" w:type="dxa"/>
            <w:shd w:val="clear" w:color="auto" w:fill="auto"/>
          </w:tcPr>
          <w:p w14:paraId="7F1CCCCD" w14:textId="77777777" w:rsidR="009738AD" w:rsidRPr="00B038BC" w:rsidRDefault="009738AD" w:rsidP="00C650AB">
            <w:pPr>
              <w:spacing w:after="0" w:line="276" w:lineRule="auto"/>
              <w:rPr>
                <w:rFonts w:ascii="Trebuchet MS" w:hAnsi="Trebuchet MS"/>
              </w:rPr>
            </w:pPr>
            <w:r w:rsidRPr="00B038BC">
              <w:rPr>
                <w:rFonts w:ascii="Trebuchet MS" w:hAnsi="Trebuchet MS"/>
              </w:rPr>
              <w:t xml:space="preserve">Grila de evaluare tehnică și financiară a propunerii de proiect (ETF) – </w:t>
            </w:r>
            <w:r w:rsidRPr="00B038BC">
              <w:rPr>
                <w:rFonts w:ascii="Trebuchet MS" w:hAnsi="Trebuchet MS"/>
                <w:i/>
                <w:iCs/>
              </w:rPr>
              <w:t>va fi publicata în varianta finală a ghidului</w:t>
            </w:r>
          </w:p>
        </w:tc>
      </w:tr>
      <w:tr w:rsidR="009738AD" w:rsidRPr="00B038BC" w14:paraId="5DE028B4" w14:textId="77777777" w:rsidTr="00DB0812">
        <w:trPr>
          <w:trHeight w:val="357"/>
        </w:trPr>
        <w:tc>
          <w:tcPr>
            <w:tcW w:w="1711" w:type="dxa"/>
            <w:shd w:val="clear" w:color="auto" w:fill="auto"/>
          </w:tcPr>
          <w:p w14:paraId="3AE44A5B" w14:textId="77777777" w:rsidR="009738AD" w:rsidRPr="00B038BC" w:rsidRDefault="009738AD" w:rsidP="00C650AB">
            <w:pPr>
              <w:spacing w:after="0" w:line="276" w:lineRule="auto"/>
              <w:rPr>
                <w:rFonts w:ascii="Trebuchet MS" w:hAnsi="Trebuchet MS"/>
              </w:rPr>
            </w:pPr>
            <w:r w:rsidRPr="00B038BC">
              <w:rPr>
                <w:rFonts w:ascii="Trebuchet MS" w:hAnsi="Trebuchet MS"/>
              </w:rPr>
              <w:t>Anexa 4</w:t>
            </w:r>
          </w:p>
        </w:tc>
        <w:tc>
          <w:tcPr>
            <w:tcW w:w="7099" w:type="dxa"/>
            <w:shd w:val="clear" w:color="auto" w:fill="auto"/>
          </w:tcPr>
          <w:p w14:paraId="63055023" w14:textId="2F74EB52" w:rsidR="009738AD" w:rsidRPr="00B038BC" w:rsidRDefault="003F1060" w:rsidP="003F1060">
            <w:pPr>
              <w:spacing w:after="0" w:line="276" w:lineRule="auto"/>
              <w:rPr>
                <w:rFonts w:ascii="Trebuchet MS" w:hAnsi="Trebuchet MS"/>
              </w:rPr>
            </w:pPr>
            <w:r w:rsidRPr="00B038BC">
              <w:rPr>
                <w:rFonts w:ascii="Trebuchet MS" w:hAnsi="Trebuchet MS"/>
              </w:rPr>
              <w:t xml:space="preserve">Grila de verificare a conformității administrative și eligibilității (CAE)- </w:t>
            </w:r>
            <w:r w:rsidRPr="00B038BC">
              <w:rPr>
                <w:rFonts w:ascii="Trebuchet MS" w:hAnsi="Trebuchet MS"/>
                <w:i/>
                <w:iCs/>
              </w:rPr>
              <w:t>va fi publicată în varianta finală a ghidului</w:t>
            </w:r>
            <w:r w:rsidRPr="00B038BC">
              <w:rPr>
                <w:rFonts w:ascii="Trebuchet MS" w:hAnsi="Trebuchet MS"/>
              </w:rPr>
              <w:t xml:space="preserve">  </w:t>
            </w:r>
          </w:p>
        </w:tc>
      </w:tr>
      <w:tr w:rsidR="00D5442E" w:rsidRPr="00B038BC" w14:paraId="74CA00E7" w14:textId="77777777" w:rsidTr="00DB0812">
        <w:trPr>
          <w:trHeight w:val="357"/>
        </w:trPr>
        <w:tc>
          <w:tcPr>
            <w:tcW w:w="1711" w:type="dxa"/>
            <w:shd w:val="clear" w:color="auto" w:fill="auto"/>
          </w:tcPr>
          <w:p w14:paraId="21A02F97" w14:textId="42917136" w:rsidR="00D5442E" w:rsidRPr="00B038BC" w:rsidRDefault="00D5442E" w:rsidP="00C650AB">
            <w:pPr>
              <w:spacing w:after="0" w:line="276" w:lineRule="auto"/>
              <w:rPr>
                <w:rFonts w:ascii="Trebuchet MS" w:hAnsi="Trebuchet MS"/>
              </w:rPr>
            </w:pPr>
            <w:r>
              <w:rPr>
                <w:rFonts w:ascii="Trebuchet MS" w:hAnsi="Trebuchet MS"/>
              </w:rPr>
              <w:t>Anexa 5</w:t>
            </w:r>
          </w:p>
        </w:tc>
        <w:tc>
          <w:tcPr>
            <w:tcW w:w="7099" w:type="dxa"/>
            <w:shd w:val="clear" w:color="auto" w:fill="auto"/>
          </w:tcPr>
          <w:p w14:paraId="194E8827" w14:textId="2498AF8E" w:rsidR="00D5442E" w:rsidRPr="00B038BC" w:rsidRDefault="00D5442E" w:rsidP="003F1060">
            <w:pPr>
              <w:spacing w:after="0" w:line="276" w:lineRule="auto"/>
              <w:rPr>
                <w:rFonts w:ascii="Trebuchet MS" w:hAnsi="Trebuchet MS"/>
              </w:rPr>
            </w:pPr>
            <w:r w:rsidRPr="00D5442E">
              <w:rPr>
                <w:rFonts w:ascii="Trebuchet MS" w:hAnsi="Trebuchet MS"/>
              </w:rPr>
              <w:t>Declarația privind criteriile de intensitate digitală, conform Indicelui economiei și societății digitale (DESI)</w:t>
            </w:r>
          </w:p>
        </w:tc>
      </w:tr>
      <w:tr w:rsidR="00D5442E" w:rsidRPr="00B038BC" w14:paraId="309CA5CA" w14:textId="77777777" w:rsidTr="00DB0812">
        <w:trPr>
          <w:trHeight w:val="357"/>
        </w:trPr>
        <w:tc>
          <w:tcPr>
            <w:tcW w:w="1711" w:type="dxa"/>
            <w:shd w:val="clear" w:color="auto" w:fill="auto"/>
          </w:tcPr>
          <w:p w14:paraId="17F99748" w14:textId="66FAF555" w:rsidR="00D5442E" w:rsidRDefault="00D5442E" w:rsidP="00D5442E">
            <w:pPr>
              <w:spacing w:after="0" w:line="276" w:lineRule="auto"/>
              <w:rPr>
                <w:rFonts w:ascii="Trebuchet MS" w:hAnsi="Trebuchet MS"/>
              </w:rPr>
            </w:pPr>
            <w:r>
              <w:rPr>
                <w:rFonts w:ascii="Trebuchet MS" w:hAnsi="Trebuchet MS"/>
              </w:rPr>
              <w:t>Anexa 6</w:t>
            </w:r>
          </w:p>
        </w:tc>
        <w:tc>
          <w:tcPr>
            <w:tcW w:w="7099" w:type="dxa"/>
            <w:shd w:val="clear" w:color="auto" w:fill="auto"/>
          </w:tcPr>
          <w:p w14:paraId="5D2D5ED9" w14:textId="74D113C7" w:rsidR="00D5442E" w:rsidRPr="00D5442E" w:rsidRDefault="00D5442E" w:rsidP="00D5442E">
            <w:pPr>
              <w:spacing w:after="0" w:line="276" w:lineRule="auto"/>
              <w:rPr>
                <w:rFonts w:ascii="Trebuchet MS" w:hAnsi="Trebuchet MS"/>
              </w:rPr>
            </w:pPr>
            <w:r w:rsidRPr="00B038BC">
              <w:rPr>
                <w:rFonts w:ascii="Trebuchet MS" w:eastAsia="Times New Roman" w:hAnsi="Trebuchet MS" w:cs="Times New Roman"/>
              </w:rPr>
              <w:t>Declarația privind obligația ca la sfârșitul duratei de viață a echipamentelor achiziționate, acestea se vor recicla</w:t>
            </w:r>
            <w:r w:rsidRPr="00B038BC">
              <w:rPr>
                <w:rFonts w:ascii="Trebuchet MS" w:hAnsi="Trebuchet MS"/>
              </w:rPr>
              <w:t xml:space="preserve"> </w:t>
            </w:r>
            <w:r>
              <w:rPr>
                <w:rFonts w:ascii="Trebuchet MS" w:hAnsi="Trebuchet MS"/>
              </w:rPr>
              <w:t xml:space="preserve"> </w:t>
            </w:r>
          </w:p>
        </w:tc>
      </w:tr>
      <w:tr w:rsidR="009738AD" w:rsidRPr="00B038BC" w14:paraId="43F546C5" w14:textId="77777777" w:rsidTr="00DB0812">
        <w:trPr>
          <w:trHeight w:val="277"/>
        </w:trPr>
        <w:tc>
          <w:tcPr>
            <w:tcW w:w="1711" w:type="dxa"/>
            <w:shd w:val="clear" w:color="auto" w:fill="auto"/>
          </w:tcPr>
          <w:p w14:paraId="6E27C451" w14:textId="77777777" w:rsidR="009738AD" w:rsidRPr="00B038BC" w:rsidRDefault="009738AD" w:rsidP="00C650AB">
            <w:pPr>
              <w:spacing w:after="0" w:line="276" w:lineRule="auto"/>
              <w:rPr>
                <w:rFonts w:ascii="Trebuchet MS" w:hAnsi="Trebuchet MS"/>
              </w:rPr>
            </w:pPr>
            <w:r w:rsidRPr="00B038BC">
              <w:rPr>
                <w:rFonts w:ascii="Trebuchet MS" w:hAnsi="Trebuchet MS"/>
              </w:rPr>
              <w:t>Anexa 7</w:t>
            </w:r>
          </w:p>
        </w:tc>
        <w:tc>
          <w:tcPr>
            <w:tcW w:w="7099" w:type="dxa"/>
            <w:shd w:val="clear" w:color="auto" w:fill="auto"/>
          </w:tcPr>
          <w:p w14:paraId="06A35B61" w14:textId="26479BE5" w:rsidR="009738AD" w:rsidRPr="00B038BC" w:rsidRDefault="00CD5E3D" w:rsidP="00C650AB">
            <w:pPr>
              <w:spacing w:after="0" w:line="276" w:lineRule="auto"/>
              <w:jc w:val="both"/>
              <w:rPr>
                <w:rFonts w:ascii="Trebuchet MS" w:hAnsi="Trebuchet MS"/>
              </w:rPr>
            </w:pPr>
            <w:r w:rsidRPr="00B038BC">
              <w:rPr>
                <w:rFonts w:ascii="Trebuchet MS" w:hAnsi="Trebuchet MS"/>
              </w:rPr>
              <w:t>Împuternicire (model orientativ)</w:t>
            </w:r>
          </w:p>
        </w:tc>
      </w:tr>
      <w:tr w:rsidR="009738AD" w:rsidRPr="00B038BC" w14:paraId="6F4700CA" w14:textId="77777777" w:rsidTr="00DB0812">
        <w:trPr>
          <w:trHeight w:val="277"/>
        </w:trPr>
        <w:tc>
          <w:tcPr>
            <w:tcW w:w="1711" w:type="dxa"/>
            <w:shd w:val="clear" w:color="auto" w:fill="auto"/>
          </w:tcPr>
          <w:p w14:paraId="33A8C5B0" w14:textId="3D0DA3AD" w:rsidR="009738AD" w:rsidRPr="00B038BC" w:rsidRDefault="009738AD" w:rsidP="00C650AB">
            <w:pPr>
              <w:spacing w:after="0" w:line="276" w:lineRule="auto"/>
              <w:rPr>
                <w:rFonts w:ascii="Trebuchet MS" w:hAnsi="Trebuchet MS"/>
              </w:rPr>
            </w:pPr>
            <w:r w:rsidRPr="00B038BC">
              <w:rPr>
                <w:rFonts w:ascii="Trebuchet MS" w:hAnsi="Trebuchet MS"/>
              </w:rPr>
              <w:t>Anexa 8</w:t>
            </w:r>
          </w:p>
        </w:tc>
        <w:tc>
          <w:tcPr>
            <w:tcW w:w="7099" w:type="dxa"/>
            <w:shd w:val="clear" w:color="auto" w:fill="auto"/>
          </w:tcPr>
          <w:p w14:paraId="6CB4CDC5" w14:textId="053F4DA9" w:rsidR="009738AD" w:rsidRPr="00B038BC" w:rsidRDefault="009738AD" w:rsidP="00C650AB">
            <w:pPr>
              <w:spacing w:after="0" w:line="276" w:lineRule="auto"/>
              <w:jc w:val="both"/>
              <w:rPr>
                <w:rFonts w:ascii="Trebuchet MS" w:hAnsi="Trebuchet MS"/>
              </w:rPr>
            </w:pPr>
            <w:r w:rsidRPr="00B038BC">
              <w:rPr>
                <w:rFonts w:ascii="Trebuchet MS" w:eastAsia="Times New Roman" w:hAnsi="Trebuchet MS" w:cs="Times New Roman"/>
              </w:rPr>
              <w:t>Declarație de eligibilitate</w:t>
            </w:r>
          </w:p>
        </w:tc>
      </w:tr>
      <w:tr w:rsidR="009738AD" w:rsidRPr="00B038BC" w14:paraId="1D67FBD3" w14:textId="77777777" w:rsidTr="00DB0812">
        <w:trPr>
          <w:trHeight w:val="277"/>
        </w:trPr>
        <w:tc>
          <w:tcPr>
            <w:tcW w:w="1711" w:type="dxa"/>
            <w:shd w:val="clear" w:color="auto" w:fill="auto"/>
          </w:tcPr>
          <w:p w14:paraId="74435E74" w14:textId="697FAC8F" w:rsidR="009738AD" w:rsidRPr="00B038BC" w:rsidRDefault="009738AD" w:rsidP="00C650AB">
            <w:pPr>
              <w:spacing w:after="0" w:line="276" w:lineRule="auto"/>
              <w:rPr>
                <w:rFonts w:ascii="Trebuchet MS" w:hAnsi="Trebuchet MS"/>
              </w:rPr>
            </w:pPr>
            <w:r w:rsidRPr="00B038BC">
              <w:rPr>
                <w:rFonts w:ascii="Trebuchet MS" w:hAnsi="Trebuchet MS"/>
              </w:rPr>
              <w:t>Anexa 9</w:t>
            </w:r>
          </w:p>
        </w:tc>
        <w:tc>
          <w:tcPr>
            <w:tcW w:w="7099" w:type="dxa"/>
            <w:shd w:val="clear" w:color="auto" w:fill="auto"/>
          </w:tcPr>
          <w:p w14:paraId="578B7DDA" w14:textId="4448C47F" w:rsidR="009738AD" w:rsidRPr="00B038BC" w:rsidRDefault="009738AD" w:rsidP="00C650AB">
            <w:pPr>
              <w:spacing w:after="0" w:line="276" w:lineRule="auto"/>
              <w:jc w:val="both"/>
              <w:rPr>
                <w:rFonts w:ascii="Trebuchet MS" w:hAnsi="Trebuchet MS"/>
              </w:rPr>
            </w:pPr>
            <w:r w:rsidRPr="00B038BC">
              <w:rPr>
                <w:rFonts w:ascii="Trebuchet MS" w:eastAsia="Times New Roman" w:hAnsi="Trebuchet MS" w:cs="Times New Roman"/>
              </w:rPr>
              <w:t>Declarație de angajament</w:t>
            </w:r>
          </w:p>
        </w:tc>
      </w:tr>
      <w:tr w:rsidR="009738AD" w:rsidRPr="00B038BC" w14:paraId="199AF23F" w14:textId="77777777" w:rsidTr="00DB0812">
        <w:trPr>
          <w:trHeight w:val="277"/>
        </w:trPr>
        <w:tc>
          <w:tcPr>
            <w:tcW w:w="1711" w:type="dxa"/>
            <w:shd w:val="clear" w:color="auto" w:fill="auto"/>
          </w:tcPr>
          <w:p w14:paraId="29990060" w14:textId="7E1C46AF" w:rsidR="009738AD" w:rsidRPr="00B038BC" w:rsidRDefault="009738AD" w:rsidP="00C650AB">
            <w:pPr>
              <w:spacing w:after="0" w:line="276" w:lineRule="auto"/>
              <w:rPr>
                <w:rFonts w:ascii="Trebuchet MS" w:hAnsi="Trebuchet MS"/>
              </w:rPr>
            </w:pPr>
            <w:r w:rsidRPr="00B038BC">
              <w:rPr>
                <w:rFonts w:ascii="Trebuchet MS" w:hAnsi="Trebuchet MS"/>
              </w:rPr>
              <w:t>Anexa 10</w:t>
            </w:r>
          </w:p>
        </w:tc>
        <w:tc>
          <w:tcPr>
            <w:tcW w:w="7099" w:type="dxa"/>
            <w:shd w:val="clear" w:color="auto" w:fill="auto"/>
          </w:tcPr>
          <w:p w14:paraId="6DB0257C" w14:textId="032063FA" w:rsidR="009738AD" w:rsidRPr="00B038BC" w:rsidRDefault="009738AD" w:rsidP="00C650AB">
            <w:pPr>
              <w:spacing w:after="0" w:line="276" w:lineRule="auto"/>
              <w:jc w:val="both"/>
              <w:rPr>
                <w:rFonts w:ascii="Trebuchet MS" w:hAnsi="Trebuchet MS"/>
              </w:rPr>
            </w:pPr>
            <w:r w:rsidRPr="00B038BC">
              <w:rPr>
                <w:rFonts w:ascii="Trebuchet MS" w:eastAsia="Times New Roman" w:hAnsi="Trebuchet MS" w:cs="Times New Roman"/>
              </w:rPr>
              <w:t>Declarație privind eligibilitatea TVA</w:t>
            </w:r>
          </w:p>
        </w:tc>
      </w:tr>
      <w:tr w:rsidR="009738AD" w:rsidRPr="00B038BC" w14:paraId="6ABE7EA8" w14:textId="77777777" w:rsidTr="00DB0812">
        <w:trPr>
          <w:trHeight w:val="277"/>
        </w:trPr>
        <w:tc>
          <w:tcPr>
            <w:tcW w:w="1711" w:type="dxa"/>
            <w:shd w:val="clear" w:color="auto" w:fill="auto"/>
          </w:tcPr>
          <w:p w14:paraId="2B1B1947" w14:textId="303190BB" w:rsidR="009738AD" w:rsidRPr="00B038BC" w:rsidRDefault="009738AD" w:rsidP="00C650AB">
            <w:pPr>
              <w:spacing w:after="0" w:line="276" w:lineRule="auto"/>
              <w:rPr>
                <w:rFonts w:ascii="Trebuchet MS" w:hAnsi="Trebuchet MS"/>
              </w:rPr>
            </w:pPr>
            <w:r w:rsidRPr="00B038BC">
              <w:rPr>
                <w:rFonts w:ascii="Trebuchet MS" w:hAnsi="Trebuchet MS"/>
              </w:rPr>
              <w:t>Anexa 11</w:t>
            </w:r>
          </w:p>
        </w:tc>
        <w:tc>
          <w:tcPr>
            <w:tcW w:w="7099" w:type="dxa"/>
            <w:shd w:val="clear" w:color="auto" w:fill="auto"/>
          </w:tcPr>
          <w:p w14:paraId="49A56FCA" w14:textId="516F09BC" w:rsidR="009738AD" w:rsidRPr="00B038BC" w:rsidRDefault="009738AD" w:rsidP="00C650AB">
            <w:pPr>
              <w:spacing w:after="0" w:line="276" w:lineRule="auto"/>
              <w:jc w:val="both"/>
              <w:rPr>
                <w:rFonts w:ascii="Trebuchet MS" w:hAnsi="Trebuchet MS"/>
              </w:rPr>
            </w:pPr>
            <w:r w:rsidRPr="00B038BC">
              <w:rPr>
                <w:rFonts w:ascii="Trebuchet MS" w:eastAsia="Times New Roman" w:hAnsi="Trebuchet MS" w:cs="Times New Roman"/>
              </w:rPr>
              <w:t>Consimțământ privind prelucrarea datelor cu caracter personal</w:t>
            </w:r>
          </w:p>
        </w:tc>
      </w:tr>
      <w:tr w:rsidR="009738AD" w:rsidRPr="00B038BC" w14:paraId="386A5273" w14:textId="77777777" w:rsidTr="00DB0812">
        <w:trPr>
          <w:trHeight w:val="277"/>
        </w:trPr>
        <w:tc>
          <w:tcPr>
            <w:tcW w:w="1711" w:type="dxa"/>
            <w:shd w:val="clear" w:color="auto" w:fill="auto"/>
          </w:tcPr>
          <w:p w14:paraId="2A3FEF1F" w14:textId="3F3C8AB9" w:rsidR="009738AD" w:rsidRPr="00B038BC" w:rsidRDefault="00484B62" w:rsidP="00C650AB">
            <w:pPr>
              <w:spacing w:after="0" w:line="276" w:lineRule="auto"/>
              <w:rPr>
                <w:rFonts w:ascii="Trebuchet MS" w:hAnsi="Trebuchet MS"/>
              </w:rPr>
            </w:pPr>
            <w:r w:rsidRPr="00B038BC">
              <w:rPr>
                <w:rFonts w:ascii="Trebuchet MS" w:hAnsi="Trebuchet MS"/>
              </w:rPr>
              <w:t>Anexa 12</w:t>
            </w:r>
          </w:p>
        </w:tc>
        <w:tc>
          <w:tcPr>
            <w:tcW w:w="7099" w:type="dxa"/>
            <w:shd w:val="clear" w:color="auto" w:fill="auto"/>
          </w:tcPr>
          <w:p w14:paraId="71C5480F" w14:textId="5CF92D0D" w:rsidR="009738AD" w:rsidRPr="00B038BC" w:rsidRDefault="009738AD" w:rsidP="00C650AB">
            <w:pPr>
              <w:spacing w:after="0" w:line="276" w:lineRule="auto"/>
              <w:jc w:val="both"/>
              <w:rPr>
                <w:rFonts w:ascii="Trebuchet MS" w:hAnsi="Trebuchet MS"/>
              </w:rPr>
            </w:pPr>
            <w:r w:rsidRPr="00B038BC">
              <w:rPr>
                <w:rFonts w:ascii="Trebuchet MS" w:eastAsia="Times New Roman" w:hAnsi="Trebuchet MS" w:cs="Times New Roman"/>
              </w:rPr>
              <w:t>Declarație privind evitarea conflictelor de interese, a fraudei, corupției și a dublei finanțări</w:t>
            </w:r>
          </w:p>
        </w:tc>
      </w:tr>
      <w:tr w:rsidR="009738AD" w:rsidRPr="00B038BC" w14:paraId="72419453" w14:textId="77777777" w:rsidTr="00DB0812">
        <w:trPr>
          <w:trHeight w:val="277"/>
        </w:trPr>
        <w:tc>
          <w:tcPr>
            <w:tcW w:w="1711" w:type="dxa"/>
            <w:shd w:val="clear" w:color="auto" w:fill="auto"/>
          </w:tcPr>
          <w:p w14:paraId="52E8C18D" w14:textId="33E4815B" w:rsidR="009738AD" w:rsidRPr="00B038BC" w:rsidRDefault="00484B62" w:rsidP="00C650AB">
            <w:pPr>
              <w:spacing w:after="0" w:line="276" w:lineRule="auto"/>
              <w:rPr>
                <w:rFonts w:ascii="Trebuchet MS" w:hAnsi="Trebuchet MS"/>
              </w:rPr>
            </w:pPr>
            <w:r w:rsidRPr="00B038BC">
              <w:rPr>
                <w:rFonts w:ascii="Trebuchet MS" w:hAnsi="Trebuchet MS"/>
              </w:rPr>
              <w:t>Anexa 13</w:t>
            </w:r>
          </w:p>
        </w:tc>
        <w:tc>
          <w:tcPr>
            <w:tcW w:w="7099" w:type="dxa"/>
            <w:shd w:val="clear" w:color="auto" w:fill="auto"/>
          </w:tcPr>
          <w:p w14:paraId="465627CC" w14:textId="115EB47E" w:rsidR="009738AD" w:rsidRPr="00B038BC" w:rsidRDefault="009738AD" w:rsidP="00C650AB">
            <w:pPr>
              <w:spacing w:after="0" w:line="276" w:lineRule="auto"/>
              <w:jc w:val="both"/>
              <w:rPr>
                <w:rFonts w:ascii="Trebuchet MS" w:hAnsi="Trebuchet MS"/>
              </w:rPr>
            </w:pPr>
            <w:r w:rsidRPr="00B038BC">
              <w:rPr>
                <w:rFonts w:ascii="Trebuchet MS" w:eastAsia="Times New Roman" w:hAnsi="Trebuchet MS" w:cs="Times New Roman"/>
              </w:rPr>
              <w:t>Declarație privind respectarea principiului DNSH însoțită de autoevaluarea privind respectarea principiului DNSH</w:t>
            </w:r>
          </w:p>
        </w:tc>
      </w:tr>
      <w:tr w:rsidR="009738AD" w:rsidRPr="00B038BC" w14:paraId="39BBDCCF" w14:textId="77777777" w:rsidTr="00DB0812">
        <w:trPr>
          <w:trHeight w:val="277"/>
        </w:trPr>
        <w:tc>
          <w:tcPr>
            <w:tcW w:w="1711" w:type="dxa"/>
            <w:shd w:val="clear" w:color="auto" w:fill="auto"/>
          </w:tcPr>
          <w:p w14:paraId="161FB3F8" w14:textId="565A55B8" w:rsidR="009738AD" w:rsidRPr="00B038BC" w:rsidRDefault="00484B62" w:rsidP="00C650AB">
            <w:pPr>
              <w:spacing w:after="0" w:line="276" w:lineRule="auto"/>
              <w:rPr>
                <w:rFonts w:ascii="Trebuchet MS" w:hAnsi="Trebuchet MS"/>
              </w:rPr>
            </w:pPr>
            <w:r w:rsidRPr="00B038BC">
              <w:rPr>
                <w:rFonts w:ascii="Trebuchet MS" w:hAnsi="Trebuchet MS"/>
              </w:rPr>
              <w:t>Anexa 14</w:t>
            </w:r>
          </w:p>
        </w:tc>
        <w:tc>
          <w:tcPr>
            <w:tcW w:w="7099" w:type="dxa"/>
            <w:shd w:val="clear" w:color="auto" w:fill="auto"/>
          </w:tcPr>
          <w:p w14:paraId="5947FCD8" w14:textId="2EC15AF9" w:rsidR="009738AD" w:rsidRPr="00B038BC" w:rsidRDefault="009738AD" w:rsidP="00C650AB">
            <w:pPr>
              <w:spacing w:after="0" w:line="276" w:lineRule="auto"/>
              <w:jc w:val="both"/>
              <w:rPr>
                <w:rFonts w:ascii="Trebuchet MS" w:hAnsi="Trebuchet MS"/>
              </w:rPr>
            </w:pPr>
            <w:r w:rsidRPr="00B038BC">
              <w:rPr>
                <w:rFonts w:ascii="Trebuchet MS" w:eastAsia="Times New Roman" w:hAnsi="Trebuchet MS" w:cs="Times New Roman"/>
              </w:rPr>
              <w:t>Declarație pe propria răspundere cu privire la respectarea regulii cumulului ajutoarelor de stat/ajutor de minimis</w:t>
            </w:r>
          </w:p>
        </w:tc>
      </w:tr>
      <w:tr w:rsidR="009738AD" w:rsidRPr="00B038BC" w14:paraId="3BA3D6CE" w14:textId="77777777" w:rsidTr="00DB0812">
        <w:trPr>
          <w:trHeight w:val="277"/>
        </w:trPr>
        <w:tc>
          <w:tcPr>
            <w:tcW w:w="1711" w:type="dxa"/>
            <w:shd w:val="clear" w:color="auto" w:fill="auto"/>
          </w:tcPr>
          <w:p w14:paraId="0A5BA3DF" w14:textId="0D226135" w:rsidR="009738AD" w:rsidRPr="00B038BC" w:rsidRDefault="00484B62" w:rsidP="00D5442E">
            <w:pPr>
              <w:spacing w:after="0" w:line="276" w:lineRule="auto"/>
              <w:rPr>
                <w:rFonts w:ascii="Trebuchet MS" w:hAnsi="Trebuchet MS"/>
              </w:rPr>
            </w:pPr>
            <w:r w:rsidRPr="00B038BC">
              <w:rPr>
                <w:rFonts w:ascii="Trebuchet MS" w:hAnsi="Trebuchet MS"/>
              </w:rPr>
              <w:t>Anexa 1</w:t>
            </w:r>
            <w:r w:rsidR="00D5442E">
              <w:rPr>
                <w:rFonts w:ascii="Trebuchet MS" w:hAnsi="Trebuchet MS"/>
              </w:rPr>
              <w:t>5</w:t>
            </w:r>
          </w:p>
        </w:tc>
        <w:tc>
          <w:tcPr>
            <w:tcW w:w="7099" w:type="dxa"/>
            <w:shd w:val="clear" w:color="auto" w:fill="auto"/>
          </w:tcPr>
          <w:p w14:paraId="78AA62F9" w14:textId="52E438CB" w:rsidR="009738AD" w:rsidRPr="00B038BC" w:rsidRDefault="00D5442E" w:rsidP="00C650AB">
            <w:pPr>
              <w:spacing w:after="0" w:line="276" w:lineRule="auto"/>
              <w:jc w:val="both"/>
              <w:rPr>
                <w:rFonts w:ascii="Trebuchet MS" w:hAnsi="Trebuchet MS"/>
              </w:rPr>
            </w:pPr>
            <w:r w:rsidRPr="00B038BC">
              <w:rPr>
                <w:rFonts w:ascii="Trebuchet MS" w:hAnsi="Trebuchet MS"/>
              </w:rPr>
              <w:t>Contract de finanțare (model orientativ)</w:t>
            </w:r>
          </w:p>
        </w:tc>
      </w:tr>
    </w:tbl>
    <w:p w14:paraId="6547AF24" w14:textId="5707DF0C" w:rsidR="003662F6" w:rsidRPr="00B038BC" w:rsidRDefault="003662F6" w:rsidP="00C650AB">
      <w:pPr>
        <w:spacing w:after="0" w:line="276" w:lineRule="auto"/>
        <w:jc w:val="both"/>
        <w:rPr>
          <w:rFonts w:ascii="Trebuchet MS" w:hAnsi="Trebuchet MS"/>
          <w:lang w:val="fr-FR"/>
        </w:rPr>
      </w:pPr>
    </w:p>
    <w:sectPr w:rsidR="003662F6" w:rsidRPr="00B038BC" w:rsidSect="00925B2A">
      <w:headerReference w:type="default" r:id="rId14"/>
      <w:footerReference w:type="default" r:id="rId15"/>
      <w:headerReference w:type="first" r:id="rId16"/>
      <w:pgSz w:w="11906" w:h="16838"/>
      <w:pgMar w:top="1440" w:right="1106" w:bottom="1440" w:left="1440"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F4033BD" w16cex:dateUtc="2024-01-15T12:20:00Z"/>
  <w16cex:commentExtensible w16cex:durableId="0D12B9E1" w16cex:dateUtc="2024-01-15T12:33:00Z"/>
  <w16cex:commentExtensible w16cex:durableId="2A6A8CB7" w16cex:dateUtc="2024-01-15T12:36:00Z"/>
  <w16cex:commentExtensible w16cex:durableId="20EF80AB" w16cex:dateUtc="2024-01-15T12:39:00Z"/>
  <w16cex:commentExtensible w16cex:durableId="00A05634" w16cex:dateUtc="2024-01-15T12:56:00Z"/>
  <w16cex:commentExtensible w16cex:durableId="06CF1217" w16cex:dateUtc="2024-01-15T12:57:00Z"/>
  <w16cex:commentExtensible w16cex:durableId="7EB2C889" w16cex:dateUtc="2024-01-15T12:58:00Z"/>
  <w16cex:commentExtensible w16cex:durableId="1D3C7A7F" w16cex:dateUtc="2024-01-15T13:01:00Z"/>
  <w16cex:commentExtensible w16cex:durableId="6E5EC8FB" w16cex:dateUtc="2024-01-15T13:07:00Z"/>
  <w16cex:commentExtensible w16cex:durableId="2CBCBC75" w16cex:dateUtc="2024-01-15T13:20:00Z"/>
  <w16cex:commentExtensible w16cex:durableId="408521EA" w16cex:dateUtc="2024-01-15T13:23:00Z"/>
  <w16cex:commentExtensible w16cex:durableId="4BE5FBC7" w16cex:dateUtc="2024-01-15T14:07:00Z"/>
  <w16cex:commentExtensible w16cex:durableId="2DAF2DB0" w16cex:dateUtc="2024-01-15T14:32:00Z"/>
  <w16cex:commentExtensible w16cex:durableId="0B17A651" w16cex:dateUtc="2024-01-15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26239A" w16cid:durableId="1F4033BD"/>
  <w16cid:commentId w16cid:paraId="1B009347" w16cid:durableId="0D12B9E1"/>
  <w16cid:commentId w16cid:paraId="5CC7FF94" w16cid:durableId="2A6A8CB7"/>
  <w16cid:commentId w16cid:paraId="74327F4B" w16cid:durableId="20EF80AB"/>
  <w16cid:commentId w16cid:paraId="12CC7537" w16cid:durableId="00A05634"/>
  <w16cid:commentId w16cid:paraId="2687FA0F" w16cid:durableId="06CF1217"/>
  <w16cid:commentId w16cid:paraId="4A9804AC" w16cid:durableId="7EB2C889"/>
  <w16cid:commentId w16cid:paraId="2C6BF28D" w16cid:durableId="1D3C7A7F"/>
  <w16cid:commentId w16cid:paraId="2494CA61" w16cid:durableId="6E5EC8FB"/>
  <w16cid:commentId w16cid:paraId="7C2E26FA" w16cid:durableId="2CBCBC75"/>
  <w16cid:commentId w16cid:paraId="19D063C9" w16cid:durableId="408521EA"/>
  <w16cid:commentId w16cid:paraId="776DB42E" w16cid:durableId="4BE5FBC7"/>
  <w16cid:commentId w16cid:paraId="574C89A6" w16cid:durableId="2DAF2DB0"/>
  <w16cid:commentId w16cid:paraId="486D3AC1" w16cid:durableId="0B17A6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E068A" w14:textId="77777777" w:rsidR="0019202E" w:rsidRDefault="0019202E" w:rsidP="00F8666B">
      <w:pPr>
        <w:spacing w:after="0" w:line="240" w:lineRule="auto"/>
      </w:pPr>
      <w:r>
        <w:separator/>
      </w:r>
    </w:p>
  </w:endnote>
  <w:endnote w:type="continuationSeparator" w:id="0">
    <w:p w14:paraId="67EB2998" w14:textId="77777777" w:rsidR="0019202E" w:rsidRDefault="0019202E" w:rsidP="00F86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722156"/>
      <w:docPartObj>
        <w:docPartGallery w:val="Page Numbers (Bottom of Page)"/>
        <w:docPartUnique/>
      </w:docPartObj>
    </w:sdtPr>
    <w:sdtEndPr>
      <w:rPr>
        <w:noProof/>
      </w:rPr>
    </w:sdtEndPr>
    <w:sdtContent>
      <w:p w14:paraId="40389E3F" w14:textId="664FF1E6" w:rsidR="00415F01" w:rsidRDefault="00415F01">
        <w:pPr>
          <w:pStyle w:val="Footer"/>
          <w:jc w:val="right"/>
        </w:pPr>
        <w:r>
          <w:fldChar w:fldCharType="begin"/>
        </w:r>
        <w:r>
          <w:instrText xml:space="preserve"> PAGE   \* MERGEFORMAT </w:instrText>
        </w:r>
        <w:r>
          <w:fldChar w:fldCharType="separate"/>
        </w:r>
        <w:r w:rsidR="009F2B9B">
          <w:rPr>
            <w:noProof/>
          </w:rPr>
          <w:t>25</w:t>
        </w:r>
        <w:r>
          <w:rPr>
            <w:noProof/>
          </w:rPr>
          <w:fldChar w:fldCharType="end"/>
        </w:r>
      </w:p>
    </w:sdtContent>
  </w:sdt>
  <w:p w14:paraId="571BB239" w14:textId="77777777" w:rsidR="00415F01" w:rsidRDefault="00415F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0970F" w14:textId="77777777" w:rsidR="0019202E" w:rsidRDefault="0019202E" w:rsidP="00F8666B">
      <w:pPr>
        <w:spacing w:after="0" w:line="240" w:lineRule="auto"/>
      </w:pPr>
      <w:r>
        <w:separator/>
      </w:r>
    </w:p>
  </w:footnote>
  <w:footnote w:type="continuationSeparator" w:id="0">
    <w:p w14:paraId="4A0C3ED9" w14:textId="77777777" w:rsidR="0019202E" w:rsidRDefault="0019202E" w:rsidP="00F8666B">
      <w:pPr>
        <w:spacing w:after="0" w:line="240" w:lineRule="auto"/>
      </w:pPr>
      <w:r>
        <w:continuationSeparator/>
      </w:r>
    </w:p>
  </w:footnote>
  <w:footnote w:id="1">
    <w:p w14:paraId="733CA8AD" w14:textId="5AC2A0FF" w:rsidR="00415F01" w:rsidRDefault="00415F01">
      <w:pPr>
        <w:pStyle w:val="FootnoteText"/>
      </w:pPr>
      <w:r>
        <w:rPr>
          <w:rStyle w:val="FootnoteReference"/>
        </w:rPr>
        <w:footnoteRef/>
      </w:r>
      <w:r>
        <w:t xml:space="preserve"> </w:t>
      </w:r>
      <w:r w:rsidRPr="000450D5">
        <w:rPr>
          <w:rFonts w:ascii="Trebuchet MS" w:hAnsi="Trebuchet MS"/>
          <w:i/>
          <w:sz w:val="15"/>
          <w:szCs w:val="15"/>
        </w:rPr>
        <w:t>Se va lua în considerare un singur criteriu îndeplinit dintre criteriile 6 și 12, în funcție de situația la care se găsea solicitantul la data depunerii proiectului</w:t>
      </w:r>
    </w:p>
  </w:footnote>
  <w:footnote w:id="2">
    <w:p w14:paraId="23B539B1" w14:textId="77777777" w:rsidR="000450D5" w:rsidRPr="00915D82" w:rsidRDefault="000450D5" w:rsidP="000450D5">
      <w:pPr>
        <w:spacing w:after="0" w:line="276" w:lineRule="auto"/>
        <w:jc w:val="both"/>
        <w:rPr>
          <w:rFonts w:ascii="Trebuchet MS" w:hAnsi="Trebuchet MS"/>
          <w:i/>
          <w:sz w:val="15"/>
          <w:szCs w:val="15"/>
        </w:rPr>
      </w:pPr>
      <w:r>
        <w:rPr>
          <w:rStyle w:val="FootnoteReference"/>
        </w:rPr>
        <w:footnoteRef/>
      </w:r>
      <w:r>
        <w:t xml:space="preserve"> </w:t>
      </w:r>
      <w:r w:rsidRPr="00915D82">
        <w:rPr>
          <w:rFonts w:ascii="Trebuchet MS" w:hAnsi="Trebuchet MS"/>
          <w:i/>
          <w:sz w:val="15"/>
          <w:szCs w:val="15"/>
        </w:rPr>
        <w:t xml:space="preserve">Valoarea de </w:t>
      </w:r>
      <w:r>
        <w:rPr>
          <w:rFonts w:ascii="Trebuchet MS" w:hAnsi="Trebuchet MS"/>
          <w:i/>
          <w:sz w:val="15"/>
          <w:szCs w:val="15"/>
        </w:rPr>
        <w:t>9</w:t>
      </w:r>
      <w:r w:rsidRPr="00915D82">
        <w:rPr>
          <w:rFonts w:ascii="Trebuchet MS" w:hAnsi="Trebuchet MS"/>
          <w:i/>
          <w:sz w:val="15"/>
          <w:szCs w:val="15"/>
        </w:rPr>
        <w:t xml:space="preserve"> milioane euro poate fi suplimentată pentru atingerea țintei </w:t>
      </w:r>
      <w:r>
        <w:rPr>
          <w:rFonts w:ascii="Trebuchet MS" w:hAnsi="Trebuchet MS"/>
          <w:i/>
          <w:sz w:val="15"/>
          <w:szCs w:val="15"/>
        </w:rPr>
        <w:t>175</w:t>
      </w:r>
      <w:r w:rsidRPr="00915D82">
        <w:rPr>
          <w:rFonts w:ascii="Trebuchet MS" w:hAnsi="Trebuchet MS"/>
          <w:i/>
          <w:sz w:val="15"/>
          <w:szCs w:val="15"/>
        </w:rPr>
        <w:t xml:space="preserve">, conform art. 24 alin. 1 din  </w:t>
      </w:r>
      <w:proofErr w:type="spellStart"/>
      <w:r w:rsidRPr="00915D82">
        <w:rPr>
          <w:rFonts w:ascii="Trebuchet MS" w:hAnsi="Trebuchet MS"/>
          <w:i/>
          <w:sz w:val="15"/>
          <w:szCs w:val="15"/>
        </w:rPr>
        <w:t>Ordonanţă</w:t>
      </w:r>
      <w:proofErr w:type="spellEnd"/>
      <w:r w:rsidRPr="00915D82">
        <w:rPr>
          <w:rFonts w:ascii="Trebuchet MS" w:hAnsi="Trebuchet MS"/>
          <w:i/>
          <w:sz w:val="15"/>
          <w:szCs w:val="15"/>
        </w:rPr>
        <w:t xml:space="preserve"> de </w:t>
      </w:r>
      <w:proofErr w:type="spellStart"/>
      <w:r w:rsidRPr="00915D82">
        <w:rPr>
          <w:rFonts w:ascii="Trebuchet MS" w:hAnsi="Trebuchet MS"/>
          <w:i/>
          <w:sz w:val="15"/>
          <w:szCs w:val="15"/>
        </w:rPr>
        <w:t>Urgenţă</w:t>
      </w:r>
      <w:proofErr w:type="spellEnd"/>
      <w:r w:rsidRPr="00915D82">
        <w:rPr>
          <w:rFonts w:ascii="Trebuchet MS" w:hAnsi="Trebuchet MS"/>
          <w:i/>
          <w:sz w:val="15"/>
          <w:szCs w:val="15"/>
        </w:rPr>
        <w:t xml:space="preserve"> nr. 124 din 13 decembrie 2021 privind stabilirea cadrului </w:t>
      </w:r>
      <w:proofErr w:type="spellStart"/>
      <w:r w:rsidRPr="00915D82">
        <w:rPr>
          <w:rFonts w:ascii="Trebuchet MS" w:hAnsi="Trebuchet MS"/>
          <w:i/>
          <w:sz w:val="15"/>
          <w:szCs w:val="15"/>
        </w:rPr>
        <w:t>instituţional</w:t>
      </w:r>
      <w:proofErr w:type="spellEnd"/>
      <w:r w:rsidRPr="00915D82">
        <w:rPr>
          <w:rFonts w:ascii="Trebuchet MS" w:hAnsi="Trebuchet MS"/>
          <w:i/>
          <w:sz w:val="15"/>
          <w:szCs w:val="15"/>
        </w:rPr>
        <w:t xml:space="preserve"> </w:t>
      </w:r>
      <w:proofErr w:type="spellStart"/>
      <w:r w:rsidRPr="00915D82">
        <w:rPr>
          <w:rFonts w:ascii="Trebuchet MS" w:hAnsi="Trebuchet MS"/>
          <w:i/>
          <w:sz w:val="15"/>
          <w:szCs w:val="15"/>
        </w:rPr>
        <w:t>şi</w:t>
      </w:r>
      <w:proofErr w:type="spellEnd"/>
      <w:r w:rsidRPr="00915D82">
        <w:rPr>
          <w:rFonts w:ascii="Trebuchet MS" w:hAnsi="Trebuchet MS"/>
          <w:i/>
          <w:sz w:val="15"/>
          <w:szCs w:val="15"/>
        </w:rPr>
        <w:t xml:space="preserve"> financiar pentru gestionarea fondurilor europene alocate României prin Mecanismul de redresare </w:t>
      </w:r>
      <w:proofErr w:type="spellStart"/>
      <w:r w:rsidRPr="00915D82">
        <w:rPr>
          <w:rFonts w:ascii="Trebuchet MS" w:hAnsi="Trebuchet MS"/>
          <w:i/>
          <w:sz w:val="15"/>
          <w:szCs w:val="15"/>
        </w:rPr>
        <w:t>şi</w:t>
      </w:r>
      <w:proofErr w:type="spellEnd"/>
      <w:r w:rsidRPr="00915D82">
        <w:rPr>
          <w:rFonts w:ascii="Trebuchet MS" w:hAnsi="Trebuchet MS"/>
          <w:i/>
          <w:sz w:val="15"/>
          <w:szCs w:val="15"/>
        </w:rPr>
        <w:t xml:space="preserve"> </w:t>
      </w:r>
      <w:proofErr w:type="spellStart"/>
      <w:r w:rsidRPr="00915D82">
        <w:rPr>
          <w:rFonts w:ascii="Trebuchet MS" w:hAnsi="Trebuchet MS"/>
          <w:i/>
          <w:sz w:val="15"/>
          <w:szCs w:val="15"/>
        </w:rPr>
        <w:t>rezilienţă</w:t>
      </w:r>
      <w:proofErr w:type="spellEnd"/>
      <w:r w:rsidRPr="00915D82">
        <w:rPr>
          <w:rFonts w:ascii="Trebuchet MS" w:hAnsi="Trebuchet MS"/>
          <w:i/>
          <w:sz w:val="15"/>
          <w:szCs w:val="15"/>
        </w:rPr>
        <w:t xml:space="preserve">, precum </w:t>
      </w:r>
      <w:proofErr w:type="spellStart"/>
      <w:r w:rsidRPr="00915D82">
        <w:rPr>
          <w:rFonts w:ascii="Trebuchet MS" w:hAnsi="Trebuchet MS"/>
          <w:i/>
          <w:sz w:val="15"/>
          <w:szCs w:val="15"/>
        </w:rPr>
        <w:t>şi</w:t>
      </w:r>
      <w:proofErr w:type="spellEnd"/>
      <w:r w:rsidRPr="00915D82">
        <w:rPr>
          <w:rFonts w:ascii="Trebuchet MS" w:hAnsi="Trebuchet MS"/>
          <w:i/>
          <w:sz w:val="15"/>
          <w:szCs w:val="15"/>
        </w:rPr>
        <w:t xml:space="preserve"> pentru modificarea </w:t>
      </w:r>
      <w:proofErr w:type="spellStart"/>
      <w:r w:rsidRPr="00915D82">
        <w:rPr>
          <w:rFonts w:ascii="Trebuchet MS" w:hAnsi="Trebuchet MS"/>
          <w:i/>
          <w:sz w:val="15"/>
          <w:szCs w:val="15"/>
        </w:rPr>
        <w:t>şi</w:t>
      </w:r>
      <w:proofErr w:type="spellEnd"/>
      <w:r w:rsidRPr="00915D82">
        <w:rPr>
          <w:rFonts w:ascii="Trebuchet MS" w:hAnsi="Trebuchet MS"/>
          <w:i/>
          <w:sz w:val="15"/>
          <w:szCs w:val="15"/>
        </w:rPr>
        <w:t xml:space="preserve"> completarea </w:t>
      </w:r>
      <w:proofErr w:type="spellStart"/>
      <w:r w:rsidRPr="00915D82">
        <w:rPr>
          <w:rFonts w:ascii="Trebuchet MS" w:hAnsi="Trebuchet MS"/>
          <w:i/>
          <w:sz w:val="15"/>
          <w:szCs w:val="15"/>
        </w:rPr>
        <w:t>Ordonanţei</w:t>
      </w:r>
      <w:proofErr w:type="spellEnd"/>
      <w:r w:rsidRPr="00915D82">
        <w:rPr>
          <w:rFonts w:ascii="Trebuchet MS" w:hAnsi="Trebuchet MS"/>
          <w:i/>
          <w:sz w:val="15"/>
          <w:szCs w:val="15"/>
        </w:rPr>
        <w:t xml:space="preserve"> de </w:t>
      </w:r>
      <w:proofErr w:type="spellStart"/>
      <w:r w:rsidRPr="00915D82">
        <w:rPr>
          <w:rFonts w:ascii="Trebuchet MS" w:hAnsi="Trebuchet MS"/>
          <w:i/>
          <w:sz w:val="15"/>
          <w:szCs w:val="15"/>
        </w:rPr>
        <w:t>urgenţă</w:t>
      </w:r>
      <w:proofErr w:type="spellEnd"/>
      <w:r w:rsidRPr="00915D82">
        <w:rPr>
          <w:rFonts w:ascii="Trebuchet MS" w:hAnsi="Trebuchet MS"/>
          <w:i/>
          <w:sz w:val="15"/>
          <w:szCs w:val="15"/>
        </w:rPr>
        <w:t xml:space="preserve"> a Guvernului nr. 155/2020 privind unele măsuri pentru elaborarea Planului </w:t>
      </w:r>
      <w:proofErr w:type="spellStart"/>
      <w:r w:rsidRPr="00915D82">
        <w:rPr>
          <w:rFonts w:ascii="Trebuchet MS" w:hAnsi="Trebuchet MS"/>
          <w:i/>
          <w:sz w:val="15"/>
          <w:szCs w:val="15"/>
        </w:rPr>
        <w:t>naţional</w:t>
      </w:r>
      <w:proofErr w:type="spellEnd"/>
      <w:r w:rsidRPr="00915D82">
        <w:rPr>
          <w:rFonts w:ascii="Trebuchet MS" w:hAnsi="Trebuchet MS"/>
          <w:i/>
          <w:sz w:val="15"/>
          <w:szCs w:val="15"/>
        </w:rPr>
        <w:t xml:space="preserve"> de redresare </w:t>
      </w:r>
      <w:proofErr w:type="spellStart"/>
      <w:r w:rsidRPr="00915D82">
        <w:rPr>
          <w:rFonts w:ascii="Trebuchet MS" w:hAnsi="Trebuchet MS"/>
          <w:i/>
          <w:sz w:val="15"/>
          <w:szCs w:val="15"/>
        </w:rPr>
        <w:t>şi</w:t>
      </w:r>
      <w:proofErr w:type="spellEnd"/>
      <w:r w:rsidRPr="00915D82">
        <w:rPr>
          <w:rFonts w:ascii="Trebuchet MS" w:hAnsi="Trebuchet MS"/>
          <w:i/>
          <w:sz w:val="15"/>
          <w:szCs w:val="15"/>
        </w:rPr>
        <w:t xml:space="preserve"> </w:t>
      </w:r>
      <w:proofErr w:type="spellStart"/>
      <w:r w:rsidRPr="00915D82">
        <w:rPr>
          <w:rFonts w:ascii="Trebuchet MS" w:hAnsi="Trebuchet MS"/>
          <w:i/>
          <w:sz w:val="15"/>
          <w:szCs w:val="15"/>
        </w:rPr>
        <w:t>rezilienţă</w:t>
      </w:r>
      <w:proofErr w:type="spellEnd"/>
      <w:r w:rsidRPr="00915D82">
        <w:rPr>
          <w:rFonts w:ascii="Trebuchet MS" w:hAnsi="Trebuchet MS"/>
          <w:i/>
          <w:sz w:val="15"/>
          <w:szCs w:val="15"/>
        </w:rPr>
        <w:t xml:space="preserve"> necesar României pentru accesarea de fonduri externe rambursabile </w:t>
      </w:r>
      <w:proofErr w:type="spellStart"/>
      <w:r w:rsidRPr="00915D82">
        <w:rPr>
          <w:rFonts w:ascii="Trebuchet MS" w:hAnsi="Trebuchet MS"/>
          <w:i/>
          <w:sz w:val="15"/>
          <w:szCs w:val="15"/>
        </w:rPr>
        <w:t>şi</w:t>
      </w:r>
      <w:proofErr w:type="spellEnd"/>
      <w:r w:rsidRPr="00915D82">
        <w:rPr>
          <w:rFonts w:ascii="Trebuchet MS" w:hAnsi="Trebuchet MS"/>
          <w:i/>
          <w:sz w:val="15"/>
          <w:szCs w:val="15"/>
        </w:rPr>
        <w:t xml:space="preserve"> nerambursabile în cadrul Mecanismului de redresare </w:t>
      </w:r>
      <w:proofErr w:type="spellStart"/>
      <w:r w:rsidRPr="00915D82">
        <w:rPr>
          <w:rFonts w:ascii="Trebuchet MS" w:hAnsi="Trebuchet MS"/>
          <w:i/>
          <w:sz w:val="15"/>
          <w:szCs w:val="15"/>
        </w:rPr>
        <w:t>şi</w:t>
      </w:r>
      <w:proofErr w:type="spellEnd"/>
      <w:r w:rsidRPr="00915D82">
        <w:rPr>
          <w:rFonts w:ascii="Trebuchet MS" w:hAnsi="Trebuchet MS"/>
          <w:i/>
          <w:sz w:val="15"/>
          <w:szCs w:val="15"/>
        </w:rPr>
        <w:t xml:space="preserve"> </w:t>
      </w:r>
      <w:proofErr w:type="spellStart"/>
      <w:r w:rsidRPr="00915D82">
        <w:rPr>
          <w:rFonts w:ascii="Trebuchet MS" w:hAnsi="Trebuchet MS"/>
          <w:i/>
          <w:sz w:val="15"/>
          <w:szCs w:val="15"/>
        </w:rPr>
        <w:t>rezilienţă</w:t>
      </w:r>
      <w:proofErr w:type="spellEnd"/>
      <w:r w:rsidRPr="00915D82">
        <w:rPr>
          <w:rFonts w:ascii="Trebuchet MS" w:hAnsi="Trebuchet MS"/>
          <w:i/>
          <w:sz w:val="15"/>
          <w:szCs w:val="15"/>
        </w:rPr>
        <w:t>.</w:t>
      </w:r>
    </w:p>
    <w:p w14:paraId="7A72FF68" w14:textId="77777777" w:rsidR="000450D5" w:rsidRDefault="000450D5" w:rsidP="000450D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40A14" w14:textId="77777777" w:rsidR="00415F01" w:rsidRDefault="00415F01">
    <w:pPr>
      <w:pStyle w:val="Header"/>
      <w:rPr>
        <w:b/>
      </w:rPr>
    </w:pPr>
    <w:r>
      <w:rPr>
        <w:noProof/>
        <w:lang w:val="en-US"/>
      </w:rPr>
      <w:drawing>
        <wp:inline distT="0" distB="0" distL="0" distR="0" wp14:anchorId="4F0D434A" wp14:editId="4ADB3FEE">
          <wp:extent cx="6016625" cy="531495"/>
          <wp:effectExtent l="0" t="0" r="3175" b="190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6016625" cy="531495"/>
                  </a:xfrm>
                  <a:prstGeom prst="rect">
                    <a:avLst/>
                  </a:prstGeom>
                </pic:spPr>
              </pic:pic>
            </a:graphicData>
          </a:graphic>
        </wp:inline>
      </w:drawing>
    </w:r>
  </w:p>
  <w:p w14:paraId="52037DBA" w14:textId="77777777" w:rsidR="00415F01" w:rsidRPr="00753D72" w:rsidRDefault="00415F01">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E3F85" w14:textId="119BD334" w:rsidR="00415F01" w:rsidRDefault="00415F01">
    <w:pPr>
      <w:pStyle w:val="Header"/>
    </w:pPr>
    <w:r>
      <w:rPr>
        <w:noProof/>
        <w:lang w:val="en-US"/>
      </w:rPr>
      <w:drawing>
        <wp:inline distT="0" distB="0" distL="0" distR="0" wp14:anchorId="22021D6D" wp14:editId="3655E0F2">
          <wp:extent cx="5943600" cy="52504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943600" cy="5250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6335"/>
    <w:multiLevelType w:val="hybridMultilevel"/>
    <w:tmpl w:val="824C2A3C"/>
    <w:lvl w:ilvl="0" w:tplc="FFFFFFFF">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E83614"/>
    <w:multiLevelType w:val="multilevel"/>
    <w:tmpl w:val="A204217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C6527B9"/>
    <w:multiLevelType w:val="hybridMultilevel"/>
    <w:tmpl w:val="2FC2986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8081A"/>
    <w:multiLevelType w:val="hybridMultilevel"/>
    <w:tmpl w:val="010205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023A8"/>
    <w:multiLevelType w:val="hybridMultilevel"/>
    <w:tmpl w:val="183050AE"/>
    <w:lvl w:ilvl="0" w:tplc="3FFAADB2">
      <w:start w:val="1"/>
      <w:numFmt w:val="bullet"/>
      <w:lvlText w:val="-"/>
      <w:lvlJc w:val="left"/>
      <w:pPr>
        <w:ind w:left="1066" w:hanging="360"/>
      </w:pPr>
      <w:rPr>
        <w:rFonts w:ascii="Trebuchet MS" w:eastAsia="Times New Roman" w:hAnsi="Trebuchet MS"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5" w15:restartNumberingAfterBreak="0">
    <w:nsid w:val="18D012CB"/>
    <w:multiLevelType w:val="multilevel"/>
    <w:tmpl w:val="487E5C56"/>
    <w:lvl w:ilvl="0">
      <w:start w:val="3"/>
      <w:numFmt w:val="decimal"/>
      <w:lvlText w:val="%1."/>
      <w:lvlJc w:val="left"/>
      <w:pPr>
        <w:ind w:left="450" w:hanging="450"/>
      </w:pPr>
      <w:rPr>
        <w:rFonts w:cs="Arial" w:hint="default"/>
        <w:b/>
        <w:sz w:val="22"/>
      </w:rPr>
    </w:lvl>
    <w:lvl w:ilvl="1">
      <w:start w:val="1"/>
      <w:numFmt w:val="decimal"/>
      <w:lvlText w:val="%1.%2."/>
      <w:lvlJc w:val="left"/>
      <w:pPr>
        <w:ind w:left="720" w:hanging="720"/>
      </w:pPr>
      <w:rPr>
        <w:rFonts w:cs="Arial" w:hint="default"/>
        <w:b/>
        <w:sz w:val="22"/>
      </w:rPr>
    </w:lvl>
    <w:lvl w:ilvl="2">
      <w:start w:val="1"/>
      <w:numFmt w:val="decimal"/>
      <w:lvlText w:val="%1.%2.%3."/>
      <w:lvlJc w:val="left"/>
      <w:pPr>
        <w:ind w:left="720" w:hanging="720"/>
      </w:pPr>
      <w:rPr>
        <w:rFonts w:cs="Arial" w:hint="default"/>
        <w:b/>
        <w:sz w:val="22"/>
      </w:rPr>
    </w:lvl>
    <w:lvl w:ilvl="3">
      <w:start w:val="1"/>
      <w:numFmt w:val="decimal"/>
      <w:lvlText w:val="%1.%2.%3.%4."/>
      <w:lvlJc w:val="left"/>
      <w:pPr>
        <w:ind w:left="1080" w:hanging="1080"/>
      </w:pPr>
      <w:rPr>
        <w:rFonts w:cs="Arial" w:hint="default"/>
        <w:b/>
        <w:sz w:val="22"/>
      </w:rPr>
    </w:lvl>
    <w:lvl w:ilvl="4">
      <w:start w:val="1"/>
      <w:numFmt w:val="decimal"/>
      <w:lvlText w:val="%1.%2.%3.%4.%5."/>
      <w:lvlJc w:val="left"/>
      <w:pPr>
        <w:ind w:left="1080" w:hanging="1080"/>
      </w:pPr>
      <w:rPr>
        <w:rFonts w:cs="Arial" w:hint="default"/>
        <w:b/>
        <w:sz w:val="22"/>
      </w:rPr>
    </w:lvl>
    <w:lvl w:ilvl="5">
      <w:start w:val="1"/>
      <w:numFmt w:val="decimal"/>
      <w:lvlText w:val="%1.%2.%3.%4.%5.%6."/>
      <w:lvlJc w:val="left"/>
      <w:pPr>
        <w:ind w:left="1440" w:hanging="1440"/>
      </w:pPr>
      <w:rPr>
        <w:rFonts w:cs="Arial" w:hint="default"/>
        <w:b/>
        <w:sz w:val="22"/>
      </w:rPr>
    </w:lvl>
    <w:lvl w:ilvl="6">
      <w:start w:val="1"/>
      <w:numFmt w:val="decimal"/>
      <w:lvlText w:val="%1.%2.%3.%4.%5.%6.%7."/>
      <w:lvlJc w:val="left"/>
      <w:pPr>
        <w:ind w:left="1800" w:hanging="1800"/>
      </w:pPr>
      <w:rPr>
        <w:rFonts w:cs="Arial" w:hint="default"/>
        <w:b/>
        <w:sz w:val="22"/>
      </w:rPr>
    </w:lvl>
    <w:lvl w:ilvl="7">
      <w:start w:val="1"/>
      <w:numFmt w:val="decimal"/>
      <w:lvlText w:val="%1.%2.%3.%4.%5.%6.%7.%8."/>
      <w:lvlJc w:val="left"/>
      <w:pPr>
        <w:ind w:left="1800" w:hanging="1800"/>
      </w:pPr>
      <w:rPr>
        <w:rFonts w:cs="Arial" w:hint="default"/>
        <w:b/>
        <w:sz w:val="22"/>
      </w:rPr>
    </w:lvl>
    <w:lvl w:ilvl="8">
      <w:start w:val="1"/>
      <w:numFmt w:val="decimal"/>
      <w:lvlText w:val="%1.%2.%3.%4.%5.%6.%7.%8.%9."/>
      <w:lvlJc w:val="left"/>
      <w:pPr>
        <w:ind w:left="2160" w:hanging="2160"/>
      </w:pPr>
      <w:rPr>
        <w:rFonts w:cs="Arial" w:hint="default"/>
        <w:b/>
        <w:sz w:val="22"/>
      </w:rPr>
    </w:lvl>
  </w:abstractNum>
  <w:abstractNum w:abstractNumId="6" w15:restartNumberingAfterBreak="0">
    <w:nsid w:val="1C830A57"/>
    <w:multiLevelType w:val="hybridMultilevel"/>
    <w:tmpl w:val="BAB8D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63D86"/>
    <w:multiLevelType w:val="hybridMultilevel"/>
    <w:tmpl w:val="FC060B04"/>
    <w:lvl w:ilvl="0" w:tplc="FFFFFFFF">
      <w:start w:val="1"/>
      <w:numFmt w:val="bullet"/>
      <w:lvlText w:val=""/>
      <w:lvlJc w:val="left"/>
      <w:pPr>
        <w:ind w:left="1440" w:hanging="360"/>
      </w:pPr>
      <w:rPr>
        <w:rFonts w:ascii="Wingdings" w:hAnsi="Wingdings" w:hint="default"/>
      </w:rPr>
    </w:lvl>
    <w:lvl w:ilvl="1" w:tplc="0409000D">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DE512E4"/>
    <w:multiLevelType w:val="multilevel"/>
    <w:tmpl w:val="C80E7F7E"/>
    <w:lvl w:ilvl="0">
      <w:start w:val="1"/>
      <w:numFmt w:val="decimal"/>
      <w:lvlText w:val="%1."/>
      <w:lvlJc w:val="left"/>
      <w:pPr>
        <w:ind w:left="420" w:hanging="420"/>
      </w:pPr>
      <w:rPr>
        <w:rFonts w:eastAsia="Times New Roman" w:cs="Times New Roman" w:hint="default"/>
        <w:b w:val="0"/>
      </w:rPr>
    </w:lvl>
    <w:lvl w:ilvl="1">
      <w:start w:val="6"/>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800" w:hanging="180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9" w15:restartNumberingAfterBreak="0">
    <w:nsid w:val="286D274A"/>
    <w:multiLevelType w:val="hybridMultilevel"/>
    <w:tmpl w:val="3F9EF3BA"/>
    <w:lvl w:ilvl="0" w:tplc="04090017">
      <w:start w:val="1"/>
      <w:numFmt w:val="lowerLetter"/>
      <w:lvlText w:val="%1)"/>
      <w:lvlJc w:val="left"/>
      <w:pPr>
        <w:ind w:left="720" w:hanging="360"/>
      </w:pPr>
    </w:lvl>
    <w:lvl w:ilvl="1" w:tplc="CC36CEBC">
      <w:start w:val="3"/>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E4B86"/>
    <w:multiLevelType w:val="hybridMultilevel"/>
    <w:tmpl w:val="DFD2169A"/>
    <w:lvl w:ilvl="0" w:tplc="51BCEB1A">
      <w:start w:val="1"/>
      <w:numFmt w:val="decimal"/>
      <w:lvlText w:val="(%1)"/>
      <w:lvlJc w:val="left"/>
      <w:pPr>
        <w:ind w:left="720" w:hanging="360"/>
      </w:pPr>
      <w:rPr>
        <w:rFonts w:hint="default"/>
      </w:rPr>
    </w:lvl>
    <w:lvl w:ilvl="1" w:tplc="670E1220">
      <w:start w:val="1"/>
      <w:numFmt w:val="lowerLetter"/>
      <w:lvlText w:val="%2)"/>
      <w:lvlJc w:val="left"/>
      <w:pPr>
        <w:ind w:left="1776" w:hanging="696"/>
      </w:pPr>
      <w:rPr>
        <w:rFonts w:ascii="Trebuchet MS" w:eastAsia="Times New Roman" w:hAnsi="Trebuchet MS" w:cs="Times New Roman"/>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5997DA7"/>
    <w:multiLevelType w:val="hybridMultilevel"/>
    <w:tmpl w:val="53C419D6"/>
    <w:lvl w:ilvl="0" w:tplc="04090001">
      <w:start w:val="1"/>
      <w:numFmt w:val="bullet"/>
      <w:lvlText w:val=""/>
      <w:lvlJc w:val="left"/>
      <w:pPr>
        <w:ind w:left="720" w:hanging="360"/>
      </w:pPr>
      <w:rPr>
        <w:rFonts w:ascii="Symbol" w:hAnsi="Symbol" w:hint="default"/>
      </w:rPr>
    </w:lvl>
    <w:lvl w:ilvl="1" w:tplc="AD0EA754">
      <w:start w:val="9"/>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B75E7"/>
    <w:multiLevelType w:val="hybridMultilevel"/>
    <w:tmpl w:val="D382AFF6"/>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13" w15:restartNumberingAfterBreak="0">
    <w:nsid w:val="382D6754"/>
    <w:multiLevelType w:val="hybridMultilevel"/>
    <w:tmpl w:val="BFD4AA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A35E08"/>
    <w:multiLevelType w:val="hybridMultilevel"/>
    <w:tmpl w:val="596E268E"/>
    <w:lvl w:ilvl="0" w:tplc="724067D2">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C0E1EBB"/>
    <w:multiLevelType w:val="hybridMultilevel"/>
    <w:tmpl w:val="53D8EF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A17792"/>
    <w:multiLevelType w:val="hybridMultilevel"/>
    <w:tmpl w:val="EE4C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667D80"/>
    <w:multiLevelType w:val="hybridMultilevel"/>
    <w:tmpl w:val="B23A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1D4545"/>
    <w:multiLevelType w:val="multilevel"/>
    <w:tmpl w:val="44E0D7E6"/>
    <w:lvl w:ilvl="0">
      <w:start w:val="1"/>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2F60A9E"/>
    <w:multiLevelType w:val="hybridMultilevel"/>
    <w:tmpl w:val="718EE0DE"/>
    <w:lvl w:ilvl="0" w:tplc="3D622E74">
      <w:start w:val="4"/>
      <w:numFmt w:val="bullet"/>
      <w:lvlText w:val="-"/>
      <w:lvlJc w:val="left"/>
      <w:pPr>
        <w:ind w:left="990" w:hanging="360"/>
      </w:pPr>
      <w:rPr>
        <w:rFonts w:ascii="Trebuchet MS" w:eastAsiaTheme="minorHAnsi" w:hAnsi="Trebuchet MS" w:cstheme="minorBid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4F5B28AF"/>
    <w:multiLevelType w:val="multilevel"/>
    <w:tmpl w:val="1A28EF5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F7B5BAD"/>
    <w:multiLevelType w:val="hybridMultilevel"/>
    <w:tmpl w:val="338A95FE"/>
    <w:lvl w:ilvl="0" w:tplc="8CF8A40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5A7BEB"/>
    <w:multiLevelType w:val="multilevel"/>
    <w:tmpl w:val="B9A0C6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55FC71F1"/>
    <w:multiLevelType w:val="hybridMultilevel"/>
    <w:tmpl w:val="F38E59D0"/>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56E9662A"/>
    <w:multiLevelType w:val="hybridMultilevel"/>
    <w:tmpl w:val="DE90C18C"/>
    <w:lvl w:ilvl="0" w:tplc="04090017">
      <w:start w:val="1"/>
      <w:numFmt w:val="lowerLetter"/>
      <w:lvlText w:val="%1)"/>
      <w:lvlJc w:val="left"/>
      <w:pPr>
        <w:ind w:left="720" w:hanging="360"/>
      </w:pPr>
    </w:lvl>
    <w:lvl w:ilvl="1" w:tplc="6BEA76E0">
      <w:start w:val="27"/>
      <w:numFmt w:val="bullet"/>
      <w:lvlText w:val="—"/>
      <w:lvlJc w:val="left"/>
      <w:pPr>
        <w:ind w:left="1440" w:hanging="360"/>
      </w:pPr>
      <w:rPr>
        <w:rFonts w:ascii="Trebuchet MS" w:eastAsia="Times New Roman" w:hAnsi="Trebuchet MS" w:cs="Times New Roman" w:hint="default"/>
      </w:rPr>
    </w:lvl>
    <w:lvl w:ilvl="2" w:tplc="6EB21FDC">
      <w:start w:val="1"/>
      <w:numFmt w:val="lowerLetter"/>
      <w:lvlText w:val="%3."/>
      <w:lvlJc w:val="left"/>
      <w:pPr>
        <w:ind w:left="2700" w:hanging="720"/>
      </w:pPr>
      <w:rPr>
        <w:rFonts w:hint="default"/>
      </w:rPr>
    </w:lvl>
    <w:lvl w:ilvl="3" w:tplc="A17819FA">
      <w:numFmt w:val="bullet"/>
      <w:lvlText w:val=""/>
      <w:lvlJc w:val="left"/>
      <w:pPr>
        <w:ind w:left="2880" w:hanging="360"/>
      </w:pPr>
      <w:rPr>
        <w:rFonts w:ascii="Symbol" w:eastAsia="Times New Roman" w:hAnsi="Symbo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48775F"/>
    <w:multiLevelType w:val="hybridMultilevel"/>
    <w:tmpl w:val="1958A58E"/>
    <w:lvl w:ilvl="0" w:tplc="DC2E6772">
      <w:start w:val="1"/>
      <w:numFmt w:val="bullet"/>
      <w:lvlText w:val="-"/>
      <w:lvlJc w:val="left"/>
      <w:pPr>
        <w:ind w:left="720" w:hanging="360"/>
      </w:pPr>
      <w:rPr>
        <w:rFonts w:ascii="Trebuchet MS" w:eastAsiaTheme="minorHAns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A4A0423"/>
    <w:multiLevelType w:val="hybridMultilevel"/>
    <w:tmpl w:val="51CECE22"/>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BEA6772"/>
    <w:multiLevelType w:val="hybridMultilevel"/>
    <w:tmpl w:val="B8788D2E"/>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F742765"/>
    <w:multiLevelType w:val="hybridMultilevel"/>
    <w:tmpl w:val="08D4021A"/>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9" w15:restartNumberingAfterBreak="0">
    <w:nsid w:val="5F8838C0"/>
    <w:multiLevelType w:val="hybridMultilevel"/>
    <w:tmpl w:val="B3565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67F9A"/>
    <w:multiLevelType w:val="hybridMultilevel"/>
    <w:tmpl w:val="144623C2"/>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1" w15:restartNumberingAfterBreak="0">
    <w:nsid w:val="64EB58AF"/>
    <w:multiLevelType w:val="hybridMultilevel"/>
    <w:tmpl w:val="AE80E382"/>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32" w15:restartNumberingAfterBreak="0">
    <w:nsid w:val="653A3661"/>
    <w:multiLevelType w:val="multilevel"/>
    <w:tmpl w:val="EFDC824C"/>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C31C6F"/>
    <w:multiLevelType w:val="multilevel"/>
    <w:tmpl w:val="2B58354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A4810B0"/>
    <w:multiLevelType w:val="hybridMultilevel"/>
    <w:tmpl w:val="C142740E"/>
    <w:lvl w:ilvl="0" w:tplc="6BEA76E0">
      <w:start w:val="27"/>
      <w:numFmt w:val="bullet"/>
      <w:lvlText w:val="—"/>
      <w:lvlJc w:val="left"/>
      <w:pPr>
        <w:ind w:left="1440" w:hanging="360"/>
      </w:pPr>
      <w:rPr>
        <w:rFonts w:ascii="Trebuchet MS" w:eastAsia="Times New Roman" w:hAnsi="Trebuchet MS"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D1A3C4E"/>
    <w:multiLevelType w:val="multilevel"/>
    <w:tmpl w:val="CBD687DC"/>
    <w:lvl w:ilvl="0">
      <w:start w:val="1"/>
      <w:numFmt w:val="decimal"/>
      <w:pStyle w:val="Heading1"/>
      <w:lvlText w:val="%1"/>
      <w:lvlJc w:val="left"/>
      <w:pPr>
        <w:ind w:left="432" w:hanging="432"/>
      </w:pPr>
      <w:rPr>
        <w:b/>
        <w:bCs w:val="0"/>
      </w:rPr>
    </w:lvl>
    <w:lvl w:ilvl="1">
      <w:start w:val="1"/>
      <w:numFmt w:val="decimal"/>
      <w:pStyle w:val="Heading2"/>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71092A9B"/>
    <w:multiLevelType w:val="multilevel"/>
    <w:tmpl w:val="83D051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115634"/>
    <w:multiLevelType w:val="hybridMultilevel"/>
    <w:tmpl w:val="55680F18"/>
    <w:lvl w:ilvl="0" w:tplc="C2FCE38E">
      <w:start w:val="1"/>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15631DB"/>
    <w:multiLevelType w:val="hybridMultilevel"/>
    <w:tmpl w:val="8AF8D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0"/>
  </w:num>
  <w:num w:numId="3">
    <w:abstractNumId w:val="24"/>
  </w:num>
  <w:num w:numId="4">
    <w:abstractNumId w:val="22"/>
  </w:num>
  <w:num w:numId="5">
    <w:abstractNumId w:val="12"/>
  </w:num>
  <w:num w:numId="6">
    <w:abstractNumId w:val="14"/>
  </w:num>
  <w:num w:numId="7">
    <w:abstractNumId w:val="20"/>
  </w:num>
  <w:num w:numId="8">
    <w:abstractNumId w:val="10"/>
  </w:num>
  <w:num w:numId="9">
    <w:abstractNumId w:val="36"/>
  </w:num>
  <w:num w:numId="10">
    <w:abstractNumId w:val="16"/>
  </w:num>
  <w:num w:numId="11">
    <w:abstractNumId w:val="38"/>
  </w:num>
  <w:num w:numId="12">
    <w:abstractNumId w:val="15"/>
  </w:num>
  <w:num w:numId="13">
    <w:abstractNumId w:val="9"/>
  </w:num>
  <w:num w:numId="14">
    <w:abstractNumId w:val="7"/>
  </w:num>
  <w:num w:numId="15">
    <w:abstractNumId w:val="11"/>
  </w:num>
  <w:num w:numId="16">
    <w:abstractNumId w:val="2"/>
  </w:num>
  <w:num w:numId="17">
    <w:abstractNumId w:val="17"/>
  </w:num>
  <w:num w:numId="18">
    <w:abstractNumId w:val="34"/>
  </w:num>
  <w:num w:numId="19">
    <w:abstractNumId w:val="33"/>
  </w:num>
  <w:num w:numId="20">
    <w:abstractNumId w:val="5"/>
  </w:num>
  <w:num w:numId="21">
    <w:abstractNumId w:val="8"/>
  </w:num>
  <w:num w:numId="22">
    <w:abstractNumId w:val="13"/>
  </w:num>
  <w:num w:numId="23">
    <w:abstractNumId w:val="1"/>
  </w:num>
  <w:num w:numId="24">
    <w:abstractNumId w:val="31"/>
  </w:num>
  <w:num w:numId="25">
    <w:abstractNumId w:val="3"/>
  </w:num>
  <w:num w:numId="26">
    <w:abstractNumId w:val="19"/>
  </w:num>
  <w:num w:numId="27">
    <w:abstractNumId w:val="28"/>
  </w:num>
  <w:num w:numId="28">
    <w:abstractNumId w:val="18"/>
  </w:num>
  <w:num w:numId="29">
    <w:abstractNumId w:val="4"/>
  </w:num>
  <w:num w:numId="30">
    <w:abstractNumId w:val="27"/>
  </w:num>
  <w:num w:numId="31">
    <w:abstractNumId w:val="23"/>
  </w:num>
  <w:num w:numId="32">
    <w:abstractNumId w:val="26"/>
  </w:num>
  <w:num w:numId="33">
    <w:abstractNumId w:val="0"/>
  </w:num>
  <w:num w:numId="34">
    <w:abstractNumId w:val="37"/>
  </w:num>
  <w:num w:numId="35">
    <w:abstractNumId w:val="25"/>
  </w:num>
  <w:num w:numId="36">
    <w:abstractNumId w:val="6"/>
  </w:num>
  <w:num w:numId="37">
    <w:abstractNumId w:val="32"/>
  </w:num>
  <w:num w:numId="38">
    <w:abstractNumId w:val="29"/>
  </w:num>
  <w:num w:numId="39">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E42"/>
    <w:rsid w:val="00000745"/>
    <w:rsid w:val="00001FC2"/>
    <w:rsid w:val="000057E3"/>
    <w:rsid w:val="000070AC"/>
    <w:rsid w:val="0000766C"/>
    <w:rsid w:val="00011407"/>
    <w:rsid w:val="000115E6"/>
    <w:rsid w:val="0001298F"/>
    <w:rsid w:val="00013017"/>
    <w:rsid w:val="00014038"/>
    <w:rsid w:val="00014811"/>
    <w:rsid w:val="0001498F"/>
    <w:rsid w:val="00014AEA"/>
    <w:rsid w:val="00017B63"/>
    <w:rsid w:val="00020B6D"/>
    <w:rsid w:val="0002270A"/>
    <w:rsid w:val="000234EE"/>
    <w:rsid w:val="000243B9"/>
    <w:rsid w:val="00024A9C"/>
    <w:rsid w:val="000323E3"/>
    <w:rsid w:val="000328F0"/>
    <w:rsid w:val="000346F2"/>
    <w:rsid w:val="0003631F"/>
    <w:rsid w:val="0003681B"/>
    <w:rsid w:val="00036BD4"/>
    <w:rsid w:val="00037EA7"/>
    <w:rsid w:val="00037EDC"/>
    <w:rsid w:val="00040BB1"/>
    <w:rsid w:val="000428C2"/>
    <w:rsid w:val="0004486B"/>
    <w:rsid w:val="000449BB"/>
    <w:rsid w:val="000450D5"/>
    <w:rsid w:val="000504C6"/>
    <w:rsid w:val="00050AFD"/>
    <w:rsid w:val="000532EB"/>
    <w:rsid w:val="000551A3"/>
    <w:rsid w:val="000562A2"/>
    <w:rsid w:val="000571B9"/>
    <w:rsid w:val="00061DD5"/>
    <w:rsid w:val="00063983"/>
    <w:rsid w:val="00063DD0"/>
    <w:rsid w:val="000642EE"/>
    <w:rsid w:val="000650E8"/>
    <w:rsid w:val="00065F95"/>
    <w:rsid w:val="00066D13"/>
    <w:rsid w:val="00070E47"/>
    <w:rsid w:val="00071EFB"/>
    <w:rsid w:val="00072A47"/>
    <w:rsid w:val="00073B52"/>
    <w:rsid w:val="00074775"/>
    <w:rsid w:val="0007540C"/>
    <w:rsid w:val="00076A42"/>
    <w:rsid w:val="00080335"/>
    <w:rsid w:val="00081A69"/>
    <w:rsid w:val="0008286D"/>
    <w:rsid w:val="00082F84"/>
    <w:rsid w:val="00083396"/>
    <w:rsid w:val="00083F72"/>
    <w:rsid w:val="00084473"/>
    <w:rsid w:val="00086B53"/>
    <w:rsid w:val="00086BDB"/>
    <w:rsid w:val="00090778"/>
    <w:rsid w:val="00090853"/>
    <w:rsid w:val="00091196"/>
    <w:rsid w:val="000946CD"/>
    <w:rsid w:val="00094AA0"/>
    <w:rsid w:val="000961CD"/>
    <w:rsid w:val="000A03AE"/>
    <w:rsid w:val="000A081A"/>
    <w:rsid w:val="000A0A8F"/>
    <w:rsid w:val="000A31F5"/>
    <w:rsid w:val="000A477E"/>
    <w:rsid w:val="000A531E"/>
    <w:rsid w:val="000A6509"/>
    <w:rsid w:val="000A6692"/>
    <w:rsid w:val="000A6D57"/>
    <w:rsid w:val="000A6FFF"/>
    <w:rsid w:val="000A7797"/>
    <w:rsid w:val="000B0A0E"/>
    <w:rsid w:val="000B13C4"/>
    <w:rsid w:val="000B2AA9"/>
    <w:rsid w:val="000B5F8C"/>
    <w:rsid w:val="000B614D"/>
    <w:rsid w:val="000B70BA"/>
    <w:rsid w:val="000B73C4"/>
    <w:rsid w:val="000B75A4"/>
    <w:rsid w:val="000B786E"/>
    <w:rsid w:val="000C180D"/>
    <w:rsid w:val="000C4F00"/>
    <w:rsid w:val="000C530B"/>
    <w:rsid w:val="000C66EA"/>
    <w:rsid w:val="000D02D0"/>
    <w:rsid w:val="000D0438"/>
    <w:rsid w:val="000D13BF"/>
    <w:rsid w:val="000D3160"/>
    <w:rsid w:val="000D371F"/>
    <w:rsid w:val="000D3E8E"/>
    <w:rsid w:val="000D47B0"/>
    <w:rsid w:val="000D485D"/>
    <w:rsid w:val="000D4A58"/>
    <w:rsid w:val="000D5513"/>
    <w:rsid w:val="000D6390"/>
    <w:rsid w:val="000D6485"/>
    <w:rsid w:val="000D6F80"/>
    <w:rsid w:val="000D72BE"/>
    <w:rsid w:val="000E00FC"/>
    <w:rsid w:val="000E0784"/>
    <w:rsid w:val="000E2094"/>
    <w:rsid w:val="000E6325"/>
    <w:rsid w:val="000E6A8A"/>
    <w:rsid w:val="000F0B9A"/>
    <w:rsid w:val="000F1CA0"/>
    <w:rsid w:val="000F1EE3"/>
    <w:rsid w:val="000F6F65"/>
    <w:rsid w:val="00100268"/>
    <w:rsid w:val="00100C5B"/>
    <w:rsid w:val="00102194"/>
    <w:rsid w:val="0010370A"/>
    <w:rsid w:val="00103F44"/>
    <w:rsid w:val="001063E9"/>
    <w:rsid w:val="001067ED"/>
    <w:rsid w:val="00106F7F"/>
    <w:rsid w:val="00107406"/>
    <w:rsid w:val="00107911"/>
    <w:rsid w:val="00107F27"/>
    <w:rsid w:val="0011188D"/>
    <w:rsid w:val="0011206D"/>
    <w:rsid w:val="001124B7"/>
    <w:rsid w:val="00112679"/>
    <w:rsid w:val="00113981"/>
    <w:rsid w:val="001140E4"/>
    <w:rsid w:val="001166A2"/>
    <w:rsid w:val="001167D0"/>
    <w:rsid w:val="00116FF9"/>
    <w:rsid w:val="001171F9"/>
    <w:rsid w:val="00117E03"/>
    <w:rsid w:val="00121067"/>
    <w:rsid w:val="001243A4"/>
    <w:rsid w:val="001250A0"/>
    <w:rsid w:val="00130473"/>
    <w:rsid w:val="0013274B"/>
    <w:rsid w:val="001329E9"/>
    <w:rsid w:val="001334DD"/>
    <w:rsid w:val="00133BDA"/>
    <w:rsid w:val="001350DC"/>
    <w:rsid w:val="00137056"/>
    <w:rsid w:val="0013739D"/>
    <w:rsid w:val="00144183"/>
    <w:rsid w:val="0014573A"/>
    <w:rsid w:val="00145AE1"/>
    <w:rsid w:val="00150076"/>
    <w:rsid w:val="00150BAF"/>
    <w:rsid w:val="00150CB3"/>
    <w:rsid w:val="00152266"/>
    <w:rsid w:val="0015253B"/>
    <w:rsid w:val="00153249"/>
    <w:rsid w:val="00153DAD"/>
    <w:rsid w:val="0015423B"/>
    <w:rsid w:val="00157352"/>
    <w:rsid w:val="00160F9B"/>
    <w:rsid w:val="001627A3"/>
    <w:rsid w:val="00162BE7"/>
    <w:rsid w:val="001637B7"/>
    <w:rsid w:val="00165E8B"/>
    <w:rsid w:val="001703FB"/>
    <w:rsid w:val="001711F4"/>
    <w:rsid w:val="00171276"/>
    <w:rsid w:val="00171A33"/>
    <w:rsid w:val="00171BFF"/>
    <w:rsid w:val="001728BA"/>
    <w:rsid w:val="001736C2"/>
    <w:rsid w:val="00173B4F"/>
    <w:rsid w:val="0017434D"/>
    <w:rsid w:val="00174A32"/>
    <w:rsid w:val="00174B30"/>
    <w:rsid w:val="001757F0"/>
    <w:rsid w:val="001762B4"/>
    <w:rsid w:val="0017691B"/>
    <w:rsid w:val="001775E3"/>
    <w:rsid w:val="00180943"/>
    <w:rsid w:val="0018164A"/>
    <w:rsid w:val="001826BD"/>
    <w:rsid w:val="00182B5A"/>
    <w:rsid w:val="00186570"/>
    <w:rsid w:val="0019068E"/>
    <w:rsid w:val="00190B3F"/>
    <w:rsid w:val="0019202E"/>
    <w:rsid w:val="001924E1"/>
    <w:rsid w:val="00195CAF"/>
    <w:rsid w:val="001A0E2B"/>
    <w:rsid w:val="001A21BC"/>
    <w:rsid w:val="001A30FB"/>
    <w:rsid w:val="001A4D9A"/>
    <w:rsid w:val="001A6E19"/>
    <w:rsid w:val="001B00CE"/>
    <w:rsid w:val="001B2A1C"/>
    <w:rsid w:val="001B3230"/>
    <w:rsid w:val="001B3FB4"/>
    <w:rsid w:val="001B4892"/>
    <w:rsid w:val="001B5938"/>
    <w:rsid w:val="001B70A6"/>
    <w:rsid w:val="001B7C61"/>
    <w:rsid w:val="001C0908"/>
    <w:rsid w:val="001C26FF"/>
    <w:rsid w:val="001C3B28"/>
    <w:rsid w:val="001C464F"/>
    <w:rsid w:val="001C4D95"/>
    <w:rsid w:val="001C52DD"/>
    <w:rsid w:val="001D085C"/>
    <w:rsid w:val="001D1AAA"/>
    <w:rsid w:val="001D213F"/>
    <w:rsid w:val="001D3BCF"/>
    <w:rsid w:val="001D48E8"/>
    <w:rsid w:val="001D5ACA"/>
    <w:rsid w:val="001D607E"/>
    <w:rsid w:val="001D7923"/>
    <w:rsid w:val="001E04C0"/>
    <w:rsid w:val="001E22FB"/>
    <w:rsid w:val="001E2525"/>
    <w:rsid w:val="001E25BB"/>
    <w:rsid w:val="001E3A6C"/>
    <w:rsid w:val="001E3FD2"/>
    <w:rsid w:val="001E5072"/>
    <w:rsid w:val="001E534F"/>
    <w:rsid w:val="001E5957"/>
    <w:rsid w:val="001E7910"/>
    <w:rsid w:val="001F0F07"/>
    <w:rsid w:val="001F2800"/>
    <w:rsid w:val="00201D2E"/>
    <w:rsid w:val="00202D04"/>
    <w:rsid w:val="00203491"/>
    <w:rsid w:val="00203C2B"/>
    <w:rsid w:val="0020412D"/>
    <w:rsid w:val="00205F25"/>
    <w:rsid w:val="00210825"/>
    <w:rsid w:val="00210FB4"/>
    <w:rsid w:val="002111CF"/>
    <w:rsid w:val="0021205D"/>
    <w:rsid w:val="002120C9"/>
    <w:rsid w:val="00212A03"/>
    <w:rsid w:val="00213513"/>
    <w:rsid w:val="00214749"/>
    <w:rsid w:val="002147E5"/>
    <w:rsid w:val="0021488A"/>
    <w:rsid w:val="00214917"/>
    <w:rsid w:val="00216BD5"/>
    <w:rsid w:val="002170E2"/>
    <w:rsid w:val="00220D02"/>
    <w:rsid w:val="002222D1"/>
    <w:rsid w:val="002224C8"/>
    <w:rsid w:val="00226444"/>
    <w:rsid w:val="00226A88"/>
    <w:rsid w:val="00226CF6"/>
    <w:rsid w:val="00227E98"/>
    <w:rsid w:val="00230F38"/>
    <w:rsid w:val="002324C1"/>
    <w:rsid w:val="002328CC"/>
    <w:rsid w:val="00234576"/>
    <w:rsid w:val="00236723"/>
    <w:rsid w:val="0023707C"/>
    <w:rsid w:val="00242DAD"/>
    <w:rsid w:val="00243553"/>
    <w:rsid w:val="0024586B"/>
    <w:rsid w:val="00246016"/>
    <w:rsid w:val="00247CF6"/>
    <w:rsid w:val="002517B2"/>
    <w:rsid w:val="002517DA"/>
    <w:rsid w:val="002524AB"/>
    <w:rsid w:val="00252ADA"/>
    <w:rsid w:val="00253728"/>
    <w:rsid w:val="0025588C"/>
    <w:rsid w:val="00256335"/>
    <w:rsid w:val="002606CE"/>
    <w:rsid w:val="00260ED5"/>
    <w:rsid w:val="00262101"/>
    <w:rsid w:val="00263308"/>
    <w:rsid w:val="0026695B"/>
    <w:rsid w:val="0026725E"/>
    <w:rsid w:val="00267E16"/>
    <w:rsid w:val="00270055"/>
    <w:rsid w:val="0027056A"/>
    <w:rsid w:val="002706FF"/>
    <w:rsid w:val="00270B97"/>
    <w:rsid w:val="002716AF"/>
    <w:rsid w:val="00272445"/>
    <w:rsid w:val="0027409A"/>
    <w:rsid w:val="00275ED7"/>
    <w:rsid w:val="00276077"/>
    <w:rsid w:val="0028001D"/>
    <w:rsid w:val="002809E7"/>
    <w:rsid w:val="002814C6"/>
    <w:rsid w:val="0028180E"/>
    <w:rsid w:val="00281AE8"/>
    <w:rsid w:val="00281BE5"/>
    <w:rsid w:val="00284032"/>
    <w:rsid w:val="00284A6A"/>
    <w:rsid w:val="002867CF"/>
    <w:rsid w:val="00286F00"/>
    <w:rsid w:val="002876B8"/>
    <w:rsid w:val="00287839"/>
    <w:rsid w:val="0028796B"/>
    <w:rsid w:val="00287CB8"/>
    <w:rsid w:val="00292AD1"/>
    <w:rsid w:val="00294993"/>
    <w:rsid w:val="00294C1B"/>
    <w:rsid w:val="002976A2"/>
    <w:rsid w:val="002A08AE"/>
    <w:rsid w:val="002A23D6"/>
    <w:rsid w:val="002A32F7"/>
    <w:rsid w:val="002A45F0"/>
    <w:rsid w:val="002A4997"/>
    <w:rsid w:val="002A4C04"/>
    <w:rsid w:val="002A75BF"/>
    <w:rsid w:val="002A778A"/>
    <w:rsid w:val="002B02CB"/>
    <w:rsid w:val="002B1D35"/>
    <w:rsid w:val="002B22F0"/>
    <w:rsid w:val="002B453E"/>
    <w:rsid w:val="002B5D2E"/>
    <w:rsid w:val="002B5E54"/>
    <w:rsid w:val="002C16C1"/>
    <w:rsid w:val="002C217D"/>
    <w:rsid w:val="002C22D2"/>
    <w:rsid w:val="002C2ABA"/>
    <w:rsid w:val="002C4C2E"/>
    <w:rsid w:val="002C4E0A"/>
    <w:rsid w:val="002D1978"/>
    <w:rsid w:val="002D1B94"/>
    <w:rsid w:val="002D6910"/>
    <w:rsid w:val="002D777D"/>
    <w:rsid w:val="002E0892"/>
    <w:rsid w:val="002E1717"/>
    <w:rsid w:val="002E38B8"/>
    <w:rsid w:val="002E42F2"/>
    <w:rsid w:val="002E5251"/>
    <w:rsid w:val="002E5B05"/>
    <w:rsid w:val="002E5B0C"/>
    <w:rsid w:val="002E7BA7"/>
    <w:rsid w:val="002E7D5E"/>
    <w:rsid w:val="002F0A66"/>
    <w:rsid w:val="002F1774"/>
    <w:rsid w:val="002F199C"/>
    <w:rsid w:val="002F2DC4"/>
    <w:rsid w:val="002F3136"/>
    <w:rsid w:val="002F4D99"/>
    <w:rsid w:val="002F7154"/>
    <w:rsid w:val="002F7783"/>
    <w:rsid w:val="00300361"/>
    <w:rsid w:val="00302C2E"/>
    <w:rsid w:val="0030451F"/>
    <w:rsid w:val="00304D43"/>
    <w:rsid w:val="00306B98"/>
    <w:rsid w:val="00306D17"/>
    <w:rsid w:val="00307DEF"/>
    <w:rsid w:val="003118F8"/>
    <w:rsid w:val="00311ADD"/>
    <w:rsid w:val="00312FDD"/>
    <w:rsid w:val="003157EF"/>
    <w:rsid w:val="00316A05"/>
    <w:rsid w:val="00316D54"/>
    <w:rsid w:val="00317714"/>
    <w:rsid w:val="003178C9"/>
    <w:rsid w:val="00320FBF"/>
    <w:rsid w:val="00321C51"/>
    <w:rsid w:val="00322159"/>
    <w:rsid w:val="003230C6"/>
    <w:rsid w:val="0032384D"/>
    <w:rsid w:val="0032677D"/>
    <w:rsid w:val="00333040"/>
    <w:rsid w:val="0033592E"/>
    <w:rsid w:val="00336297"/>
    <w:rsid w:val="00336997"/>
    <w:rsid w:val="00341C56"/>
    <w:rsid w:val="00342A33"/>
    <w:rsid w:val="003447B7"/>
    <w:rsid w:val="00344C87"/>
    <w:rsid w:val="00344CC3"/>
    <w:rsid w:val="00344D33"/>
    <w:rsid w:val="003455A7"/>
    <w:rsid w:val="00350500"/>
    <w:rsid w:val="003506F9"/>
    <w:rsid w:val="003557AF"/>
    <w:rsid w:val="00357147"/>
    <w:rsid w:val="00357D7C"/>
    <w:rsid w:val="00360673"/>
    <w:rsid w:val="0036105C"/>
    <w:rsid w:val="003614C1"/>
    <w:rsid w:val="0036481A"/>
    <w:rsid w:val="00365054"/>
    <w:rsid w:val="00365949"/>
    <w:rsid w:val="00365C15"/>
    <w:rsid w:val="00365FB8"/>
    <w:rsid w:val="003662F6"/>
    <w:rsid w:val="00370E36"/>
    <w:rsid w:val="00372712"/>
    <w:rsid w:val="00372A5B"/>
    <w:rsid w:val="00373EFC"/>
    <w:rsid w:val="0037403E"/>
    <w:rsid w:val="00374188"/>
    <w:rsid w:val="00374952"/>
    <w:rsid w:val="00374C52"/>
    <w:rsid w:val="00376EBE"/>
    <w:rsid w:val="00377266"/>
    <w:rsid w:val="00377A0C"/>
    <w:rsid w:val="00377ABB"/>
    <w:rsid w:val="00377B99"/>
    <w:rsid w:val="00380136"/>
    <w:rsid w:val="00380C96"/>
    <w:rsid w:val="00380E79"/>
    <w:rsid w:val="00382A88"/>
    <w:rsid w:val="00383028"/>
    <w:rsid w:val="00384F1B"/>
    <w:rsid w:val="0038542D"/>
    <w:rsid w:val="003855F2"/>
    <w:rsid w:val="003924BD"/>
    <w:rsid w:val="00393209"/>
    <w:rsid w:val="0039321D"/>
    <w:rsid w:val="003932D0"/>
    <w:rsid w:val="003943CC"/>
    <w:rsid w:val="0039545E"/>
    <w:rsid w:val="003A2C75"/>
    <w:rsid w:val="003A44D6"/>
    <w:rsid w:val="003A55FC"/>
    <w:rsid w:val="003A6A7D"/>
    <w:rsid w:val="003A7242"/>
    <w:rsid w:val="003A7E5C"/>
    <w:rsid w:val="003B1F5C"/>
    <w:rsid w:val="003B386E"/>
    <w:rsid w:val="003B4B18"/>
    <w:rsid w:val="003B693C"/>
    <w:rsid w:val="003C0278"/>
    <w:rsid w:val="003C0A76"/>
    <w:rsid w:val="003C0AE7"/>
    <w:rsid w:val="003C0E9D"/>
    <w:rsid w:val="003C3310"/>
    <w:rsid w:val="003C50DB"/>
    <w:rsid w:val="003C54D5"/>
    <w:rsid w:val="003C54E1"/>
    <w:rsid w:val="003C6A60"/>
    <w:rsid w:val="003C6C0E"/>
    <w:rsid w:val="003C7387"/>
    <w:rsid w:val="003D23BE"/>
    <w:rsid w:val="003D2BCD"/>
    <w:rsid w:val="003D4224"/>
    <w:rsid w:val="003D4973"/>
    <w:rsid w:val="003D4CA3"/>
    <w:rsid w:val="003D4E9D"/>
    <w:rsid w:val="003D5276"/>
    <w:rsid w:val="003D6DB7"/>
    <w:rsid w:val="003D7070"/>
    <w:rsid w:val="003D75AE"/>
    <w:rsid w:val="003E0258"/>
    <w:rsid w:val="003E05CF"/>
    <w:rsid w:val="003E1138"/>
    <w:rsid w:val="003E3A43"/>
    <w:rsid w:val="003E6607"/>
    <w:rsid w:val="003F0AC5"/>
    <w:rsid w:val="003F1060"/>
    <w:rsid w:val="003F1ECD"/>
    <w:rsid w:val="003F2BB7"/>
    <w:rsid w:val="003F2F36"/>
    <w:rsid w:val="003F346B"/>
    <w:rsid w:val="003F373C"/>
    <w:rsid w:val="003F5C30"/>
    <w:rsid w:val="0040140C"/>
    <w:rsid w:val="00403A2F"/>
    <w:rsid w:val="004048FC"/>
    <w:rsid w:val="00405379"/>
    <w:rsid w:val="00410943"/>
    <w:rsid w:val="00415C50"/>
    <w:rsid w:val="00415CDE"/>
    <w:rsid w:val="00415E72"/>
    <w:rsid w:val="00415F01"/>
    <w:rsid w:val="0041719A"/>
    <w:rsid w:val="00420677"/>
    <w:rsid w:val="004210CD"/>
    <w:rsid w:val="004213E4"/>
    <w:rsid w:val="00423B4B"/>
    <w:rsid w:val="00424628"/>
    <w:rsid w:val="004277AD"/>
    <w:rsid w:val="00427B0B"/>
    <w:rsid w:val="00433114"/>
    <w:rsid w:val="00433C4F"/>
    <w:rsid w:val="004346EB"/>
    <w:rsid w:val="00435072"/>
    <w:rsid w:val="00436A5E"/>
    <w:rsid w:val="00436B0A"/>
    <w:rsid w:val="0043775B"/>
    <w:rsid w:val="0044187A"/>
    <w:rsid w:val="00441A8B"/>
    <w:rsid w:val="004422CE"/>
    <w:rsid w:val="004422EA"/>
    <w:rsid w:val="00442B07"/>
    <w:rsid w:val="00443903"/>
    <w:rsid w:val="004452B1"/>
    <w:rsid w:val="00445D46"/>
    <w:rsid w:val="004462E0"/>
    <w:rsid w:val="00450A86"/>
    <w:rsid w:val="0045318C"/>
    <w:rsid w:val="00453485"/>
    <w:rsid w:val="0045566B"/>
    <w:rsid w:val="00455C5E"/>
    <w:rsid w:val="004566B0"/>
    <w:rsid w:val="004566CE"/>
    <w:rsid w:val="00457860"/>
    <w:rsid w:val="00457C1C"/>
    <w:rsid w:val="00461533"/>
    <w:rsid w:val="004620D4"/>
    <w:rsid w:val="00462333"/>
    <w:rsid w:val="0046236A"/>
    <w:rsid w:val="00462820"/>
    <w:rsid w:val="00462963"/>
    <w:rsid w:val="0046343C"/>
    <w:rsid w:val="00463BD7"/>
    <w:rsid w:val="00465375"/>
    <w:rsid w:val="00465DC6"/>
    <w:rsid w:val="004667D5"/>
    <w:rsid w:val="00470171"/>
    <w:rsid w:val="004702E9"/>
    <w:rsid w:val="00470DC4"/>
    <w:rsid w:val="00470EDE"/>
    <w:rsid w:val="00472087"/>
    <w:rsid w:val="00473A90"/>
    <w:rsid w:val="00473B57"/>
    <w:rsid w:val="00474F2B"/>
    <w:rsid w:val="00476306"/>
    <w:rsid w:val="004800E9"/>
    <w:rsid w:val="004803CA"/>
    <w:rsid w:val="00482F73"/>
    <w:rsid w:val="0048447F"/>
    <w:rsid w:val="00484B62"/>
    <w:rsid w:val="00485C8E"/>
    <w:rsid w:val="0049012C"/>
    <w:rsid w:val="0049185C"/>
    <w:rsid w:val="00491988"/>
    <w:rsid w:val="004927B1"/>
    <w:rsid w:val="00493894"/>
    <w:rsid w:val="004951C3"/>
    <w:rsid w:val="004963ED"/>
    <w:rsid w:val="00496947"/>
    <w:rsid w:val="00497090"/>
    <w:rsid w:val="0049782B"/>
    <w:rsid w:val="004A211A"/>
    <w:rsid w:val="004A298F"/>
    <w:rsid w:val="004B01B4"/>
    <w:rsid w:val="004B0B36"/>
    <w:rsid w:val="004B0F6D"/>
    <w:rsid w:val="004B19C5"/>
    <w:rsid w:val="004B2DD8"/>
    <w:rsid w:val="004B3E49"/>
    <w:rsid w:val="004B477B"/>
    <w:rsid w:val="004B481F"/>
    <w:rsid w:val="004B5733"/>
    <w:rsid w:val="004B6476"/>
    <w:rsid w:val="004B72BB"/>
    <w:rsid w:val="004B72F9"/>
    <w:rsid w:val="004B7DCB"/>
    <w:rsid w:val="004C0040"/>
    <w:rsid w:val="004C0CE4"/>
    <w:rsid w:val="004C2D68"/>
    <w:rsid w:val="004C3E57"/>
    <w:rsid w:val="004C4693"/>
    <w:rsid w:val="004C6117"/>
    <w:rsid w:val="004C6B1C"/>
    <w:rsid w:val="004C73BE"/>
    <w:rsid w:val="004D00A7"/>
    <w:rsid w:val="004D033A"/>
    <w:rsid w:val="004D03AB"/>
    <w:rsid w:val="004D0AB1"/>
    <w:rsid w:val="004D2401"/>
    <w:rsid w:val="004D3814"/>
    <w:rsid w:val="004D3CC7"/>
    <w:rsid w:val="004D56BD"/>
    <w:rsid w:val="004D5780"/>
    <w:rsid w:val="004D707E"/>
    <w:rsid w:val="004E00CE"/>
    <w:rsid w:val="004E3B4A"/>
    <w:rsid w:val="004E4670"/>
    <w:rsid w:val="004E510A"/>
    <w:rsid w:val="004E5130"/>
    <w:rsid w:val="004E51B2"/>
    <w:rsid w:val="004E5540"/>
    <w:rsid w:val="004F0FB7"/>
    <w:rsid w:val="004F2E1D"/>
    <w:rsid w:val="004F37E9"/>
    <w:rsid w:val="004F4671"/>
    <w:rsid w:val="004F4C46"/>
    <w:rsid w:val="004F4DB6"/>
    <w:rsid w:val="00500AB9"/>
    <w:rsid w:val="00501AB0"/>
    <w:rsid w:val="00502330"/>
    <w:rsid w:val="0050693F"/>
    <w:rsid w:val="005072A0"/>
    <w:rsid w:val="005105AF"/>
    <w:rsid w:val="00510B98"/>
    <w:rsid w:val="00511178"/>
    <w:rsid w:val="005115B9"/>
    <w:rsid w:val="0051247A"/>
    <w:rsid w:val="00513B8F"/>
    <w:rsid w:val="00517577"/>
    <w:rsid w:val="00517A36"/>
    <w:rsid w:val="00517C32"/>
    <w:rsid w:val="00517DE2"/>
    <w:rsid w:val="00520D34"/>
    <w:rsid w:val="00520E62"/>
    <w:rsid w:val="00521EEA"/>
    <w:rsid w:val="0052578E"/>
    <w:rsid w:val="00526135"/>
    <w:rsid w:val="00530227"/>
    <w:rsid w:val="00531527"/>
    <w:rsid w:val="00531A09"/>
    <w:rsid w:val="00532A7F"/>
    <w:rsid w:val="005355D5"/>
    <w:rsid w:val="005400D9"/>
    <w:rsid w:val="005440EC"/>
    <w:rsid w:val="005459A5"/>
    <w:rsid w:val="00545A79"/>
    <w:rsid w:val="00546A33"/>
    <w:rsid w:val="00547C23"/>
    <w:rsid w:val="005501C1"/>
    <w:rsid w:val="005503B8"/>
    <w:rsid w:val="00551026"/>
    <w:rsid w:val="0055145E"/>
    <w:rsid w:val="005519A8"/>
    <w:rsid w:val="00553000"/>
    <w:rsid w:val="005549EE"/>
    <w:rsid w:val="005578CB"/>
    <w:rsid w:val="00563575"/>
    <w:rsid w:val="0056567D"/>
    <w:rsid w:val="00565E60"/>
    <w:rsid w:val="00571352"/>
    <w:rsid w:val="00571422"/>
    <w:rsid w:val="005732E4"/>
    <w:rsid w:val="0057779B"/>
    <w:rsid w:val="00580611"/>
    <w:rsid w:val="005809C4"/>
    <w:rsid w:val="00581452"/>
    <w:rsid w:val="00582325"/>
    <w:rsid w:val="00582C14"/>
    <w:rsid w:val="00583317"/>
    <w:rsid w:val="00584417"/>
    <w:rsid w:val="00586FA4"/>
    <w:rsid w:val="005918D0"/>
    <w:rsid w:val="005925AA"/>
    <w:rsid w:val="005947D3"/>
    <w:rsid w:val="00597D31"/>
    <w:rsid w:val="00597EAD"/>
    <w:rsid w:val="005A00CB"/>
    <w:rsid w:val="005A01DE"/>
    <w:rsid w:val="005A0DE3"/>
    <w:rsid w:val="005A7E1B"/>
    <w:rsid w:val="005B140F"/>
    <w:rsid w:val="005B28BA"/>
    <w:rsid w:val="005B3149"/>
    <w:rsid w:val="005B4999"/>
    <w:rsid w:val="005B5676"/>
    <w:rsid w:val="005B626E"/>
    <w:rsid w:val="005C0DC6"/>
    <w:rsid w:val="005C1F12"/>
    <w:rsid w:val="005C2EAB"/>
    <w:rsid w:val="005C5FF3"/>
    <w:rsid w:val="005D0A70"/>
    <w:rsid w:val="005D1A5B"/>
    <w:rsid w:val="005D3F5A"/>
    <w:rsid w:val="005D44FF"/>
    <w:rsid w:val="005D5009"/>
    <w:rsid w:val="005D5CE9"/>
    <w:rsid w:val="005D7964"/>
    <w:rsid w:val="005E4BC6"/>
    <w:rsid w:val="005F07D8"/>
    <w:rsid w:val="005F0D63"/>
    <w:rsid w:val="005F16BE"/>
    <w:rsid w:val="005F231B"/>
    <w:rsid w:val="005F2923"/>
    <w:rsid w:val="005F29E2"/>
    <w:rsid w:val="005F3B6A"/>
    <w:rsid w:val="005F7188"/>
    <w:rsid w:val="005F7B1A"/>
    <w:rsid w:val="005F7E24"/>
    <w:rsid w:val="006012CE"/>
    <w:rsid w:val="00601ECB"/>
    <w:rsid w:val="006026E6"/>
    <w:rsid w:val="00602A1D"/>
    <w:rsid w:val="00603C05"/>
    <w:rsid w:val="00605012"/>
    <w:rsid w:val="006064CF"/>
    <w:rsid w:val="00610888"/>
    <w:rsid w:val="00610E2F"/>
    <w:rsid w:val="00611394"/>
    <w:rsid w:val="006118AF"/>
    <w:rsid w:val="0061281A"/>
    <w:rsid w:val="00613706"/>
    <w:rsid w:val="0061530C"/>
    <w:rsid w:val="00615446"/>
    <w:rsid w:val="00617366"/>
    <w:rsid w:val="00620532"/>
    <w:rsid w:val="0062146B"/>
    <w:rsid w:val="00621626"/>
    <w:rsid w:val="00622883"/>
    <w:rsid w:val="00623476"/>
    <w:rsid w:val="006235B0"/>
    <w:rsid w:val="006236B9"/>
    <w:rsid w:val="0062529E"/>
    <w:rsid w:val="0062542B"/>
    <w:rsid w:val="0062607E"/>
    <w:rsid w:val="0062677C"/>
    <w:rsid w:val="006309EC"/>
    <w:rsid w:val="00633962"/>
    <w:rsid w:val="00636025"/>
    <w:rsid w:val="00636D70"/>
    <w:rsid w:val="00637097"/>
    <w:rsid w:val="00637170"/>
    <w:rsid w:val="006373BA"/>
    <w:rsid w:val="006376C0"/>
    <w:rsid w:val="00640CE9"/>
    <w:rsid w:val="00640EF0"/>
    <w:rsid w:val="00642E2B"/>
    <w:rsid w:val="0064314D"/>
    <w:rsid w:val="00651A16"/>
    <w:rsid w:val="00653BBF"/>
    <w:rsid w:val="00653D36"/>
    <w:rsid w:val="0065463B"/>
    <w:rsid w:val="006604E7"/>
    <w:rsid w:val="00661550"/>
    <w:rsid w:val="00661611"/>
    <w:rsid w:val="0066198D"/>
    <w:rsid w:val="006622ED"/>
    <w:rsid w:val="006642E4"/>
    <w:rsid w:val="00664FA8"/>
    <w:rsid w:val="006659AA"/>
    <w:rsid w:val="00666799"/>
    <w:rsid w:val="006673E7"/>
    <w:rsid w:val="00670197"/>
    <w:rsid w:val="00672AD2"/>
    <w:rsid w:val="0067384C"/>
    <w:rsid w:val="00676597"/>
    <w:rsid w:val="00676B6C"/>
    <w:rsid w:val="006800C8"/>
    <w:rsid w:val="00680E88"/>
    <w:rsid w:val="00681FC3"/>
    <w:rsid w:val="00682FE0"/>
    <w:rsid w:val="006837CF"/>
    <w:rsid w:val="006838FE"/>
    <w:rsid w:val="006841F6"/>
    <w:rsid w:val="006876CE"/>
    <w:rsid w:val="006910BE"/>
    <w:rsid w:val="006914C5"/>
    <w:rsid w:val="0069223A"/>
    <w:rsid w:val="006925ED"/>
    <w:rsid w:val="00692FDB"/>
    <w:rsid w:val="006944FF"/>
    <w:rsid w:val="00694D8A"/>
    <w:rsid w:val="0069502A"/>
    <w:rsid w:val="00696FFF"/>
    <w:rsid w:val="0069702B"/>
    <w:rsid w:val="006A0171"/>
    <w:rsid w:val="006A116E"/>
    <w:rsid w:val="006A1700"/>
    <w:rsid w:val="006A1CE5"/>
    <w:rsid w:val="006A555C"/>
    <w:rsid w:val="006B23C1"/>
    <w:rsid w:val="006B2E65"/>
    <w:rsid w:val="006B3A22"/>
    <w:rsid w:val="006B3B9E"/>
    <w:rsid w:val="006B64BA"/>
    <w:rsid w:val="006B7D0F"/>
    <w:rsid w:val="006C12C2"/>
    <w:rsid w:val="006C133A"/>
    <w:rsid w:val="006C62F8"/>
    <w:rsid w:val="006C6CEA"/>
    <w:rsid w:val="006D1A0A"/>
    <w:rsid w:val="006D2224"/>
    <w:rsid w:val="006D24DA"/>
    <w:rsid w:val="006D750C"/>
    <w:rsid w:val="006E16DC"/>
    <w:rsid w:val="006E2D9C"/>
    <w:rsid w:val="006E3DBF"/>
    <w:rsid w:val="006E3F1C"/>
    <w:rsid w:val="006E75D8"/>
    <w:rsid w:val="006F02D1"/>
    <w:rsid w:val="006F0804"/>
    <w:rsid w:val="006F1A77"/>
    <w:rsid w:val="006F2161"/>
    <w:rsid w:val="006F419D"/>
    <w:rsid w:val="006F41DD"/>
    <w:rsid w:val="006F4847"/>
    <w:rsid w:val="006F5CA9"/>
    <w:rsid w:val="006F703E"/>
    <w:rsid w:val="006F7229"/>
    <w:rsid w:val="006F7C74"/>
    <w:rsid w:val="0070196A"/>
    <w:rsid w:val="0070199E"/>
    <w:rsid w:val="00703A48"/>
    <w:rsid w:val="00704B04"/>
    <w:rsid w:val="00706C80"/>
    <w:rsid w:val="00711634"/>
    <w:rsid w:val="00711D0C"/>
    <w:rsid w:val="00714275"/>
    <w:rsid w:val="00715AAE"/>
    <w:rsid w:val="00716BD2"/>
    <w:rsid w:val="007248A8"/>
    <w:rsid w:val="00724936"/>
    <w:rsid w:val="00725E19"/>
    <w:rsid w:val="00731011"/>
    <w:rsid w:val="0073204B"/>
    <w:rsid w:val="00732086"/>
    <w:rsid w:val="00732334"/>
    <w:rsid w:val="00732DEE"/>
    <w:rsid w:val="00733511"/>
    <w:rsid w:val="007338A7"/>
    <w:rsid w:val="00733B95"/>
    <w:rsid w:val="00735AB8"/>
    <w:rsid w:val="00740803"/>
    <w:rsid w:val="00742117"/>
    <w:rsid w:val="00742A8F"/>
    <w:rsid w:val="00742D12"/>
    <w:rsid w:val="007431CE"/>
    <w:rsid w:val="007439B9"/>
    <w:rsid w:val="007449A8"/>
    <w:rsid w:val="007454A8"/>
    <w:rsid w:val="007476B2"/>
    <w:rsid w:val="007477A9"/>
    <w:rsid w:val="007477F4"/>
    <w:rsid w:val="007526ED"/>
    <w:rsid w:val="00753293"/>
    <w:rsid w:val="00753D72"/>
    <w:rsid w:val="00754521"/>
    <w:rsid w:val="007556BA"/>
    <w:rsid w:val="00756297"/>
    <w:rsid w:val="007606D0"/>
    <w:rsid w:val="007618E8"/>
    <w:rsid w:val="00764D5A"/>
    <w:rsid w:val="00764E44"/>
    <w:rsid w:val="00764F02"/>
    <w:rsid w:val="007667A3"/>
    <w:rsid w:val="0076775B"/>
    <w:rsid w:val="00767919"/>
    <w:rsid w:val="00767972"/>
    <w:rsid w:val="00770A1A"/>
    <w:rsid w:val="0077195A"/>
    <w:rsid w:val="00771C7D"/>
    <w:rsid w:val="00771E20"/>
    <w:rsid w:val="00772542"/>
    <w:rsid w:val="00773C0C"/>
    <w:rsid w:val="0077454C"/>
    <w:rsid w:val="00774A51"/>
    <w:rsid w:val="00777A7C"/>
    <w:rsid w:val="00777F2E"/>
    <w:rsid w:val="0078059C"/>
    <w:rsid w:val="007810A1"/>
    <w:rsid w:val="00782A6A"/>
    <w:rsid w:val="0078330E"/>
    <w:rsid w:val="00783DB8"/>
    <w:rsid w:val="00785444"/>
    <w:rsid w:val="00786042"/>
    <w:rsid w:val="00787325"/>
    <w:rsid w:val="007954D0"/>
    <w:rsid w:val="0079564F"/>
    <w:rsid w:val="007956D6"/>
    <w:rsid w:val="0079682D"/>
    <w:rsid w:val="007971B0"/>
    <w:rsid w:val="00797B5B"/>
    <w:rsid w:val="007A18F0"/>
    <w:rsid w:val="007A3399"/>
    <w:rsid w:val="007A3AA4"/>
    <w:rsid w:val="007A5AF8"/>
    <w:rsid w:val="007B2342"/>
    <w:rsid w:val="007B2942"/>
    <w:rsid w:val="007B4343"/>
    <w:rsid w:val="007B4400"/>
    <w:rsid w:val="007B4AD8"/>
    <w:rsid w:val="007C0189"/>
    <w:rsid w:val="007C05F5"/>
    <w:rsid w:val="007C5076"/>
    <w:rsid w:val="007C67BA"/>
    <w:rsid w:val="007C7112"/>
    <w:rsid w:val="007D39BE"/>
    <w:rsid w:val="007D6032"/>
    <w:rsid w:val="007D6800"/>
    <w:rsid w:val="007D7BA5"/>
    <w:rsid w:val="007D7F85"/>
    <w:rsid w:val="007E0515"/>
    <w:rsid w:val="007E5731"/>
    <w:rsid w:val="007E5869"/>
    <w:rsid w:val="007E5E8E"/>
    <w:rsid w:val="007E5FFD"/>
    <w:rsid w:val="007E701C"/>
    <w:rsid w:val="007F00D0"/>
    <w:rsid w:val="007F112A"/>
    <w:rsid w:val="007F1A55"/>
    <w:rsid w:val="007F1D5B"/>
    <w:rsid w:val="007F26C0"/>
    <w:rsid w:val="007F2834"/>
    <w:rsid w:val="007F4499"/>
    <w:rsid w:val="007F5803"/>
    <w:rsid w:val="007F58B8"/>
    <w:rsid w:val="007F5D97"/>
    <w:rsid w:val="007F6706"/>
    <w:rsid w:val="007F7748"/>
    <w:rsid w:val="007F7EF3"/>
    <w:rsid w:val="008032B8"/>
    <w:rsid w:val="00803512"/>
    <w:rsid w:val="00804DCD"/>
    <w:rsid w:val="00810E0B"/>
    <w:rsid w:val="008113FA"/>
    <w:rsid w:val="00811730"/>
    <w:rsid w:val="00811877"/>
    <w:rsid w:val="00812D76"/>
    <w:rsid w:val="00817346"/>
    <w:rsid w:val="008178F1"/>
    <w:rsid w:val="00817EEB"/>
    <w:rsid w:val="00820253"/>
    <w:rsid w:val="0082197B"/>
    <w:rsid w:val="00822523"/>
    <w:rsid w:val="00822C14"/>
    <w:rsid w:val="008321E7"/>
    <w:rsid w:val="00836DF6"/>
    <w:rsid w:val="00840941"/>
    <w:rsid w:val="00840D11"/>
    <w:rsid w:val="00841F86"/>
    <w:rsid w:val="00842823"/>
    <w:rsid w:val="008432B5"/>
    <w:rsid w:val="00843527"/>
    <w:rsid w:val="00843BC5"/>
    <w:rsid w:val="00843C10"/>
    <w:rsid w:val="0084475A"/>
    <w:rsid w:val="0085066C"/>
    <w:rsid w:val="00850EC8"/>
    <w:rsid w:val="00851511"/>
    <w:rsid w:val="00851FB1"/>
    <w:rsid w:val="00854B4F"/>
    <w:rsid w:val="00855D0F"/>
    <w:rsid w:val="008612EC"/>
    <w:rsid w:val="00861FEE"/>
    <w:rsid w:val="00863263"/>
    <w:rsid w:val="00863411"/>
    <w:rsid w:val="0086380C"/>
    <w:rsid w:val="00865201"/>
    <w:rsid w:val="00865A0A"/>
    <w:rsid w:val="0086717E"/>
    <w:rsid w:val="00867466"/>
    <w:rsid w:val="00867933"/>
    <w:rsid w:val="008702DC"/>
    <w:rsid w:val="008712D4"/>
    <w:rsid w:val="008714EE"/>
    <w:rsid w:val="008731E6"/>
    <w:rsid w:val="00876B92"/>
    <w:rsid w:val="0087776E"/>
    <w:rsid w:val="00881CC4"/>
    <w:rsid w:val="00886605"/>
    <w:rsid w:val="00890291"/>
    <w:rsid w:val="008911C9"/>
    <w:rsid w:val="00892751"/>
    <w:rsid w:val="0089327F"/>
    <w:rsid w:val="0089599A"/>
    <w:rsid w:val="008959C0"/>
    <w:rsid w:val="00895FD2"/>
    <w:rsid w:val="008965E8"/>
    <w:rsid w:val="00896E8B"/>
    <w:rsid w:val="00897989"/>
    <w:rsid w:val="00897D58"/>
    <w:rsid w:val="008A093E"/>
    <w:rsid w:val="008A0ABF"/>
    <w:rsid w:val="008A1E23"/>
    <w:rsid w:val="008A1F3A"/>
    <w:rsid w:val="008A3F34"/>
    <w:rsid w:val="008A48C5"/>
    <w:rsid w:val="008A5AF9"/>
    <w:rsid w:val="008A7DD2"/>
    <w:rsid w:val="008A7E07"/>
    <w:rsid w:val="008B0F2B"/>
    <w:rsid w:val="008B1308"/>
    <w:rsid w:val="008B261F"/>
    <w:rsid w:val="008B379C"/>
    <w:rsid w:val="008B540D"/>
    <w:rsid w:val="008B561E"/>
    <w:rsid w:val="008C0D57"/>
    <w:rsid w:val="008C52A6"/>
    <w:rsid w:val="008C770A"/>
    <w:rsid w:val="008C7D5B"/>
    <w:rsid w:val="008D0966"/>
    <w:rsid w:val="008D10D3"/>
    <w:rsid w:val="008D1134"/>
    <w:rsid w:val="008D11D6"/>
    <w:rsid w:val="008D12F7"/>
    <w:rsid w:val="008D2334"/>
    <w:rsid w:val="008D3E0A"/>
    <w:rsid w:val="008D559B"/>
    <w:rsid w:val="008D736F"/>
    <w:rsid w:val="008D7519"/>
    <w:rsid w:val="008D7B40"/>
    <w:rsid w:val="008D7D60"/>
    <w:rsid w:val="008E1B13"/>
    <w:rsid w:val="008E271B"/>
    <w:rsid w:val="008E2C13"/>
    <w:rsid w:val="008E3B9B"/>
    <w:rsid w:val="008E64C3"/>
    <w:rsid w:val="008E70C9"/>
    <w:rsid w:val="008E76B7"/>
    <w:rsid w:val="008F1CD4"/>
    <w:rsid w:val="008F2F61"/>
    <w:rsid w:val="008F32BF"/>
    <w:rsid w:val="008F3A00"/>
    <w:rsid w:val="008F3FE7"/>
    <w:rsid w:val="008F4C7F"/>
    <w:rsid w:val="008F4E06"/>
    <w:rsid w:val="008F5E01"/>
    <w:rsid w:val="008F60C0"/>
    <w:rsid w:val="00904012"/>
    <w:rsid w:val="00904141"/>
    <w:rsid w:val="009078FB"/>
    <w:rsid w:val="00907BC6"/>
    <w:rsid w:val="00914282"/>
    <w:rsid w:val="00915D82"/>
    <w:rsid w:val="0091640C"/>
    <w:rsid w:val="009207B7"/>
    <w:rsid w:val="00920AE3"/>
    <w:rsid w:val="00920FDF"/>
    <w:rsid w:val="00921709"/>
    <w:rsid w:val="009220D0"/>
    <w:rsid w:val="00924583"/>
    <w:rsid w:val="00925031"/>
    <w:rsid w:val="00925249"/>
    <w:rsid w:val="00925B2A"/>
    <w:rsid w:val="00926DE5"/>
    <w:rsid w:val="00927D0B"/>
    <w:rsid w:val="009333B7"/>
    <w:rsid w:val="0093434C"/>
    <w:rsid w:val="00935252"/>
    <w:rsid w:val="00935397"/>
    <w:rsid w:val="009357AD"/>
    <w:rsid w:val="00936873"/>
    <w:rsid w:val="00937063"/>
    <w:rsid w:val="00940438"/>
    <w:rsid w:val="00941FD5"/>
    <w:rsid w:val="00944A60"/>
    <w:rsid w:val="00945C8D"/>
    <w:rsid w:val="00947024"/>
    <w:rsid w:val="00947951"/>
    <w:rsid w:val="00950279"/>
    <w:rsid w:val="00950713"/>
    <w:rsid w:val="00950FAE"/>
    <w:rsid w:val="00950FC3"/>
    <w:rsid w:val="009520F4"/>
    <w:rsid w:val="00952F1C"/>
    <w:rsid w:val="00953613"/>
    <w:rsid w:val="00955A17"/>
    <w:rsid w:val="00957453"/>
    <w:rsid w:val="0096019F"/>
    <w:rsid w:val="00960E61"/>
    <w:rsid w:val="009613B3"/>
    <w:rsid w:val="009633D9"/>
    <w:rsid w:val="009634EC"/>
    <w:rsid w:val="0096478E"/>
    <w:rsid w:val="009650BA"/>
    <w:rsid w:val="00965247"/>
    <w:rsid w:val="00965FE5"/>
    <w:rsid w:val="00970782"/>
    <w:rsid w:val="00971282"/>
    <w:rsid w:val="009727FD"/>
    <w:rsid w:val="0097282C"/>
    <w:rsid w:val="00972F31"/>
    <w:rsid w:val="0097306B"/>
    <w:rsid w:val="009738AD"/>
    <w:rsid w:val="00973DD7"/>
    <w:rsid w:val="00975C8F"/>
    <w:rsid w:val="00976922"/>
    <w:rsid w:val="00976D8B"/>
    <w:rsid w:val="009776E4"/>
    <w:rsid w:val="009863B5"/>
    <w:rsid w:val="0099049E"/>
    <w:rsid w:val="00990C21"/>
    <w:rsid w:val="00990F16"/>
    <w:rsid w:val="00993301"/>
    <w:rsid w:val="009938E6"/>
    <w:rsid w:val="00994ABA"/>
    <w:rsid w:val="00997287"/>
    <w:rsid w:val="00997CFC"/>
    <w:rsid w:val="009A02EA"/>
    <w:rsid w:val="009A093B"/>
    <w:rsid w:val="009A0CC3"/>
    <w:rsid w:val="009A0FF7"/>
    <w:rsid w:val="009A12CF"/>
    <w:rsid w:val="009A262A"/>
    <w:rsid w:val="009A39E1"/>
    <w:rsid w:val="009A44E7"/>
    <w:rsid w:val="009A4D28"/>
    <w:rsid w:val="009B1C8F"/>
    <w:rsid w:val="009B3194"/>
    <w:rsid w:val="009B3326"/>
    <w:rsid w:val="009B4C38"/>
    <w:rsid w:val="009B760B"/>
    <w:rsid w:val="009B7A52"/>
    <w:rsid w:val="009C23FF"/>
    <w:rsid w:val="009C6A57"/>
    <w:rsid w:val="009C7D04"/>
    <w:rsid w:val="009D16F3"/>
    <w:rsid w:val="009D2B8E"/>
    <w:rsid w:val="009D3BEF"/>
    <w:rsid w:val="009D47AD"/>
    <w:rsid w:val="009D5078"/>
    <w:rsid w:val="009D6E02"/>
    <w:rsid w:val="009D7093"/>
    <w:rsid w:val="009D7BCD"/>
    <w:rsid w:val="009E17A4"/>
    <w:rsid w:val="009E4EB4"/>
    <w:rsid w:val="009E6BAD"/>
    <w:rsid w:val="009E7A84"/>
    <w:rsid w:val="009E7AD8"/>
    <w:rsid w:val="009F17F6"/>
    <w:rsid w:val="009F1A30"/>
    <w:rsid w:val="009F216F"/>
    <w:rsid w:val="009F2B9B"/>
    <w:rsid w:val="009F32A4"/>
    <w:rsid w:val="009F41FF"/>
    <w:rsid w:val="009F44C4"/>
    <w:rsid w:val="009F59F1"/>
    <w:rsid w:val="009F5D00"/>
    <w:rsid w:val="009F5F4A"/>
    <w:rsid w:val="009F75CA"/>
    <w:rsid w:val="00A01910"/>
    <w:rsid w:val="00A02085"/>
    <w:rsid w:val="00A044E2"/>
    <w:rsid w:val="00A05938"/>
    <w:rsid w:val="00A05DFD"/>
    <w:rsid w:val="00A10015"/>
    <w:rsid w:val="00A10B01"/>
    <w:rsid w:val="00A11757"/>
    <w:rsid w:val="00A126AA"/>
    <w:rsid w:val="00A12F2E"/>
    <w:rsid w:val="00A134C3"/>
    <w:rsid w:val="00A1386A"/>
    <w:rsid w:val="00A14288"/>
    <w:rsid w:val="00A14B7F"/>
    <w:rsid w:val="00A17B4E"/>
    <w:rsid w:val="00A20421"/>
    <w:rsid w:val="00A21D64"/>
    <w:rsid w:val="00A2483A"/>
    <w:rsid w:val="00A2526D"/>
    <w:rsid w:val="00A27680"/>
    <w:rsid w:val="00A301B5"/>
    <w:rsid w:val="00A30BAF"/>
    <w:rsid w:val="00A31276"/>
    <w:rsid w:val="00A3285B"/>
    <w:rsid w:val="00A33E9C"/>
    <w:rsid w:val="00A37566"/>
    <w:rsid w:val="00A3762A"/>
    <w:rsid w:val="00A37BA7"/>
    <w:rsid w:val="00A422EC"/>
    <w:rsid w:val="00A43619"/>
    <w:rsid w:val="00A45F22"/>
    <w:rsid w:val="00A47009"/>
    <w:rsid w:val="00A4714B"/>
    <w:rsid w:val="00A51399"/>
    <w:rsid w:val="00A5218C"/>
    <w:rsid w:val="00A53658"/>
    <w:rsid w:val="00A5366D"/>
    <w:rsid w:val="00A53869"/>
    <w:rsid w:val="00A54882"/>
    <w:rsid w:val="00A54F08"/>
    <w:rsid w:val="00A56E72"/>
    <w:rsid w:val="00A57355"/>
    <w:rsid w:val="00A574A3"/>
    <w:rsid w:val="00A61BC2"/>
    <w:rsid w:val="00A622A2"/>
    <w:rsid w:val="00A6269C"/>
    <w:rsid w:val="00A62994"/>
    <w:rsid w:val="00A631B4"/>
    <w:rsid w:val="00A63292"/>
    <w:rsid w:val="00A6336A"/>
    <w:rsid w:val="00A63621"/>
    <w:rsid w:val="00A6388A"/>
    <w:rsid w:val="00A63A40"/>
    <w:rsid w:val="00A65783"/>
    <w:rsid w:val="00A70FB2"/>
    <w:rsid w:val="00A714A2"/>
    <w:rsid w:val="00A71C6A"/>
    <w:rsid w:val="00A72E26"/>
    <w:rsid w:val="00A730D5"/>
    <w:rsid w:val="00A73A5F"/>
    <w:rsid w:val="00A7405D"/>
    <w:rsid w:val="00A7447B"/>
    <w:rsid w:val="00A74CDF"/>
    <w:rsid w:val="00A769C9"/>
    <w:rsid w:val="00A76C2C"/>
    <w:rsid w:val="00A7742B"/>
    <w:rsid w:val="00A802CA"/>
    <w:rsid w:val="00A812C8"/>
    <w:rsid w:val="00A83BB6"/>
    <w:rsid w:val="00A871E9"/>
    <w:rsid w:val="00A87A95"/>
    <w:rsid w:val="00A90081"/>
    <w:rsid w:val="00A91292"/>
    <w:rsid w:val="00A933DC"/>
    <w:rsid w:val="00A93644"/>
    <w:rsid w:val="00A9425F"/>
    <w:rsid w:val="00A94AB6"/>
    <w:rsid w:val="00A95462"/>
    <w:rsid w:val="00A957E2"/>
    <w:rsid w:val="00A96D19"/>
    <w:rsid w:val="00A97E32"/>
    <w:rsid w:val="00AA2E70"/>
    <w:rsid w:val="00AA4077"/>
    <w:rsid w:val="00AA50B8"/>
    <w:rsid w:val="00AA550C"/>
    <w:rsid w:val="00AA5545"/>
    <w:rsid w:val="00AA75E3"/>
    <w:rsid w:val="00AB1257"/>
    <w:rsid w:val="00AB1DD0"/>
    <w:rsid w:val="00AB26DA"/>
    <w:rsid w:val="00AB33F1"/>
    <w:rsid w:val="00AB451C"/>
    <w:rsid w:val="00AB62B6"/>
    <w:rsid w:val="00AC13A2"/>
    <w:rsid w:val="00AC47E1"/>
    <w:rsid w:val="00AC4E89"/>
    <w:rsid w:val="00AC6491"/>
    <w:rsid w:val="00AC6ADD"/>
    <w:rsid w:val="00AC6B97"/>
    <w:rsid w:val="00AC7920"/>
    <w:rsid w:val="00AC7FC0"/>
    <w:rsid w:val="00AD097A"/>
    <w:rsid w:val="00AD1341"/>
    <w:rsid w:val="00AD1973"/>
    <w:rsid w:val="00AD1B12"/>
    <w:rsid w:val="00AD3AC1"/>
    <w:rsid w:val="00AE1029"/>
    <w:rsid w:val="00AE1272"/>
    <w:rsid w:val="00AE14D6"/>
    <w:rsid w:val="00AE1C79"/>
    <w:rsid w:val="00AE1FD9"/>
    <w:rsid w:val="00AE3894"/>
    <w:rsid w:val="00AE3BA6"/>
    <w:rsid w:val="00AE5D2D"/>
    <w:rsid w:val="00AE6302"/>
    <w:rsid w:val="00AE6600"/>
    <w:rsid w:val="00AE6951"/>
    <w:rsid w:val="00AE6BE6"/>
    <w:rsid w:val="00AF0478"/>
    <w:rsid w:val="00AF18A2"/>
    <w:rsid w:val="00AF1D11"/>
    <w:rsid w:val="00AF46B1"/>
    <w:rsid w:val="00AF5255"/>
    <w:rsid w:val="00AF677B"/>
    <w:rsid w:val="00AF68B6"/>
    <w:rsid w:val="00B01DE6"/>
    <w:rsid w:val="00B025A4"/>
    <w:rsid w:val="00B02BDC"/>
    <w:rsid w:val="00B038BC"/>
    <w:rsid w:val="00B0466B"/>
    <w:rsid w:val="00B061C2"/>
    <w:rsid w:val="00B072E7"/>
    <w:rsid w:val="00B075BE"/>
    <w:rsid w:val="00B104B8"/>
    <w:rsid w:val="00B109A5"/>
    <w:rsid w:val="00B11859"/>
    <w:rsid w:val="00B13762"/>
    <w:rsid w:val="00B22C7A"/>
    <w:rsid w:val="00B237A0"/>
    <w:rsid w:val="00B259D5"/>
    <w:rsid w:val="00B25BDA"/>
    <w:rsid w:val="00B26B79"/>
    <w:rsid w:val="00B2728A"/>
    <w:rsid w:val="00B3039F"/>
    <w:rsid w:val="00B3121B"/>
    <w:rsid w:val="00B33581"/>
    <w:rsid w:val="00B34A45"/>
    <w:rsid w:val="00B35B7F"/>
    <w:rsid w:val="00B35E00"/>
    <w:rsid w:val="00B37197"/>
    <w:rsid w:val="00B43969"/>
    <w:rsid w:val="00B43AB9"/>
    <w:rsid w:val="00B4507A"/>
    <w:rsid w:val="00B46069"/>
    <w:rsid w:val="00B46156"/>
    <w:rsid w:val="00B50B3F"/>
    <w:rsid w:val="00B5230E"/>
    <w:rsid w:val="00B536C6"/>
    <w:rsid w:val="00B55296"/>
    <w:rsid w:val="00B5634C"/>
    <w:rsid w:val="00B61FB8"/>
    <w:rsid w:val="00B638C2"/>
    <w:rsid w:val="00B638EE"/>
    <w:rsid w:val="00B642A8"/>
    <w:rsid w:val="00B650BD"/>
    <w:rsid w:val="00B67062"/>
    <w:rsid w:val="00B70D35"/>
    <w:rsid w:val="00B736C9"/>
    <w:rsid w:val="00B775BA"/>
    <w:rsid w:val="00B81586"/>
    <w:rsid w:val="00B816CF"/>
    <w:rsid w:val="00B82107"/>
    <w:rsid w:val="00B86A17"/>
    <w:rsid w:val="00B92B7B"/>
    <w:rsid w:val="00B93BAB"/>
    <w:rsid w:val="00B94240"/>
    <w:rsid w:val="00BA1697"/>
    <w:rsid w:val="00BA1C7E"/>
    <w:rsid w:val="00BA22BE"/>
    <w:rsid w:val="00BA260B"/>
    <w:rsid w:val="00BA38D9"/>
    <w:rsid w:val="00BA3BD7"/>
    <w:rsid w:val="00BA4D2B"/>
    <w:rsid w:val="00BA64DC"/>
    <w:rsid w:val="00BA705B"/>
    <w:rsid w:val="00BB08A1"/>
    <w:rsid w:val="00BB0FD6"/>
    <w:rsid w:val="00BB1369"/>
    <w:rsid w:val="00BB1701"/>
    <w:rsid w:val="00BB334C"/>
    <w:rsid w:val="00BB6177"/>
    <w:rsid w:val="00BC0239"/>
    <w:rsid w:val="00BC0DD5"/>
    <w:rsid w:val="00BC375B"/>
    <w:rsid w:val="00BC46B5"/>
    <w:rsid w:val="00BC4A4F"/>
    <w:rsid w:val="00BD1BBB"/>
    <w:rsid w:val="00BD1BEA"/>
    <w:rsid w:val="00BD1CAD"/>
    <w:rsid w:val="00BD2676"/>
    <w:rsid w:val="00BD294A"/>
    <w:rsid w:val="00BD3018"/>
    <w:rsid w:val="00BD3A7F"/>
    <w:rsid w:val="00BD73CE"/>
    <w:rsid w:val="00BE31EE"/>
    <w:rsid w:val="00BE33AE"/>
    <w:rsid w:val="00BF12B4"/>
    <w:rsid w:val="00C00F4E"/>
    <w:rsid w:val="00C02140"/>
    <w:rsid w:val="00C0273F"/>
    <w:rsid w:val="00C034EF"/>
    <w:rsid w:val="00C03B98"/>
    <w:rsid w:val="00C06F2E"/>
    <w:rsid w:val="00C078D5"/>
    <w:rsid w:val="00C07E0F"/>
    <w:rsid w:val="00C10573"/>
    <w:rsid w:val="00C12AB5"/>
    <w:rsid w:val="00C12AF3"/>
    <w:rsid w:val="00C13BF9"/>
    <w:rsid w:val="00C14EC2"/>
    <w:rsid w:val="00C168AD"/>
    <w:rsid w:val="00C1694A"/>
    <w:rsid w:val="00C17099"/>
    <w:rsid w:val="00C17FE5"/>
    <w:rsid w:val="00C22A80"/>
    <w:rsid w:val="00C2428C"/>
    <w:rsid w:val="00C25048"/>
    <w:rsid w:val="00C25D20"/>
    <w:rsid w:val="00C269A2"/>
    <w:rsid w:val="00C26FF5"/>
    <w:rsid w:val="00C27707"/>
    <w:rsid w:val="00C27C78"/>
    <w:rsid w:val="00C3066A"/>
    <w:rsid w:val="00C30CC8"/>
    <w:rsid w:val="00C31388"/>
    <w:rsid w:val="00C33D5C"/>
    <w:rsid w:val="00C36222"/>
    <w:rsid w:val="00C36F04"/>
    <w:rsid w:val="00C4050F"/>
    <w:rsid w:val="00C40663"/>
    <w:rsid w:val="00C415BA"/>
    <w:rsid w:val="00C41C54"/>
    <w:rsid w:val="00C420F1"/>
    <w:rsid w:val="00C42C77"/>
    <w:rsid w:val="00C43B2D"/>
    <w:rsid w:val="00C43E42"/>
    <w:rsid w:val="00C44AF0"/>
    <w:rsid w:val="00C45691"/>
    <w:rsid w:val="00C460BF"/>
    <w:rsid w:val="00C46FE2"/>
    <w:rsid w:val="00C474E9"/>
    <w:rsid w:val="00C4788E"/>
    <w:rsid w:val="00C47B4C"/>
    <w:rsid w:val="00C50EA1"/>
    <w:rsid w:val="00C50F92"/>
    <w:rsid w:val="00C5119B"/>
    <w:rsid w:val="00C51FC0"/>
    <w:rsid w:val="00C524A0"/>
    <w:rsid w:val="00C544CC"/>
    <w:rsid w:val="00C55781"/>
    <w:rsid w:val="00C570AD"/>
    <w:rsid w:val="00C575A6"/>
    <w:rsid w:val="00C6010C"/>
    <w:rsid w:val="00C6052A"/>
    <w:rsid w:val="00C60D69"/>
    <w:rsid w:val="00C60EF4"/>
    <w:rsid w:val="00C61DB4"/>
    <w:rsid w:val="00C63700"/>
    <w:rsid w:val="00C646CF"/>
    <w:rsid w:val="00C64839"/>
    <w:rsid w:val="00C650AB"/>
    <w:rsid w:val="00C66139"/>
    <w:rsid w:val="00C70FBB"/>
    <w:rsid w:val="00C7158F"/>
    <w:rsid w:val="00C71869"/>
    <w:rsid w:val="00C7190D"/>
    <w:rsid w:val="00C71C73"/>
    <w:rsid w:val="00C73CEA"/>
    <w:rsid w:val="00C73F5F"/>
    <w:rsid w:val="00C74676"/>
    <w:rsid w:val="00C76095"/>
    <w:rsid w:val="00C76454"/>
    <w:rsid w:val="00C76F77"/>
    <w:rsid w:val="00C77DDD"/>
    <w:rsid w:val="00C80BB5"/>
    <w:rsid w:val="00C81DCE"/>
    <w:rsid w:val="00C82C35"/>
    <w:rsid w:val="00C836CF"/>
    <w:rsid w:val="00C83813"/>
    <w:rsid w:val="00C85CF9"/>
    <w:rsid w:val="00C86806"/>
    <w:rsid w:val="00C87122"/>
    <w:rsid w:val="00C90D8F"/>
    <w:rsid w:val="00C91843"/>
    <w:rsid w:val="00C91EB1"/>
    <w:rsid w:val="00C92560"/>
    <w:rsid w:val="00C92A8C"/>
    <w:rsid w:val="00C93D5A"/>
    <w:rsid w:val="00C968A6"/>
    <w:rsid w:val="00C979C1"/>
    <w:rsid w:val="00CA7548"/>
    <w:rsid w:val="00CB16AE"/>
    <w:rsid w:val="00CB4881"/>
    <w:rsid w:val="00CB4FAD"/>
    <w:rsid w:val="00CB5110"/>
    <w:rsid w:val="00CB5232"/>
    <w:rsid w:val="00CB557B"/>
    <w:rsid w:val="00CB5659"/>
    <w:rsid w:val="00CB5DA6"/>
    <w:rsid w:val="00CB6507"/>
    <w:rsid w:val="00CC22D2"/>
    <w:rsid w:val="00CC327C"/>
    <w:rsid w:val="00CC5F04"/>
    <w:rsid w:val="00CC7D6A"/>
    <w:rsid w:val="00CD2E90"/>
    <w:rsid w:val="00CD49DB"/>
    <w:rsid w:val="00CD4F73"/>
    <w:rsid w:val="00CD507F"/>
    <w:rsid w:val="00CD5B56"/>
    <w:rsid w:val="00CD5E3D"/>
    <w:rsid w:val="00CD61F2"/>
    <w:rsid w:val="00CD7270"/>
    <w:rsid w:val="00CE04C6"/>
    <w:rsid w:val="00CE0FF8"/>
    <w:rsid w:val="00CE19FC"/>
    <w:rsid w:val="00CE1C21"/>
    <w:rsid w:val="00CE2F5F"/>
    <w:rsid w:val="00CE4352"/>
    <w:rsid w:val="00CE5F70"/>
    <w:rsid w:val="00CE6534"/>
    <w:rsid w:val="00CE761D"/>
    <w:rsid w:val="00CE7AD6"/>
    <w:rsid w:val="00CF28D5"/>
    <w:rsid w:val="00CF5D61"/>
    <w:rsid w:val="00CF6C8B"/>
    <w:rsid w:val="00CF7728"/>
    <w:rsid w:val="00CF7778"/>
    <w:rsid w:val="00D031C9"/>
    <w:rsid w:val="00D03EAC"/>
    <w:rsid w:val="00D04ADB"/>
    <w:rsid w:val="00D04D8E"/>
    <w:rsid w:val="00D05365"/>
    <w:rsid w:val="00D05559"/>
    <w:rsid w:val="00D05735"/>
    <w:rsid w:val="00D066AF"/>
    <w:rsid w:val="00D070B8"/>
    <w:rsid w:val="00D113B5"/>
    <w:rsid w:val="00D11430"/>
    <w:rsid w:val="00D1410A"/>
    <w:rsid w:val="00D14378"/>
    <w:rsid w:val="00D1440C"/>
    <w:rsid w:val="00D1489D"/>
    <w:rsid w:val="00D15E6E"/>
    <w:rsid w:val="00D176FB"/>
    <w:rsid w:val="00D20218"/>
    <w:rsid w:val="00D21D15"/>
    <w:rsid w:val="00D21F29"/>
    <w:rsid w:val="00D22D90"/>
    <w:rsid w:val="00D25947"/>
    <w:rsid w:val="00D262F6"/>
    <w:rsid w:val="00D26C52"/>
    <w:rsid w:val="00D318D5"/>
    <w:rsid w:val="00D32C5D"/>
    <w:rsid w:val="00D35CF9"/>
    <w:rsid w:val="00D378E1"/>
    <w:rsid w:val="00D40F81"/>
    <w:rsid w:val="00D42F31"/>
    <w:rsid w:val="00D4335C"/>
    <w:rsid w:val="00D43AC7"/>
    <w:rsid w:val="00D43F5D"/>
    <w:rsid w:val="00D459B8"/>
    <w:rsid w:val="00D508DE"/>
    <w:rsid w:val="00D53393"/>
    <w:rsid w:val="00D53F4D"/>
    <w:rsid w:val="00D540ED"/>
    <w:rsid w:val="00D5442E"/>
    <w:rsid w:val="00D5514E"/>
    <w:rsid w:val="00D5577F"/>
    <w:rsid w:val="00D56196"/>
    <w:rsid w:val="00D56B0A"/>
    <w:rsid w:val="00D57D1E"/>
    <w:rsid w:val="00D60B32"/>
    <w:rsid w:val="00D60CB6"/>
    <w:rsid w:val="00D61630"/>
    <w:rsid w:val="00D62B12"/>
    <w:rsid w:val="00D62B73"/>
    <w:rsid w:val="00D63016"/>
    <w:rsid w:val="00D638A8"/>
    <w:rsid w:val="00D646F7"/>
    <w:rsid w:val="00D6524B"/>
    <w:rsid w:val="00D675D4"/>
    <w:rsid w:val="00D677E6"/>
    <w:rsid w:val="00D701AA"/>
    <w:rsid w:val="00D7175B"/>
    <w:rsid w:val="00D722D1"/>
    <w:rsid w:val="00D749BD"/>
    <w:rsid w:val="00D81B04"/>
    <w:rsid w:val="00D84095"/>
    <w:rsid w:val="00D8431E"/>
    <w:rsid w:val="00D860D6"/>
    <w:rsid w:val="00D86B06"/>
    <w:rsid w:val="00D87E37"/>
    <w:rsid w:val="00D90431"/>
    <w:rsid w:val="00D9315B"/>
    <w:rsid w:val="00D933DE"/>
    <w:rsid w:val="00D945E0"/>
    <w:rsid w:val="00D95616"/>
    <w:rsid w:val="00DA0FA2"/>
    <w:rsid w:val="00DA16C4"/>
    <w:rsid w:val="00DA1F7C"/>
    <w:rsid w:val="00DA2339"/>
    <w:rsid w:val="00DB0812"/>
    <w:rsid w:val="00DB4111"/>
    <w:rsid w:val="00DB473D"/>
    <w:rsid w:val="00DB6FEF"/>
    <w:rsid w:val="00DC092B"/>
    <w:rsid w:val="00DC094A"/>
    <w:rsid w:val="00DC0BDA"/>
    <w:rsid w:val="00DC154F"/>
    <w:rsid w:val="00DC31A3"/>
    <w:rsid w:val="00DC44F6"/>
    <w:rsid w:val="00DC52D1"/>
    <w:rsid w:val="00DC7933"/>
    <w:rsid w:val="00DD1323"/>
    <w:rsid w:val="00DD14C7"/>
    <w:rsid w:val="00DD1730"/>
    <w:rsid w:val="00DD2147"/>
    <w:rsid w:val="00DD43EC"/>
    <w:rsid w:val="00DD5B84"/>
    <w:rsid w:val="00DD6A31"/>
    <w:rsid w:val="00DE0EED"/>
    <w:rsid w:val="00DE30A4"/>
    <w:rsid w:val="00DE4F9A"/>
    <w:rsid w:val="00DE5756"/>
    <w:rsid w:val="00DE5E09"/>
    <w:rsid w:val="00DE6CFB"/>
    <w:rsid w:val="00DF0C8B"/>
    <w:rsid w:val="00DF0E39"/>
    <w:rsid w:val="00DF0E56"/>
    <w:rsid w:val="00DF2BB1"/>
    <w:rsid w:val="00DF38BE"/>
    <w:rsid w:val="00DF3D84"/>
    <w:rsid w:val="00DF6086"/>
    <w:rsid w:val="00DF74C1"/>
    <w:rsid w:val="00E0044D"/>
    <w:rsid w:val="00E008C8"/>
    <w:rsid w:val="00E0280B"/>
    <w:rsid w:val="00E03C07"/>
    <w:rsid w:val="00E04492"/>
    <w:rsid w:val="00E06FA7"/>
    <w:rsid w:val="00E1039D"/>
    <w:rsid w:val="00E103E2"/>
    <w:rsid w:val="00E11A05"/>
    <w:rsid w:val="00E1258F"/>
    <w:rsid w:val="00E1437B"/>
    <w:rsid w:val="00E14DD2"/>
    <w:rsid w:val="00E1569F"/>
    <w:rsid w:val="00E15B02"/>
    <w:rsid w:val="00E22BA4"/>
    <w:rsid w:val="00E23513"/>
    <w:rsid w:val="00E24F39"/>
    <w:rsid w:val="00E3035F"/>
    <w:rsid w:val="00E308A0"/>
    <w:rsid w:val="00E3094C"/>
    <w:rsid w:val="00E30E2A"/>
    <w:rsid w:val="00E31474"/>
    <w:rsid w:val="00E31AC4"/>
    <w:rsid w:val="00E32A9E"/>
    <w:rsid w:val="00E32F4B"/>
    <w:rsid w:val="00E3417C"/>
    <w:rsid w:val="00E34722"/>
    <w:rsid w:val="00E35DC1"/>
    <w:rsid w:val="00E37AA7"/>
    <w:rsid w:val="00E40555"/>
    <w:rsid w:val="00E40A88"/>
    <w:rsid w:val="00E412ED"/>
    <w:rsid w:val="00E445EB"/>
    <w:rsid w:val="00E45E33"/>
    <w:rsid w:val="00E46F57"/>
    <w:rsid w:val="00E47898"/>
    <w:rsid w:val="00E5315D"/>
    <w:rsid w:val="00E5459A"/>
    <w:rsid w:val="00E55D8B"/>
    <w:rsid w:val="00E60020"/>
    <w:rsid w:val="00E6180C"/>
    <w:rsid w:val="00E61C12"/>
    <w:rsid w:val="00E637FD"/>
    <w:rsid w:val="00E64A3F"/>
    <w:rsid w:val="00E64B84"/>
    <w:rsid w:val="00E657D8"/>
    <w:rsid w:val="00E673EE"/>
    <w:rsid w:val="00E67CE0"/>
    <w:rsid w:val="00E72DB4"/>
    <w:rsid w:val="00E7365C"/>
    <w:rsid w:val="00E736AE"/>
    <w:rsid w:val="00E7388A"/>
    <w:rsid w:val="00E73E3B"/>
    <w:rsid w:val="00E751F4"/>
    <w:rsid w:val="00E81C97"/>
    <w:rsid w:val="00E82D56"/>
    <w:rsid w:val="00E835DC"/>
    <w:rsid w:val="00E84B4E"/>
    <w:rsid w:val="00E85D21"/>
    <w:rsid w:val="00E85F5E"/>
    <w:rsid w:val="00E86B2C"/>
    <w:rsid w:val="00E879F9"/>
    <w:rsid w:val="00E90484"/>
    <w:rsid w:val="00E908E9"/>
    <w:rsid w:val="00E91DCA"/>
    <w:rsid w:val="00E9242D"/>
    <w:rsid w:val="00E9534A"/>
    <w:rsid w:val="00E95AE1"/>
    <w:rsid w:val="00E95E95"/>
    <w:rsid w:val="00E96BBD"/>
    <w:rsid w:val="00E97268"/>
    <w:rsid w:val="00E976D3"/>
    <w:rsid w:val="00E97BCD"/>
    <w:rsid w:val="00EA188B"/>
    <w:rsid w:val="00EA1948"/>
    <w:rsid w:val="00EA240D"/>
    <w:rsid w:val="00EA2CFA"/>
    <w:rsid w:val="00EA5EB7"/>
    <w:rsid w:val="00EA73F6"/>
    <w:rsid w:val="00EA795A"/>
    <w:rsid w:val="00EB0560"/>
    <w:rsid w:val="00EB0EC7"/>
    <w:rsid w:val="00EB0F0C"/>
    <w:rsid w:val="00EB3B6B"/>
    <w:rsid w:val="00EB492E"/>
    <w:rsid w:val="00EB4EDB"/>
    <w:rsid w:val="00EB7731"/>
    <w:rsid w:val="00EB7C4E"/>
    <w:rsid w:val="00EC0C77"/>
    <w:rsid w:val="00EC0FD1"/>
    <w:rsid w:val="00EC5809"/>
    <w:rsid w:val="00ED11A3"/>
    <w:rsid w:val="00ED2951"/>
    <w:rsid w:val="00ED52AB"/>
    <w:rsid w:val="00ED5868"/>
    <w:rsid w:val="00ED7D08"/>
    <w:rsid w:val="00EE02FC"/>
    <w:rsid w:val="00EE07C0"/>
    <w:rsid w:val="00EE186F"/>
    <w:rsid w:val="00EE3FAF"/>
    <w:rsid w:val="00EF2BD5"/>
    <w:rsid w:val="00EF3B8B"/>
    <w:rsid w:val="00EF41AD"/>
    <w:rsid w:val="00EF4412"/>
    <w:rsid w:val="00EF47BF"/>
    <w:rsid w:val="00EF4DDB"/>
    <w:rsid w:val="00EF5DE5"/>
    <w:rsid w:val="00F00A2B"/>
    <w:rsid w:val="00F01E4B"/>
    <w:rsid w:val="00F03AA1"/>
    <w:rsid w:val="00F05BF3"/>
    <w:rsid w:val="00F13FAE"/>
    <w:rsid w:val="00F14DCC"/>
    <w:rsid w:val="00F155AA"/>
    <w:rsid w:val="00F161DA"/>
    <w:rsid w:val="00F16ECF"/>
    <w:rsid w:val="00F171F6"/>
    <w:rsid w:val="00F20F27"/>
    <w:rsid w:val="00F2238D"/>
    <w:rsid w:val="00F223DE"/>
    <w:rsid w:val="00F23F79"/>
    <w:rsid w:val="00F25EB3"/>
    <w:rsid w:val="00F26028"/>
    <w:rsid w:val="00F26BC6"/>
    <w:rsid w:val="00F2706C"/>
    <w:rsid w:val="00F276AC"/>
    <w:rsid w:val="00F30C9D"/>
    <w:rsid w:val="00F3398F"/>
    <w:rsid w:val="00F33D4F"/>
    <w:rsid w:val="00F361BE"/>
    <w:rsid w:val="00F37B84"/>
    <w:rsid w:val="00F40AE6"/>
    <w:rsid w:val="00F40ED7"/>
    <w:rsid w:val="00F42485"/>
    <w:rsid w:val="00F44D9A"/>
    <w:rsid w:val="00F45384"/>
    <w:rsid w:val="00F465B3"/>
    <w:rsid w:val="00F47089"/>
    <w:rsid w:val="00F4724F"/>
    <w:rsid w:val="00F47618"/>
    <w:rsid w:val="00F47FB4"/>
    <w:rsid w:val="00F509A5"/>
    <w:rsid w:val="00F50D8F"/>
    <w:rsid w:val="00F529BC"/>
    <w:rsid w:val="00F54E20"/>
    <w:rsid w:val="00F551AF"/>
    <w:rsid w:val="00F55470"/>
    <w:rsid w:val="00F55614"/>
    <w:rsid w:val="00F55A1D"/>
    <w:rsid w:val="00F56065"/>
    <w:rsid w:val="00F5630E"/>
    <w:rsid w:val="00F56420"/>
    <w:rsid w:val="00F617F0"/>
    <w:rsid w:val="00F61ADA"/>
    <w:rsid w:val="00F657E0"/>
    <w:rsid w:val="00F6785D"/>
    <w:rsid w:val="00F70EA8"/>
    <w:rsid w:val="00F7252C"/>
    <w:rsid w:val="00F7256C"/>
    <w:rsid w:val="00F732B6"/>
    <w:rsid w:val="00F73782"/>
    <w:rsid w:val="00F74004"/>
    <w:rsid w:val="00F747BA"/>
    <w:rsid w:val="00F7492D"/>
    <w:rsid w:val="00F77038"/>
    <w:rsid w:val="00F774D5"/>
    <w:rsid w:val="00F77D04"/>
    <w:rsid w:val="00F827D5"/>
    <w:rsid w:val="00F8666B"/>
    <w:rsid w:val="00F877DA"/>
    <w:rsid w:val="00F91134"/>
    <w:rsid w:val="00F911D0"/>
    <w:rsid w:val="00F9150F"/>
    <w:rsid w:val="00F917FC"/>
    <w:rsid w:val="00F91FEF"/>
    <w:rsid w:val="00F93012"/>
    <w:rsid w:val="00F932E8"/>
    <w:rsid w:val="00F936F6"/>
    <w:rsid w:val="00F94194"/>
    <w:rsid w:val="00F94D6F"/>
    <w:rsid w:val="00FA6BCB"/>
    <w:rsid w:val="00FB047E"/>
    <w:rsid w:val="00FB1088"/>
    <w:rsid w:val="00FB2286"/>
    <w:rsid w:val="00FB3C24"/>
    <w:rsid w:val="00FB61B4"/>
    <w:rsid w:val="00FC112F"/>
    <w:rsid w:val="00FC6219"/>
    <w:rsid w:val="00FC64F6"/>
    <w:rsid w:val="00FD0327"/>
    <w:rsid w:val="00FD05EA"/>
    <w:rsid w:val="00FD178D"/>
    <w:rsid w:val="00FD2F29"/>
    <w:rsid w:val="00FD3BC6"/>
    <w:rsid w:val="00FD478B"/>
    <w:rsid w:val="00FD4D12"/>
    <w:rsid w:val="00FD53FC"/>
    <w:rsid w:val="00FE1AB3"/>
    <w:rsid w:val="00FE25B2"/>
    <w:rsid w:val="00FE2A49"/>
    <w:rsid w:val="00FE2BF7"/>
    <w:rsid w:val="00FE30B8"/>
    <w:rsid w:val="00FE3B1B"/>
    <w:rsid w:val="00FE3DDA"/>
    <w:rsid w:val="00FE41CB"/>
    <w:rsid w:val="00FE53C9"/>
    <w:rsid w:val="00FF290C"/>
    <w:rsid w:val="00FF3A08"/>
    <w:rsid w:val="00FF4081"/>
    <w:rsid w:val="00FF40E6"/>
    <w:rsid w:val="00FF45BF"/>
    <w:rsid w:val="00FF45D8"/>
    <w:rsid w:val="00FF46B9"/>
    <w:rsid w:val="00FF4C69"/>
    <w:rsid w:val="00FF4D0E"/>
    <w:rsid w:val="00FF59BC"/>
    <w:rsid w:val="00FF6313"/>
    <w:rsid w:val="00FF69C7"/>
    <w:rsid w:val="00FF6D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DCD5B"/>
  <w15:docId w15:val="{85039D28-0E8C-485F-AFED-2DBA7758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820"/>
  </w:style>
  <w:style w:type="paragraph" w:styleId="Heading1">
    <w:name w:val="heading 1"/>
    <w:link w:val="Heading1Char"/>
    <w:rsid w:val="00CE761D"/>
    <w:pPr>
      <w:keepNext/>
      <w:numPr>
        <w:numId w:val="1"/>
      </w:numPr>
      <w:shd w:val="clear" w:color="auto" w:fill="D9D9D9"/>
      <w:spacing w:after="120"/>
      <w:outlineLvl w:val="0"/>
    </w:pPr>
    <w:rPr>
      <w:rFonts w:ascii="Trebuchet MS" w:eastAsia="Times New Roman" w:hAnsi="Trebuchet MS" w:cs="Arial"/>
      <w:b/>
      <w:bCs/>
      <w:kern w:val="32"/>
      <w:sz w:val="28"/>
      <w:szCs w:val="32"/>
      <w:lang w:val="en-US"/>
    </w:rPr>
  </w:style>
  <w:style w:type="paragraph" w:styleId="Heading2">
    <w:name w:val="heading 2"/>
    <w:aliases w:val="Nadpis_2,AB,Numbered - 2,Sub Heading,ignorer2,Heading 2 Char1,Heading 2 Char Char"/>
    <w:basedOn w:val="Normal"/>
    <w:next w:val="Normal"/>
    <w:link w:val="Heading2Char"/>
    <w:unhideWhenUsed/>
    <w:qFormat/>
    <w:rsid w:val="000D4A58"/>
    <w:pPr>
      <w:keepNext/>
      <w:numPr>
        <w:ilvl w:val="1"/>
        <w:numId w:val="1"/>
      </w:numPr>
      <w:spacing w:before="240" w:after="60" w:line="240" w:lineRule="auto"/>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0D4A58"/>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nhideWhenUsed/>
    <w:qFormat/>
    <w:rsid w:val="000D4A58"/>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unhideWhenUsed/>
    <w:qFormat/>
    <w:rsid w:val="000D4A58"/>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unhideWhenUsed/>
    <w:qFormat/>
    <w:rsid w:val="000D4A58"/>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0D4A58"/>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0D4A58"/>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0D4A58"/>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822C14"/>
    <w:pPr>
      <w:ind w:left="720"/>
      <w:contextualSpacing/>
    </w:pPr>
  </w:style>
  <w:style w:type="character" w:styleId="CommentReference">
    <w:name w:val="annotation reference"/>
    <w:basedOn w:val="DefaultParagraphFont"/>
    <w:uiPriority w:val="99"/>
    <w:semiHidden/>
    <w:unhideWhenUsed/>
    <w:rsid w:val="006E2D9C"/>
    <w:rPr>
      <w:sz w:val="16"/>
      <w:szCs w:val="16"/>
    </w:rPr>
  </w:style>
  <w:style w:type="paragraph" w:styleId="CommentText">
    <w:name w:val="annotation text"/>
    <w:basedOn w:val="Normal"/>
    <w:link w:val="CommentTextChar"/>
    <w:uiPriority w:val="99"/>
    <w:unhideWhenUsed/>
    <w:rsid w:val="006E2D9C"/>
    <w:pPr>
      <w:spacing w:line="240" w:lineRule="auto"/>
    </w:pPr>
    <w:rPr>
      <w:sz w:val="20"/>
      <w:szCs w:val="20"/>
    </w:rPr>
  </w:style>
  <w:style w:type="character" w:customStyle="1" w:styleId="CommentTextChar">
    <w:name w:val="Comment Text Char"/>
    <w:basedOn w:val="DefaultParagraphFont"/>
    <w:link w:val="CommentText"/>
    <w:uiPriority w:val="99"/>
    <w:rsid w:val="006E2D9C"/>
    <w:rPr>
      <w:sz w:val="20"/>
      <w:szCs w:val="20"/>
    </w:rPr>
  </w:style>
  <w:style w:type="paragraph" w:styleId="CommentSubject">
    <w:name w:val="annotation subject"/>
    <w:basedOn w:val="CommentText"/>
    <w:next w:val="CommentText"/>
    <w:link w:val="CommentSubjectChar"/>
    <w:uiPriority w:val="99"/>
    <w:semiHidden/>
    <w:unhideWhenUsed/>
    <w:rsid w:val="006E2D9C"/>
    <w:rPr>
      <w:b/>
      <w:bCs/>
    </w:rPr>
  </w:style>
  <w:style w:type="character" w:customStyle="1" w:styleId="CommentSubjectChar">
    <w:name w:val="Comment Subject Char"/>
    <w:basedOn w:val="CommentTextChar"/>
    <w:link w:val="CommentSubject"/>
    <w:uiPriority w:val="99"/>
    <w:semiHidden/>
    <w:rsid w:val="006E2D9C"/>
    <w:rPr>
      <w:b/>
      <w:bCs/>
      <w:sz w:val="20"/>
      <w:szCs w:val="20"/>
    </w:rPr>
  </w:style>
  <w:style w:type="paragraph" w:styleId="BalloonText">
    <w:name w:val="Balloon Text"/>
    <w:basedOn w:val="Normal"/>
    <w:link w:val="BalloonTextChar"/>
    <w:uiPriority w:val="99"/>
    <w:semiHidden/>
    <w:unhideWhenUsed/>
    <w:rsid w:val="006E2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D9C"/>
    <w:rPr>
      <w:rFonts w:ascii="Segoe UI" w:hAnsi="Segoe UI" w:cs="Segoe UI"/>
      <w:sz w:val="18"/>
      <w:szCs w:val="18"/>
    </w:rPr>
  </w:style>
  <w:style w:type="paragraph" w:styleId="Revision">
    <w:name w:val="Revision"/>
    <w:hidden/>
    <w:uiPriority w:val="99"/>
    <w:semiHidden/>
    <w:rsid w:val="0039545E"/>
    <w:pPr>
      <w:spacing w:after="0" w:line="240" w:lineRule="auto"/>
    </w:pPr>
  </w:style>
  <w:style w:type="paragraph" w:styleId="FootnoteText">
    <w:name w:val="footnote text"/>
    <w:basedOn w:val="Normal"/>
    <w:link w:val="FootnoteTextChar"/>
    <w:uiPriority w:val="99"/>
    <w:semiHidden/>
    <w:unhideWhenUsed/>
    <w:rsid w:val="00F866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66B"/>
    <w:rPr>
      <w:sz w:val="20"/>
      <w:szCs w:val="20"/>
    </w:rPr>
  </w:style>
  <w:style w:type="character" w:styleId="FootnoteReference">
    <w:name w:val="footnote reference"/>
    <w:basedOn w:val="DefaultParagraphFont"/>
    <w:uiPriority w:val="99"/>
    <w:semiHidden/>
    <w:unhideWhenUsed/>
    <w:rsid w:val="00F8666B"/>
    <w:rPr>
      <w:vertAlign w:val="superscript"/>
    </w:rPr>
  </w:style>
  <w:style w:type="character" w:customStyle="1" w:styleId="Heading1Char">
    <w:name w:val="Heading 1 Char"/>
    <w:basedOn w:val="DefaultParagraphFont"/>
    <w:link w:val="Heading1"/>
    <w:rsid w:val="00CE761D"/>
    <w:rPr>
      <w:rFonts w:ascii="Trebuchet MS" w:eastAsia="Times New Roman" w:hAnsi="Trebuchet MS" w:cs="Arial"/>
      <w:b/>
      <w:bCs/>
      <w:kern w:val="32"/>
      <w:sz w:val="28"/>
      <w:szCs w:val="32"/>
      <w:shd w:val="clear" w:color="auto" w:fill="D9D9D9"/>
      <w:lang w:val="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D4A58"/>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0D4A58"/>
    <w:rPr>
      <w:rFonts w:ascii="Trebuchet MS" w:eastAsia="Times New Roman" w:hAnsi="Trebuchet MS" w:cs="Arial"/>
      <w:b/>
      <w:bCs/>
      <w:sz w:val="20"/>
      <w:szCs w:val="26"/>
    </w:rPr>
  </w:style>
  <w:style w:type="character" w:customStyle="1" w:styleId="Heading4Char">
    <w:name w:val="Heading 4 Char"/>
    <w:basedOn w:val="DefaultParagraphFont"/>
    <w:link w:val="Heading4"/>
    <w:rsid w:val="000D4A58"/>
    <w:rPr>
      <w:rFonts w:ascii="Trebuchet MS" w:eastAsia="Times New Roman" w:hAnsi="Trebuchet MS" w:cs="Arial"/>
      <w:b/>
      <w:bCs/>
      <w:sz w:val="20"/>
      <w:szCs w:val="28"/>
    </w:rPr>
  </w:style>
  <w:style w:type="character" w:customStyle="1" w:styleId="Heading5Char">
    <w:name w:val="Heading 5 Char"/>
    <w:basedOn w:val="DefaultParagraphFont"/>
    <w:link w:val="Heading5"/>
    <w:rsid w:val="000D4A58"/>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0D4A58"/>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9"/>
    <w:semiHidden/>
    <w:rsid w:val="000D4A58"/>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9"/>
    <w:semiHidden/>
    <w:rsid w:val="000D4A58"/>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9"/>
    <w:semiHidden/>
    <w:rsid w:val="000D4A58"/>
    <w:rPr>
      <w:rFonts w:ascii="Trebuchet MS" w:eastAsia="Times New Roman" w:hAnsi="Trebuchet MS" w:cs="Times New Roman"/>
      <w:b/>
      <w:b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0D4A58"/>
  </w:style>
  <w:style w:type="paragraph" w:styleId="Header">
    <w:name w:val="header"/>
    <w:basedOn w:val="Normal"/>
    <w:link w:val="HeaderChar"/>
    <w:uiPriority w:val="99"/>
    <w:unhideWhenUsed/>
    <w:rsid w:val="000911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196"/>
  </w:style>
  <w:style w:type="paragraph" w:styleId="Footer">
    <w:name w:val="footer"/>
    <w:basedOn w:val="Normal"/>
    <w:link w:val="FooterChar"/>
    <w:uiPriority w:val="99"/>
    <w:unhideWhenUsed/>
    <w:rsid w:val="000911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196"/>
  </w:style>
  <w:style w:type="paragraph" w:customStyle="1" w:styleId="TableParagraph">
    <w:name w:val="Table Paragraph"/>
    <w:basedOn w:val="Normal"/>
    <w:uiPriority w:val="1"/>
    <w:qFormat/>
    <w:rsid w:val="004C6B1C"/>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A94AB6"/>
    <w:pPr>
      <w:widowControl w:val="0"/>
      <w:autoSpaceDE w:val="0"/>
      <w:autoSpaceDN w:val="0"/>
      <w:adjustRightInd w:val="0"/>
      <w:spacing w:after="0" w:line="240" w:lineRule="auto"/>
      <w:jc w:val="both"/>
    </w:pPr>
    <w:rPr>
      <w:rFonts w:ascii="Arial" w:eastAsia="Calibri" w:hAnsi="Arial" w:cs="Arial"/>
      <w:color w:val="000000"/>
      <w:sz w:val="24"/>
      <w:szCs w:val="24"/>
      <w:lang w:val="en-US"/>
    </w:rPr>
  </w:style>
  <w:style w:type="character" w:styleId="Hyperlink">
    <w:name w:val="Hyperlink"/>
    <w:uiPriority w:val="99"/>
    <w:rsid w:val="00A94AB6"/>
    <w:rPr>
      <w:rFonts w:cs="Times New Roman"/>
      <w:color w:val="0000FF"/>
      <w:u w:val="single"/>
    </w:rPr>
  </w:style>
  <w:style w:type="paragraph" w:customStyle="1" w:styleId="CM1">
    <w:name w:val="CM1"/>
    <w:basedOn w:val="Default"/>
    <w:next w:val="Default"/>
    <w:uiPriority w:val="99"/>
    <w:rsid w:val="00A94AB6"/>
    <w:pPr>
      <w:widowControl/>
      <w:jc w:val="left"/>
    </w:pPr>
    <w:rPr>
      <w:rFonts w:ascii="Times New Roman" w:hAnsi="Times New Roman" w:cs="Times New Roman"/>
      <w:color w:val="auto"/>
      <w:lang w:val="ro-RO" w:eastAsia="ro-RO"/>
    </w:rPr>
  </w:style>
  <w:style w:type="character" w:customStyle="1" w:styleId="spar">
    <w:name w:val="s_par"/>
    <w:rsid w:val="00A301B5"/>
  </w:style>
  <w:style w:type="table" w:styleId="TableGrid">
    <w:name w:val="Table Grid"/>
    <w:basedOn w:val="TableNormal"/>
    <w:uiPriority w:val="39"/>
    <w:rsid w:val="0096019F"/>
    <w:pPr>
      <w:spacing w:after="0" w:line="240" w:lineRule="auto"/>
    </w:pPr>
    <w:rPr>
      <w:rFonts w:ascii="Trebuchet MS" w:eastAsia="Trebuchet MS" w:hAnsi="Trebuchet MS" w:cs="Trebuchet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5CA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A30BAF"/>
    <w:rPr>
      <w:color w:val="954F72" w:themeColor="followedHyperlink"/>
      <w:u w:val="single"/>
    </w:rPr>
  </w:style>
  <w:style w:type="paragraph" w:styleId="Title">
    <w:name w:val="Title"/>
    <w:basedOn w:val="Normal"/>
    <w:next w:val="Normal"/>
    <w:link w:val="TitleChar"/>
    <w:rsid w:val="00E3035F"/>
    <w:pPr>
      <w:spacing w:before="120" w:after="120" w:line="240" w:lineRule="auto"/>
      <w:jc w:val="center"/>
    </w:pPr>
    <w:rPr>
      <w:rFonts w:ascii="Trebuchet MS" w:eastAsia="Trebuchet MS" w:hAnsi="Trebuchet MS" w:cs="Trebuchet MS"/>
      <w:b/>
      <w:sz w:val="20"/>
      <w:szCs w:val="20"/>
    </w:rPr>
  </w:style>
  <w:style w:type="character" w:customStyle="1" w:styleId="TitleChar">
    <w:name w:val="Title Char"/>
    <w:basedOn w:val="DefaultParagraphFont"/>
    <w:link w:val="Title"/>
    <w:rsid w:val="00E3035F"/>
    <w:rPr>
      <w:rFonts w:ascii="Trebuchet MS" w:eastAsia="Trebuchet MS" w:hAnsi="Trebuchet MS" w:cs="Trebuchet MS"/>
      <w:b/>
      <w:sz w:val="20"/>
      <w:szCs w:val="20"/>
    </w:rPr>
  </w:style>
  <w:style w:type="paragraph" w:styleId="Subtitle">
    <w:name w:val="Subtitle"/>
    <w:basedOn w:val="Normal"/>
    <w:next w:val="Normal"/>
    <w:link w:val="SubtitleChar"/>
    <w:rsid w:val="00E3035F"/>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E3035F"/>
    <w:rPr>
      <w:rFonts w:ascii="Georgia" w:eastAsia="Georgia" w:hAnsi="Georgia" w:cs="Georgia"/>
      <w:i/>
      <w:color w:val="666666"/>
      <w:sz w:val="48"/>
      <w:szCs w:val="48"/>
    </w:rPr>
  </w:style>
  <w:style w:type="character" w:styleId="Strong">
    <w:name w:val="Strong"/>
    <w:basedOn w:val="DefaultParagraphFont"/>
    <w:uiPriority w:val="22"/>
    <w:qFormat/>
    <w:rsid w:val="00E3035F"/>
    <w:rPr>
      <w:b/>
      <w:bCs/>
    </w:rPr>
  </w:style>
  <w:style w:type="paragraph" w:customStyle="1" w:styleId="Style15">
    <w:name w:val="Style15"/>
    <w:basedOn w:val="Normal"/>
    <w:uiPriority w:val="99"/>
    <w:rsid w:val="00E3035F"/>
    <w:pPr>
      <w:widowControl w:val="0"/>
      <w:autoSpaceDE w:val="0"/>
      <w:autoSpaceDN w:val="0"/>
      <w:adjustRightInd w:val="0"/>
      <w:spacing w:after="0" w:line="288" w:lineRule="exact"/>
      <w:ind w:hanging="353"/>
      <w:jc w:val="both"/>
    </w:pPr>
    <w:rPr>
      <w:rFonts w:ascii="Times New Roman" w:eastAsia="Times New Roman" w:hAnsi="Times New Roman" w:cs="Times New Roman"/>
      <w:sz w:val="24"/>
      <w:szCs w:val="24"/>
      <w:lang w:eastAsia="ro-RO"/>
    </w:rPr>
  </w:style>
  <w:style w:type="paragraph" w:styleId="TOCHeading">
    <w:name w:val="TOC Heading"/>
    <w:basedOn w:val="Heading1"/>
    <w:next w:val="Normal"/>
    <w:uiPriority w:val="39"/>
    <w:unhideWhenUsed/>
    <w:qFormat/>
    <w:rsid w:val="00E3035F"/>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rPr>
  </w:style>
  <w:style w:type="paragraph" w:styleId="TOC1">
    <w:name w:val="toc 1"/>
    <w:basedOn w:val="Normal"/>
    <w:next w:val="Normal"/>
    <w:autoRedefine/>
    <w:uiPriority w:val="39"/>
    <w:unhideWhenUsed/>
    <w:rsid w:val="00E3035F"/>
    <w:pPr>
      <w:spacing w:before="120" w:after="100" w:line="240" w:lineRule="auto"/>
    </w:pPr>
    <w:rPr>
      <w:rFonts w:ascii="Trebuchet MS" w:eastAsia="Trebuchet MS" w:hAnsi="Trebuchet MS" w:cs="Trebuchet MS"/>
      <w:sz w:val="20"/>
      <w:szCs w:val="20"/>
    </w:rPr>
  </w:style>
  <w:style w:type="paragraph" w:styleId="TOC2">
    <w:name w:val="toc 2"/>
    <w:basedOn w:val="Normal"/>
    <w:next w:val="Normal"/>
    <w:autoRedefine/>
    <w:uiPriority w:val="39"/>
    <w:unhideWhenUsed/>
    <w:rsid w:val="00E3035F"/>
    <w:pPr>
      <w:tabs>
        <w:tab w:val="left" w:pos="880"/>
        <w:tab w:val="right" w:leader="dot" w:pos="9486"/>
      </w:tabs>
      <w:spacing w:before="120" w:after="100" w:line="240" w:lineRule="auto"/>
      <w:ind w:left="200"/>
    </w:pPr>
    <w:rPr>
      <w:rFonts w:ascii="Trebuchet MS" w:eastAsia="Trebuchet MS" w:hAnsi="Trebuchet MS" w:cs="Trebuchet MS"/>
      <w:noProof/>
    </w:rPr>
  </w:style>
  <w:style w:type="paragraph" w:styleId="TOC3">
    <w:name w:val="toc 3"/>
    <w:basedOn w:val="Normal"/>
    <w:next w:val="Normal"/>
    <w:autoRedefine/>
    <w:uiPriority w:val="39"/>
    <w:unhideWhenUsed/>
    <w:rsid w:val="00E3035F"/>
    <w:pPr>
      <w:spacing w:before="120" w:after="100" w:line="240" w:lineRule="auto"/>
      <w:ind w:left="400"/>
    </w:pPr>
    <w:rPr>
      <w:rFonts w:ascii="Trebuchet MS" w:eastAsia="Trebuchet MS" w:hAnsi="Trebuchet MS" w:cs="Trebuchet MS"/>
      <w:sz w:val="20"/>
      <w:szCs w:val="20"/>
    </w:rPr>
  </w:style>
  <w:style w:type="paragraph" w:customStyle="1" w:styleId="Heading21">
    <w:name w:val="Heading 21"/>
    <w:basedOn w:val="Heading2"/>
    <w:next w:val="Default"/>
    <w:link w:val="heading2Char0"/>
    <w:qFormat/>
    <w:rsid w:val="00F05BF3"/>
    <w:rPr>
      <w:b w:val="0"/>
    </w:rPr>
  </w:style>
  <w:style w:type="character" w:styleId="SubtleReference">
    <w:name w:val="Subtle Reference"/>
    <w:basedOn w:val="heading2Char0"/>
    <w:uiPriority w:val="31"/>
    <w:rsid w:val="00F05BF3"/>
    <w:rPr>
      <w:rFonts w:ascii="Trebuchet MS" w:eastAsia="Times New Roman" w:hAnsi="Trebuchet MS" w:cs="Arial"/>
      <w:bCs/>
      <w:smallCaps/>
      <w:color w:val="5A5A5A" w:themeColor="text1" w:themeTint="A5"/>
      <w:sz w:val="22"/>
      <w:szCs w:val="28"/>
    </w:rPr>
  </w:style>
  <w:style w:type="character" w:customStyle="1" w:styleId="heading2Char0">
    <w:name w:val="heading 2 Char"/>
    <w:basedOn w:val="DefaultParagraphFont"/>
    <w:link w:val="Heading21"/>
    <w:rsid w:val="00D05735"/>
    <w:rPr>
      <w:rFonts w:ascii="Trebuchet MS" w:eastAsia="Times New Roman" w:hAnsi="Trebuchet MS" w:cs="Arial"/>
      <w:bCs/>
      <w:sz w:val="24"/>
      <w:szCs w:val="28"/>
    </w:rPr>
  </w:style>
  <w:style w:type="paragraph" w:styleId="EndnoteText">
    <w:name w:val="endnote text"/>
    <w:basedOn w:val="Normal"/>
    <w:link w:val="EndnoteTextChar"/>
    <w:uiPriority w:val="99"/>
    <w:semiHidden/>
    <w:unhideWhenUsed/>
    <w:rsid w:val="00915D8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5D82"/>
    <w:rPr>
      <w:sz w:val="20"/>
      <w:szCs w:val="20"/>
    </w:rPr>
  </w:style>
  <w:style w:type="character" w:styleId="EndnoteReference">
    <w:name w:val="endnote reference"/>
    <w:basedOn w:val="DefaultParagraphFont"/>
    <w:uiPriority w:val="99"/>
    <w:semiHidden/>
    <w:unhideWhenUsed/>
    <w:rsid w:val="00915D82"/>
    <w:rPr>
      <w:vertAlign w:val="superscript"/>
    </w:rPr>
  </w:style>
  <w:style w:type="character" w:customStyle="1" w:styleId="sden">
    <w:name w:val="s_den"/>
    <w:basedOn w:val="DefaultParagraphFont"/>
    <w:rsid w:val="00FF4C69"/>
  </w:style>
  <w:style w:type="character" w:customStyle="1" w:styleId="shdr">
    <w:name w:val="s_hdr"/>
    <w:basedOn w:val="DefaultParagraphFont"/>
    <w:rsid w:val="00FF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09137">
      <w:bodyDiv w:val="1"/>
      <w:marLeft w:val="0"/>
      <w:marRight w:val="0"/>
      <w:marTop w:val="0"/>
      <w:marBottom w:val="0"/>
      <w:divBdr>
        <w:top w:val="none" w:sz="0" w:space="0" w:color="auto"/>
        <w:left w:val="none" w:sz="0" w:space="0" w:color="auto"/>
        <w:bottom w:val="none" w:sz="0" w:space="0" w:color="auto"/>
        <w:right w:val="none" w:sz="0" w:space="0" w:color="auto"/>
      </w:divBdr>
    </w:div>
    <w:div w:id="452133822">
      <w:bodyDiv w:val="1"/>
      <w:marLeft w:val="0"/>
      <w:marRight w:val="0"/>
      <w:marTop w:val="0"/>
      <w:marBottom w:val="0"/>
      <w:divBdr>
        <w:top w:val="none" w:sz="0" w:space="0" w:color="auto"/>
        <w:left w:val="none" w:sz="0" w:space="0" w:color="auto"/>
        <w:bottom w:val="none" w:sz="0" w:space="0" w:color="auto"/>
        <w:right w:val="none" w:sz="0" w:space="0" w:color="auto"/>
      </w:divBdr>
    </w:div>
    <w:div w:id="813448683">
      <w:bodyDiv w:val="1"/>
      <w:marLeft w:val="0"/>
      <w:marRight w:val="0"/>
      <w:marTop w:val="0"/>
      <w:marBottom w:val="0"/>
      <w:divBdr>
        <w:top w:val="none" w:sz="0" w:space="0" w:color="auto"/>
        <w:left w:val="none" w:sz="0" w:space="0" w:color="auto"/>
        <w:bottom w:val="none" w:sz="0" w:space="0" w:color="auto"/>
        <w:right w:val="none" w:sz="0" w:space="0" w:color="auto"/>
      </w:divBdr>
    </w:div>
    <w:div w:id="1170949635">
      <w:bodyDiv w:val="1"/>
      <w:marLeft w:val="0"/>
      <w:marRight w:val="0"/>
      <w:marTop w:val="0"/>
      <w:marBottom w:val="0"/>
      <w:divBdr>
        <w:top w:val="none" w:sz="0" w:space="0" w:color="auto"/>
        <w:left w:val="none" w:sz="0" w:space="0" w:color="auto"/>
        <w:bottom w:val="none" w:sz="0" w:space="0" w:color="auto"/>
        <w:right w:val="none" w:sz="0" w:space="0" w:color="auto"/>
      </w:divBdr>
    </w:div>
    <w:div w:id="1272204763">
      <w:bodyDiv w:val="1"/>
      <w:marLeft w:val="0"/>
      <w:marRight w:val="0"/>
      <w:marTop w:val="0"/>
      <w:marBottom w:val="0"/>
      <w:divBdr>
        <w:top w:val="none" w:sz="0" w:space="0" w:color="auto"/>
        <w:left w:val="none" w:sz="0" w:space="0" w:color="auto"/>
        <w:bottom w:val="none" w:sz="0" w:space="0" w:color="auto"/>
        <w:right w:val="none" w:sz="0" w:space="0" w:color="auto"/>
      </w:divBdr>
    </w:div>
    <w:div w:id="1624075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13" Type="http://schemas.openxmlformats.org/officeDocument/2006/relationships/hyperlink" Target="https://mfe.gov.ro/wp-content/uploads/2022/07/07054c8608efd34d8e14c5709a1a4b47.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ecte.pnrr.gov.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roiecte.pnrr.gov.ro"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14EB4-8812-458D-991C-C8DCBFEB5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43</Pages>
  <Words>16829</Words>
  <Characters>95929</Characters>
  <Application>Microsoft Office Word</Application>
  <DocSecurity>0</DocSecurity>
  <Lines>799</Lines>
  <Paragraphs>225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MT</Company>
  <LinksUpToDate>false</LinksUpToDate>
  <CharactersWithSpaces>112533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37</cp:revision>
  <cp:lastPrinted>2023-11-20T11:41:00Z</cp:lastPrinted>
  <dcterms:created xsi:type="dcterms:W3CDTF">2024-01-15T13:29:00Z</dcterms:created>
  <dcterms:modified xsi:type="dcterms:W3CDTF">2024-01-16T13:02:00Z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2023-05-30T09:39:52Z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6addc4b4-ae91-4ab1-929a-fa6a6ac0daa7</vt:lpwstr>
  </property>
  <property fmtid="{D5CDD505-2E9C-101B-9397-08002B2CF9AE}" pid="8" name="MSIP_Label_6bd9ddd1-4d20-43f6-abfa-fc3c07406f94_ContentBits">
    <vt:lpwstr>0</vt:lpwstr>
  </property>
</Properties>
</file>