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4A1FBE" w14:textId="3CF5429B" w:rsidR="00CE3918" w:rsidRPr="00AF630C" w:rsidRDefault="00CE3918" w:rsidP="00320EFB">
      <w:pPr>
        <w:spacing w:before="60" w:after="0" w:line="240" w:lineRule="auto"/>
        <w:jc w:val="center"/>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 xml:space="preserve">Anexa </w:t>
      </w:r>
      <w:r w:rsidR="00320EFB">
        <w:rPr>
          <w:rFonts w:asciiTheme="minorHAnsi" w:hAnsiTheme="minorHAnsi" w:cstheme="minorHAnsi"/>
          <w:b/>
          <w:color w:val="C00000"/>
          <w:sz w:val="24"/>
          <w:szCs w:val="24"/>
        </w:rPr>
        <w:t>2</w:t>
      </w:r>
      <w:r w:rsidRPr="00AF630C">
        <w:rPr>
          <w:rFonts w:asciiTheme="minorHAnsi" w:hAnsiTheme="minorHAnsi" w:cstheme="minorHAnsi"/>
          <w:b/>
          <w:color w:val="C00000"/>
          <w:sz w:val="24"/>
          <w:szCs w:val="24"/>
        </w:rPr>
        <w:t xml:space="preserve">: Definițiile </w:t>
      </w:r>
      <w:bookmarkStart w:id="0" w:name="_Hlk141608450"/>
      <w:r w:rsidRPr="00AF630C">
        <w:rPr>
          <w:rFonts w:asciiTheme="minorHAnsi" w:hAnsiTheme="minorHAnsi" w:cstheme="minorHAnsi"/>
          <w:b/>
          <w:color w:val="C00000"/>
          <w:sz w:val="24"/>
          <w:szCs w:val="24"/>
        </w:rPr>
        <w:t xml:space="preserve">indicatorilor de </w:t>
      </w:r>
      <w:r w:rsidR="00C92AD3" w:rsidRPr="00AF630C">
        <w:rPr>
          <w:rFonts w:asciiTheme="minorHAnsi" w:hAnsiTheme="minorHAnsi" w:cstheme="minorHAnsi"/>
          <w:b/>
          <w:color w:val="C00000"/>
          <w:sz w:val="24"/>
          <w:szCs w:val="24"/>
        </w:rPr>
        <w:t xml:space="preserve">realizare și </w:t>
      </w:r>
      <w:r w:rsidRPr="00AF630C">
        <w:rPr>
          <w:rFonts w:asciiTheme="minorHAnsi" w:hAnsiTheme="minorHAnsi" w:cstheme="minorHAnsi"/>
          <w:b/>
          <w:color w:val="C00000"/>
          <w:sz w:val="24"/>
          <w:szCs w:val="24"/>
        </w:rPr>
        <w:t>rezultat</w:t>
      </w:r>
      <w:bookmarkEnd w:id="0"/>
    </w:p>
    <w:tbl>
      <w:tblPr>
        <w:tblW w:w="14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5"/>
        <w:gridCol w:w="1893"/>
        <w:gridCol w:w="1795"/>
        <w:gridCol w:w="1184"/>
        <w:gridCol w:w="1651"/>
        <w:gridCol w:w="7193"/>
      </w:tblGrid>
      <w:tr w:rsidR="0080796F" w:rsidRPr="00AF630C" w14:paraId="4259E90B" w14:textId="77777777" w:rsidTr="008707AA">
        <w:trPr>
          <w:tblHeader/>
        </w:trPr>
        <w:tc>
          <w:tcPr>
            <w:tcW w:w="985" w:type="dxa"/>
            <w:shd w:val="clear" w:color="auto" w:fill="EAF1DD" w:themeFill="accent3" w:themeFillTint="33"/>
          </w:tcPr>
          <w:p w14:paraId="43B0B57B" w14:textId="77777777" w:rsidR="00DA41B8" w:rsidRPr="00AF630C" w:rsidRDefault="00DA41B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17365D"/>
                <w:sz w:val="24"/>
                <w:szCs w:val="24"/>
              </w:rPr>
              <w:t>Cod</w:t>
            </w:r>
          </w:p>
        </w:tc>
        <w:tc>
          <w:tcPr>
            <w:tcW w:w="1893" w:type="dxa"/>
            <w:shd w:val="clear" w:color="auto" w:fill="EAF1DD" w:themeFill="accent3" w:themeFillTint="33"/>
          </w:tcPr>
          <w:p w14:paraId="4316CE20" w14:textId="77777777" w:rsidR="00DA41B8" w:rsidRPr="00AF630C" w:rsidRDefault="00DA41B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17365D"/>
                <w:sz w:val="24"/>
                <w:szCs w:val="24"/>
              </w:rPr>
              <w:t>Denumite indicator</w:t>
            </w:r>
          </w:p>
        </w:tc>
        <w:tc>
          <w:tcPr>
            <w:tcW w:w="1795" w:type="dxa"/>
            <w:shd w:val="clear" w:color="auto" w:fill="EAF1DD" w:themeFill="accent3" w:themeFillTint="33"/>
          </w:tcPr>
          <w:p w14:paraId="0D7F94E7" w14:textId="23E3A7DC" w:rsidR="00DA41B8" w:rsidRPr="00AF630C" w:rsidRDefault="00DA41B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17365D"/>
                <w:sz w:val="24"/>
                <w:szCs w:val="24"/>
              </w:rPr>
              <w:t>Unitate de măsură</w:t>
            </w:r>
          </w:p>
        </w:tc>
        <w:tc>
          <w:tcPr>
            <w:tcW w:w="1184" w:type="dxa"/>
            <w:shd w:val="clear" w:color="auto" w:fill="EAF1DD" w:themeFill="accent3" w:themeFillTint="33"/>
          </w:tcPr>
          <w:p w14:paraId="1572E9F6" w14:textId="2601CA0F" w:rsidR="00DA41B8" w:rsidRPr="00AF630C" w:rsidRDefault="00DA41B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17365D"/>
                <w:sz w:val="24"/>
                <w:szCs w:val="24"/>
              </w:rPr>
              <w:t>Tip indicatori</w:t>
            </w:r>
          </w:p>
        </w:tc>
        <w:tc>
          <w:tcPr>
            <w:tcW w:w="1651" w:type="dxa"/>
            <w:shd w:val="clear" w:color="auto" w:fill="EAF1DD" w:themeFill="accent3" w:themeFillTint="33"/>
          </w:tcPr>
          <w:p w14:paraId="03095482" w14:textId="43A33C5D" w:rsidR="00DA41B8" w:rsidRPr="00AF630C" w:rsidRDefault="00DA41B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17365D"/>
                <w:sz w:val="24"/>
                <w:szCs w:val="24"/>
              </w:rPr>
              <w:t>Regiune de dezvoltare</w:t>
            </w:r>
          </w:p>
        </w:tc>
        <w:tc>
          <w:tcPr>
            <w:tcW w:w="7185" w:type="dxa"/>
            <w:shd w:val="clear" w:color="auto" w:fill="EAF1DD" w:themeFill="accent3" w:themeFillTint="33"/>
          </w:tcPr>
          <w:p w14:paraId="5CEE7060" w14:textId="61F805F4" w:rsidR="00DA41B8" w:rsidRPr="00AF630C" w:rsidRDefault="00DA41B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17365D"/>
                <w:sz w:val="24"/>
                <w:szCs w:val="24"/>
              </w:rPr>
              <w:t>Definiția indicatorului</w:t>
            </w:r>
          </w:p>
        </w:tc>
      </w:tr>
      <w:tr w:rsidR="0080796F" w:rsidRPr="00AF630C" w14:paraId="3F12BD30" w14:textId="77777777" w:rsidTr="008707AA">
        <w:tc>
          <w:tcPr>
            <w:tcW w:w="985" w:type="dxa"/>
            <w:shd w:val="clear" w:color="auto" w:fill="FFFFFF" w:themeFill="background1"/>
          </w:tcPr>
          <w:p w14:paraId="7017793C" w14:textId="12B1D2F7" w:rsidR="00DA41B8" w:rsidRPr="00AF630C" w:rsidRDefault="00DA41B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002060"/>
                <w:kern w:val="28"/>
                <w:sz w:val="24"/>
                <w:szCs w:val="24"/>
                <w:lang w:eastAsia="en-GB"/>
              </w:rPr>
              <w:t>02PSO2</w:t>
            </w:r>
          </w:p>
        </w:tc>
        <w:tc>
          <w:tcPr>
            <w:tcW w:w="1893" w:type="dxa"/>
            <w:shd w:val="clear" w:color="auto" w:fill="FFFFFF" w:themeFill="background1"/>
          </w:tcPr>
          <w:p w14:paraId="736D6E57" w14:textId="4AF71164" w:rsidR="00DA41B8" w:rsidRPr="00AF630C" w:rsidRDefault="00DA41B8" w:rsidP="001B1CEC">
            <w:pPr>
              <w:spacing w:before="60" w:after="0" w:line="240" w:lineRule="auto"/>
              <w:jc w:val="both"/>
              <w:rPr>
                <w:rFonts w:asciiTheme="minorHAnsi" w:hAnsiTheme="minorHAnsi" w:cstheme="minorHAnsi"/>
                <w:b/>
                <w:color w:val="002060"/>
                <w:kern w:val="28"/>
                <w:sz w:val="24"/>
                <w:szCs w:val="24"/>
                <w:lang w:eastAsia="en-GB"/>
              </w:rPr>
            </w:pPr>
            <w:r w:rsidRPr="00AF630C">
              <w:rPr>
                <w:rFonts w:asciiTheme="minorHAnsi" w:hAnsiTheme="minorHAnsi" w:cstheme="minorHAnsi"/>
                <w:b/>
                <w:color w:val="002060"/>
                <w:kern w:val="28"/>
                <w:sz w:val="24"/>
                <w:szCs w:val="24"/>
                <w:lang w:eastAsia="en-GB"/>
              </w:rPr>
              <w:t>Numărul de instrumente/ mecanisme sprijinite pentru a fi elaborate/ revizuite</w:t>
            </w:r>
          </w:p>
          <w:p w14:paraId="50AC0720" w14:textId="77777777" w:rsidR="008E16DE" w:rsidRPr="00AF630C" w:rsidRDefault="008E16DE" w:rsidP="001B1CEC">
            <w:pPr>
              <w:spacing w:before="60" w:after="0" w:line="240" w:lineRule="auto"/>
              <w:jc w:val="both"/>
              <w:rPr>
                <w:rFonts w:asciiTheme="minorHAnsi" w:hAnsiTheme="minorHAnsi" w:cstheme="minorHAnsi"/>
                <w:b/>
                <w:color w:val="002060"/>
                <w:kern w:val="28"/>
                <w:sz w:val="24"/>
                <w:szCs w:val="24"/>
                <w:lang w:eastAsia="en-GB"/>
              </w:rPr>
            </w:pPr>
          </w:p>
          <w:p w14:paraId="3469CBF8" w14:textId="1935F712" w:rsidR="00DA41B8" w:rsidRPr="00AF630C" w:rsidRDefault="00DA41B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b/>
                <w:color w:val="17365D"/>
                <w:sz w:val="24"/>
                <w:szCs w:val="24"/>
              </w:rPr>
              <w:t>NB.</w:t>
            </w:r>
            <w:r w:rsidRPr="00AF630C">
              <w:rPr>
                <w:rFonts w:asciiTheme="minorHAnsi" w:hAnsiTheme="minorHAnsi" w:cstheme="minorHAnsi"/>
                <w:color w:val="17365D"/>
                <w:sz w:val="24"/>
                <w:szCs w:val="24"/>
              </w:rPr>
              <w:t xml:space="preserve"> La nivelul cererii de finanțare beneficiarul este obligat să stabilească țint</w:t>
            </w:r>
            <w:r w:rsidR="00D82606">
              <w:rPr>
                <w:rFonts w:asciiTheme="minorHAnsi" w:hAnsiTheme="minorHAnsi" w:cstheme="minorHAnsi"/>
                <w:color w:val="17365D"/>
                <w:sz w:val="24"/>
                <w:szCs w:val="24"/>
              </w:rPr>
              <w:t>a</w:t>
            </w:r>
            <w:r w:rsidRPr="00AF630C">
              <w:rPr>
                <w:rFonts w:asciiTheme="minorHAnsi" w:hAnsiTheme="minorHAnsi" w:cstheme="minorHAnsi"/>
                <w:color w:val="17365D"/>
                <w:sz w:val="24"/>
                <w:szCs w:val="24"/>
              </w:rPr>
              <w:t xml:space="preserve"> pentru indicatorul </w:t>
            </w:r>
            <w:r w:rsidRPr="00AF630C">
              <w:rPr>
                <w:rFonts w:asciiTheme="minorHAnsi" w:hAnsiTheme="minorHAnsi" w:cstheme="minorHAnsi"/>
                <w:b/>
                <w:color w:val="002060"/>
                <w:kern w:val="28"/>
                <w:sz w:val="24"/>
                <w:szCs w:val="24"/>
                <w:lang w:eastAsia="en-GB"/>
              </w:rPr>
              <w:t>02PSO2</w:t>
            </w:r>
            <w:r w:rsidRPr="00AF630C">
              <w:rPr>
                <w:rFonts w:asciiTheme="minorHAnsi" w:hAnsiTheme="minorHAnsi" w:cstheme="minorHAnsi"/>
                <w:color w:val="17365D"/>
                <w:sz w:val="24"/>
                <w:szCs w:val="24"/>
              </w:rPr>
              <w:t>.</w:t>
            </w:r>
          </w:p>
          <w:p w14:paraId="4B1DFD4C" w14:textId="6C90AEEE" w:rsidR="00DA41B8" w:rsidRPr="00AF630C" w:rsidRDefault="00DA41B8" w:rsidP="001B1CEC">
            <w:pPr>
              <w:pStyle w:val="ListParagraph"/>
              <w:spacing w:before="60" w:after="0" w:line="240" w:lineRule="auto"/>
              <w:ind w:left="0"/>
              <w:contextualSpacing w:val="0"/>
              <w:jc w:val="both"/>
              <w:rPr>
                <w:rFonts w:asciiTheme="minorHAnsi" w:hAnsiTheme="minorHAnsi" w:cstheme="minorHAnsi"/>
                <w:color w:val="002060"/>
                <w:kern w:val="28"/>
                <w:sz w:val="24"/>
                <w:szCs w:val="24"/>
                <w:lang w:val="ro-RO" w:eastAsia="en-GB"/>
              </w:rPr>
            </w:pPr>
            <w:r w:rsidRPr="00AF630C">
              <w:rPr>
                <w:rFonts w:asciiTheme="minorHAnsi" w:hAnsiTheme="minorHAnsi" w:cstheme="minorHAnsi"/>
                <w:color w:val="002060"/>
                <w:kern w:val="28"/>
                <w:sz w:val="24"/>
                <w:szCs w:val="24"/>
                <w:lang w:val="ro-RO" w:eastAsia="en-GB"/>
              </w:rPr>
              <w:t>Pentru acest indicator, vor fi stabilite ținte EXCLUSIV pentru regiunile mai puțin dezvoltate</w:t>
            </w:r>
          </w:p>
        </w:tc>
        <w:tc>
          <w:tcPr>
            <w:tcW w:w="1795" w:type="dxa"/>
            <w:shd w:val="clear" w:color="auto" w:fill="FFFFFF" w:themeFill="background1"/>
          </w:tcPr>
          <w:p w14:paraId="6082F39F" w14:textId="0C672B6A" w:rsidR="00DA41B8" w:rsidRPr="00AF630C" w:rsidRDefault="00DA41B8"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instrumente/ mecanisme</w:t>
            </w:r>
          </w:p>
        </w:tc>
        <w:tc>
          <w:tcPr>
            <w:tcW w:w="1184" w:type="dxa"/>
            <w:shd w:val="clear" w:color="auto" w:fill="FFFFFF" w:themeFill="background1"/>
          </w:tcPr>
          <w:p w14:paraId="49B8A5FB" w14:textId="35256295" w:rsidR="00DA41B8" w:rsidRPr="006305BC" w:rsidRDefault="00DA41B8" w:rsidP="001B1CEC">
            <w:pPr>
              <w:spacing w:before="60" w:after="0" w:line="240" w:lineRule="auto"/>
              <w:jc w:val="both"/>
              <w:rPr>
                <w:rFonts w:asciiTheme="minorHAnsi" w:hAnsiTheme="minorHAnsi" w:cstheme="minorHAnsi"/>
                <w:bCs/>
                <w:color w:val="002060"/>
                <w:sz w:val="24"/>
                <w:szCs w:val="24"/>
              </w:rPr>
            </w:pPr>
            <w:r w:rsidRPr="006305BC">
              <w:rPr>
                <w:rFonts w:asciiTheme="minorHAnsi" w:hAnsiTheme="minorHAnsi" w:cstheme="minorHAnsi"/>
                <w:bCs/>
                <w:color w:val="002060"/>
                <w:sz w:val="24"/>
                <w:szCs w:val="24"/>
              </w:rPr>
              <w:t>Indicator specific de realizare</w:t>
            </w:r>
          </w:p>
        </w:tc>
        <w:tc>
          <w:tcPr>
            <w:tcW w:w="1651" w:type="dxa"/>
            <w:shd w:val="clear" w:color="auto" w:fill="FFFFFF" w:themeFill="background1"/>
          </w:tcPr>
          <w:p w14:paraId="2FF7D0A9" w14:textId="12BE9191" w:rsidR="00DA41B8" w:rsidRPr="00AF630C" w:rsidRDefault="00DA41B8"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Regiuni mai puțin dezvoltate</w:t>
            </w:r>
          </w:p>
        </w:tc>
        <w:tc>
          <w:tcPr>
            <w:tcW w:w="7185" w:type="dxa"/>
            <w:shd w:val="clear" w:color="auto" w:fill="FFFFFF" w:themeFill="background1"/>
          </w:tcPr>
          <w:p w14:paraId="071575FC" w14:textId="051F579F" w:rsidR="00BF07FA" w:rsidRPr="00AF630C" w:rsidRDefault="00BF07FA"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DEFINIȚIE</w:t>
            </w:r>
          </w:p>
          <w:p w14:paraId="588B2EC4" w14:textId="2BBC776F" w:rsidR="00DA41B8" w:rsidRPr="00AF630C" w:rsidRDefault="00DA41B8"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 xml:space="preserve">Acest indicator reprezintă numărul de </w:t>
            </w:r>
            <w:r w:rsidRPr="00AF630C">
              <w:rPr>
                <w:rFonts w:asciiTheme="minorHAnsi" w:hAnsiTheme="minorHAnsi" w:cstheme="minorHAnsi"/>
                <w:i/>
                <w:iCs/>
                <w:color w:val="002060"/>
                <w:sz w:val="24"/>
                <w:szCs w:val="24"/>
              </w:rPr>
              <w:t>instrumente/</w:t>
            </w:r>
            <w:r w:rsidR="0096462A" w:rsidRPr="00AF630C">
              <w:rPr>
                <w:rFonts w:asciiTheme="minorHAnsi" w:hAnsiTheme="minorHAnsi" w:cstheme="minorHAnsi"/>
                <w:i/>
                <w:iCs/>
                <w:color w:val="002060"/>
                <w:sz w:val="24"/>
                <w:szCs w:val="24"/>
              </w:rPr>
              <w:t>proceduri/</w:t>
            </w:r>
            <w:r w:rsidR="00BC37D7" w:rsidRPr="00AF630C">
              <w:rPr>
                <w:rFonts w:asciiTheme="minorHAnsi" w:hAnsiTheme="minorHAnsi" w:cstheme="minorHAnsi"/>
                <w:i/>
                <w:iCs/>
                <w:color w:val="002060"/>
                <w:sz w:val="24"/>
                <w:szCs w:val="24"/>
              </w:rPr>
              <w:t xml:space="preserve"> </w:t>
            </w:r>
            <w:r w:rsidRPr="00AF630C">
              <w:rPr>
                <w:rFonts w:asciiTheme="minorHAnsi" w:hAnsiTheme="minorHAnsi" w:cstheme="minorHAnsi"/>
                <w:i/>
                <w:iCs/>
                <w:color w:val="002060"/>
                <w:sz w:val="24"/>
                <w:szCs w:val="24"/>
              </w:rPr>
              <w:t xml:space="preserve">mecanisme </w:t>
            </w:r>
            <w:r w:rsidRPr="00AF630C">
              <w:rPr>
                <w:rFonts w:asciiTheme="minorHAnsi" w:hAnsiTheme="minorHAnsi" w:cstheme="minorHAnsi"/>
                <w:color w:val="002060"/>
                <w:sz w:val="24"/>
                <w:szCs w:val="24"/>
              </w:rPr>
              <w:t>etc.</w:t>
            </w:r>
            <w:r w:rsidR="0096462A" w:rsidRPr="00AF630C">
              <w:rPr>
                <w:rFonts w:asciiTheme="minorHAnsi" w:hAnsiTheme="minorHAnsi" w:cstheme="minorHAnsi"/>
                <w:color w:val="002060"/>
                <w:sz w:val="24"/>
                <w:szCs w:val="24"/>
              </w:rPr>
              <w:t xml:space="preserve"> care au fost </w:t>
            </w:r>
            <w:r w:rsidRPr="00AF630C">
              <w:rPr>
                <w:rFonts w:asciiTheme="minorHAnsi" w:hAnsiTheme="minorHAnsi" w:cstheme="minorHAnsi"/>
                <w:color w:val="002060"/>
                <w:sz w:val="24"/>
                <w:szCs w:val="24"/>
              </w:rPr>
              <w:t xml:space="preserve"> </w:t>
            </w:r>
            <w:r w:rsidR="0096462A" w:rsidRPr="00AF630C">
              <w:rPr>
                <w:rFonts w:asciiTheme="minorHAnsi" w:hAnsiTheme="minorHAnsi" w:cstheme="minorHAnsi"/>
                <w:color w:val="002060"/>
                <w:sz w:val="24"/>
                <w:szCs w:val="24"/>
              </w:rPr>
              <w:t>elaborate/</w:t>
            </w:r>
            <w:r w:rsidR="008E16DE" w:rsidRPr="00AF630C">
              <w:rPr>
                <w:rFonts w:asciiTheme="minorHAnsi" w:hAnsiTheme="minorHAnsi" w:cstheme="minorHAnsi"/>
                <w:color w:val="002060"/>
                <w:sz w:val="24"/>
                <w:szCs w:val="24"/>
              </w:rPr>
              <w:t xml:space="preserve"> </w:t>
            </w:r>
            <w:r w:rsidR="0096462A" w:rsidRPr="00AF630C">
              <w:rPr>
                <w:rFonts w:asciiTheme="minorHAnsi" w:hAnsiTheme="minorHAnsi" w:cstheme="minorHAnsi"/>
                <w:color w:val="002060"/>
                <w:sz w:val="24"/>
                <w:szCs w:val="24"/>
              </w:rPr>
              <w:t>revizuite</w:t>
            </w:r>
            <w:r w:rsidR="008E16DE" w:rsidRPr="00AF630C">
              <w:rPr>
                <w:rFonts w:asciiTheme="minorHAnsi" w:hAnsiTheme="minorHAnsi" w:cstheme="minorHAnsi"/>
                <w:color w:val="002060"/>
                <w:sz w:val="24"/>
                <w:szCs w:val="24"/>
              </w:rPr>
              <w:t>/ actualizate</w:t>
            </w:r>
            <w:r w:rsidR="0096462A" w:rsidRPr="00AF630C">
              <w:rPr>
                <w:rFonts w:asciiTheme="minorHAnsi" w:hAnsiTheme="minorHAnsi" w:cstheme="minorHAnsi"/>
                <w:color w:val="002060"/>
                <w:sz w:val="24"/>
                <w:szCs w:val="24"/>
              </w:rPr>
              <w:t xml:space="preserve"> ca urmare a</w:t>
            </w:r>
            <w:r w:rsidRPr="00AF630C">
              <w:rPr>
                <w:rFonts w:asciiTheme="minorHAnsi" w:hAnsiTheme="minorHAnsi" w:cstheme="minorHAnsi"/>
                <w:color w:val="002060"/>
                <w:sz w:val="24"/>
                <w:szCs w:val="24"/>
              </w:rPr>
              <w:t xml:space="preserve"> sprijinului </w:t>
            </w:r>
            <w:r w:rsidR="0096462A" w:rsidRPr="00AF630C">
              <w:rPr>
                <w:rFonts w:asciiTheme="minorHAnsi" w:hAnsiTheme="minorHAnsi" w:cstheme="minorHAnsi"/>
                <w:color w:val="002060"/>
                <w:sz w:val="24"/>
                <w:szCs w:val="24"/>
              </w:rPr>
              <w:t>oferit</w:t>
            </w:r>
            <w:r w:rsidRPr="00AF630C">
              <w:rPr>
                <w:rFonts w:asciiTheme="minorHAnsi" w:hAnsiTheme="minorHAnsi" w:cstheme="minorHAnsi"/>
                <w:color w:val="002060"/>
                <w:sz w:val="24"/>
                <w:szCs w:val="24"/>
              </w:rPr>
              <w:t xml:space="preserve"> în cadrul </w:t>
            </w:r>
            <w:r w:rsidR="00BC37D7" w:rsidRPr="00AF630C">
              <w:rPr>
                <w:rFonts w:asciiTheme="minorHAnsi" w:hAnsiTheme="minorHAnsi" w:cstheme="minorHAnsi"/>
                <w:color w:val="002060"/>
                <w:sz w:val="24"/>
                <w:szCs w:val="24"/>
              </w:rPr>
              <w:t>proiectului</w:t>
            </w:r>
            <w:r w:rsidR="0096462A" w:rsidRPr="00AF630C">
              <w:rPr>
                <w:rFonts w:asciiTheme="minorHAnsi" w:hAnsiTheme="minorHAnsi" w:cstheme="minorHAnsi"/>
                <w:color w:val="002060"/>
                <w:sz w:val="24"/>
                <w:szCs w:val="24"/>
              </w:rPr>
              <w:t xml:space="preserve"> finanțat</w:t>
            </w:r>
            <w:r w:rsidR="00BC37D7" w:rsidRPr="00AF630C">
              <w:rPr>
                <w:rFonts w:asciiTheme="minorHAnsi" w:hAnsiTheme="minorHAnsi" w:cstheme="minorHAnsi"/>
                <w:color w:val="002060"/>
                <w:sz w:val="24"/>
                <w:szCs w:val="24"/>
              </w:rPr>
              <w:t xml:space="preserve">  </w:t>
            </w:r>
            <w:r w:rsidR="00DC03B2" w:rsidRPr="00AF630C">
              <w:rPr>
                <w:rFonts w:asciiTheme="minorHAnsi" w:hAnsiTheme="minorHAnsi" w:cstheme="minorHAnsi"/>
                <w:color w:val="002060"/>
                <w:sz w:val="24"/>
                <w:szCs w:val="24"/>
              </w:rPr>
              <w:t xml:space="preserve">din </w:t>
            </w:r>
            <w:r w:rsidR="0096462A" w:rsidRPr="00AF630C">
              <w:rPr>
                <w:rFonts w:asciiTheme="minorHAnsi" w:hAnsiTheme="minorHAnsi" w:cstheme="minorHAnsi"/>
                <w:color w:val="002060"/>
                <w:sz w:val="24"/>
                <w:szCs w:val="24"/>
              </w:rPr>
              <w:t>PS în contex</w:t>
            </w:r>
            <w:r w:rsidR="00257C1C" w:rsidRPr="00AF630C">
              <w:rPr>
                <w:rFonts w:asciiTheme="minorHAnsi" w:hAnsiTheme="minorHAnsi" w:cstheme="minorHAnsi"/>
                <w:color w:val="002060"/>
                <w:sz w:val="24"/>
                <w:szCs w:val="24"/>
              </w:rPr>
              <w:t>t</w:t>
            </w:r>
            <w:r w:rsidR="0096462A" w:rsidRPr="00AF630C">
              <w:rPr>
                <w:rFonts w:asciiTheme="minorHAnsi" w:hAnsiTheme="minorHAnsi" w:cstheme="minorHAnsi"/>
                <w:color w:val="002060"/>
                <w:sz w:val="24"/>
                <w:szCs w:val="24"/>
              </w:rPr>
              <w:t xml:space="preserve">ul </w:t>
            </w:r>
            <w:r w:rsidRPr="00AF630C">
              <w:rPr>
                <w:rFonts w:asciiTheme="minorHAnsi" w:hAnsiTheme="minorHAnsi" w:cstheme="minorHAnsi"/>
                <w:color w:val="002060"/>
                <w:sz w:val="24"/>
                <w:szCs w:val="24"/>
              </w:rPr>
              <w:t>obiectivului specific ESO4.11.</w:t>
            </w:r>
            <w:r w:rsidR="00C61408" w:rsidRPr="00AF630C">
              <w:rPr>
                <w:rFonts w:asciiTheme="minorHAnsi" w:hAnsiTheme="minorHAnsi" w:cstheme="minorHAnsi"/>
                <w:color w:val="002060"/>
                <w:sz w:val="24"/>
                <w:szCs w:val="24"/>
              </w:rPr>
              <w:t xml:space="preserve"> -</w:t>
            </w:r>
            <w:r w:rsidR="009B03C0">
              <w:rPr>
                <w:rFonts w:asciiTheme="minorHAnsi" w:hAnsiTheme="minorHAnsi" w:cstheme="minorHAnsi"/>
                <w:color w:val="002060"/>
                <w:sz w:val="24"/>
                <w:szCs w:val="24"/>
              </w:rPr>
              <w:t xml:space="preserve"> P</w:t>
            </w:r>
            <w:r w:rsidR="00C61408" w:rsidRPr="00AF630C">
              <w:rPr>
                <w:rFonts w:asciiTheme="minorHAnsi" w:hAnsiTheme="minorHAnsi" w:cstheme="minorHAnsi"/>
                <w:color w:val="002060"/>
                <w:sz w:val="24"/>
                <w:szCs w:val="24"/>
              </w:rPr>
              <w:t xml:space="preserve">rioritatea </w:t>
            </w:r>
            <w:r w:rsidR="00630D19">
              <w:rPr>
                <w:rFonts w:asciiTheme="minorHAnsi" w:hAnsiTheme="minorHAnsi" w:cstheme="minorHAnsi"/>
                <w:color w:val="002060"/>
                <w:sz w:val="24"/>
                <w:szCs w:val="24"/>
              </w:rPr>
              <w:t>1</w:t>
            </w:r>
          </w:p>
          <w:p w14:paraId="3D84F4F1" w14:textId="77777777" w:rsidR="00952EDB" w:rsidRPr="00AF630C" w:rsidRDefault="00952EDB" w:rsidP="001B1CEC">
            <w:pPr>
              <w:spacing w:before="60" w:after="0" w:line="240" w:lineRule="auto"/>
              <w:jc w:val="both"/>
              <w:rPr>
                <w:rFonts w:asciiTheme="minorHAnsi" w:hAnsiTheme="minorHAnsi" w:cstheme="minorHAnsi"/>
                <w:color w:val="002060"/>
                <w:sz w:val="24"/>
                <w:szCs w:val="24"/>
              </w:rPr>
            </w:pPr>
          </w:p>
          <w:p w14:paraId="55CD8E08" w14:textId="77777777" w:rsidR="00DA41B8" w:rsidRPr="00AF630C" w:rsidRDefault="00DA41B8"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EXPLICAŢIILE TERMENILOR:</w:t>
            </w:r>
          </w:p>
          <w:p w14:paraId="49CE9A5A" w14:textId="3364D104" w:rsidR="00DA41B8" w:rsidRPr="00AF630C" w:rsidRDefault="00DA41B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i/>
                <w:color w:val="17365D"/>
                <w:sz w:val="24"/>
                <w:szCs w:val="24"/>
              </w:rPr>
              <w:t>„Instrumente/mecanisme”:</w:t>
            </w:r>
            <w:r w:rsidRPr="00AF630C">
              <w:rPr>
                <w:rFonts w:asciiTheme="minorHAnsi" w:hAnsiTheme="minorHAnsi" w:cstheme="minorHAnsi"/>
                <w:color w:val="17365D"/>
                <w:sz w:val="24"/>
                <w:szCs w:val="24"/>
              </w:rPr>
              <w:t xml:space="preserve"> în contextul Programului Sănătate/ prezentului apel de proiecte – se referă la</w:t>
            </w:r>
            <w:r w:rsidRPr="00AF630C">
              <w:rPr>
                <w:rStyle w:val="FootnoteReference"/>
                <w:rFonts w:asciiTheme="minorHAnsi" w:hAnsiTheme="minorHAnsi" w:cstheme="minorHAnsi"/>
                <w:color w:val="17365D"/>
                <w:sz w:val="24"/>
                <w:szCs w:val="24"/>
              </w:rPr>
              <w:footnoteReference w:id="1"/>
            </w:r>
            <w:r w:rsidRPr="00AF630C">
              <w:rPr>
                <w:rFonts w:asciiTheme="minorHAnsi" w:hAnsiTheme="minorHAnsi" w:cstheme="minorHAnsi"/>
                <w:color w:val="17365D"/>
                <w:sz w:val="24"/>
                <w:szCs w:val="24"/>
              </w:rPr>
              <w:t>:</w:t>
            </w:r>
          </w:p>
          <w:p w14:paraId="3F2B4291" w14:textId="77777777" w:rsidR="00C61408" w:rsidRPr="00AF630C" w:rsidRDefault="00C61408" w:rsidP="001B1CEC">
            <w:pPr>
              <w:pStyle w:val="ListParagraph"/>
              <w:numPr>
                <w:ilvl w:val="0"/>
                <w:numId w:val="39"/>
              </w:numPr>
              <w:spacing w:before="60" w:after="0" w:line="240" w:lineRule="auto"/>
              <w:jc w:val="both"/>
              <w:rPr>
                <w:rFonts w:asciiTheme="minorHAnsi" w:hAnsiTheme="minorHAnsi" w:cstheme="minorHAnsi"/>
                <w:b/>
                <w:bCs/>
                <w:color w:val="002060"/>
                <w:sz w:val="24"/>
                <w:szCs w:val="24"/>
                <w:lang w:val="ro-RO"/>
              </w:rPr>
            </w:pPr>
            <w:r w:rsidRPr="00AF630C">
              <w:rPr>
                <w:rFonts w:asciiTheme="minorHAnsi" w:hAnsiTheme="minorHAnsi" w:cstheme="minorHAnsi"/>
                <w:b/>
                <w:bCs/>
                <w:color w:val="002060"/>
                <w:sz w:val="24"/>
                <w:szCs w:val="24"/>
                <w:lang w:val="ro-RO"/>
              </w:rPr>
              <w:t>Instrumente de lucru:</w:t>
            </w:r>
          </w:p>
          <w:p w14:paraId="21149C2F" w14:textId="17FB7335" w:rsidR="00FC6F2C" w:rsidRPr="00D73F66" w:rsidRDefault="000639F5" w:rsidP="00FC6F2C">
            <w:pPr>
              <w:pStyle w:val="ListParagraph"/>
              <w:numPr>
                <w:ilvl w:val="1"/>
                <w:numId w:val="53"/>
              </w:numPr>
              <w:spacing w:before="60" w:after="0" w:line="240" w:lineRule="auto"/>
              <w:contextualSpacing w:val="0"/>
              <w:jc w:val="both"/>
              <w:rPr>
                <w:rFonts w:asciiTheme="minorHAnsi" w:hAnsiTheme="minorHAnsi" w:cstheme="minorHAnsi"/>
                <w:color w:val="17365D"/>
                <w:sz w:val="24"/>
                <w:szCs w:val="24"/>
                <w:lang w:val="ro-RO"/>
              </w:rPr>
            </w:pPr>
            <w:r w:rsidRPr="00D73F66">
              <w:rPr>
                <w:rFonts w:asciiTheme="minorHAnsi" w:hAnsiTheme="minorHAnsi" w:cstheme="minorHAnsi"/>
                <w:color w:val="17365D"/>
                <w:sz w:val="24"/>
                <w:szCs w:val="24"/>
                <w:lang w:val="ro-RO"/>
              </w:rPr>
              <w:t>Metodologia de screening actualizată</w:t>
            </w:r>
            <w:r w:rsidRPr="00D73F66" w:rsidDel="000639F5">
              <w:rPr>
                <w:rFonts w:asciiTheme="minorHAnsi" w:hAnsiTheme="minorHAnsi" w:cstheme="minorHAnsi"/>
                <w:color w:val="17365D"/>
                <w:sz w:val="24"/>
                <w:szCs w:val="24"/>
                <w:lang w:val="ro-RO"/>
              </w:rPr>
              <w:t xml:space="preserve"> </w:t>
            </w:r>
          </w:p>
          <w:p w14:paraId="5CE5FB0F" w14:textId="69F6DCEA" w:rsidR="00C102A8" w:rsidRPr="00D73F66" w:rsidRDefault="000639F5" w:rsidP="00C102A8">
            <w:pPr>
              <w:pStyle w:val="ListParagraph"/>
              <w:numPr>
                <w:ilvl w:val="1"/>
                <w:numId w:val="53"/>
              </w:numPr>
              <w:spacing w:before="60" w:after="0" w:line="240" w:lineRule="auto"/>
              <w:contextualSpacing w:val="0"/>
              <w:jc w:val="both"/>
              <w:rPr>
                <w:rFonts w:asciiTheme="minorHAnsi" w:hAnsiTheme="minorHAnsi" w:cstheme="minorHAnsi"/>
                <w:color w:val="17365D"/>
                <w:sz w:val="24"/>
                <w:szCs w:val="24"/>
                <w:lang w:val="ro-RO"/>
              </w:rPr>
            </w:pPr>
            <w:bookmarkStart w:id="1" w:name="_Hlk146815356"/>
            <w:r w:rsidRPr="00D73F66">
              <w:rPr>
                <w:rFonts w:asciiTheme="minorHAnsi" w:hAnsiTheme="minorHAnsi" w:cstheme="minorHAnsi"/>
                <w:color w:val="17365D"/>
                <w:sz w:val="24"/>
                <w:szCs w:val="24"/>
                <w:lang w:val="ro-RO"/>
              </w:rPr>
              <w:t>Curriculum program de formare pentru profesioniștii de la nivel comunitar</w:t>
            </w:r>
            <w:r w:rsidRPr="00D73F66" w:rsidDel="000639F5">
              <w:rPr>
                <w:rFonts w:asciiTheme="minorHAnsi" w:hAnsiTheme="minorHAnsi" w:cstheme="minorHAnsi"/>
                <w:color w:val="17365D"/>
                <w:sz w:val="24"/>
                <w:szCs w:val="24"/>
                <w:lang w:val="ro-RO"/>
              </w:rPr>
              <w:t xml:space="preserve"> </w:t>
            </w:r>
            <w:bookmarkEnd w:id="1"/>
          </w:p>
          <w:p w14:paraId="6A01C00E" w14:textId="542CD8B0" w:rsidR="00EF340F" w:rsidRPr="00EF340F" w:rsidRDefault="00EF340F" w:rsidP="00EF340F">
            <w:pPr>
              <w:spacing w:before="60" w:after="0" w:line="240" w:lineRule="auto"/>
              <w:jc w:val="both"/>
              <w:rPr>
                <w:rFonts w:cstheme="minorHAnsi"/>
                <w:i/>
                <w:iCs/>
                <w:color w:val="002060"/>
                <w:sz w:val="24"/>
                <w:szCs w:val="24"/>
              </w:rPr>
            </w:pPr>
            <w:r w:rsidRPr="003C0505">
              <w:rPr>
                <w:rFonts w:cstheme="minorHAnsi"/>
                <w:i/>
                <w:iCs/>
                <w:color w:val="002060"/>
                <w:sz w:val="24"/>
                <w:szCs w:val="24"/>
              </w:rPr>
              <w:t xml:space="preserve">* </w:t>
            </w:r>
            <w:r w:rsidR="0080796F" w:rsidRPr="003C0505">
              <w:rPr>
                <w:rFonts w:cstheme="minorHAnsi"/>
                <w:i/>
                <w:iCs/>
                <w:color w:val="002060"/>
                <w:sz w:val="24"/>
                <w:szCs w:val="24"/>
              </w:rPr>
              <w:t>P</w:t>
            </w:r>
            <w:r w:rsidRPr="003C0505">
              <w:rPr>
                <w:rFonts w:cstheme="minorHAnsi"/>
                <w:i/>
                <w:iCs/>
                <w:color w:val="002060"/>
                <w:sz w:val="24"/>
                <w:szCs w:val="24"/>
              </w:rPr>
              <w:t>rogramel</w:t>
            </w:r>
            <w:r w:rsidR="0080796F" w:rsidRPr="003C0505">
              <w:rPr>
                <w:rFonts w:cstheme="minorHAnsi"/>
                <w:i/>
                <w:iCs/>
                <w:color w:val="002060"/>
                <w:sz w:val="24"/>
                <w:szCs w:val="24"/>
              </w:rPr>
              <w:t xml:space="preserve">e </w:t>
            </w:r>
            <w:r w:rsidRPr="003C0505">
              <w:rPr>
                <w:rFonts w:cstheme="minorHAnsi"/>
                <w:i/>
                <w:iCs/>
                <w:color w:val="002060"/>
                <w:sz w:val="24"/>
                <w:szCs w:val="24"/>
              </w:rPr>
              <w:t>de formare</w:t>
            </w:r>
            <w:r w:rsidR="00994D64" w:rsidRPr="003C0505">
              <w:rPr>
                <w:rFonts w:cstheme="minorHAnsi"/>
                <w:i/>
                <w:iCs/>
                <w:color w:val="002060"/>
                <w:sz w:val="24"/>
                <w:szCs w:val="24"/>
              </w:rPr>
              <w:t xml:space="preserve"> </w:t>
            </w:r>
            <w:r w:rsidR="0080796F" w:rsidRPr="003C0505">
              <w:rPr>
                <w:rFonts w:cstheme="minorHAnsi"/>
                <w:i/>
                <w:iCs/>
                <w:color w:val="002060"/>
                <w:sz w:val="24"/>
                <w:szCs w:val="24"/>
              </w:rPr>
              <w:t xml:space="preserve">pentru care se elaborează curriculumul </w:t>
            </w:r>
            <w:r w:rsidR="00994D64" w:rsidRPr="003C0505">
              <w:rPr>
                <w:rFonts w:cstheme="minorHAnsi"/>
                <w:i/>
                <w:iCs/>
                <w:color w:val="002060"/>
                <w:sz w:val="24"/>
                <w:szCs w:val="24"/>
              </w:rPr>
              <w:t xml:space="preserve">vor fi </w:t>
            </w:r>
            <w:r w:rsidR="0080796F" w:rsidRPr="003C0505">
              <w:rPr>
                <w:rFonts w:cstheme="minorHAnsi"/>
                <w:i/>
                <w:iCs/>
                <w:color w:val="002060"/>
                <w:sz w:val="24"/>
                <w:szCs w:val="24"/>
              </w:rPr>
              <w:t>creditate cu puncte EMC</w:t>
            </w:r>
            <w:r w:rsidR="00994D64" w:rsidRPr="003C0505">
              <w:rPr>
                <w:rFonts w:cstheme="minorHAnsi"/>
                <w:i/>
                <w:iCs/>
                <w:color w:val="002060"/>
                <w:sz w:val="24"/>
                <w:szCs w:val="24"/>
              </w:rPr>
              <w:t>.</w:t>
            </w:r>
          </w:p>
          <w:p w14:paraId="0ED4F6E8" w14:textId="77777777" w:rsidR="00DA41B8" w:rsidRPr="00AF630C" w:rsidRDefault="00DA41B8" w:rsidP="001B1CEC">
            <w:pPr>
              <w:pStyle w:val="Footer"/>
              <w:tabs>
                <w:tab w:val="clear" w:pos="4536"/>
                <w:tab w:val="center" w:pos="-120"/>
              </w:tabs>
              <w:spacing w:before="60"/>
              <w:jc w:val="both"/>
              <w:rPr>
                <w:rFonts w:asciiTheme="minorHAnsi" w:hAnsiTheme="minorHAnsi" w:cstheme="minorHAnsi"/>
                <w:color w:val="17365D"/>
                <w:sz w:val="24"/>
                <w:szCs w:val="24"/>
              </w:rPr>
            </w:pPr>
            <w:r w:rsidRPr="00AF630C">
              <w:rPr>
                <w:rFonts w:asciiTheme="minorHAnsi" w:hAnsiTheme="minorHAnsi" w:cstheme="minorHAnsi"/>
                <w:i/>
                <w:color w:val="17365D"/>
                <w:sz w:val="24"/>
                <w:szCs w:val="24"/>
              </w:rPr>
              <w:t>Sursa:</w:t>
            </w:r>
            <w:r w:rsidRPr="00AF630C">
              <w:rPr>
                <w:rFonts w:asciiTheme="minorHAnsi" w:hAnsiTheme="minorHAnsi" w:cstheme="minorHAnsi"/>
                <w:color w:val="17365D"/>
                <w:sz w:val="24"/>
                <w:szCs w:val="24"/>
              </w:rPr>
              <w:t xml:space="preserve"> Program Sănătate – Ghidul solicitantului </w:t>
            </w:r>
          </w:p>
          <w:p w14:paraId="519D7D51" w14:textId="77777777" w:rsidR="003F5F5E" w:rsidRPr="00AF630C" w:rsidRDefault="003F5F5E" w:rsidP="001B1CEC">
            <w:pPr>
              <w:spacing w:before="60" w:after="0" w:line="240" w:lineRule="auto"/>
              <w:jc w:val="both"/>
              <w:rPr>
                <w:rFonts w:asciiTheme="minorHAnsi" w:hAnsiTheme="minorHAnsi" w:cstheme="minorHAnsi"/>
                <w:b/>
                <w:color w:val="C00000"/>
                <w:sz w:val="24"/>
                <w:szCs w:val="24"/>
              </w:rPr>
            </w:pPr>
          </w:p>
          <w:p w14:paraId="29D3150C" w14:textId="27786A94" w:rsidR="00BF07FA" w:rsidRPr="00AF630C" w:rsidRDefault="00BF07FA"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RAPORTARE</w:t>
            </w:r>
          </w:p>
          <w:p w14:paraId="4BC0D0B0" w14:textId="3E85E875" w:rsidR="002008FC" w:rsidRPr="00AF630C" w:rsidRDefault="00BF07FA"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Indicatorul se raportează la următorul raport de progres, după elaborarea/</w:t>
            </w:r>
            <w:r w:rsidR="00C75A26" w:rsidRPr="00AF630C">
              <w:rPr>
                <w:rFonts w:asciiTheme="minorHAnsi" w:hAnsiTheme="minorHAnsi" w:cstheme="minorHAnsi"/>
                <w:color w:val="17365D"/>
                <w:sz w:val="24"/>
                <w:szCs w:val="24"/>
              </w:rPr>
              <w:t xml:space="preserve"> </w:t>
            </w:r>
            <w:r w:rsidRPr="00AF630C">
              <w:rPr>
                <w:rFonts w:asciiTheme="minorHAnsi" w:hAnsiTheme="minorHAnsi" w:cstheme="minorHAnsi"/>
                <w:color w:val="17365D"/>
                <w:sz w:val="24"/>
                <w:szCs w:val="24"/>
              </w:rPr>
              <w:t>revizuirea</w:t>
            </w:r>
            <w:r w:rsidR="0080796F">
              <w:rPr>
                <w:rFonts w:asciiTheme="minorHAnsi" w:hAnsiTheme="minorHAnsi" w:cstheme="minorHAnsi"/>
                <w:color w:val="17365D"/>
                <w:sz w:val="24"/>
                <w:szCs w:val="24"/>
              </w:rPr>
              <w:t>/ actualizarea</w:t>
            </w:r>
            <w:r w:rsidRPr="00AF630C">
              <w:rPr>
                <w:rFonts w:asciiTheme="minorHAnsi" w:hAnsiTheme="minorHAnsi" w:cstheme="minorHAnsi"/>
                <w:color w:val="17365D"/>
                <w:sz w:val="24"/>
                <w:szCs w:val="24"/>
              </w:rPr>
              <w:t xml:space="preserve"> instrumentului</w:t>
            </w:r>
            <w:r w:rsidR="0080796F">
              <w:rPr>
                <w:rFonts w:asciiTheme="minorHAnsi" w:hAnsiTheme="minorHAnsi" w:cstheme="minorHAnsi"/>
                <w:color w:val="17365D"/>
                <w:sz w:val="24"/>
                <w:szCs w:val="24"/>
              </w:rPr>
              <w:t xml:space="preserve"> de lucru</w:t>
            </w:r>
            <w:r w:rsidRPr="00AF630C">
              <w:rPr>
                <w:rFonts w:asciiTheme="minorHAnsi" w:hAnsiTheme="minorHAnsi" w:cstheme="minorHAnsi"/>
                <w:color w:val="17365D"/>
                <w:sz w:val="24"/>
                <w:szCs w:val="24"/>
              </w:rPr>
              <w:t>/</w:t>
            </w:r>
            <w:r w:rsidR="00C75A26" w:rsidRPr="00AF630C">
              <w:rPr>
                <w:rFonts w:asciiTheme="minorHAnsi" w:hAnsiTheme="minorHAnsi" w:cstheme="minorHAnsi"/>
                <w:color w:val="17365D"/>
                <w:sz w:val="24"/>
                <w:szCs w:val="24"/>
              </w:rPr>
              <w:t xml:space="preserve"> </w:t>
            </w:r>
            <w:r w:rsidRPr="00AF630C">
              <w:rPr>
                <w:rFonts w:asciiTheme="minorHAnsi" w:hAnsiTheme="minorHAnsi" w:cstheme="minorHAnsi"/>
                <w:color w:val="17365D"/>
                <w:sz w:val="24"/>
                <w:szCs w:val="24"/>
              </w:rPr>
              <w:t>mecanismului respectiv</w:t>
            </w:r>
            <w:r w:rsidR="0080796F">
              <w:rPr>
                <w:rFonts w:asciiTheme="minorHAnsi" w:hAnsiTheme="minorHAnsi" w:cstheme="minorHAnsi"/>
                <w:color w:val="17365D"/>
                <w:sz w:val="24"/>
                <w:szCs w:val="24"/>
              </w:rPr>
              <w:t>.</w:t>
            </w:r>
          </w:p>
        </w:tc>
      </w:tr>
      <w:tr w:rsidR="0080796F" w:rsidRPr="00AF630C" w14:paraId="69000CF4" w14:textId="77777777" w:rsidTr="008707AA">
        <w:tc>
          <w:tcPr>
            <w:tcW w:w="985" w:type="dxa"/>
            <w:shd w:val="clear" w:color="auto" w:fill="FFFFFF" w:themeFill="background1"/>
          </w:tcPr>
          <w:p w14:paraId="2DAF2708" w14:textId="584F5FEC" w:rsidR="00DA41B8" w:rsidRPr="00AF630C" w:rsidRDefault="00DA41B8" w:rsidP="001B1CEC">
            <w:pPr>
              <w:spacing w:before="60" w:after="0" w:line="240" w:lineRule="auto"/>
              <w:jc w:val="both"/>
              <w:rPr>
                <w:rFonts w:asciiTheme="minorHAnsi" w:hAnsiTheme="minorHAnsi" w:cstheme="minorHAnsi"/>
                <w:b/>
                <w:bCs/>
                <w:color w:val="17365D"/>
                <w:sz w:val="24"/>
                <w:szCs w:val="24"/>
              </w:rPr>
            </w:pPr>
            <w:bookmarkStart w:id="2" w:name="_Hlk145668189"/>
            <w:r w:rsidRPr="00AF630C">
              <w:rPr>
                <w:rFonts w:asciiTheme="minorHAnsi" w:hAnsiTheme="minorHAnsi" w:cstheme="minorHAnsi"/>
                <w:b/>
                <w:bCs/>
                <w:color w:val="002060"/>
                <w:sz w:val="24"/>
                <w:szCs w:val="24"/>
              </w:rPr>
              <w:lastRenderedPageBreak/>
              <w:t>EECO01</w:t>
            </w:r>
          </w:p>
        </w:tc>
        <w:tc>
          <w:tcPr>
            <w:tcW w:w="1893" w:type="dxa"/>
            <w:shd w:val="clear" w:color="auto" w:fill="FFFFFF" w:themeFill="background1"/>
          </w:tcPr>
          <w:p w14:paraId="300D4E97" w14:textId="549434DE" w:rsidR="00DA41B8" w:rsidRPr="00AF630C" w:rsidRDefault="00DA41B8" w:rsidP="001B1CEC">
            <w:pPr>
              <w:spacing w:before="60" w:after="0" w:line="240" w:lineRule="auto"/>
              <w:jc w:val="both"/>
              <w:rPr>
                <w:rFonts w:asciiTheme="minorHAnsi" w:hAnsiTheme="minorHAnsi" w:cstheme="minorHAnsi"/>
                <w:b/>
                <w:color w:val="002060"/>
                <w:sz w:val="24"/>
                <w:szCs w:val="24"/>
                <w:lang w:eastAsia="ar-SA"/>
              </w:rPr>
            </w:pPr>
            <w:r w:rsidRPr="00AF630C">
              <w:rPr>
                <w:rFonts w:asciiTheme="minorHAnsi" w:hAnsiTheme="minorHAnsi" w:cstheme="minorHAnsi"/>
                <w:b/>
                <w:color w:val="002060"/>
                <w:sz w:val="24"/>
                <w:szCs w:val="24"/>
                <w:lang w:eastAsia="ar-SA"/>
              </w:rPr>
              <w:t>Numărul total de participanți</w:t>
            </w:r>
          </w:p>
          <w:p w14:paraId="19D8E896" w14:textId="77777777" w:rsidR="00DA41B8" w:rsidRPr="00AF630C" w:rsidRDefault="00DA41B8" w:rsidP="001B1CEC">
            <w:pPr>
              <w:widowControl w:val="0"/>
              <w:autoSpaceDE w:val="0"/>
              <w:autoSpaceDN w:val="0"/>
              <w:adjustRightInd w:val="0"/>
              <w:spacing w:before="60" w:after="0" w:line="240" w:lineRule="auto"/>
              <w:jc w:val="both"/>
              <w:rPr>
                <w:rFonts w:asciiTheme="minorHAnsi" w:hAnsiTheme="minorHAnsi" w:cstheme="minorHAnsi"/>
                <w:color w:val="17365D"/>
                <w:sz w:val="24"/>
                <w:szCs w:val="24"/>
              </w:rPr>
            </w:pPr>
          </w:p>
          <w:p w14:paraId="3B6A5742" w14:textId="3233961D" w:rsidR="0080796F" w:rsidRDefault="00DA41B8" w:rsidP="001B1CEC">
            <w:pPr>
              <w:widowControl w:val="0"/>
              <w:autoSpaceDE w:val="0"/>
              <w:autoSpaceDN w:val="0"/>
              <w:adjustRightInd w:val="0"/>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 xml:space="preserve">Pentru indicatorul </w:t>
            </w:r>
            <w:r w:rsidRPr="00AF630C">
              <w:rPr>
                <w:rFonts w:asciiTheme="minorHAnsi" w:hAnsiTheme="minorHAnsi" w:cstheme="minorHAnsi"/>
                <w:b/>
                <w:bCs/>
                <w:color w:val="002060"/>
                <w:sz w:val="24"/>
                <w:szCs w:val="24"/>
              </w:rPr>
              <w:t>EECO01</w:t>
            </w:r>
            <w:r w:rsidRPr="00AF630C">
              <w:rPr>
                <w:rFonts w:asciiTheme="minorHAnsi" w:hAnsiTheme="minorHAnsi" w:cstheme="minorHAnsi"/>
                <w:color w:val="002060"/>
                <w:sz w:val="24"/>
                <w:szCs w:val="24"/>
              </w:rPr>
              <w:t xml:space="preserve"> </w:t>
            </w:r>
            <w:r w:rsidRPr="00AF630C">
              <w:rPr>
                <w:rFonts w:asciiTheme="minorHAnsi" w:hAnsiTheme="minorHAnsi" w:cstheme="minorHAnsi"/>
                <w:color w:val="17365D"/>
                <w:sz w:val="24"/>
                <w:szCs w:val="24"/>
              </w:rPr>
              <w:t xml:space="preserve">ținta minimă obligatorie la nivel de proiect este de </w:t>
            </w:r>
            <w:r w:rsidR="00353906">
              <w:rPr>
                <w:rFonts w:asciiTheme="minorHAnsi" w:hAnsiTheme="minorHAnsi" w:cstheme="minorHAnsi"/>
                <w:color w:val="17365D"/>
                <w:sz w:val="24"/>
                <w:szCs w:val="24"/>
              </w:rPr>
              <w:t>75.</w:t>
            </w:r>
            <w:r w:rsidR="005A145C">
              <w:rPr>
                <w:rFonts w:asciiTheme="minorHAnsi" w:hAnsiTheme="minorHAnsi" w:cstheme="minorHAnsi"/>
                <w:b/>
                <w:color w:val="17365D"/>
                <w:sz w:val="24"/>
                <w:szCs w:val="24"/>
              </w:rPr>
              <w:t>3</w:t>
            </w:r>
            <w:r w:rsidR="00CA6B17">
              <w:rPr>
                <w:rFonts w:asciiTheme="minorHAnsi" w:hAnsiTheme="minorHAnsi" w:cstheme="minorHAnsi"/>
                <w:b/>
                <w:color w:val="17365D"/>
                <w:sz w:val="24"/>
                <w:szCs w:val="24"/>
              </w:rPr>
              <w:t>5</w:t>
            </w:r>
            <w:r w:rsidR="005A145C">
              <w:rPr>
                <w:rFonts w:asciiTheme="minorHAnsi" w:hAnsiTheme="minorHAnsi" w:cstheme="minorHAnsi"/>
                <w:b/>
                <w:color w:val="17365D"/>
                <w:sz w:val="24"/>
                <w:szCs w:val="24"/>
              </w:rPr>
              <w:t>0</w:t>
            </w:r>
            <w:r w:rsidRPr="00AF630C">
              <w:rPr>
                <w:rFonts w:asciiTheme="minorHAnsi" w:hAnsiTheme="minorHAnsi" w:cstheme="minorHAnsi"/>
                <w:b/>
                <w:color w:val="17365D"/>
                <w:sz w:val="24"/>
                <w:szCs w:val="24"/>
              </w:rPr>
              <w:t xml:space="preserve"> persoane</w:t>
            </w:r>
            <w:r w:rsidRPr="00AF630C">
              <w:rPr>
                <w:rFonts w:asciiTheme="minorHAnsi" w:hAnsiTheme="minorHAnsi" w:cstheme="minorHAnsi"/>
                <w:color w:val="17365D"/>
                <w:sz w:val="24"/>
                <w:szCs w:val="24"/>
              </w:rPr>
              <w:t xml:space="preserve"> </w:t>
            </w:r>
            <w:r w:rsidR="0080796F">
              <w:rPr>
                <w:rFonts w:asciiTheme="minorHAnsi" w:hAnsiTheme="minorHAnsi" w:cstheme="minorHAnsi"/>
                <w:color w:val="17365D"/>
                <w:sz w:val="24"/>
                <w:szCs w:val="24"/>
              </w:rPr>
              <w:t>(cumulativ pentru regiune mai dezvoltată și regiuni mai puțin dezvoltate)</w:t>
            </w:r>
          </w:p>
          <w:p w14:paraId="718B007B" w14:textId="019139FD" w:rsidR="00DA41B8" w:rsidRPr="00AF630C" w:rsidRDefault="00DA41B8" w:rsidP="001B1CEC">
            <w:pPr>
              <w:widowControl w:val="0"/>
              <w:autoSpaceDE w:val="0"/>
              <w:autoSpaceDN w:val="0"/>
              <w:adjustRightInd w:val="0"/>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i/>
                <w:color w:val="17365D"/>
                <w:sz w:val="24"/>
                <w:szCs w:val="24"/>
              </w:rPr>
              <w:t>(eligibilitate proiect)</w:t>
            </w:r>
          </w:p>
          <w:p w14:paraId="7C9E68E3" w14:textId="77777777" w:rsidR="00DA41B8" w:rsidRPr="00AF630C" w:rsidRDefault="00DA41B8" w:rsidP="001B1CEC">
            <w:pPr>
              <w:widowControl w:val="0"/>
              <w:autoSpaceDE w:val="0"/>
              <w:autoSpaceDN w:val="0"/>
              <w:adjustRightInd w:val="0"/>
              <w:spacing w:before="60" w:after="0" w:line="240" w:lineRule="auto"/>
              <w:ind w:left="720"/>
              <w:jc w:val="both"/>
              <w:rPr>
                <w:rFonts w:asciiTheme="minorHAnsi" w:hAnsiTheme="minorHAnsi" w:cstheme="minorHAnsi"/>
                <w:color w:val="17365D"/>
                <w:sz w:val="24"/>
                <w:szCs w:val="24"/>
              </w:rPr>
            </w:pPr>
          </w:p>
          <w:p w14:paraId="00B9904B" w14:textId="77777777" w:rsidR="00DA41B8" w:rsidRPr="00AF630C" w:rsidRDefault="00DA41B8" w:rsidP="001B1CEC">
            <w:pPr>
              <w:spacing w:before="60" w:after="0" w:line="240" w:lineRule="auto"/>
              <w:jc w:val="both"/>
              <w:rPr>
                <w:rFonts w:asciiTheme="minorHAnsi" w:hAnsiTheme="minorHAnsi" w:cstheme="minorHAnsi"/>
                <w:b/>
                <w:color w:val="17365D"/>
                <w:sz w:val="24"/>
                <w:szCs w:val="24"/>
              </w:rPr>
            </w:pPr>
          </w:p>
          <w:p w14:paraId="0082B623" w14:textId="0FEA682A" w:rsidR="00DA41B8" w:rsidRPr="00AF630C" w:rsidRDefault="00DA41B8" w:rsidP="0080796F">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17365D"/>
                <w:sz w:val="24"/>
                <w:szCs w:val="24"/>
              </w:rPr>
              <w:t>NB.</w:t>
            </w:r>
            <w:r w:rsidRPr="00AF630C">
              <w:rPr>
                <w:rFonts w:asciiTheme="minorHAnsi" w:hAnsiTheme="minorHAnsi" w:cstheme="minorHAnsi"/>
                <w:color w:val="17365D"/>
                <w:sz w:val="24"/>
                <w:szCs w:val="24"/>
              </w:rPr>
              <w:t xml:space="preserve"> La nivelul cererii de finanțare beneficiarul este obligat să stabilească țintă </w:t>
            </w:r>
            <w:r w:rsidRPr="00AF630C">
              <w:rPr>
                <w:rFonts w:asciiTheme="minorHAnsi" w:hAnsiTheme="minorHAnsi" w:cstheme="minorHAnsi"/>
                <w:color w:val="17365D"/>
                <w:sz w:val="24"/>
                <w:szCs w:val="24"/>
              </w:rPr>
              <w:lastRenderedPageBreak/>
              <w:t xml:space="preserve">pentru indicatorul </w:t>
            </w:r>
            <w:r w:rsidRPr="00AF630C">
              <w:rPr>
                <w:rFonts w:asciiTheme="minorHAnsi" w:hAnsiTheme="minorHAnsi" w:cstheme="minorHAnsi"/>
                <w:b/>
                <w:bCs/>
                <w:color w:val="002060"/>
                <w:sz w:val="24"/>
                <w:szCs w:val="24"/>
              </w:rPr>
              <w:t>EECO01</w:t>
            </w:r>
            <w:r w:rsidR="0080796F">
              <w:rPr>
                <w:rFonts w:asciiTheme="minorHAnsi" w:hAnsiTheme="minorHAnsi" w:cstheme="minorHAnsi"/>
                <w:b/>
                <w:bCs/>
                <w:color w:val="002060"/>
                <w:sz w:val="24"/>
                <w:szCs w:val="24"/>
              </w:rPr>
              <w:t xml:space="preserve"> </w:t>
            </w:r>
          </w:p>
        </w:tc>
        <w:tc>
          <w:tcPr>
            <w:tcW w:w="1795" w:type="dxa"/>
            <w:shd w:val="clear" w:color="auto" w:fill="FFFFFF" w:themeFill="background1"/>
          </w:tcPr>
          <w:p w14:paraId="045A9621" w14:textId="4DBFD5C8" w:rsidR="00DA41B8" w:rsidRPr="00AF630C" w:rsidRDefault="00DA41B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lastRenderedPageBreak/>
              <w:t>persoane</w:t>
            </w:r>
          </w:p>
        </w:tc>
        <w:tc>
          <w:tcPr>
            <w:tcW w:w="1184" w:type="dxa"/>
            <w:shd w:val="clear" w:color="auto" w:fill="FFFFFF" w:themeFill="background1"/>
          </w:tcPr>
          <w:p w14:paraId="17E7703C" w14:textId="1871208A" w:rsidR="00DA41B8" w:rsidRPr="00AF630C" w:rsidRDefault="00DA41B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Indicator comun de realizare</w:t>
            </w:r>
          </w:p>
        </w:tc>
        <w:tc>
          <w:tcPr>
            <w:tcW w:w="1651" w:type="dxa"/>
            <w:shd w:val="clear" w:color="auto" w:fill="FFFFFF" w:themeFill="background1"/>
          </w:tcPr>
          <w:p w14:paraId="04FB092C" w14:textId="77777777" w:rsidR="00982FFB" w:rsidRDefault="00DA41B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 xml:space="preserve">Regiuni </w:t>
            </w:r>
          </w:p>
          <w:p w14:paraId="0E7AF579" w14:textId="182956FE" w:rsidR="00DA41B8" w:rsidRPr="00AF630C" w:rsidRDefault="00982FFB" w:rsidP="001B1CEC">
            <w:pPr>
              <w:spacing w:before="60" w:after="0" w:line="240" w:lineRule="auto"/>
              <w:jc w:val="both"/>
              <w:rPr>
                <w:rFonts w:asciiTheme="minorHAnsi" w:hAnsiTheme="minorHAnsi" w:cstheme="minorHAnsi"/>
                <w:color w:val="17365D"/>
                <w:sz w:val="24"/>
                <w:szCs w:val="24"/>
              </w:rPr>
            </w:pPr>
            <w:r>
              <w:rPr>
                <w:rFonts w:asciiTheme="minorHAnsi" w:hAnsiTheme="minorHAnsi" w:cstheme="minorHAnsi"/>
                <w:color w:val="17365D"/>
                <w:sz w:val="24"/>
                <w:szCs w:val="24"/>
              </w:rPr>
              <w:t xml:space="preserve">- </w:t>
            </w:r>
            <w:r w:rsidR="00DA41B8" w:rsidRPr="00AF630C">
              <w:rPr>
                <w:rFonts w:asciiTheme="minorHAnsi" w:hAnsiTheme="minorHAnsi" w:cstheme="minorHAnsi"/>
                <w:color w:val="17365D"/>
                <w:sz w:val="24"/>
                <w:szCs w:val="24"/>
              </w:rPr>
              <w:t>mai puțin dezvoltate</w:t>
            </w:r>
          </w:p>
          <w:p w14:paraId="33FB5A9F" w14:textId="3E5EFDE3" w:rsidR="00DA41B8" w:rsidRPr="00AF630C" w:rsidRDefault="00982FFB" w:rsidP="001B1CEC">
            <w:pPr>
              <w:spacing w:before="60" w:after="0" w:line="240" w:lineRule="auto"/>
              <w:jc w:val="both"/>
              <w:rPr>
                <w:rFonts w:asciiTheme="minorHAnsi" w:hAnsiTheme="minorHAnsi" w:cstheme="minorHAnsi"/>
                <w:color w:val="17365D"/>
                <w:sz w:val="24"/>
                <w:szCs w:val="24"/>
              </w:rPr>
            </w:pPr>
            <w:r>
              <w:rPr>
                <w:rFonts w:asciiTheme="minorHAnsi" w:hAnsiTheme="minorHAnsi" w:cstheme="minorHAnsi"/>
                <w:color w:val="17365D"/>
                <w:sz w:val="24"/>
                <w:szCs w:val="24"/>
              </w:rPr>
              <w:t>-m</w:t>
            </w:r>
            <w:r w:rsidR="00DA41B8" w:rsidRPr="00AF630C">
              <w:rPr>
                <w:rFonts w:asciiTheme="minorHAnsi" w:hAnsiTheme="minorHAnsi" w:cstheme="minorHAnsi"/>
                <w:color w:val="17365D"/>
                <w:sz w:val="24"/>
                <w:szCs w:val="24"/>
              </w:rPr>
              <w:t>ai dezvoltate</w:t>
            </w:r>
          </w:p>
        </w:tc>
        <w:tc>
          <w:tcPr>
            <w:tcW w:w="7185" w:type="dxa"/>
            <w:shd w:val="clear" w:color="auto" w:fill="FFFFFF" w:themeFill="background1"/>
          </w:tcPr>
          <w:p w14:paraId="6C72AE73" w14:textId="77777777" w:rsidR="00BF07FA" w:rsidRPr="00AF630C" w:rsidRDefault="00BF07FA" w:rsidP="00922F1A">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DEFINIȚIE</w:t>
            </w:r>
          </w:p>
          <w:p w14:paraId="4AB57F46" w14:textId="6A1CCE01" w:rsidR="00F72AEB" w:rsidRDefault="00DA41B8" w:rsidP="00922F1A">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Acest indicator reprezintă numărul total de persoane care</w:t>
            </w:r>
            <w:r w:rsidR="00A63DA7">
              <w:rPr>
                <w:rFonts w:asciiTheme="minorHAnsi" w:hAnsiTheme="minorHAnsi" w:cstheme="minorHAnsi"/>
                <w:color w:val="002060"/>
                <w:sz w:val="24"/>
                <w:szCs w:val="24"/>
              </w:rPr>
              <w:t xml:space="preserve"> fie</w:t>
            </w:r>
            <w:r w:rsidR="00F72AEB">
              <w:rPr>
                <w:rFonts w:asciiTheme="minorHAnsi" w:hAnsiTheme="minorHAnsi" w:cstheme="minorHAnsi"/>
                <w:color w:val="002060"/>
                <w:sz w:val="24"/>
                <w:szCs w:val="24"/>
              </w:rPr>
              <w:t>:</w:t>
            </w:r>
            <w:r w:rsidR="00FC6F2C" w:rsidRPr="00AF630C">
              <w:rPr>
                <w:rFonts w:asciiTheme="minorHAnsi" w:hAnsiTheme="minorHAnsi" w:cstheme="minorHAnsi"/>
                <w:color w:val="002060"/>
                <w:sz w:val="24"/>
                <w:szCs w:val="24"/>
              </w:rPr>
              <w:t xml:space="preserve"> </w:t>
            </w:r>
          </w:p>
          <w:p w14:paraId="31CBC1B9" w14:textId="5346B8DF" w:rsidR="00FC6F2C" w:rsidRPr="00636B08" w:rsidRDefault="00294E0E" w:rsidP="00816E01">
            <w:pPr>
              <w:pStyle w:val="ListParagraph"/>
              <w:numPr>
                <w:ilvl w:val="0"/>
                <w:numId w:val="88"/>
              </w:numPr>
              <w:spacing w:before="60" w:after="0" w:line="240" w:lineRule="auto"/>
              <w:jc w:val="both"/>
              <w:rPr>
                <w:rFonts w:asciiTheme="minorHAnsi" w:hAnsiTheme="minorHAnsi" w:cstheme="minorHAnsi"/>
                <w:color w:val="002060"/>
                <w:sz w:val="24"/>
                <w:szCs w:val="24"/>
                <w:lang w:val="ro-RO"/>
              </w:rPr>
            </w:pPr>
            <w:r w:rsidRPr="00636B08">
              <w:rPr>
                <w:rFonts w:asciiTheme="minorHAnsi" w:hAnsiTheme="minorHAnsi" w:cstheme="minorHAnsi"/>
                <w:color w:val="002060"/>
                <w:sz w:val="24"/>
                <w:szCs w:val="24"/>
                <w:lang w:val="ro-RO"/>
              </w:rPr>
              <w:t>participă/ beneficiază de sprijin oferit în contextul</w:t>
            </w:r>
            <w:r w:rsidR="003201AA" w:rsidRPr="00636B08">
              <w:rPr>
                <w:rFonts w:asciiTheme="minorHAnsi" w:hAnsiTheme="minorHAnsi" w:cstheme="minorHAnsi"/>
                <w:color w:val="002060"/>
                <w:sz w:val="24"/>
                <w:szCs w:val="24"/>
                <w:lang w:val="ro-RO"/>
              </w:rPr>
              <w:t xml:space="preserve"> </w:t>
            </w:r>
            <w:proofErr w:type="spellStart"/>
            <w:r w:rsidR="00F52285" w:rsidRPr="00636B08">
              <w:rPr>
                <w:rFonts w:asciiTheme="minorHAnsi" w:hAnsiTheme="minorHAnsi" w:cstheme="minorHAnsi"/>
                <w:color w:val="002060"/>
                <w:sz w:val="24"/>
                <w:szCs w:val="24"/>
                <w:lang w:val="ro-RO"/>
              </w:rPr>
              <w:t>sub</w:t>
            </w:r>
            <w:r w:rsidR="00094B0A" w:rsidRPr="00636B08">
              <w:rPr>
                <w:rFonts w:asciiTheme="minorHAnsi" w:hAnsiTheme="minorHAnsi" w:cstheme="minorHAnsi"/>
                <w:color w:val="002060"/>
                <w:sz w:val="24"/>
                <w:szCs w:val="24"/>
                <w:lang w:val="ro-RO"/>
              </w:rPr>
              <w:t>activității</w:t>
            </w:r>
            <w:proofErr w:type="spellEnd"/>
            <w:r w:rsidR="005A145C" w:rsidRPr="00636B08">
              <w:rPr>
                <w:rFonts w:asciiTheme="minorHAnsi" w:hAnsiTheme="minorHAnsi" w:cstheme="minorHAnsi"/>
                <w:color w:val="002060"/>
                <w:sz w:val="24"/>
                <w:szCs w:val="24"/>
                <w:lang w:val="ro-RO"/>
              </w:rPr>
              <w:t xml:space="preserve"> </w:t>
            </w:r>
            <w:r w:rsidR="00FC6F2C" w:rsidRPr="00636B08">
              <w:rPr>
                <w:rFonts w:cstheme="minorHAnsi"/>
                <w:color w:val="002060"/>
                <w:sz w:val="24"/>
                <w:szCs w:val="24"/>
                <w:lang w:val="ro-RO"/>
              </w:rPr>
              <w:t>1.2.</w:t>
            </w:r>
            <w:r w:rsidR="00094B0A" w:rsidRPr="00636B08">
              <w:rPr>
                <w:rFonts w:cstheme="minorHAnsi"/>
                <w:color w:val="002060"/>
                <w:sz w:val="24"/>
                <w:szCs w:val="24"/>
                <w:lang w:val="ro-RO"/>
              </w:rPr>
              <w:t>,</w:t>
            </w:r>
            <w:r w:rsidR="005A145C" w:rsidRPr="00636B08">
              <w:rPr>
                <w:rFonts w:cstheme="minorHAnsi"/>
                <w:color w:val="002060"/>
                <w:sz w:val="24"/>
                <w:szCs w:val="24"/>
                <w:lang w:val="ro-RO"/>
              </w:rPr>
              <w:t xml:space="preserve"> </w:t>
            </w:r>
            <w:r w:rsidR="00FC6F2C" w:rsidRPr="00636B08">
              <w:rPr>
                <w:rFonts w:asciiTheme="minorHAnsi" w:hAnsiTheme="minorHAnsi" w:cstheme="minorHAnsi"/>
                <w:color w:val="002060"/>
                <w:sz w:val="24"/>
                <w:szCs w:val="24"/>
                <w:lang w:val="ro-RO"/>
              </w:rPr>
              <w:t xml:space="preserve">prin sprijinul direct oferit în cadrul proiectului finanțat în contextul obiectivului specific ESO4.11. și care la </w:t>
            </w:r>
            <w:r w:rsidR="00FC6F2C" w:rsidRPr="00636B08">
              <w:rPr>
                <w:rFonts w:asciiTheme="minorHAnsi" w:hAnsiTheme="minorHAnsi" w:cstheme="minorHAnsi"/>
                <w:b/>
                <w:bCs/>
                <w:color w:val="002060"/>
                <w:sz w:val="24"/>
                <w:szCs w:val="24"/>
                <w:lang w:val="ro-RO"/>
              </w:rPr>
              <w:t>data intrării în proiectul FSE+</w:t>
            </w:r>
            <w:r w:rsidR="00FC6F2C" w:rsidRPr="00636B08">
              <w:rPr>
                <w:rFonts w:asciiTheme="minorHAnsi" w:hAnsiTheme="minorHAnsi" w:cstheme="minorHAnsi"/>
                <w:color w:val="002060"/>
                <w:sz w:val="24"/>
                <w:szCs w:val="24"/>
                <w:lang w:val="ro-RO"/>
              </w:rPr>
              <w:t xml:space="preserve"> îndeplinesc</w:t>
            </w:r>
            <w:r w:rsidR="00094B0A" w:rsidRPr="00636B08">
              <w:rPr>
                <w:rFonts w:asciiTheme="minorHAnsi" w:hAnsiTheme="minorHAnsi" w:cstheme="minorHAnsi"/>
                <w:color w:val="002060"/>
                <w:sz w:val="24"/>
                <w:szCs w:val="24"/>
                <w:lang w:val="ro-RO"/>
              </w:rPr>
              <w:t xml:space="preserve"> CUMULATIV</w:t>
            </w:r>
            <w:r w:rsidR="00FC6F2C" w:rsidRPr="00636B08">
              <w:rPr>
                <w:rFonts w:asciiTheme="minorHAnsi" w:hAnsiTheme="minorHAnsi" w:cstheme="minorHAnsi"/>
                <w:color w:val="002060"/>
                <w:sz w:val="24"/>
                <w:szCs w:val="24"/>
                <w:lang w:val="ro-RO"/>
              </w:rPr>
              <w:t xml:space="preserve"> următoarele cerințe:</w:t>
            </w:r>
          </w:p>
          <w:p w14:paraId="101DCF83" w14:textId="605BD6EC" w:rsidR="00FC6F2C" w:rsidRPr="00816E01" w:rsidRDefault="00C34D7B" w:rsidP="00816E01">
            <w:pPr>
              <w:spacing w:before="60" w:after="0" w:line="240" w:lineRule="auto"/>
              <w:jc w:val="both"/>
              <w:rPr>
                <w:rFonts w:cstheme="minorHAnsi"/>
                <w:iCs/>
                <w:color w:val="002060"/>
                <w:sz w:val="24"/>
                <w:szCs w:val="24"/>
              </w:rPr>
            </w:pPr>
            <w:r w:rsidRPr="00816E01">
              <w:rPr>
                <w:rFonts w:asciiTheme="minorHAnsi" w:hAnsiTheme="minorHAnsi" w:cstheme="minorHAnsi"/>
                <w:color w:val="002060"/>
                <w:sz w:val="24"/>
                <w:szCs w:val="24"/>
              </w:rPr>
              <w:t xml:space="preserve">a. </w:t>
            </w:r>
            <w:r w:rsidR="005A145C" w:rsidRPr="00816E01">
              <w:rPr>
                <w:rFonts w:cstheme="minorHAnsi"/>
                <w:b/>
                <w:bCs/>
                <w:color w:val="002060"/>
                <w:sz w:val="24"/>
                <w:szCs w:val="24"/>
              </w:rPr>
              <w:t xml:space="preserve">personal din </w:t>
            </w:r>
            <w:r w:rsidR="005A145C" w:rsidRPr="00816E01">
              <w:rPr>
                <w:rFonts w:cstheme="minorHAnsi"/>
                <w:b/>
                <w:bCs/>
                <w:iCs/>
                <w:color w:val="002060"/>
                <w:sz w:val="24"/>
                <w:szCs w:val="24"/>
              </w:rPr>
              <w:t>managementul/ coordonarea/ implementarea programelor de screening</w:t>
            </w:r>
            <w:r w:rsidR="005A145C" w:rsidRPr="00816E01">
              <w:rPr>
                <w:rFonts w:cstheme="minorHAnsi"/>
                <w:iCs/>
                <w:color w:val="002060"/>
                <w:sz w:val="24"/>
                <w:szCs w:val="24"/>
              </w:rPr>
              <w:t xml:space="preserve"> de la nivel comunitar (ex. </w:t>
            </w:r>
            <w:r w:rsidR="005A145C" w:rsidRPr="00816E01">
              <w:rPr>
                <w:rFonts w:cstheme="minorHAnsi"/>
                <w:color w:val="001F5F"/>
                <w:sz w:val="24"/>
                <w:szCs w:val="24"/>
                <w14:ligatures w14:val="standardContextual"/>
              </w:rPr>
              <w:t>asistenți medicali comunitari, asistenți medicali, mediatori sanitari, asistenți sociali, psihologi, medici de familie, medici specialiști,</w:t>
            </w:r>
            <w:r w:rsidR="005A145C" w:rsidRPr="00816E01">
              <w:rPr>
                <w:rFonts w:cstheme="minorHAnsi"/>
                <w:iCs/>
                <w:color w:val="002060"/>
                <w:sz w:val="24"/>
                <w:szCs w:val="24"/>
              </w:rPr>
              <w:t xml:space="preserve"> etc.)</w:t>
            </w:r>
          </w:p>
          <w:p w14:paraId="01F476CA" w14:textId="687A89AA" w:rsidR="00094B0A" w:rsidRPr="00636B08" w:rsidRDefault="00094B0A" w:rsidP="00094B0A">
            <w:pPr>
              <w:pStyle w:val="ListParagraph"/>
              <w:spacing w:before="60" w:after="0" w:line="240" w:lineRule="auto"/>
              <w:ind w:left="360"/>
              <w:contextualSpacing w:val="0"/>
              <w:jc w:val="both"/>
              <w:rPr>
                <w:rFonts w:cstheme="minorHAnsi"/>
                <w:iCs/>
                <w:color w:val="002060"/>
                <w:sz w:val="24"/>
                <w:szCs w:val="24"/>
                <w:lang w:val="ro-RO"/>
              </w:rPr>
            </w:pPr>
            <w:r w:rsidRPr="00ED6B61">
              <w:rPr>
                <w:rFonts w:asciiTheme="minorHAnsi" w:hAnsiTheme="minorHAnsi" w:cstheme="minorHAnsi"/>
                <w:color w:val="002060"/>
                <w:sz w:val="24"/>
                <w:szCs w:val="24"/>
                <w:lang w:val="ro-RO"/>
              </w:rPr>
              <w:t>și</w:t>
            </w:r>
          </w:p>
          <w:p w14:paraId="7F1A9113" w14:textId="4E347163" w:rsidR="00DC3D22" w:rsidRPr="00816E01" w:rsidRDefault="00094B0A" w:rsidP="00816E01">
            <w:pPr>
              <w:spacing w:before="60" w:after="0" w:line="240" w:lineRule="auto"/>
              <w:jc w:val="both"/>
              <w:rPr>
                <w:rFonts w:cstheme="minorHAnsi"/>
                <w:b/>
                <w:bCs/>
                <w:color w:val="002060"/>
                <w:sz w:val="24"/>
                <w:szCs w:val="24"/>
              </w:rPr>
            </w:pPr>
            <w:r w:rsidRPr="00816E01">
              <w:rPr>
                <w:rFonts w:cstheme="minorHAnsi"/>
                <w:b/>
                <w:bCs/>
                <w:color w:val="002060"/>
                <w:sz w:val="24"/>
                <w:szCs w:val="24"/>
              </w:rPr>
              <w:t xml:space="preserve">b. </w:t>
            </w:r>
            <w:r w:rsidR="00DC3D22" w:rsidRPr="00816E01">
              <w:rPr>
                <w:rFonts w:cstheme="minorHAnsi"/>
                <w:b/>
                <w:bCs/>
                <w:color w:val="002060"/>
                <w:sz w:val="24"/>
                <w:szCs w:val="24"/>
              </w:rPr>
              <w:t>să fie angajat cu contract de muncă (perioadă determinată sau nedeterminată) într-o unitate publică/ medici de familie</w:t>
            </w:r>
          </w:p>
          <w:p w14:paraId="710A4ACC" w14:textId="668C957D" w:rsidR="00D41E2B" w:rsidRDefault="00A63DA7" w:rsidP="00F72AEB">
            <w:pPr>
              <w:spacing w:before="60" w:after="0" w:line="240" w:lineRule="auto"/>
              <w:jc w:val="both"/>
              <w:rPr>
                <w:rFonts w:cstheme="minorHAnsi"/>
                <w:color w:val="002060"/>
                <w:sz w:val="24"/>
                <w:szCs w:val="24"/>
              </w:rPr>
            </w:pPr>
            <w:r>
              <w:rPr>
                <w:rFonts w:cstheme="minorHAnsi"/>
                <w:color w:val="002060"/>
                <w:sz w:val="24"/>
                <w:szCs w:val="24"/>
              </w:rPr>
              <w:t>sau</w:t>
            </w:r>
          </w:p>
          <w:p w14:paraId="53034DB5" w14:textId="1F68B08D" w:rsidR="00214C6E" w:rsidRPr="00636B08" w:rsidRDefault="00F72AEB" w:rsidP="00816E01">
            <w:pPr>
              <w:pStyle w:val="ListParagraph"/>
              <w:numPr>
                <w:ilvl w:val="0"/>
                <w:numId w:val="88"/>
              </w:numPr>
              <w:spacing w:before="60" w:after="0" w:line="240" w:lineRule="auto"/>
              <w:jc w:val="both"/>
              <w:rPr>
                <w:rFonts w:cstheme="minorHAnsi"/>
                <w:color w:val="002060"/>
                <w:sz w:val="24"/>
                <w:szCs w:val="24"/>
                <w:lang w:val="it-IT"/>
              </w:rPr>
            </w:pPr>
            <w:r w:rsidRPr="00636B08">
              <w:rPr>
                <w:rFonts w:cstheme="minorHAnsi"/>
                <w:color w:val="002060"/>
                <w:sz w:val="24"/>
                <w:szCs w:val="24"/>
                <w:lang w:val="it-IT"/>
              </w:rPr>
              <w:t xml:space="preserve">participă la activități de </w:t>
            </w:r>
            <w:r w:rsidR="00214C6E" w:rsidRPr="00636B08">
              <w:rPr>
                <w:rFonts w:cstheme="minorHAnsi"/>
                <w:color w:val="002060"/>
                <w:sz w:val="24"/>
                <w:szCs w:val="24"/>
                <w:lang w:val="it-IT"/>
              </w:rPr>
              <w:t>informare/consiliere/mobilizare în vederea participării la serviciile de testare în screening TB</w:t>
            </w:r>
            <w:r w:rsidR="000639F5">
              <w:rPr>
                <w:rFonts w:cstheme="minorHAnsi"/>
                <w:color w:val="002060"/>
                <w:sz w:val="24"/>
                <w:szCs w:val="24"/>
                <w:lang w:val="it-IT"/>
              </w:rPr>
              <w:t xml:space="preserve"> și</w:t>
            </w:r>
            <w:r w:rsidR="00214C6E" w:rsidRPr="00636B08">
              <w:rPr>
                <w:rFonts w:cstheme="minorHAnsi"/>
                <w:color w:val="002060"/>
                <w:sz w:val="24"/>
                <w:szCs w:val="24"/>
                <w:lang w:val="it-IT"/>
              </w:rPr>
              <w:t xml:space="preserve"> care trebuie să facă parte din grupuri vulnerabile/defavorizate</w:t>
            </w:r>
            <w:r w:rsidR="000639F5">
              <w:rPr>
                <w:rFonts w:cstheme="minorHAnsi"/>
                <w:color w:val="002060"/>
                <w:sz w:val="24"/>
                <w:szCs w:val="24"/>
                <w:lang w:val="it-IT"/>
              </w:rPr>
              <w:t xml:space="preserve"> socio economic/ </w:t>
            </w:r>
            <w:r w:rsidR="000639F5" w:rsidRPr="000639F5">
              <w:rPr>
                <w:rFonts w:cstheme="minorHAnsi"/>
                <w:color w:val="002060"/>
                <w:sz w:val="24"/>
                <w:szCs w:val="24"/>
                <w:lang w:val="it-IT"/>
              </w:rPr>
              <w:t>din comunități cu grad de vulnerabilitate crescut</w:t>
            </w:r>
            <w:r w:rsidR="00214C6E" w:rsidRPr="00636B08">
              <w:rPr>
                <w:rFonts w:cstheme="minorHAnsi"/>
                <w:color w:val="002060"/>
                <w:sz w:val="24"/>
                <w:szCs w:val="24"/>
                <w:lang w:val="it-IT"/>
              </w:rPr>
              <w:t>, respectiv:</w:t>
            </w:r>
          </w:p>
          <w:p w14:paraId="5FE648B7" w14:textId="78D031A4" w:rsidR="00605DA7" w:rsidRPr="00605DA7" w:rsidRDefault="00816E01" w:rsidP="00605DA7">
            <w:pPr>
              <w:pStyle w:val="Footer"/>
              <w:numPr>
                <w:ilvl w:val="0"/>
                <w:numId w:val="39"/>
              </w:numPr>
              <w:tabs>
                <w:tab w:val="clear" w:pos="4536"/>
                <w:tab w:val="clear" w:pos="9072"/>
                <w:tab w:val="center" w:pos="0"/>
                <w:tab w:val="right" w:pos="9406"/>
              </w:tabs>
              <w:spacing w:before="60"/>
              <w:jc w:val="both"/>
              <w:rPr>
                <w:rFonts w:cstheme="minorHAnsi"/>
                <w:color w:val="002465"/>
                <w:sz w:val="24"/>
                <w:szCs w:val="24"/>
                <w14:ligatures w14:val="standardContextual"/>
              </w:rPr>
            </w:pPr>
            <w:r w:rsidRPr="00605DA7">
              <w:rPr>
                <w:rFonts w:cstheme="minorHAnsi"/>
                <w:b/>
                <w:bCs/>
                <w:iCs/>
                <w:color w:val="002465"/>
                <w:sz w:val="24"/>
                <w:szCs w:val="24"/>
              </w:rPr>
              <w:t xml:space="preserve">persoanele care fac parte din grupuri vulnerabile/defavorizate </w:t>
            </w:r>
            <w:r w:rsidRPr="00605DA7">
              <w:rPr>
                <w:rFonts w:cstheme="minorHAnsi"/>
                <w:iCs/>
                <w:color w:val="002465"/>
                <w:sz w:val="24"/>
                <w:szCs w:val="24"/>
              </w:rPr>
              <w:t>(de ex. persoane cu dizabilități</w:t>
            </w:r>
            <w:r w:rsidR="00792A61">
              <w:rPr>
                <w:rFonts w:cstheme="minorHAnsi"/>
                <w:iCs/>
                <w:color w:val="002465"/>
                <w:sz w:val="24"/>
                <w:szCs w:val="24"/>
              </w:rPr>
              <w:t>/</w:t>
            </w:r>
            <w:r w:rsidR="00792A61" w:rsidRPr="00792A61">
              <w:rPr>
                <w:rFonts w:cstheme="minorHAnsi"/>
                <w:iCs/>
                <w:color w:val="002465"/>
                <w:sz w:val="24"/>
                <w:szCs w:val="24"/>
              </w:rPr>
              <w:t>cu probleme de sănătate mintală</w:t>
            </w:r>
            <w:r w:rsidRPr="00605DA7">
              <w:rPr>
                <w:rFonts w:cstheme="minorHAnsi"/>
                <w:iCs/>
                <w:color w:val="002465"/>
                <w:sz w:val="24"/>
                <w:szCs w:val="24"/>
              </w:rPr>
              <w:t xml:space="preserve">, minorități etnice defavorizate; mame minore, </w:t>
            </w:r>
            <w:proofErr w:type="spellStart"/>
            <w:r w:rsidRPr="00605DA7">
              <w:rPr>
                <w:rFonts w:cstheme="minorHAnsi"/>
                <w:iCs/>
                <w:color w:val="002465"/>
                <w:sz w:val="24"/>
                <w:szCs w:val="24"/>
              </w:rPr>
              <w:t>migranți</w:t>
            </w:r>
            <w:proofErr w:type="spellEnd"/>
            <w:r w:rsidRPr="00605DA7">
              <w:rPr>
                <w:rFonts w:cstheme="minorHAnsi"/>
                <w:iCs/>
                <w:color w:val="002465"/>
                <w:sz w:val="24"/>
                <w:szCs w:val="24"/>
              </w:rPr>
              <w:t xml:space="preserve">; dependenți de droguri/ persoanele infectate cu HIV/ SIDA; etilicii cronici; persoane aflate în detenție/ lipsite de libertate </w:t>
            </w:r>
            <w:proofErr w:type="spellStart"/>
            <w:r w:rsidRPr="00605DA7">
              <w:rPr>
                <w:rFonts w:cstheme="minorHAnsi"/>
                <w:iCs/>
                <w:color w:val="002465"/>
                <w:sz w:val="24"/>
                <w:szCs w:val="24"/>
              </w:rPr>
              <w:t>şi</w:t>
            </w:r>
            <w:proofErr w:type="spellEnd"/>
            <w:r w:rsidRPr="00605DA7">
              <w:rPr>
                <w:rFonts w:cstheme="minorHAnsi"/>
                <w:iCs/>
                <w:color w:val="002465"/>
                <w:sz w:val="24"/>
                <w:szCs w:val="24"/>
              </w:rPr>
              <w:t xml:space="preserve"> din alte instituții corecționale;  persoanele spitalizate cronic în unități de psihiatrie; </w:t>
            </w:r>
            <w:r w:rsidRPr="00605DA7">
              <w:rPr>
                <w:rFonts w:cstheme="minorHAnsi"/>
                <w:iCs/>
                <w:color w:val="002465"/>
                <w:sz w:val="24"/>
                <w:szCs w:val="24"/>
              </w:rPr>
              <w:lastRenderedPageBreak/>
              <w:t xml:space="preserve">persoanele din căminele de bătrâni, din cămine spital; muncitorii expuși noxelor </w:t>
            </w:r>
            <w:proofErr w:type="spellStart"/>
            <w:r w:rsidRPr="00605DA7">
              <w:rPr>
                <w:rFonts w:cstheme="minorHAnsi"/>
                <w:iCs/>
                <w:color w:val="002465"/>
                <w:sz w:val="24"/>
                <w:szCs w:val="24"/>
              </w:rPr>
              <w:t>coniotice</w:t>
            </w:r>
            <w:proofErr w:type="spellEnd"/>
            <w:r w:rsidRPr="00605DA7">
              <w:rPr>
                <w:rFonts w:cstheme="minorHAnsi"/>
                <w:iCs/>
                <w:color w:val="002465"/>
                <w:sz w:val="24"/>
                <w:szCs w:val="24"/>
              </w:rPr>
              <w:t>/pneumoconioze);</w:t>
            </w:r>
          </w:p>
          <w:p w14:paraId="6B5E7107" w14:textId="77777777" w:rsidR="00605DA7" w:rsidRPr="00605DA7" w:rsidRDefault="00816E01" w:rsidP="00605DA7">
            <w:pPr>
              <w:pStyle w:val="Footer"/>
              <w:numPr>
                <w:ilvl w:val="0"/>
                <w:numId w:val="39"/>
              </w:numPr>
              <w:tabs>
                <w:tab w:val="clear" w:pos="4536"/>
                <w:tab w:val="clear" w:pos="9072"/>
                <w:tab w:val="center" w:pos="0"/>
                <w:tab w:val="right" w:pos="9406"/>
              </w:tabs>
              <w:spacing w:before="60"/>
              <w:jc w:val="both"/>
              <w:rPr>
                <w:rFonts w:cstheme="minorHAnsi"/>
                <w:color w:val="002465"/>
                <w:sz w:val="24"/>
                <w:szCs w:val="24"/>
                <w14:ligatures w14:val="standardContextual"/>
              </w:rPr>
            </w:pPr>
            <w:r w:rsidRPr="00605DA7">
              <w:rPr>
                <w:rFonts w:cstheme="minorHAnsi"/>
                <w:b/>
                <w:bCs/>
                <w:color w:val="002465"/>
                <w:sz w:val="24"/>
                <w:szCs w:val="24"/>
              </w:rPr>
              <w:t xml:space="preserve">persoanele defavorizate </w:t>
            </w:r>
            <w:proofErr w:type="spellStart"/>
            <w:r w:rsidRPr="00605DA7">
              <w:rPr>
                <w:rFonts w:cstheme="minorHAnsi"/>
                <w:b/>
                <w:bCs/>
                <w:color w:val="002465"/>
                <w:sz w:val="24"/>
                <w:szCs w:val="24"/>
              </w:rPr>
              <w:t>socio</w:t>
            </w:r>
            <w:proofErr w:type="spellEnd"/>
            <w:r w:rsidRPr="00605DA7">
              <w:rPr>
                <w:rFonts w:cstheme="minorHAnsi"/>
                <w:b/>
                <w:bCs/>
                <w:color w:val="002465"/>
                <w:sz w:val="24"/>
                <w:szCs w:val="24"/>
              </w:rPr>
              <w:t>-economic</w:t>
            </w:r>
            <w:r w:rsidRPr="00605DA7">
              <w:rPr>
                <w:rFonts w:cstheme="minorHAnsi"/>
                <w:color w:val="002465"/>
                <w:sz w:val="24"/>
                <w:szCs w:val="24"/>
              </w:rPr>
              <w:t xml:space="preserve"> (ex. persoane neasigurate; persoane beneficiare de venit minim garantat; persoane fără adăpost, etc.);</w:t>
            </w:r>
          </w:p>
          <w:p w14:paraId="4CBDEC6C" w14:textId="50691BDB" w:rsidR="00816E01" w:rsidRPr="00605DA7" w:rsidRDefault="00816E01" w:rsidP="00605DA7">
            <w:pPr>
              <w:pStyle w:val="Footer"/>
              <w:numPr>
                <w:ilvl w:val="0"/>
                <w:numId w:val="39"/>
              </w:numPr>
              <w:tabs>
                <w:tab w:val="clear" w:pos="4536"/>
                <w:tab w:val="clear" w:pos="9072"/>
                <w:tab w:val="center" w:pos="0"/>
                <w:tab w:val="right" w:pos="9406"/>
              </w:tabs>
              <w:spacing w:before="60"/>
              <w:jc w:val="both"/>
              <w:rPr>
                <w:rFonts w:cstheme="minorHAnsi"/>
                <w:color w:val="002465"/>
                <w:sz w:val="24"/>
                <w:szCs w:val="24"/>
                <w14:ligatures w14:val="standardContextual"/>
              </w:rPr>
            </w:pPr>
            <w:r w:rsidRPr="00605DA7">
              <w:rPr>
                <w:rFonts w:cstheme="minorHAnsi"/>
                <w:b/>
                <w:bCs/>
                <w:color w:val="002465"/>
                <w:sz w:val="24"/>
                <w:szCs w:val="24"/>
              </w:rPr>
              <w:t>persoane care locuiesc în comunități cu grad de vulnerabilitate crescut</w:t>
            </w:r>
            <w:r w:rsidRPr="00605DA7">
              <w:rPr>
                <w:rFonts w:cstheme="minorHAnsi"/>
                <w:color w:val="002465"/>
                <w:sz w:val="24"/>
                <w:szCs w:val="24"/>
              </w:rPr>
              <w:t xml:space="preserve"> (persoane care locuiesc în comunități marginalizate conform Atlasului Zonelor Rurale Marginalizate și al Dezvoltării Umane Locale din România elaborat de Ministerul Muncii și Solidarității Sociale cu sprijin de la Banca Mondială).</w:t>
            </w:r>
          </w:p>
          <w:p w14:paraId="5C24C3C0" w14:textId="77777777" w:rsidR="00214C6E" w:rsidRPr="00214C6E" w:rsidRDefault="00214C6E" w:rsidP="00214C6E">
            <w:pPr>
              <w:spacing w:before="60" w:after="0" w:line="240" w:lineRule="auto"/>
              <w:jc w:val="both"/>
              <w:rPr>
                <w:rFonts w:cstheme="minorHAnsi"/>
                <w:color w:val="002060"/>
                <w:sz w:val="24"/>
                <w:szCs w:val="24"/>
              </w:rPr>
            </w:pPr>
          </w:p>
          <w:p w14:paraId="42449B7B" w14:textId="317571F6" w:rsidR="00F66B6C" w:rsidRPr="00AF630C" w:rsidRDefault="00F66B6C" w:rsidP="00922F1A">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w:t>
            </w:r>
            <w:r w:rsidRPr="00AF630C">
              <w:rPr>
                <w:rFonts w:asciiTheme="minorHAnsi" w:hAnsiTheme="minorHAnsi" w:cstheme="minorHAnsi"/>
                <w:b/>
                <w:color w:val="002060"/>
                <w:sz w:val="24"/>
                <w:szCs w:val="24"/>
              </w:rPr>
              <w:t>Data intrării în operațiunea FSE”</w:t>
            </w:r>
            <w:r w:rsidRPr="00AF630C">
              <w:rPr>
                <w:rFonts w:asciiTheme="minorHAnsi" w:hAnsiTheme="minorHAnsi" w:cstheme="minorHAnsi"/>
                <w:color w:val="002060"/>
                <w:sz w:val="24"/>
                <w:szCs w:val="24"/>
              </w:rPr>
              <w:t xml:space="preserve"> reprezintă data la care persoana a beneficiat prima dată de sprijinul oferit prin proiect. </w:t>
            </w:r>
          </w:p>
          <w:p w14:paraId="5D0D8A2F" w14:textId="77777777" w:rsidR="00F66B6C" w:rsidRPr="00AF630C" w:rsidRDefault="00F66B6C" w:rsidP="00922F1A">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b/>
                <w:i/>
                <w:color w:val="17365D"/>
                <w:sz w:val="24"/>
                <w:szCs w:val="24"/>
              </w:rPr>
              <w:t>Sursa</w:t>
            </w:r>
            <w:r w:rsidRPr="00AF630C">
              <w:rPr>
                <w:rFonts w:asciiTheme="minorHAnsi" w:hAnsiTheme="minorHAnsi" w:cstheme="minorHAnsi"/>
                <w:i/>
                <w:color w:val="17365D"/>
                <w:sz w:val="24"/>
                <w:szCs w:val="24"/>
              </w:rPr>
              <w:t>:</w:t>
            </w:r>
            <w:r w:rsidRPr="00AF630C">
              <w:rPr>
                <w:rFonts w:asciiTheme="minorHAnsi" w:hAnsiTheme="minorHAnsi" w:cstheme="minorHAnsi"/>
                <w:color w:val="17365D"/>
                <w:sz w:val="24"/>
                <w:szCs w:val="24"/>
              </w:rPr>
              <w:t xml:space="preserve"> </w:t>
            </w:r>
            <w:r w:rsidRPr="00AF630C">
              <w:rPr>
                <w:rFonts w:asciiTheme="minorHAnsi" w:hAnsiTheme="minorHAnsi" w:cstheme="minorHAnsi"/>
                <w:i/>
                <w:color w:val="17365D"/>
                <w:sz w:val="24"/>
                <w:szCs w:val="24"/>
              </w:rPr>
              <w:t xml:space="preserve">Anexa D – Orientare practică privind colectarea </w:t>
            </w:r>
            <w:proofErr w:type="spellStart"/>
            <w:r w:rsidRPr="00AF630C">
              <w:rPr>
                <w:rFonts w:asciiTheme="minorHAnsi" w:hAnsiTheme="minorHAnsi" w:cstheme="minorHAnsi"/>
                <w:i/>
                <w:color w:val="17365D"/>
                <w:sz w:val="24"/>
                <w:szCs w:val="24"/>
              </w:rPr>
              <w:t>şi</w:t>
            </w:r>
            <w:proofErr w:type="spellEnd"/>
            <w:r w:rsidRPr="00AF630C">
              <w:rPr>
                <w:rFonts w:asciiTheme="minorHAnsi" w:hAnsiTheme="minorHAnsi" w:cstheme="minorHAnsi"/>
                <w:i/>
                <w:color w:val="17365D"/>
                <w:sz w:val="24"/>
                <w:szCs w:val="24"/>
              </w:rPr>
              <w:t xml:space="preserve"> validarea datelor din orientările Comisiei Europene</w:t>
            </w:r>
          </w:p>
          <w:p w14:paraId="7A8AC885" w14:textId="294CB09C" w:rsidR="00CC6FD1" w:rsidRPr="00AF630C" w:rsidRDefault="00673840" w:rsidP="00922F1A">
            <w:pPr>
              <w:spacing w:before="60" w:after="0" w:line="240" w:lineRule="auto"/>
              <w:jc w:val="both"/>
              <w:rPr>
                <w:rFonts w:asciiTheme="minorHAnsi" w:hAnsiTheme="minorHAnsi" w:cstheme="minorHAnsi"/>
                <w:b/>
                <w:bCs/>
                <w:color w:val="C00000"/>
                <w:sz w:val="24"/>
                <w:szCs w:val="24"/>
              </w:rPr>
            </w:pPr>
            <w:r w:rsidRPr="00AF630C">
              <w:rPr>
                <w:rFonts w:asciiTheme="minorHAnsi" w:hAnsiTheme="minorHAnsi" w:cstheme="minorHAnsi"/>
                <w:b/>
                <w:color w:val="C00000"/>
                <w:sz w:val="24"/>
                <w:szCs w:val="24"/>
              </w:rPr>
              <w:t xml:space="preserve">MODALITATE DE CALCUL/ </w:t>
            </w:r>
            <w:r w:rsidR="00CC6FD1" w:rsidRPr="00AF630C">
              <w:rPr>
                <w:rFonts w:asciiTheme="minorHAnsi" w:hAnsiTheme="minorHAnsi" w:cstheme="minorHAnsi"/>
                <w:b/>
                <w:bCs/>
                <w:color w:val="C00000"/>
                <w:sz w:val="24"/>
                <w:szCs w:val="24"/>
              </w:rPr>
              <w:t>RAPORTARE</w:t>
            </w:r>
          </w:p>
          <w:p w14:paraId="2E0A39F6" w14:textId="77777777" w:rsidR="000639F5" w:rsidRDefault="00DB2460" w:rsidP="000639F5">
            <w:pPr>
              <w:pStyle w:val="ListParagraph"/>
              <w:numPr>
                <w:ilvl w:val="0"/>
                <w:numId w:val="89"/>
              </w:numPr>
              <w:spacing w:before="60" w:after="0" w:line="240" w:lineRule="auto"/>
              <w:jc w:val="both"/>
              <w:rPr>
                <w:rFonts w:asciiTheme="minorHAnsi" w:hAnsiTheme="minorHAnsi" w:cstheme="minorHAnsi"/>
                <w:b/>
                <w:bCs/>
                <w:color w:val="17365D"/>
                <w:sz w:val="24"/>
                <w:szCs w:val="24"/>
                <w:lang w:val="it-IT"/>
              </w:rPr>
            </w:pPr>
            <w:r w:rsidRPr="000639F5">
              <w:rPr>
                <w:rFonts w:asciiTheme="minorHAnsi" w:hAnsiTheme="minorHAnsi" w:cstheme="minorHAnsi"/>
                <w:color w:val="17365D"/>
                <w:sz w:val="24"/>
                <w:szCs w:val="24"/>
                <w:lang w:val="it-IT"/>
              </w:rPr>
              <w:t xml:space="preserve">Raportarea datelor privind indicatorii pentru participanți se transmit numai atunci când sunt disponibile toate datele cerute la punctul 1.1 din anexa I a Regulamentului FSE+ nr. </w:t>
            </w:r>
            <w:r w:rsidR="00C42C50" w:rsidRPr="000639F5">
              <w:rPr>
                <w:rFonts w:asciiTheme="minorHAnsi" w:hAnsiTheme="minorHAnsi" w:cstheme="minorHAnsi"/>
                <w:color w:val="17365D"/>
                <w:sz w:val="24"/>
                <w:szCs w:val="24"/>
                <w:lang w:val="it-IT"/>
              </w:rPr>
              <w:t>2021/</w:t>
            </w:r>
            <w:r w:rsidRPr="000639F5">
              <w:rPr>
                <w:rFonts w:asciiTheme="minorHAnsi" w:hAnsiTheme="minorHAnsi" w:cstheme="minorHAnsi"/>
                <w:color w:val="17365D"/>
                <w:sz w:val="24"/>
                <w:szCs w:val="24"/>
                <w:lang w:val="it-IT"/>
              </w:rPr>
              <w:t>1057 referitoare la participantul respectiv</w:t>
            </w:r>
            <w:r w:rsidR="00EB7DEF" w:rsidRPr="000639F5">
              <w:rPr>
                <w:rFonts w:asciiTheme="minorHAnsi" w:hAnsiTheme="minorHAnsi" w:cstheme="minorHAnsi"/>
                <w:color w:val="17365D"/>
                <w:sz w:val="24"/>
                <w:szCs w:val="24"/>
                <w:lang w:val="it-IT"/>
              </w:rPr>
              <w:t xml:space="preserve">; </w:t>
            </w:r>
            <w:r w:rsidR="000E0313" w:rsidRPr="000639F5">
              <w:rPr>
                <w:rFonts w:asciiTheme="minorHAnsi" w:hAnsiTheme="minorHAnsi" w:cstheme="minorHAnsi"/>
                <w:color w:val="17365D"/>
                <w:sz w:val="24"/>
                <w:szCs w:val="24"/>
                <w:lang w:val="it-IT"/>
              </w:rPr>
              <w:t xml:space="preserve">instrucțiuni privind raportarea acestor date se regăsesc în </w:t>
            </w:r>
            <w:bookmarkStart w:id="3" w:name="_Hlk141615106"/>
            <w:r w:rsidR="000E0313" w:rsidRPr="000639F5">
              <w:rPr>
                <w:rFonts w:asciiTheme="minorHAnsi" w:hAnsiTheme="minorHAnsi" w:cstheme="minorHAnsi"/>
                <w:b/>
                <w:bCs/>
                <w:color w:val="17365D"/>
                <w:sz w:val="24"/>
                <w:szCs w:val="24"/>
                <w:lang w:val="it-IT"/>
              </w:rPr>
              <w:t xml:space="preserve">Anexa </w:t>
            </w:r>
            <w:r w:rsidR="006D1201" w:rsidRPr="000639F5">
              <w:rPr>
                <w:rFonts w:asciiTheme="minorHAnsi" w:hAnsiTheme="minorHAnsi" w:cstheme="minorHAnsi"/>
                <w:b/>
                <w:bCs/>
                <w:color w:val="17365D"/>
                <w:sz w:val="24"/>
                <w:szCs w:val="24"/>
                <w:lang w:val="it-IT"/>
              </w:rPr>
              <w:t>3</w:t>
            </w:r>
            <w:r w:rsidR="000E0313" w:rsidRPr="000639F5">
              <w:rPr>
                <w:rFonts w:asciiTheme="minorHAnsi" w:hAnsiTheme="minorHAnsi" w:cstheme="minorHAnsi"/>
                <w:b/>
                <w:bCs/>
                <w:color w:val="17365D"/>
                <w:sz w:val="24"/>
                <w:szCs w:val="24"/>
                <w:lang w:val="it-IT"/>
              </w:rPr>
              <w:t>:</w:t>
            </w:r>
            <w:r w:rsidR="001F6C14" w:rsidRPr="000639F5">
              <w:rPr>
                <w:rFonts w:asciiTheme="minorHAnsi" w:hAnsiTheme="minorHAnsi" w:cstheme="minorHAnsi"/>
                <w:b/>
                <w:bCs/>
                <w:color w:val="17365D"/>
                <w:sz w:val="24"/>
                <w:szCs w:val="24"/>
                <w:lang w:val="it-IT"/>
              </w:rPr>
              <w:t xml:space="preserve"> </w:t>
            </w:r>
            <w:r w:rsidR="000E0313" w:rsidRPr="000639F5">
              <w:rPr>
                <w:rFonts w:asciiTheme="minorHAnsi" w:hAnsiTheme="minorHAnsi" w:cstheme="minorHAnsi"/>
                <w:b/>
                <w:bCs/>
                <w:color w:val="17365D"/>
                <w:sz w:val="24"/>
                <w:szCs w:val="24"/>
                <w:lang w:val="it-IT"/>
              </w:rPr>
              <w:t>Raportare date participanți</w:t>
            </w:r>
            <w:r w:rsidR="000639F5">
              <w:rPr>
                <w:rFonts w:asciiTheme="minorHAnsi" w:hAnsiTheme="minorHAnsi" w:cstheme="minorHAnsi"/>
                <w:b/>
                <w:bCs/>
                <w:color w:val="17365D"/>
                <w:sz w:val="24"/>
                <w:szCs w:val="24"/>
                <w:lang w:val="it-IT"/>
              </w:rPr>
              <w:t xml:space="preserve">. </w:t>
            </w:r>
          </w:p>
          <w:p w14:paraId="1A248837" w14:textId="0CBC475C" w:rsidR="0080796F" w:rsidRPr="000639F5" w:rsidRDefault="000639F5" w:rsidP="000639F5">
            <w:pPr>
              <w:pStyle w:val="ListParagraph"/>
              <w:numPr>
                <w:ilvl w:val="0"/>
                <w:numId w:val="89"/>
              </w:numPr>
              <w:spacing w:before="60" w:after="0" w:line="240" w:lineRule="auto"/>
              <w:jc w:val="both"/>
              <w:rPr>
                <w:rFonts w:asciiTheme="minorHAnsi" w:hAnsiTheme="minorHAnsi" w:cstheme="minorHAnsi"/>
                <w:b/>
                <w:bCs/>
                <w:color w:val="17365D"/>
                <w:sz w:val="24"/>
                <w:szCs w:val="24"/>
                <w:lang w:val="it-IT"/>
              </w:rPr>
            </w:pPr>
            <w:r w:rsidRPr="0080796F">
              <w:rPr>
                <w:rFonts w:asciiTheme="minorHAnsi" w:hAnsiTheme="minorHAnsi" w:cstheme="minorHAnsi"/>
                <w:color w:val="17365D"/>
                <w:sz w:val="24"/>
                <w:szCs w:val="24"/>
                <w:lang w:val="it-IT"/>
              </w:rPr>
              <w:t>Raportarea datelor pe tip de regiune de dezvoltare (regiune mai puțin dezvoltată/ regiune mai dezvoltată) se va realiza</w:t>
            </w:r>
            <w:r>
              <w:rPr>
                <w:rFonts w:asciiTheme="minorHAnsi" w:hAnsiTheme="minorHAnsi" w:cstheme="minorHAnsi"/>
                <w:color w:val="17365D"/>
                <w:sz w:val="24"/>
                <w:szCs w:val="24"/>
                <w:lang w:val="it-IT"/>
              </w:rPr>
              <w:t>:</w:t>
            </w:r>
          </w:p>
          <w:bookmarkEnd w:id="3"/>
          <w:p w14:paraId="145147D2" w14:textId="432AC93D" w:rsidR="000639F5" w:rsidRDefault="000639F5" w:rsidP="000639F5">
            <w:pPr>
              <w:pStyle w:val="ListParagraph"/>
              <w:numPr>
                <w:ilvl w:val="1"/>
                <w:numId w:val="89"/>
              </w:numPr>
              <w:spacing w:before="60" w:after="0" w:line="240" w:lineRule="auto"/>
              <w:jc w:val="both"/>
              <w:rPr>
                <w:rFonts w:asciiTheme="minorHAnsi" w:hAnsiTheme="minorHAnsi" w:cstheme="minorHAnsi"/>
                <w:color w:val="17365D"/>
                <w:sz w:val="24"/>
                <w:szCs w:val="24"/>
                <w:lang w:val="it-IT"/>
              </w:rPr>
            </w:pPr>
            <w:r w:rsidRPr="000639F5">
              <w:rPr>
                <w:rFonts w:asciiTheme="minorHAnsi" w:hAnsiTheme="minorHAnsi" w:cstheme="minorHAnsi"/>
                <w:b/>
                <w:bCs/>
                <w:color w:val="17365D"/>
                <w:sz w:val="24"/>
                <w:szCs w:val="24"/>
                <w:lang w:val="it-IT"/>
              </w:rPr>
              <w:t>Subactivitatea 1.2.</w:t>
            </w:r>
            <w:r w:rsidRPr="000639F5">
              <w:rPr>
                <w:rFonts w:asciiTheme="minorHAnsi" w:hAnsiTheme="minorHAnsi" w:cstheme="minorHAnsi"/>
                <w:color w:val="17365D"/>
                <w:sz w:val="24"/>
                <w:szCs w:val="24"/>
                <w:lang w:val="it-IT"/>
              </w:rPr>
              <w:t xml:space="preserve"> - </w:t>
            </w:r>
            <w:r w:rsidR="00DB2460" w:rsidRPr="000639F5">
              <w:rPr>
                <w:rFonts w:asciiTheme="minorHAnsi" w:hAnsiTheme="minorHAnsi" w:cstheme="minorHAnsi"/>
                <w:color w:val="17365D"/>
                <w:sz w:val="24"/>
                <w:szCs w:val="24"/>
                <w:lang w:val="it-IT"/>
              </w:rPr>
              <w:t>prin raportare la</w:t>
            </w:r>
            <w:r w:rsidR="00EB7DEF" w:rsidRPr="000639F5">
              <w:rPr>
                <w:rFonts w:asciiTheme="minorHAnsi" w:hAnsiTheme="minorHAnsi" w:cstheme="minorHAnsi"/>
                <w:color w:val="17365D"/>
                <w:sz w:val="24"/>
                <w:szCs w:val="24"/>
                <w:lang w:val="it-IT"/>
              </w:rPr>
              <w:t xml:space="preserve"> </w:t>
            </w:r>
            <w:r w:rsidR="000C7B2D" w:rsidRPr="000639F5">
              <w:rPr>
                <w:rFonts w:asciiTheme="minorHAnsi" w:hAnsiTheme="minorHAnsi" w:cstheme="minorHAnsi"/>
                <w:color w:val="17365D"/>
                <w:sz w:val="24"/>
                <w:szCs w:val="24"/>
                <w:lang w:val="it-IT"/>
              </w:rPr>
              <w:t xml:space="preserve">locul unde se află </w:t>
            </w:r>
            <w:r w:rsidR="0080796F" w:rsidRPr="000639F5">
              <w:rPr>
                <w:rFonts w:asciiTheme="minorHAnsi" w:hAnsiTheme="minorHAnsi" w:cstheme="minorHAnsi"/>
                <w:color w:val="17365D"/>
                <w:sz w:val="24"/>
                <w:szCs w:val="24"/>
                <w:lang w:val="it-IT"/>
              </w:rPr>
              <w:t xml:space="preserve">unitatea publică în care își desfășoară activitatea </w:t>
            </w:r>
            <w:r w:rsidR="00D51D9A" w:rsidRPr="000639F5">
              <w:rPr>
                <w:rFonts w:asciiTheme="minorHAnsi" w:hAnsiTheme="minorHAnsi" w:cstheme="minorHAnsi"/>
                <w:color w:val="17365D"/>
                <w:sz w:val="24"/>
                <w:szCs w:val="24"/>
                <w:lang w:val="it-IT"/>
              </w:rPr>
              <w:t>personalul care este format</w:t>
            </w:r>
            <w:r w:rsidRPr="000639F5">
              <w:rPr>
                <w:rFonts w:asciiTheme="minorHAnsi" w:hAnsiTheme="minorHAnsi" w:cstheme="minorHAnsi"/>
                <w:color w:val="17365D"/>
                <w:sz w:val="24"/>
                <w:szCs w:val="24"/>
                <w:lang w:val="it-IT"/>
              </w:rPr>
              <w:t>;</w:t>
            </w:r>
          </w:p>
          <w:p w14:paraId="14104311" w14:textId="63462048" w:rsidR="000639F5" w:rsidRPr="000639F5" w:rsidRDefault="000639F5" w:rsidP="000639F5">
            <w:pPr>
              <w:pStyle w:val="ListParagraph"/>
              <w:numPr>
                <w:ilvl w:val="1"/>
                <w:numId w:val="89"/>
              </w:numPr>
              <w:spacing w:before="60" w:after="0" w:line="240" w:lineRule="auto"/>
              <w:jc w:val="both"/>
              <w:rPr>
                <w:rFonts w:asciiTheme="minorHAnsi" w:hAnsiTheme="minorHAnsi" w:cstheme="minorHAnsi"/>
                <w:color w:val="17365D"/>
                <w:sz w:val="24"/>
                <w:szCs w:val="24"/>
                <w:lang w:val="it-IT"/>
              </w:rPr>
            </w:pPr>
            <w:r w:rsidRPr="000639F5">
              <w:rPr>
                <w:rFonts w:asciiTheme="minorHAnsi" w:hAnsiTheme="minorHAnsi" w:cstheme="minorHAnsi"/>
                <w:b/>
                <w:bCs/>
                <w:color w:val="17365D"/>
                <w:sz w:val="24"/>
                <w:szCs w:val="24"/>
                <w:lang w:val="it-IT"/>
              </w:rPr>
              <w:lastRenderedPageBreak/>
              <w:t xml:space="preserve">Subactivitatea 2.2. - </w:t>
            </w:r>
            <w:r w:rsidRPr="00972804">
              <w:rPr>
                <w:rFonts w:asciiTheme="minorHAnsi" w:hAnsiTheme="minorHAnsi" w:cstheme="minorHAnsi"/>
                <w:b/>
                <w:bCs/>
                <w:color w:val="17365D"/>
                <w:sz w:val="24"/>
                <w:szCs w:val="24"/>
                <w:lang w:val="it-IT"/>
              </w:rPr>
              <w:t>Localizarea se va realiza funcție de domiciliul persoanei</w:t>
            </w:r>
            <w:r w:rsidRPr="000639F5">
              <w:rPr>
                <w:rFonts w:cstheme="minorHAnsi"/>
                <w:sz w:val="24"/>
                <w:szCs w:val="24"/>
                <w:lang w:val="it-IT"/>
                <w14:ligatures w14:val="standardContextual"/>
              </w:rPr>
              <w:t xml:space="preserve">, </w:t>
            </w:r>
            <w:r w:rsidRPr="00483B6D">
              <w:rPr>
                <w:rFonts w:asciiTheme="minorHAnsi" w:hAnsiTheme="minorHAnsi" w:cstheme="minorHAnsi"/>
                <w:color w:val="17365D"/>
                <w:sz w:val="24"/>
                <w:szCs w:val="24"/>
                <w:lang w:val="it-IT"/>
              </w:rPr>
              <w:t>cu următoarele excepții:</w:t>
            </w:r>
          </w:p>
          <w:p w14:paraId="4EE9A02B" w14:textId="77777777" w:rsidR="000639F5" w:rsidRPr="00483B6D" w:rsidRDefault="000639F5" w:rsidP="000639F5">
            <w:pPr>
              <w:pStyle w:val="Footer"/>
              <w:numPr>
                <w:ilvl w:val="0"/>
                <w:numId w:val="84"/>
              </w:numPr>
              <w:tabs>
                <w:tab w:val="clear" w:pos="4536"/>
                <w:tab w:val="clear" w:pos="9072"/>
                <w:tab w:val="center" w:pos="0"/>
                <w:tab w:val="center" w:pos="4703"/>
                <w:tab w:val="right" w:pos="9406"/>
              </w:tabs>
              <w:spacing w:before="60"/>
              <w:jc w:val="both"/>
              <w:rPr>
                <w:rFonts w:asciiTheme="minorHAnsi" w:hAnsiTheme="minorHAnsi" w:cstheme="minorHAnsi"/>
                <w:color w:val="17365D"/>
                <w:sz w:val="24"/>
                <w:szCs w:val="24"/>
                <w:lang w:val="it-IT"/>
              </w:rPr>
            </w:pPr>
            <w:r w:rsidRPr="00972804">
              <w:rPr>
                <w:rFonts w:asciiTheme="minorHAnsi" w:hAnsiTheme="minorHAnsi" w:cstheme="minorHAnsi"/>
                <w:b/>
                <w:bCs/>
                <w:color w:val="17365D"/>
                <w:sz w:val="24"/>
                <w:szCs w:val="24"/>
                <w:lang w:val="it-IT"/>
              </w:rPr>
              <w:t>persoanele care nu au acte de identitate</w:t>
            </w:r>
            <w:r w:rsidRPr="00214B73">
              <w:rPr>
                <w:rFonts w:cstheme="minorHAnsi"/>
                <w:sz w:val="24"/>
                <w:szCs w:val="24"/>
                <w14:ligatures w14:val="standardContextual"/>
              </w:rPr>
              <w:t xml:space="preserve"> - </w:t>
            </w:r>
            <w:r w:rsidRPr="00483B6D">
              <w:rPr>
                <w:rFonts w:asciiTheme="minorHAnsi" w:hAnsiTheme="minorHAnsi" w:cstheme="minorHAnsi"/>
                <w:color w:val="17365D"/>
                <w:sz w:val="24"/>
                <w:szCs w:val="24"/>
                <w:lang w:val="it-IT"/>
              </w:rPr>
              <w:t>înregistrarea se face în funcție de zona în care locuiesc si nu al domiciliului (aceste persoane vor completa declarații pe propria răspundere din care să reiasă că locuiesc în acele regiuni de implementare vizate de proiect);</w:t>
            </w:r>
          </w:p>
          <w:p w14:paraId="73B265EA" w14:textId="77777777" w:rsidR="000639F5" w:rsidRPr="00214B73" w:rsidRDefault="000639F5" w:rsidP="000639F5">
            <w:pPr>
              <w:pStyle w:val="Footer"/>
              <w:numPr>
                <w:ilvl w:val="0"/>
                <w:numId w:val="84"/>
              </w:numPr>
              <w:tabs>
                <w:tab w:val="clear" w:pos="4536"/>
                <w:tab w:val="clear" w:pos="9072"/>
                <w:tab w:val="center" w:pos="0"/>
                <w:tab w:val="center" w:pos="4703"/>
                <w:tab w:val="right" w:pos="9406"/>
              </w:tabs>
              <w:spacing w:before="60"/>
              <w:jc w:val="both"/>
              <w:rPr>
                <w:rFonts w:cstheme="minorHAnsi"/>
                <w:sz w:val="24"/>
                <w:szCs w:val="24"/>
                <w14:ligatures w14:val="standardContextual"/>
              </w:rPr>
            </w:pPr>
            <w:r w:rsidRPr="00214B73">
              <w:rPr>
                <w:rFonts w:cstheme="minorHAnsi"/>
                <w:sz w:val="24"/>
                <w:szCs w:val="24"/>
                <w14:ligatures w14:val="standardContextual"/>
              </w:rPr>
              <w:tab/>
            </w:r>
            <w:r w:rsidRPr="00972804">
              <w:rPr>
                <w:rFonts w:asciiTheme="minorHAnsi" w:hAnsiTheme="minorHAnsi" w:cstheme="minorHAnsi"/>
                <w:b/>
                <w:bCs/>
                <w:color w:val="17365D"/>
                <w:sz w:val="24"/>
                <w:szCs w:val="24"/>
                <w:lang w:val="it-IT"/>
              </w:rPr>
              <w:t>persoanele aflate în detenție/ lipsite de libertate şi din alte instituții corecționale;  persoanele spitalizate cronic în unități de psihiatrie; persoanele din căminele de bătrâni, din cămine spital</w:t>
            </w:r>
            <w:r w:rsidRPr="00CB3F4D">
              <w:rPr>
                <w:rFonts w:cstheme="minorHAnsi"/>
                <w:sz w:val="24"/>
                <w:szCs w:val="24"/>
                <w14:ligatures w14:val="standardContextual"/>
              </w:rPr>
              <w:t xml:space="preserve"> - </w:t>
            </w:r>
            <w:r w:rsidRPr="00483B6D">
              <w:rPr>
                <w:rFonts w:asciiTheme="minorHAnsi" w:hAnsiTheme="minorHAnsi" w:cstheme="minorHAnsi"/>
                <w:color w:val="17365D"/>
                <w:sz w:val="24"/>
                <w:szCs w:val="24"/>
                <w:lang w:val="it-IT"/>
              </w:rPr>
              <w:t>înregistrarea se face în funcție de locul de detenție/ locul spitalizării si nu al domiciliului</w:t>
            </w:r>
          </w:p>
          <w:p w14:paraId="2AC1D473" w14:textId="52A9BCF2" w:rsidR="000639F5" w:rsidRPr="00D9427E" w:rsidRDefault="000639F5" w:rsidP="008707AA">
            <w:pPr>
              <w:pStyle w:val="Footer"/>
              <w:numPr>
                <w:ilvl w:val="0"/>
                <w:numId w:val="84"/>
              </w:numPr>
              <w:tabs>
                <w:tab w:val="clear" w:pos="4536"/>
                <w:tab w:val="clear" w:pos="9072"/>
                <w:tab w:val="center" w:pos="0"/>
                <w:tab w:val="center" w:pos="4703"/>
                <w:tab w:val="right" w:pos="9406"/>
              </w:tabs>
              <w:spacing w:before="60"/>
              <w:jc w:val="both"/>
              <w:rPr>
                <w:rFonts w:asciiTheme="minorHAnsi" w:hAnsiTheme="minorHAnsi" w:cstheme="minorHAnsi"/>
                <w:color w:val="17365D"/>
                <w:sz w:val="24"/>
                <w:szCs w:val="24"/>
                <w:lang w:val="it-IT"/>
              </w:rPr>
            </w:pPr>
            <w:r w:rsidRPr="00972804">
              <w:rPr>
                <w:rFonts w:asciiTheme="minorHAnsi" w:hAnsiTheme="minorHAnsi" w:cstheme="minorHAnsi"/>
                <w:b/>
                <w:bCs/>
                <w:color w:val="17365D"/>
                <w:sz w:val="24"/>
                <w:szCs w:val="24"/>
                <w:lang w:val="it-IT"/>
              </w:rPr>
              <w:t>migranți/refugiați</w:t>
            </w:r>
            <w:r w:rsidRPr="00214B73">
              <w:rPr>
                <w:rFonts w:cstheme="minorHAnsi"/>
                <w:sz w:val="24"/>
                <w:szCs w:val="24"/>
                <w14:ligatures w14:val="standardContextual"/>
              </w:rPr>
              <w:t xml:space="preserve"> -  </w:t>
            </w:r>
            <w:r w:rsidRPr="00483B6D">
              <w:rPr>
                <w:rFonts w:asciiTheme="minorHAnsi" w:hAnsiTheme="minorHAnsi" w:cstheme="minorHAnsi"/>
                <w:color w:val="17365D"/>
                <w:sz w:val="24"/>
                <w:szCs w:val="24"/>
                <w:lang w:val="it-IT"/>
              </w:rPr>
              <w:t>identificarea se va face conform localizării centrului în care locuiesc, care vor oferi dovada primirii dreptului de ședere în Romania a persoanelor înscrise pentru screening TB.</w:t>
            </w:r>
          </w:p>
        </w:tc>
      </w:tr>
      <w:tr w:rsidR="00094B0A" w:rsidRPr="00AF630C" w14:paraId="7BF0D505" w14:textId="77777777" w:rsidTr="008707AA">
        <w:tc>
          <w:tcPr>
            <w:tcW w:w="985" w:type="dxa"/>
            <w:shd w:val="clear" w:color="auto" w:fill="FFFFFF" w:themeFill="background1"/>
          </w:tcPr>
          <w:p w14:paraId="63D8B589" w14:textId="36B0F8FF" w:rsidR="00094B0A" w:rsidRPr="00AF630C" w:rsidRDefault="0062016B" w:rsidP="001B1CEC">
            <w:pPr>
              <w:spacing w:before="60" w:after="0" w:line="240" w:lineRule="auto"/>
              <w:jc w:val="both"/>
              <w:rPr>
                <w:rFonts w:asciiTheme="minorHAnsi" w:hAnsiTheme="minorHAnsi" w:cstheme="minorHAnsi"/>
                <w:b/>
                <w:bCs/>
                <w:color w:val="002060"/>
                <w:sz w:val="24"/>
                <w:szCs w:val="24"/>
              </w:rPr>
            </w:pPr>
            <w:r w:rsidRPr="0062016B">
              <w:rPr>
                <w:rFonts w:asciiTheme="minorHAnsi" w:hAnsiTheme="minorHAnsi" w:cstheme="minorHAnsi"/>
                <w:b/>
                <w:color w:val="002060"/>
                <w:sz w:val="24"/>
                <w:szCs w:val="24"/>
                <w:lang w:eastAsia="ar-SA"/>
              </w:rPr>
              <w:lastRenderedPageBreak/>
              <w:t>02PSO1</w:t>
            </w:r>
          </w:p>
        </w:tc>
        <w:tc>
          <w:tcPr>
            <w:tcW w:w="1893" w:type="dxa"/>
            <w:shd w:val="clear" w:color="auto" w:fill="FFFFFF" w:themeFill="background1"/>
          </w:tcPr>
          <w:p w14:paraId="0BB92B01" w14:textId="77CBEAA1" w:rsidR="00094B0A" w:rsidRPr="0062016B" w:rsidRDefault="0062016B" w:rsidP="001B1CEC">
            <w:pPr>
              <w:spacing w:before="60" w:after="0" w:line="240" w:lineRule="auto"/>
              <w:jc w:val="both"/>
              <w:rPr>
                <w:rFonts w:asciiTheme="minorHAnsi" w:hAnsiTheme="minorHAnsi" w:cstheme="minorHAnsi"/>
                <w:color w:val="002060"/>
                <w:kern w:val="28"/>
                <w:sz w:val="24"/>
                <w:szCs w:val="24"/>
                <w:lang w:eastAsia="en-GB"/>
              </w:rPr>
            </w:pPr>
            <w:r w:rsidRPr="0062016B">
              <w:rPr>
                <w:rFonts w:asciiTheme="minorHAnsi" w:hAnsiTheme="minorHAnsi" w:cstheme="minorHAnsi"/>
                <w:color w:val="002060"/>
                <w:kern w:val="28"/>
                <w:sz w:val="24"/>
                <w:szCs w:val="24"/>
                <w:lang w:eastAsia="en-GB"/>
              </w:rPr>
              <w:t>Număr de campanii de informare/ educare/ conștientizare derulate</w:t>
            </w:r>
          </w:p>
        </w:tc>
        <w:tc>
          <w:tcPr>
            <w:tcW w:w="1795" w:type="dxa"/>
            <w:shd w:val="clear" w:color="auto" w:fill="FFFFFF" w:themeFill="background1"/>
          </w:tcPr>
          <w:p w14:paraId="59B37DDC" w14:textId="5B76F24A" w:rsidR="00094B0A" w:rsidRPr="00AF630C" w:rsidRDefault="00886E0F" w:rsidP="00563D9B">
            <w:pPr>
              <w:spacing w:before="60" w:after="0" w:line="240" w:lineRule="auto"/>
              <w:jc w:val="center"/>
              <w:rPr>
                <w:rFonts w:asciiTheme="minorHAnsi" w:hAnsiTheme="minorHAnsi" w:cstheme="minorHAnsi"/>
                <w:color w:val="17365D"/>
                <w:sz w:val="24"/>
                <w:szCs w:val="24"/>
              </w:rPr>
            </w:pPr>
            <w:r>
              <w:rPr>
                <w:rFonts w:asciiTheme="minorHAnsi" w:hAnsiTheme="minorHAnsi" w:cstheme="minorHAnsi"/>
                <w:color w:val="17365D"/>
                <w:sz w:val="24"/>
                <w:szCs w:val="24"/>
              </w:rPr>
              <w:t>campanii</w:t>
            </w:r>
          </w:p>
        </w:tc>
        <w:tc>
          <w:tcPr>
            <w:tcW w:w="1184" w:type="dxa"/>
            <w:shd w:val="clear" w:color="auto" w:fill="FFFFFF" w:themeFill="background1"/>
          </w:tcPr>
          <w:p w14:paraId="55F0391D" w14:textId="63642BF2" w:rsidR="00094B0A" w:rsidRPr="00AF630C" w:rsidRDefault="00657782" w:rsidP="001B1CEC">
            <w:pPr>
              <w:spacing w:before="60" w:after="0" w:line="240" w:lineRule="auto"/>
              <w:jc w:val="both"/>
              <w:rPr>
                <w:rFonts w:asciiTheme="minorHAnsi" w:hAnsiTheme="minorHAnsi" w:cstheme="minorHAnsi"/>
                <w:color w:val="17365D"/>
                <w:sz w:val="24"/>
                <w:szCs w:val="24"/>
              </w:rPr>
            </w:pPr>
            <w:r w:rsidRPr="006305BC">
              <w:rPr>
                <w:rFonts w:asciiTheme="minorHAnsi" w:hAnsiTheme="minorHAnsi" w:cstheme="minorHAnsi"/>
                <w:bCs/>
                <w:color w:val="002060"/>
                <w:sz w:val="24"/>
                <w:szCs w:val="24"/>
              </w:rPr>
              <w:t>Indicator specific de realizare</w:t>
            </w:r>
          </w:p>
        </w:tc>
        <w:tc>
          <w:tcPr>
            <w:tcW w:w="1651" w:type="dxa"/>
            <w:shd w:val="clear" w:color="auto" w:fill="FFFFFF" w:themeFill="background1"/>
          </w:tcPr>
          <w:p w14:paraId="56055BB5" w14:textId="77777777" w:rsidR="00E12F22" w:rsidRPr="00AF630C" w:rsidRDefault="00E12F22" w:rsidP="00E12F22">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Regiuni mai puțin dezvoltate</w:t>
            </w:r>
          </w:p>
          <w:p w14:paraId="7BCBDF5B" w14:textId="77777777" w:rsidR="00094B0A" w:rsidRPr="00AF630C" w:rsidRDefault="00094B0A" w:rsidP="001B1CEC">
            <w:pPr>
              <w:spacing w:before="60" w:after="0" w:line="240" w:lineRule="auto"/>
              <w:jc w:val="both"/>
              <w:rPr>
                <w:rFonts w:asciiTheme="minorHAnsi" w:hAnsiTheme="minorHAnsi" w:cstheme="minorHAnsi"/>
                <w:color w:val="17365D"/>
                <w:sz w:val="24"/>
                <w:szCs w:val="24"/>
              </w:rPr>
            </w:pPr>
          </w:p>
        </w:tc>
        <w:tc>
          <w:tcPr>
            <w:tcW w:w="7185" w:type="dxa"/>
            <w:shd w:val="clear" w:color="auto" w:fill="FFFFFF" w:themeFill="background1"/>
          </w:tcPr>
          <w:p w14:paraId="64BFC509" w14:textId="77777777" w:rsidR="00EF4B7E" w:rsidRPr="00AF630C" w:rsidRDefault="00EF4B7E" w:rsidP="00EF4B7E">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DEFINIȚIE</w:t>
            </w:r>
          </w:p>
          <w:p w14:paraId="139CE40C" w14:textId="77777777" w:rsidR="00094B0A" w:rsidRDefault="00EF4B7E" w:rsidP="00922F1A">
            <w:pPr>
              <w:spacing w:before="60" w:after="0" w:line="240" w:lineRule="auto"/>
              <w:jc w:val="both"/>
              <w:rPr>
                <w:rFonts w:asciiTheme="minorHAnsi" w:hAnsiTheme="minorHAnsi" w:cstheme="minorHAnsi"/>
                <w:color w:val="001F5F"/>
              </w:rPr>
            </w:pPr>
            <w:r w:rsidRPr="00EF4B7E">
              <w:rPr>
                <w:rFonts w:asciiTheme="minorHAnsi" w:hAnsiTheme="minorHAnsi" w:cstheme="minorHAnsi"/>
                <w:color w:val="002060"/>
                <w:sz w:val="24"/>
                <w:szCs w:val="24"/>
              </w:rPr>
              <w:t>Acest indicator</w:t>
            </w:r>
            <w:r>
              <w:rPr>
                <w:rFonts w:asciiTheme="minorHAnsi" w:hAnsiTheme="minorHAnsi" w:cstheme="minorHAnsi"/>
                <w:b/>
                <w:color w:val="C00000"/>
                <w:sz w:val="24"/>
                <w:szCs w:val="24"/>
              </w:rPr>
              <w:t xml:space="preserve"> </w:t>
            </w:r>
            <w:r w:rsidR="00306496" w:rsidRPr="00306496">
              <w:rPr>
                <w:rFonts w:asciiTheme="minorHAnsi" w:hAnsiTheme="minorHAnsi" w:cstheme="minorHAnsi"/>
                <w:color w:val="002060"/>
                <w:sz w:val="24"/>
                <w:szCs w:val="24"/>
              </w:rPr>
              <w:t>reprezintă numărul de</w:t>
            </w:r>
            <w:r w:rsidR="00306496">
              <w:rPr>
                <w:rFonts w:asciiTheme="minorHAnsi" w:hAnsiTheme="minorHAnsi" w:cstheme="minorHAnsi"/>
                <w:b/>
                <w:color w:val="C00000"/>
                <w:sz w:val="24"/>
                <w:szCs w:val="24"/>
              </w:rPr>
              <w:t xml:space="preserve"> </w:t>
            </w:r>
            <w:r w:rsidR="00A806DF" w:rsidRPr="00A806DF">
              <w:rPr>
                <w:rFonts w:asciiTheme="minorHAnsi" w:hAnsiTheme="minorHAnsi" w:cstheme="minorHAnsi"/>
                <w:color w:val="001F5F"/>
              </w:rPr>
              <w:t>acțiuni de informare</w:t>
            </w:r>
            <w:r w:rsidR="00A806DF" w:rsidRPr="005F4E96">
              <w:rPr>
                <w:rFonts w:asciiTheme="minorHAnsi" w:hAnsiTheme="minorHAnsi" w:cstheme="minorHAnsi"/>
                <w:color w:val="001F5F"/>
              </w:rPr>
              <w:t>, consiliere, mobilizare, educare și conștientizare a grupului vulnerabil privind activitățile de prevenție, depistare precoce a tuberculozei (screening TB)</w:t>
            </w:r>
          </w:p>
          <w:p w14:paraId="4E1AD8D9" w14:textId="7D39E582" w:rsidR="000639F5" w:rsidRPr="00AF630C" w:rsidRDefault="000639F5" w:rsidP="000639F5">
            <w:pPr>
              <w:spacing w:before="60" w:after="0" w:line="240" w:lineRule="auto"/>
              <w:jc w:val="both"/>
              <w:rPr>
                <w:rFonts w:asciiTheme="minorHAnsi" w:hAnsiTheme="minorHAnsi" w:cstheme="minorHAnsi"/>
                <w:b/>
                <w:bCs/>
                <w:color w:val="C00000"/>
                <w:sz w:val="24"/>
                <w:szCs w:val="24"/>
              </w:rPr>
            </w:pPr>
            <w:r w:rsidRPr="00AF630C">
              <w:rPr>
                <w:rFonts w:asciiTheme="minorHAnsi" w:hAnsiTheme="minorHAnsi" w:cstheme="minorHAnsi"/>
                <w:b/>
                <w:bCs/>
                <w:color w:val="C00000"/>
                <w:sz w:val="24"/>
                <w:szCs w:val="24"/>
              </w:rPr>
              <w:t>RAPORTARE</w:t>
            </w:r>
          </w:p>
          <w:p w14:paraId="33538549" w14:textId="77777777" w:rsidR="00663CB5" w:rsidRDefault="00663CB5" w:rsidP="00663CB5">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Indicatorul se raportează la următorul raport de progres, după</w:t>
            </w:r>
            <w:r>
              <w:rPr>
                <w:rFonts w:asciiTheme="minorHAnsi" w:hAnsiTheme="minorHAnsi" w:cstheme="minorHAnsi"/>
                <w:color w:val="17365D"/>
                <w:sz w:val="24"/>
                <w:szCs w:val="24"/>
              </w:rPr>
              <w:t xml:space="preserve"> ce are loc evenimentul de informare, educare și conștientizare</w:t>
            </w:r>
            <w:r w:rsidR="00722BA8">
              <w:rPr>
                <w:rFonts w:asciiTheme="minorHAnsi" w:hAnsiTheme="minorHAnsi" w:cstheme="minorHAnsi"/>
                <w:color w:val="17365D"/>
                <w:sz w:val="24"/>
                <w:szCs w:val="24"/>
              </w:rPr>
              <w:t xml:space="preserve"> respectiv</w:t>
            </w:r>
          </w:p>
          <w:p w14:paraId="59BF0C01" w14:textId="79D7A99C" w:rsidR="000639F5" w:rsidRPr="000639F5" w:rsidRDefault="000639F5" w:rsidP="000639F5">
            <w:pPr>
              <w:pStyle w:val="ListParagraph"/>
              <w:numPr>
                <w:ilvl w:val="0"/>
                <w:numId w:val="89"/>
              </w:numPr>
              <w:spacing w:before="60" w:after="0" w:line="240" w:lineRule="auto"/>
              <w:jc w:val="both"/>
              <w:rPr>
                <w:rFonts w:asciiTheme="minorHAnsi" w:hAnsiTheme="minorHAnsi" w:cstheme="minorHAnsi"/>
                <w:b/>
                <w:bCs/>
                <w:color w:val="17365D"/>
                <w:sz w:val="24"/>
                <w:szCs w:val="24"/>
                <w:lang w:val="it-IT"/>
              </w:rPr>
            </w:pPr>
            <w:r w:rsidRPr="0080796F">
              <w:rPr>
                <w:rFonts w:asciiTheme="minorHAnsi" w:hAnsiTheme="minorHAnsi" w:cstheme="minorHAnsi"/>
                <w:color w:val="17365D"/>
                <w:sz w:val="24"/>
                <w:szCs w:val="24"/>
                <w:lang w:val="it-IT"/>
              </w:rPr>
              <w:t>Raportarea datelor pe tip de regiune de dezvoltare se va realiza</w:t>
            </w:r>
            <w:r>
              <w:rPr>
                <w:rFonts w:asciiTheme="minorHAnsi" w:hAnsiTheme="minorHAnsi" w:cstheme="minorHAnsi"/>
                <w:color w:val="17365D"/>
                <w:sz w:val="24"/>
                <w:szCs w:val="24"/>
                <w:lang w:val="it-IT"/>
              </w:rPr>
              <w:t xml:space="preserve"> exclusiv pe regiunea mai </w:t>
            </w:r>
            <w:r w:rsidR="00A63DA7">
              <w:rPr>
                <w:rFonts w:asciiTheme="minorHAnsi" w:hAnsiTheme="minorHAnsi" w:cstheme="minorHAnsi"/>
                <w:color w:val="17365D"/>
                <w:sz w:val="24"/>
                <w:szCs w:val="24"/>
                <w:lang w:val="it-IT"/>
              </w:rPr>
              <w:t xml:space="preserve">puțin </w:t>
            </w:r>
            <w:r>
              <w:rPr>
                <w:rFonts w:asciiTheme="minorHAnsi" w:hAnsiTheme="minorHAnsi" w:cstheme="minorHAnsi"/>
                <w:color w:val="17365D"/>
                <w:sz w:val="24"/>
                <w:szCs w:val="24"/>
                <w:lang w:val="it-IT"/>
              </w:rPr>
              <w:t>dezvoltată</w:t>
            </w:r>
          </w:p>
          <w:p w14:paraId="57448D62" w14:textId="3A8FD058" w:rsidR="000639F5" w:rsidRPr="008707AA" w:rsidRDefault="000639F5" w:rsidP="00663CB5">
            <w:pPr>
              <w:spacing w:before="60" w:after="0" w:line="240" w:lineRule="auto"/>
              <w:jc w:val="both"/>
              <w:rPr>
                <w:rFonts w:asciiTheme="minorHAnsi" w:hAnsiTheme="minorHAnsi" w:cstheme="minorHAnsi"/>
                <w:b/>
                <w:color w:val="C00000"/>
                <w:sz w:val="24"/>
                <w:szCs w:val="24"/>
                <w:lang w:val="it-IT"/>
              </w:rPr>
            </w:pPr>
          </w:p>
        </w:tc>
      </w:tr>
      <w:tr w:rsidR="00AF7480" w:rsidRPr="00AF630C" w14:paraId="10B95B87" w14:textId="77777777" w:rsidTr="008707AA">
        <w:tc>
          <w:tcPr>
            <w:tcW w:w="985" w:type="dxa"/>
            <w:shd w:val="clear" w:color="auto" w:fill="FFFFFF" w:themeFill="background1"/>
          </w:tcPr>
          <w:p w14:paraId="76F9F7B0" w14:textId="7F2180CD" w:rsidR="00AF7480" w:rsidRPr="0062016B" w:rsidRDefault="00AF7480" w:rsidP="001B1CEC">
            <w:pPr>
              <w:spacing w:before="60" w:after="0" w:line="240" w:lineRule="auto"/>
              <w:jc w:val="both"/>
              <w:rPr>
                <w:rFonts w:asciiTheme="minorHAnsi" w:hAnsiTheme="minorHAnsi" w:cstheme="minorHAnsi"/>
                <w:b/>
                <w:color w:val="002060"/>
                <w:sz w:val="24"/>
                <w:szCs w:val="24"/>
                <w:lang w:eastAsia="ar-SA"/>
              </w:rPr>
            </w:pPr>
            <w:r w:rsidRPr="00AF7480">
              <w:rPr>
                <w:rFonts w:asciiTheme="minorHAnsi" w:hAnsiTheme="minorHAnsi" w:cstheme="minorHAnsi"/>
                <w:b/>
                <w:color w:val="002060"/>
                <w:sz w:val="24"/>
                <w:szCs w:val="24"/>
                <w:lang w:eastAsia="ar-SA"/>
              </w:rPr>
              <w:lastRenderedPageBreak/>
              <w:t>02PSO3</w:t>
            </w:r>
          </w:p>
        </w:tc>
        <w:tc>
          <w:tcPr>
            <w:tcW w:w="1893" w:type="dxa"/>
            <w:shd w:val="clear" w:color="auto" w:fill="FFFFFF" w:themeFill="background1"/>
          </w:tcPr>
          <w:p w14:paraId="6EA0190A" w14:textId="5D260085" w:rsidR="00AF7480" w:rsidRPr="0062016B" w:rsidRDefault="00E14D68" w:rsidP="001B1CEC">
            <w:pPr>
              <w:spacing w:before="60" w:after="0" w:line="240" w:lineRule="auto"/>
              <w:jc w:val="both"/>
              <w:rPr>
                <w:rFonts w:asciiTheme="minorHAnsi" w:hAnsiTheme="minorHAnsi" w:cstheme="minorHAnsi"/>
                <w:color w:val="002060"/>
                <w:kern w:val="28"/>
                <w:sz w:val="24"/>
                <w:szCs w:val="24"/>
                <w:lang w:eastAsia="en-GB"/>
              </w:rPr>
            </w:pPr>
            <w:r w:rsidRPr="00E14D68">
              <w:rPr>
                <w:rFonts w:asciiTheme="minorHAnsi" w:hAnsiTheme="minorHAnsi" w:cstheme="minorHAnsi"/>
                <w:color w:val="002060"/>
                <w:kern w:val="28"/>
                <w:sz w:val="24"/>
                <w:szCs w:val="24"/>
                <w:lang w:eastAsia="en-GB"/>
              </w:rPr>
              <w:t>Numărul total de participanți care beneficiază de servicii de testare în screening</w:t>
            </w:r>
          </w:p>
        </w:tc>
        <w:tc>
          <w:tcPr>
            <w:tcW w:w="1795" w:type="dxa"/>
            <w:shd w:val="clear" w:color="auto" w:fill="FFFFFF" w:themeFill="background1"/>
          </w:tcPr>
          <w:p w14:paraId="0EED8973" w14:textId="3126AA42" w:rsidR="00AF7480" w:rsidRDefault="00BE3D13" w:rsidP="00D5274B">
            <w:pPr>
              <w:spacing w:before="60" w:after="0" w:line="240" w:lineRule="auto"/>
              <w:rPr>
                <w:rFonts w:asciiTheme="minorHAnsi" w:hAnsiTheme="minorHAnsi" w:cstheme="minorHAnsi"/>
                <w:color w:val="17365D"/>
                <w:sz w:val="24"/>
                <w:szCs w:val="24"/>
              </w:rPr>
            </w:pPr>
            <w:r w:rsidRPr="00D5274B">
              <w:rPr>
                <w:rFonts w:asciiTheme="minorHAnsi" w:hAnsiTheme="minorHAnsi" w:cstheme="minorHAnsi"/>
                <w:bCs/>
                <w:color w:val="002060"/>
                <w:sz w:val="24"/>
                <w:szCs w:val="24"/>
              </w:rPr>
              <w:t>persoane</w:t>
            </w:r>
          </w:p>
        </w:tc>
        <w:tc>
          <w:tcPr>
            <w:tcW w:w="1184" w:type="dxa"/>
            <w:shd w:val="clear" w:color="auto" w:fill="FFFFFF" w:themeFill="background1"/>
          </w:tcPr>
          <w:p w14:paraId="49BEBB25" w14:textId="24252FD3" w:rsidR="00AF7480" w:rsidRPr="006305BC" w:rsidRDefault="00E529E5" w:rsidP="001B1CEC">
            <w:pPr>
              <w:spacing w:before="60" w:after="0" w:line="240" w:lineRule="auto"/>
              <w:jc w:val="both"/>
              <w:rPr>
                <w:rFonts w:asciiTheme="minorHAnsi" w:hAnsiTheme="minorHAnsi" w:cstheme="minorHAnsi"/>
                <w:bCs/>
                <w:color w:val="002060"/>
                <w:sz w:val="24"/>
                <w:szCs w:val="24"/>
              </w:rPr>
            </w:pPr>
            <w:r w:rsidRPr="006305BC">
              <w:rPr>
                <w:rFonts w:asciiTheme="minorHAnsi" w:hAnsiTheme="minorHAnsi" w:cstheme="minorHAnsi"/>
                <w:bCs/>
                <w:color w:val="002060"/>
                <w:sz w:val="24"/>
                <w:szCs w:val="24"/>
              </w:rPr>
              <w:t>Indicator specific de realizare</w:t>
            </w:r>
          </w:p>
        </w:tc>
        <w:tc>
          <w:tcPr>
            <w:tcW w:w="1651" w:type="dxa"/>
            <w:shd w:val="clear" w:color="auto" w:fill="FFFFFF" w:themeFill="background1"/>
          </w:tcPr>
          <w:p w14:paraId="494E9570" w14:textId="77777777" w:rsidR="00633C39" w:rsidRDefault="001D0C7B" w:rsidP="001D0C7B">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Regiuni</w:t>
            </w:r>
            <w:r w:rsidR="00633C39">
              <w:rPr>
                <w:rFonts w:asciiTheme="minorHAnsi" w:hAnsiTheme="minorHAnsi" w:cstheme="minorHAnsi"/>
                <w:color w:val="17365D"/>
                <w:sz w:val="24"/>
                <w:szCs w:val="24"/>
              </w:rPr>
              <w:t>:</w:t>
            </w:r>
            <w:r w:rsidRPr="00AF630C">
              <w:rPr>
                <w:rFonts w:asciiTheme="minorHAnsi" w:hAnsiTheme="minorHAnsi" w:cstheme="minorHAnsi"/>
                <w:color w:val="17365D"/>
                <w:sz w:val="24"/>
                <w:szCs w:val="24"/>
              </w:rPr>
              <w:t xml:space="preserve"> </w:t>
            </w:r>
            <w:r w:rsidR="00633C39">
              <w:rPr>
                <w:rFonts w:asciiTheme="minorHAnsi" w:hAnsiTheme="minorHAnsi" w:cstheme="minorHAnsi"/>
                <w:color w:val="17365D"/>
                <w:sz w:val="24"/>
                <w:szCs w:val="24"/>
              </w:rPr>
              <w:t xml:space="preserve">       </w:t>
            </w:r>
          </w:p>
          <w:p w14:paraId="5FA8D610" w14:textId="77777777" w:rsidR="00633C39" w:rsidRDefault="00633C39" w:rsidP="00633C39">
            <w:pPr>
              <w:spacing w:before="60" w:after="0" w:line="240" w:lineRule="auto"/>
              <w:jc w:val="both"/>
              <w:rPr>
                <w:rFonts w:asciiTheme="minorHAnsi" w:hAnsiTheme="minorHAnsi" w:cstheme="minorHAnsi"/>
                <w:color w:val="17365D"/>
                <w:sz w:val="24"/>
                <w:szCs w:val="24"/>
              </w:rPr>
            </w:pPr>
            <w:r>
              <w:rPr>
                <w:rFonts w:asciiTheme="minorHAnsi" w:hAnsiTheme="minorHAnsi" w:cstheme="minorHAnsi"/>
                <w:color w:val="17365D"/>
                <w:sz w:val="24"/>
                <w:szCs w:val="24"/>
              </w:rPr>
              <w:t xml:space="preserve">- </w:t>
            </w:r>
            <w:r w:rsidR="001D0C7B" w:rsidRPr="00AF630C">
              <w:rPr>
                <w:rFonts w:asciiTheme="minorHAnsi" w:hAnsiTheme="minorHAnsi" w:cstheme="minorHAnsi"/>
                <w:color w:val="17365D"/>
                <w:sz w:val="24"/>
                <w:szCs w:val="24"/>
              </w:rPr>
              <w:t>mai puțin dezvoltate</w:t>
            </w:r>
          </w:p>
          <w:p w14:paraId="351E6763" w14:textId="335E6D89" w:rsidR="00AF7480" w:rsidRPr="00633C39" w:rsidRDefault="00633C39" w:rsidP="00633C39">
            <w:pPr>
              <w:spacing w:before="60" w:after="0" w:line="240" w:lineRule="auto"/>
              <w:jc w:val="both"/>
              <w:rPr>
                <w:rFonts w:asciiTheme="minorHAnsi" w:hAnsiTheme="minorHAnsi" w:cstheme="minorHAnsi"/>
                <w:color w:val="17365D"/>
                <w:sz w:val="24"/>
                <w:szCs w:val="24"/>
              </w:rPr>
            </w:pPr>
            <w:r>
              <w:rPr>
                <w:rFonts w:asciiTheme="minorHAnsi" w:hAnsiTheme="minorHAnsi" w:cstheme="minorHAnsi"/>
                <w:color w:val="17365D"/>
                <w:sz w:val="24"/>
                <w:szCs w:val="24"/>
              </w:rPr>
              <w:t xml:space="preserve">- </w:t>
            </w:r>
            <w:r w:rsidR="00982FFB" w:rsidRPr="00633C39">
              <w:rPr>
                <w:rFonts w:asciiTheme="minorHAnsi" w:hAnsiTheme="minorHAnsi" w:cstheme="minorHAnsi"/>
                <w:color w:val="17365D"/>
                <w:sz w:val="24"/>
                <w:szCs w:val="24"/>
              </w:rPr>
              <w:t>m</w:t>
            </w:r>
            <w:r w:rsidR="001D0C7B" w:rsidRPr="00633C39">
              <w:rPr>
                <w:rFonts w:asciiTheme="minorHAnsi" w:hAnsiTheme="minorHAnsi" w:cstheme="minorHAnsi"/>
                <w:color w:val="17365D"/>
                <w:sz w:val="24"/>
                <w:szCs w:val="24"/>
              </w:rPr>
              <w:t>ai dezvoltate</w:t>
            </w:r>
          </w:p>
        </w:tc>
        <w:tc>
          <w:tcPr>
            <w:tcW w:w="7185" w:type="dxa"/>
            <w:shd w:val="clear" w:color="auto" w:fill="FFFFFF" w:themeFill="background1"/>
          </w:tcPr>
          <w:p w14:paraId="2D6030C4" w14:textId="77777777" w:rsidR="000D3E8E" w:rsidRPr="00AF630C" w:rsidRDefault="000D3E8E" w:rsidP="000D3E8E">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DEFINIȚIE</w:t>
            </w:r>
          </w:p>
          <w:p w14:paraId="41AC85A9" w14:textId="463647A6" w:rsidR="00AF7480" w:rsidRDefault="00881AE3" w:rsidP="00EF4B7E">
            <w:pPr>
              <w:spacing w:before="60" w:after="0" w:line="240" w:lineRule="auto"/>
              <w:jc w:val="both"/>
              <w:rPr>
                <w:rFonts w:asciiTheme="minorHAnsi" w:hAnsiTheme="minorHAnsi" w:cstheme="minorHAnsi"/>
                <w:color w:val="17365D"/>
                <w:sz w:val="24"/>
                <w:szCs w:val="24"/>
              </w:rPr>
            </w:pPr>
            <w:r w:rsidRPr="00881AE3">
              <w:rPr>
                <w:rFonts w:asciiTheme="minorHAnsi" w:hAnsiTheme="minorHAnsi" w:cstheme="minorHAnsi"/>
                <w:color w:val="17365D"/>
                <w:sz w:val="24"/>
                <w:szCs w:val="24"/>
              </w:rPr>
              <w:t xml:space="preserve">Acest indicator reprezintă numărul persoanelor </w:t>
            </w:r>
            <w:r w:rsidR="006912AE">
              <w:rPr>
                <w:rFonts w:asciiTheme="minorHAnsi" w:hAnsiTheme="minorHAnsi" w:cstheme="minorHAnsi"/>
                <w:color w:val="17365D"/>
                <w:sz w:val="24"/>
                <w:szCs w:val="24"/>
              </w:rPr>
              <w:t xml:space="preserve">aparținând grupurilor vulnerabile/defavorizate </w:t>
            </w:r>
            <w:r w:rsidRPr="00881AE3">
              <w:rPr>
                <w:rFonts w:asciiTheme="minorHAnsi" w:hAnsiTheme="minorHAnsi" w:cstheme="minorHAnsi"/>
                <w:color w:val="17365D"/>
                <w:sz w:val="24"/>
                <w:szCs w:val="24"/>
              </w:rPr>
              <w:t xml:space="preserve">care </w:t>
            </w:r>
            <w:r w:rsidR="00F74E5D">
              <w:rPr>
                <w:rFonts w:asciiTheme="minorHAnsi" w:hAnsiTheme="minorHAnsi" w:cstheme="minorHAnsi"/>
                <w:color w:val="17365D"/>
                <w:sz w:val="24"/>
                <w:szCs w:val="24"/>
              </w:rPr>
              <w:t xml:space="preserve">au </w:t>
            </w:r>
            <w:r w:rsidRPr="00881AE3">
              <w:rPr>
                <w:rFonts w:asciiTheme="minorHAnsi" w:hAnsiTheme="minorHAnsi" w:cstheme="minorHAnsi"/>
                <w:color w:val="17365D"/>
                <w:sz w:val="24"/>
                <w:szCs w:val="24"/>
              </w:rPr>
              <w:t>beneficia</w:t>
            </w:r>
            <w:r w:rsidR="00F74E5D">
              <w:rPr>
                <w:rFonts w:asciiTheme="minorHAnsi" w:hAnsiTheme="minorHAnsi" w:cstheme="minorHAnsi"/>
                <w:color w:val="17365D"/>
                <w:sz w:val="24"/>
                <w:szCs w:val="24"/>
              </w:rPr>
              <w:t xml:space="preserve">t </w:t>
            </w:r>
            <w:r w:rsidRPr="00881AE3">
              <w:rPr>
                <w:rFonts w:asciiTheme="minorHAnsi" w:hAnsiTheme="minorHAnsi" w:cstheme="minorHAnsi"/>
                <w:color w:val="17365D"/>
                <w:sz w:val="24"/>
                <w:szCs w:val="24"/>
              </w:rPr>
              <w:t>de servicii de testare în screening</w:t>
            </w:r>
            <w:r w:rsidR="001B483E">
              <w:rPr>
                <w:rFonts w:asciiTheme="minorHAnsi" w:hAnsiTheme="minorHAnsi" w:cstheme="minorHAnsi"/>
                <w:color w:val="17365D"/>
                <w:sz w:val="24"/>
                <w:szCs w:val="24"/>
              </w:rPr>
              <w:t xml:space="preserve"> TB</w:t>
            </w:r>
            <w:r w:rsidR="000639F5">
              <w:rPr>
                <w:rFonts w:asciiTheme="minorHAnsi" w:hAnsiTheme="minorHAnsi" w:cstheme="minorHAnsi"/>
                <w:color w:val="17365D"/>
                <w:sz w:val="24"/>
                <w:szCs w:val="24"/>
              </w:rPr>
              <w:t xml:space="preserve"> (</w:t>
            </w:r>
            <w:proofErr w:type="spellStart"/>
            <w:r w:rsidR="000639F5">
              <w:rPr>
                <w:rFonts w:asciiTheme="minorHAnsi" w:hAnsiTheme="minorHAnsi" w:cstheme="minorHAnsi"/>
                <w:color w:val="17365D"/>
                <w:sz w:val="24"/>
                <w:szCs w:val="24"/>
              </w:rPr>
              <w:t>subactivitatea</w:t>
            </w:r>
            <w:proofErr w:type="spellEnd"/>
            <w:r w:rsidR="000639F5">
              <w:rPr>
                <w:rFonts w:asciiTheme="minorHAnsi" w:hAnsiTheme="minorHAnsi" w:cstheme="minorHAnsi"/>
                <w:color w:val="17365D"/>
                <w:sz w:val="24"/>
                <w:szCs w:val="24"/>
              </w:rPr>
              <w:t xml:space="preserve"> 2.3)</w:t>
            </w:r>
          </w:p>
          <w:p w14:paraId="74B68DDF" w14:textId="77777777" w:rsidR="00F74E5D" w:rsidRDefault="00F74E5D" w:rsidP="00EF4B7E">
            <w:pPr>
              <w:spacing w:before="60" w:after="0" w:line="240" w:lineRule="auto"/>
              <w:jc w:val="both"/>
              <w:rPr>
                <w:rFonts w:asciiTheme="minorHAnsi" w:hAnsiTheme="minorHAnsi" w:cstheme="minorHAnsi"/>
                <w:color w:val="17365D"/>
                <w:sz w:val="24"/>
                <w:szCs w:val="24"/>
              </w:rPr>
            </w:pPr>
          </w:p>
          <w:p w14:paraId="3F3E3468" w14:textId="77777777" w:rsidR="00F74E5D" w:rsidRPr="00AF630C" w:rsidRDefault="00F74E5D" w:rsidP="00F74E5D">
            <w:pPr>
              <w:spacing w:before="60" w:after="0" w:line="240" w:lineRule="auto"/>
              <w:jc w:val="both"/>
              <w:rPr>
                <w:rFonts w:asciiTheme="minorHAnsi" w:hAnsiTheme="minorHAnsi" w:cstheme="minorHAnsi"/>
                <w:b/>
                <w:bCs/>
                <w:color w:val="C00000"/>
                <w:sz w:val="24"/>
                <w:szCs w:val="24"/>
              </w:rPr>
            </w:pPr>
            <w:r w:rsidRPr="00AF630C">
              <w:rPr>
                <w:rFonts w:asciiTheme="minorHAnsi" w:hAnsiTheme="minorHAnsi" w:cstheme="minorHAnsi"/>
                <w:b/>
                <w:bCs/>
                <w:color w:val="C00000"/>
                <w:sz w:val="24"/>
                <w:szCs w:val="24"/>
              </w:rPr>
              <w:t>RAPORTARE</w:t>
            </w:r>
          </w:p>
          <w:p w14:paraId="506D4CA7" w14:textId="77777777" w:rsidR="00F74E5D" w:rsidRPr="00AF630C" w:rsidRDefault="00F74E5D" w:rsidP="00F74E5D">
            <w:pPr>
              <w:spacing w:before="60" w:after="0" w:line="240" w:lineRule="auto"/>
              <w:jc w:val="both"/>
              <w:rPr>
                <w:rFonts w:asciiTheme="minorHAnsi" w:hAnsiTheme="minorHAnsi" w:cstheme="minorHAnsi"/>
                <w:b/>
                <w:bCs/>
                <w:color w:val="C00000"/>
                <w:sz w:val="24"/>
                <w:szCs w:val="24"/>
              </w:rPr>
            </w:pPr>
            <w:r w:rsidRPr="00AF630C">
              <w:rPr>
                <w:rFonts w:asciiTheme="minorHAnsi" w:hAnsiTheme="minorHAnsi" w:cstheme="minorHAnsi"/>
                <w:b/>
                <w:bCs/>
                <w:color w:val="C00000"/>
                <w:sz w:val="24"/>
                <w:szCs w:val="24"/>
              </w:rPr>
              <w:t>Aspecte generale</w:t>
            </w:r>
          </w:p>
          <w:p w14:paraId="6A711ED9" w14:textId="3C54FB97" w:rsidR="007465FB" w:rsidRPr="00A37280" w:rsidRDefault="00F74E5D" w:rsidP="007465FB">
            <w:pPr>
              <w:pStyle w:val="ListParagraph"/>
              <w:numPr>
                <w:ilvl w:val="0"/>
                <w:numId w:val="54"/>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Raportarea datelor pe tip de regiune de dezvoltare (regiune mai puțin dezvoltată/ regiune mai dezvoltată) se va realiza prin raportare la modul în care a fost încadrat participantul la intrarea în operațiune</w:t>
            </w:r>
            <w:r>
              <w:rPr>
                <w:rFonts w:asciiTheme="minorHAnsi" w:hAnsiTheme="minorHAnsi" w:cstheme="minorHAnsi"/>
                <w:color w:val="002060"/>
                <w:sz w:val="24"/>
                <w:szCs w:val="24"/>
                <w:lang w:val="ro-RO"/>
              </w:rPr>
              <w:t xml:space="preserve"> (</w:t>
            </w:r>
            <w:proofErr w:type="spellStart"/>
            <w:r>
              <w:rPr>
                <w:rFonts w:asciiTheme="minorHAnsi" w:hAnsiTheme="minorHAnsi" w:cstheme="minorHAnsi"/>
                <w:color w:val="002060"/>
                <w:sz w:val="24"/>
                <w:szCs w:val="24"/>
                <w:lang w:val="ro-RO"/>
              </w:rPr>
              <w:t>subactivitatea</w:t>
            </w:r>
            <w:proofErr w:type="spellEnd"/>
            <w:r>
              <w:rPr>
                <w:rFonts w:asciiTheme="minorHAnsi" w:hAnsiTheme="minorHAnsi" w:cstheme="minorHAnsi"/>
                <w:color w:val="002060"/>
                <w:sz w:val="24"/>
                <w:szCs w:val="24"/>
                <w:lang w:val="ro-RO"/>
              </w:rPr>
              <w:t xml:space="preserve"> 2.2).</w:t>
            </w:r>
          </w:p>
        </w:tc>
      </w:tr>
      <w:bookmarkEnd w:id="2"/>
      <w:tr w:rsidR="0080796F" w:rsidRPr="00AF630C" w14:paraId="1A691EBB" w14:textId="77777777" w:rsidTr="008707AA">
        <w:tc>
          <w:tcPr>
            <w:tcW w:w="985" w:type="dxa"/>
            <w:shd w:val="clear" w:color="auto" w:fill="FFFFFF" w:themeFill="background1"/>
          </w:tcPr>
          <w:p w14:paraId="16C4BFE7" w14:textId="089E985B" w:rsidR="00FC49C8" w:rsidRPr="00AF630C" w:rsidRDefault="00FC49C8" w:rsidP="001B1CEC">
            <w:pPr>
              <w:spacing w:before="60" w:after="0" w:line="240" w:lineRule="auto"/>
              <w:jc w:val="both"/>
              <w:rPr>
                <w:rFonts w:asciiTheme="minorHAnsi" w:hAnsiTheme="minorHAnsi" w:cstheme="minorHAnsi"/>
                <w:b/>
                <w:color w:val="002060"/>
                <w:sz w:val="24"/>
                <w:szCs w:val="24"/>
                <w:lang w:eastAsia="ar-SA"/>
              </w:rPr>
            </w:pPr>
            <w:r w:rsidRPr="00AF630C">
              <w:rPr>
                <w:rFonts w:asciiTheme="minorHAnsi" w:hAnsiTheme="minorHAnsi" w:cstheme="minorHAnsi"/>
                <w:b/>
                <w:color w:val="002060"/>
                <w:sz w:val="24"/>
                <w:szCs w:val="24"/>
                <w:lang w:eastAsia="ar-SA"/>
              </w:rPr>
              <w:t>02PSR1</w:t>
            </w:r>
            <w:r w:rsidRPr="00AF630C">
              <w:rPr>
                <w:rFonts w:asciiTheme="minorHAnsi" w:hAnsiTheme="minorHAnsi" w:cstheme="minorHAnsi"/>
                <w:b/>
                <w:color w:val="002060"/>
                <w:sz w:val="24"/>
                <w:szCs w:val="24"/>
                <w:lang w:eastAsia="ar-SA"/>
              </w:rPr>
              <w:tab/>
            </w:r>
          </w:p>
        </w:tc>
        <w:tc>
          <w:tcPr>
            <w:tcW w:w="1893" w:type="dxa"/>
            <w:shd w:val="clear" w:color="auto" w:fill="FFFFFF" w:themeFill="background1"/>
          </w:tcPr>
          <w:p w14:paraId="47478970" w14:textId="77777777" w:rsidR="00FC49C8" w:rsidRPr="00AF630C" w:rsidRDefault="00FC49C8" w:rsidP="001B1CEC">
            <w:pPr>
              <w:spacing w:before="60" w:after="0" w:line="240" w:lineRule="auto"/>
              <w:ind w:right="34"/>
              <w:jc w:val="both"/>
              <w:rPr>
                <w:rFonts w:asciiTheme="minorHAnsi" w:hAnsiTheme="minorHAnsi" w:cstheme="minorHAnsi"/>
                <w:b/>
                <w:color w:val="002060"/>
                <w:sz w:val="24"/>
                <w:szCs w:val="24"/>
                <w:lang w:eastAsia="ar-SA"/>
              </w:rPr>
            </w:pPr>
            <w:r w:rsidRPr="00AF630C">
              <w:rPr>
                <w:rFonts w:asciiTheme="minorHAnsi" w:hAnsiTheme="minorHAnsi" w:cstheme="minorHAnsi"/>
                <w:b/>
                <w:color w:val="002060"/>
                <w:sz w:val="24"/>
                <w:szCs w:val="24"/>
                <w:lang w:eastAsia="ar-SA"/>
              </w:rPr>
              <w:t xml:space="preserve">Numărul de instrumente/ mecanisme aprobate/ implementate/ operaționalizate  </w:t>
            </w:r>
          </w:p>
          <w:p w14:paraId="1E70783D" w14:textId="77777777" w:rsidR="00FC49C8" w:rsidRPr="00AF630C" w:rsidRDefault="00FC49C8" w:rsidP="001B1CEC">
            <w:pPr>
              <w:spacing w:before="60" w:after="0" w:line="240" w:lineRule="auto"/>
              <w:ind w:right="34"/>
              <w:jc w:val="both"/>
              <w:rPr>
                <w:rFonts w:asciiTheme="minorHAnsi" w:hAnsiTheme="minorHAnsi" w:cstheme="minorHAnsi"/>
                <w:b/>
                <w:color w:val="002060"/>
                <w:sz w:val="24"/>
                <w:szCs w:val="24"/>
                <w:lang w:eastAsia="ar-SA"/>
              </w:rPr>
            </w:pPr>
            <w:r w:rsidRPr="00AF630C">
              <w:rPr>
                <w:rFonts w:asciiTheme="minorHAnsi" w:hAnsiTheme="minorHAnsi" w:cstheme="minorHAnsi"/>
                <w:b/>
                <w:color w:val="002060"/>
                <w:sz w:val="24"/>
                <w:szCs w:val="24"/>
                <w:lang w:eastAsia="ar-SA"/>
              </w:rPr>
              <w:t xml:space="preserve">NB. La nivelul cererii de finanțare beneficiarul este obligat să stabilească țintă pentru </w:t>
            </w:r>
            <w:r w:rsidRPr="00AF630C">
              <w:rPr>
                <w:rFonts w:asciiTheme="minorHAnsi" w:hAnsiTheme="minorHAnsi" w:cstheme="minorHAnsi"/>
                <w:b/>
                <w:color w:val="002060"/>
                <w:sz w:val="24"/>
                <w:szCs w:val="24"/>
                <w:lang w:eastAsia="ar-SA"/>
              </w:rPr>
              <w:lastRenderedPageBreak/>
              <w:t>indicatorul 02PSR1.</w:t>
            </w:r>
          </w:p>
          <w:p w14:paraId="5BC17AE0" w14:textId="77777777" w:rsidR="00FC49C8" w:rsidRPr="00AF630C" w:rsidRDefault="00FC49C8" w:rsidP="001B1CEC">
            <w:pPr>
              <w:spacing w:before="60" w:after="0" w:line="240" w:lineRule="auto"/>
              <w:ind w:right="34"/>
              <w:jc w:val="both"/>
              <w:rPr>
                <w:rFonts w:asciiTheme="minorHAnsi" w:hAnsiTheme="minorHAnsi" w:cstheme="minorHAnsi"/>
                <w:b/>
                <w:color w:val="002060"/>
                <w:sz w:val="24"/>
                <w:szCs w:val="24"/>
                <w:lang w:eastAsia="ar-SA"/>
              </w:rPr>
            </w:pPr>
            <w:r w:rsidRPr="00AF630C">
              <w:rPr>
                <w:rFonts w:asciiTheme="minorHAnsi" w:hAnsiTheme="minorHAnsi" w:cstheme="minorHAnsi"/>
                <w:b/>
                <w:color w:val="002060"/>
                <w:sz w:val="24"/>
                <w:szCs w:val="24"/>
                <w:lang w:eastAsia="ar-SA"/>
              </w:rPr>
              <w:t>Pentru acest indicator, vor fi stabilite ținte EXCLUSIV pentru regiunile mai puțin dezvoltate</w:t>
            </w:r>
          </w:p>
          <w:p w14:paraId="1502CD0C" w14:textId="77777777" w:rsidR="00FC49C8" w:rsidRPr="00AF630C" w:rsidRDefault="00FC49C8" w:rsidP="001B1CEC">
            <w:pPr>
              <w:spacing w:before="60" w:after="0" w:line="240" w:lineRule="auto"/>
              <w:ind w:right="34"/>
              <w:jc w:val="both"/>
              <w:rPr>
                <w:rFonts w:asciiTheme="minorHAnsi" w:hAnsiTheme="minorHAnsi" w:cstheme="minorHAnsi"/>
                <w:b/>
                <w:color w:val="002060"/>
                <w:sz w:val="24"/>
                <w:szCs w:val="24"/>
                <w:lang w:eastAsia="ar-SA"/>
              </w:rPr>
            </w:pPr>
          </w:p>
        </w:tc>
        <w:tc>
          <w:tcPr>
            <w:tcW w:w="1795" w:type="dxa"/>
            <w:shd w:val="clear" w:color="auto" w:fill="FFFFFF" w:themeFill="background1"/>
          </w:tcPr>
          <w:p w14:paraId="27810DD1" w14:textId="2893BE7D"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lastRenderedPageBreak/>
              <w:t>instrumente/ mecanisme</w:t>
            </w:r>
          </w:p>
        </w:tc>
        <w:tc>
          <w:tcPr>
            <w:tcW w:w="1184" w:type="dxa"/>
            <w:shd w:val="clear" w:color="auto" w:fill="FFFFFF" w:themeFill="background1"/>
          </w:tcPr>
          <w:p w14:paraId="1CFBD735" w14:textId="24BA50D2"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Indicator specific de rezultat</w:t>
            </w:r>
          </w:p>
        </w:tc>
        <w:tc>
          <w:tcPr>
            <w:tcW w:w="1651" w:type="dxa"/>
            <w:shd w:val="clear" w:color="auto" w:fill="FFFFFF" w:themeFill="background1"/>
          </w:tcPr>
          <w:p w14:paraId="047BBC49" w14:textId="46FF9674"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Regiuni mai puțin dezvoltate</w:t>
            </w:r>
          </w:p>
        </w:tc>
        <w:tc>
          <w:tcPr>
            <w:tcW w:w="7185" w:type="dxa"/>
            <w:shd w:val="clear" w:color="auto" w:fill="FFFFFF" w:themeFill="background1"/>
          </w:tcPr>
          <w:p w14:paraId="0C05BC2F" w14:textId="77777777" w:rsidR="008E16DE" w:rsidRPr="00AF630C" w:rsidRDefault="003F5F5E"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DEFINIȚIE</w:t>
            </w:r>
          </w:p>
          <w:p w14:paraId="563BC033" w14:textId="3D883A90" w:rsidR="00FC49C8" w:rsidRPr="00AF630C" w:rsidRDefault="00FC49C8"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color w:val="17365D"/>
                <w:sz w:val="24"/>
                <w:szCs w:val="24"/>
              </w:rPr>
              <w:t>Acest indicator reprezintă numărul de instrumente/ mecanisme etc. validate și utilizate, urmare a sprijinului de care a beneficiat în cadrul prezentului apel finanțat în cadrul obiectivului specific ESO4.11.</w:t>
            </w:r>
            <w:r w:rsidR="00ED32DB" w:rsidRPr="00AF630C">
              <w:rPr>
                <w:rFonts w:asciiTheme="minorHAnsi" w:hAnsiTheme="minorHAnsi" w:cstheme="minorHAnsi"/>
                <w:color w:val="17365D"/>
                <w:sz w:val="24"/>
                <w:szCs w:val="24"/>
              </w:rPr>
              <w:t xml:space="preserve"> </w:t>
            </w:r>
            <w:r w:rsidR="00ED32DB" w:rsidRPr="00AF630C">
              <w:rPr>
                <w:rFonts w:asciiTheme="minorHAnsi" w:hAnsiTheme="minorHAnsi" w:cstheme="minorHAnsi"/>
                <w:color w:val="002060"/>
                <w:sz w:val="24"/>
                <w:szCs w:val="24"/>
              </w:rPr>
              <w:t>-</w:t>
            </w:r>
            <w:r w:rsidR="00ED32DB" w:rsidRPr="00E412BF">
              <w:rPr>
                <w:rFonts w:asciiTheme="minorHAnsi" w:hAnsiTheme="minorHAnsi" w:cstheme="minorHAnsi"/>
                <w:color w:val="002060"/>
                <w:sz w:val="24"/>
                <w:szCs w:val="24"/>
              </w:rPr>
              <w:t xml:space="preserve">prioritatea </w:t>
            </w:r>
            <w:r w:rsidR="00911D95">
              <w:rPr>
                <w:rFonts w:asciiTheme="minorHAnsi" w:hAnsiTheme="minorHAnsi" w:cstheme="minorHAnsi"/>
                <w:color w:val="002060"/>
                <w:sz w:val="24"/>
                <w:szCs w:val="24"/>
              </w:rPr>
              <w:t>1</w:t>
            </w:r>
            <w:r w:rsidR="0080796F">
              <w:rPr>
                <w:rFonts w:asciiTheme="minorHAnsi" w:hAnsiTheme="minorHAnsi" w:cstheme="minorHAnsi"/>
                <w:color w:val="002060"/>
                <w:sz w:val="24"/>
                <w:szCs w:val="24"/>
              </w:rPr>
              <w:t>.</w:t>
            </w:r>
          </w:p>
          <w:p w14:paraId="0D2136E0" w14:textId="77777777" w:rsidR="00FC49C8" w:rsidRPr="00E412BF" w:rsidRDefault="00FC49C8" w:rsidP="001B1CEC">
            <w:pPr>
              <w:spacing w:before="60" w:after="0" w:line="240" w:lineRule="auto"/>
              <w:jc w:val="both"/>
              <w:rPr>
                <w:rFonts w:asciiTheme="minorHAnsi" w:hAnsiTheme="minorHAnsi" w:cstheme="minorHAnsi"/>
                <w:b/>
                <w:bCs/>
                <w:color w:val="C00000"/>
                <w:sz w:val="24"/>
                <w:szCs w:val="24"/>
              </w:rPr>
            </w:pPr>
            <w:r w:rsidRPr="00E412BF">
              <w:rPr>
                <w:rFonts w:asciiTheme="minorHAnsi" w:hAnsiTheme="minorHAnsi" w:cstheme="minorHAnsi"/>
                <w:b/>
                <w:bCs/>
                <w:color w:val="C00000"/>
                <w:sz w:val="24"/>
                <w:szCs w:val="24"/>
              </w:rPr>
              <w:t>EXPLICAŢIILE TERMENILOR:</w:t>
            </w:r>
          </w:p>
          <w:p w14:paraId="4E42F655" w14:textId="6264810D" w:rsidR="00FC49C8" w:rsidRDefault="00FC49C8" w:rsidP="001B1CEC">
            <w:pPr>
              <w:spacing w:before="60" w:after="0" w:line="240" w:lineRule="auto"/>
              <w:jc w:val="both"/>
              <w:rPr>
                <w:rFonts w:asciiTheme="minorHAnsi" w:hAnsiTheme="minorHAnsi" w:cstheme="minorHAnsi"/>
                <w:color w:val="17365D"/>
                <w:sz w:val="24"/>
                <w:szCs w:val="24"/>
                <w:vertAlign w:val="superscript"/>
              </w:rPr>
            </w:pPr>
            <w:r w:rsidRPr="00AF630C">
              <w:rPr>
                <w:rFonts w:asciiTheme="minorHAnsi" w:hAnsiTheme="minorHAnsi" w:cstheme="minorHAnsi"/>
                <w:i/>
                <w:iCs/>
                <w:color w:val="17365D"/>
                <w:sz w:val="24"/>
                <w:szCs w:val="24"/>
              </w:rPr>
              <w:t>Instrument /mecanisme</w:t>
            </w:r>
            <w:r w:rsidRPr="00AF630C">
              <w:rPr>
                <w:rFonts w:asciiTheme="minorHAnsi" w:hAnsiTheme="minorHAnsi" w:cstheme="minorHAnsi"/>
                <w:color w:val="17365D"/>
                <w:sz w:val="24"/>
                <w:szCs w:val="24"/>
              </w:rPr>
              <w:t xml:space="preserve"> în contextul prezentului apel de proiecte </w:t>
            </w:r>
            <w:r w:rsidR="008E16DE" w:rsidRPr="00AF630C">
              <w:rPr>
                <w:rFonts w:asciiTheme="minorHAnsi" w:hAnsiTheme="minorHAnsi" w:cstheme="minorHAnsi"/>
                <w:color w:val="17365D"/>
                <w:sz w:val="24"/>
                <w:szCs w:val="24"/>
              </w:rPr>
              <w:t xml:space="preserve"> finanțat din Programul Sănătate/ </w:t>
            </w:r>
            <w:r w:rsidRPr="00AF630C">
              <w:rPr>
                <w:rFonts w:asciiTheme="minorHAnsi" w:hAnsiTheme="minorHAnsi" w:cstheme="minorHAnsi"/>
                <w:color w:val="17365D"/>
                <w:sz w:val="24"/>
                <w:szCs w:val="24"/>
              </w:rPr>
              <w:t>– se referă la</w:t>
            </w:r>
            <w:r w:rsidRPr="00AF630C">
              <w:rPr>
                <w:rStyle w:val="FootnoteReference"/>
                <w:rFonts w:asciiTheme="minorHAnsi" w:hAnsiTheme="minorHAnsi" w:cstheme="minorHAnsi"/>
                <w:color w:val="17365D"/>
                <w:sz w:val="24"/>
                <w:szCs w:val="24"/>
              </w:rPr>
              <w:footnoteReference w:id="2"/>
            </w:r>
            <w:r w:rsidRPr="00AF630C">
              <w:rPr>
                <w:rFonts w:asciiTheme="minorHAnsi" w:hAnsiTheme="minorHAnsi" w:cstheme="minorHAnsi"/>
                <w:color w:val="17365D"/>
                <w:sz w:val="24"/>
                <w:szCs w:val="24"/>
                <w:vertAlign w:val="superscript"/>
              </w:rPr>
              <w:t>:</w:t>
            </w:r>
          </w:p>
          <w:p w14:paraId="02A5276C" w14:textId="77777777" w:rsidR="00F74E5D" w:rsidRPr="00623A95" w:rsidRDefault="00F74E5D" w:rsidP="00F74E5D">
            <w:pPr>
              <w:pStyle w:val="ListParagraph"/>
              <w:numPr>
                <w:ilvl w:val="1"/>
                <w:numId w:val="53"/>
              </w:numPr>
              <w:spacing w:before="60" w:after="0" w:line="240" w:lineRule="auto"/>
              <w:contextualSpacing w:val="0"/>
              <w:jc w:val="both"/>
              <w:rPr>
                <w:rFonts w:asciiTheme="minorHAnsi" w:hAnsiTheme="minorHAnsi" w:cstheme="minorHAnsi"/>
                <w:color w:val="002060"/>
                <w:sz w:val="24"/>
                <w:szCs w:val="24"/>
                <w:lang w:val="ro-RO"/>
              </w:rPr>
            </w:pPr>
            <w:r w:rsidRPr="00623A95">
              <w:rPr>
                <w:rFonts w:asciiTheme="minorHAnsi" w:hAnsiTheme="minorHAnsi" w:cstheme="minorHAnsi"/>
                <w:color w:val="002060"/>
                <w:sz w:val="24"/>
                <w:szCs w:val="24"/>
                <w:lang w:val="ro-RO"/>
              </w:rPr>
              <w:t>Metodologia de screening actualizată</w:t>
            </w:r>
            <w:r w:rsidRPr="00623A95" w:rsidDel="000639F5">
              <w:rPr>
                <w:rFonts w:asciiTheme="minorHAnsi" w:hAnsiTheme="minorHAnsi" w:cstheme="minorHAnsi"/>
                <w:color w:val="002060"/>
                <w:sz w:val="24"/>
                <w:szCs w:val="24"/>
                <w:lang w:val="ro-RO"/>
              </w:rPr>
              <w:t xml:space="preserve"> </w:t>
            </w:r>
          </w:p>
          <w:p w14:paraId="14E6052C" w14:textId="77777777" w:rsidR="00F74E5D" w:rsidRPr="000B5D25" w:rsidRDefault="00F74E5D" w:rsidP="00F74E5D">
            <w:pPr>
              <w:pStyle w:val="ListParagraph"/>
              <w:numPr>
                <w:ilvl w:val="1"/>
                <w:numId w:val="53"/>
              </w:numPr>
              <w:spacing w:before="60" w:after="0" w:line="240" w:lineRule="auto"/>
              <w:contextualSpacing w:val="0"/>
              <w:jc w:val="both"/>
              <w:rPr>
                <w:rFonts w:asciiTheme="minorHAnsi" w:hAnsiTheme="minorHAnsi" w:cstheme="minorHAnsi"/>
                <w:color w:val="17365D"/>
                <w:sz w:val="24"/>
                <w:szCs w:val="24"/>
                <w:lang w:val="ro-RO"/>
              </w:rPr>
            </w:pPr>
            <w:r w:rsidRPr="000B5D25">
              <w:rPr>
                <w:rFonts w:asciiTheme="minorHAnsi" w:hAnsiTheme="minorHAnsi" w:cstheme="minorHAnsi"/>
                <w:color w:val="17365D"/>
                <w:sz w:val="24"/>
                <w:szCs w:val="24"/>
                <w:lang w:val="ro-RO"/>
              </w:rPr>
              <w:t>Curriculum program de formare pentru profesioniștii de la nivel comunitar</w:t>
            </w:r>
            <w:r w:rsidRPr="000B5D25" w:rsidDel="000639F5">
              <w:rPr>
                <w:rFonts w:asciiTheme="minorHAnsi" w:hAnsiTheme="minorHAnsi" w:cstheme="minorHAnsi"/>
                <w:color w:val="17365D"/>
                <w:sz w:val="24"/>
                <w:szCs w:val="24"/>
                <w:lang w:val="ro-RO"/>
              </w:rPr>
              <w:t xml:space="preserve"> </w:t>
            </w:r>
            <w:r w:rsidRPr="000B5D25">
              <w:rPr>
                <w:rFonts w:asciiTheme="minorHAnsi" w:hAnsiTheme="minorHAnsi" w:cstheme="minorHAnsi"/>
                <w:color w:val="17365D"/>
                <w:sz w:val="24"/>
                <w:szCs w:val="24"/>
                <w:lang w:val="ro-RO"/>
              </w:rPr>
              <w:t>(screening TB)</w:t>
            </w:r>
          </w:p>
          <w:p w14:paraId="6E101DFB" w14:textId="77777777" w:rsidR="00F74E5D" w:rsidRPr="00AF630C" w:rsidRDefault="00F74E5D" w:rsidP="001B1CEC">
            <w:pPr>
              <w:spacing w:before="60" w:after="0" w:line="240" w:lineRule="auto"/>
              <w:jc w:val="both"/>
              <w:rPr>
                <w:rFonts w:asciiTheme="minorHAnsi" w:hAnsiTheme="minorHAnsi" w:cstheme="minorHAnsi"/>
                <w:color w:val="17365D"/>
                <w:sz w:val="24"/>
                <w:szCs w:val="24"/>
                <w:vertAlign w:val="superscript"/>
              </w:rPr>
            </w:pPr>
          </w:p>
          <w:p w14:paraId="6012C59C" w14:textId="150C6D32"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lastRenderedPageBreak/>
              <w:t xml:space="preserve">„aprobate”: se referă la </w:t>
            </w:r>
            <w:r w:rsidRPr="00AF630C">
              <w:rPr>
                <w:rFonts w:asciiTheme="minorHAnsi" w:hAnsiTheme="minorHAnsi" w:cstheme="minorHAnsi"/>
                <w:i/>
                <w:iCs/>
                <w:color w:val="17365D"/>
                <w:sz w:val="24"/>
                <w:szCs w:val="24"/>
              </w:rPr>
              <w:t>instrumente/ mecanisme</w:t>
            </w:r>
            <w:r w:rsidRPr="00AF630C">
              <w:rPr>
                <w:rFonts w:asciiTheme="minorHAnsi" w:hAnsiTheme="minorHAnsi" w:cstheme="minorHAnsi"/>
                <w:color w:val="17365D"/>
                <w:sz w:val="24"/>
                <w:szCs w:val="24"/>
              </w:rPr>
              <w:t xml:space="preserve"> etc. care au fost aprobate/ avizate de o </w:t>
            </w:r>
            <w:r w:rsidRPr="00AF630C">
              <w:rPr>
                <w:rFonts w:asciiTheme="minorHAnsi" w:hAnsiTheme="minorHAnsi" w:cstheme="minorHAnsi"/>
                <w:i/>
                <w:iCs/>
                <w:color w:val="17365D"/>
                <w:sz w:val="24"/>
                <w:szCs w:val="24"/>
              </w:rPr>
              <w:t>instituție</w:t>
            </w:r>
            <w:r w:rsidR="00F24831" w:rsidRPr="00AF630C">
              <w:rPr>
                <w:rFonts w:asciiTheme="minorHAnsi" w:hAnsiTheme="minorHAnsi" w:cstheme="minorHAnsi"/>
                <w:i/>
                <w:iCs/>
                <w:color w:val="17365D"/>
                <w:sz w:val="24"/>
                <w:szCs w:val="24"/>
              </w:rPr>
              <w:t>/ structură</w:t>
            </w:r>
            <w:r w:rsidRPr="00AF630C">
              <w:rPr>
                <w:rFonts w:asciiTheme="minorHAnsi" w:hAnsiTheme="minorHAnsi" w:cstheme="minorHAnsi"/>
                <w:color w:val="17365D"/>
                <w:sz w:val="24"/>
                <w:szCs w:val="24"/>
              </w:rPr>
              <w:t xml:space="preserve"> </w:t>
            </w:r>
            <w:r w:rsidR="008E16DE" w:rsidRPr="00AF630C">
              <w:rPr>
                <w:rFonts w:asciiTheme="minorHAnsi" w:hAnsiTheme="minorHAnsi" w:cstheme="minorHAnsi"/>
                <w:color w:val="17365D"/>
                <w:sz w:val="24"/>
                <w:szCs w:val="24"/>
              </w:rPr>
              <w:t xml:space="preserve">/ entitate etc </w:t>
            </w:r>
            <w:r w:rsidRPr="00AF630C">
              <w:rPr>
                <w:rFonts w:asciiTheme="minorHAnsi" w:hAnsiTheme="minorHAnsi" w:cstheme="minorHAnsi"/>
                <w:color w:val="17365D"/>
                <w:sz w:val="24"/>
                <w:szCs w:val="24"/>
              </w:rPr>
              <w:t>care are responsabilități</w:t>
            </w:r>
            <w:r w:rsidR="008E16DE" w:rsidRPr="00AF630C">
              <w:rPr>
                <w:rFonts w:asciiTheme="minorHAnsi" w:hAnsiTheme="minorHAnsi" w:cstheme="minorHAnsi"/>
                <w:color w:val="17365D"/>
                <w:sz w:val="24"/>
                <w:szCs w:val="24"/>
              </w:rPr>
              <w:t>/ autoritate</w:t>
            </w:r>
            <w:r w:rsidRPr="00AF630C">
              <w:rPr>
                <w:rFonts w:asciiTheme="minorHAnsi" w:hAnsiTheme="minorHAnsi" w:cstheme="minorHAnsi"/>
                <w:color w:val="17365D"/>
                <w:sz w:val="24"/>
                <w:szCs w:val="24"/>
              </w:rPr>
              <w:t xml:space="preserve"> în domeniu.</w:t>
            </w:r>
          </w:p>
          <w:p w14:paraId="09741FA0" w14:textId="0B957D39"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w:t>
            </w:r>
            <w:r w:rsidRPr="00AF630C">
              <w:rPr>
                <w:rFonts w:asciiTheme="minorHAnsi" w:hAnsiTheme="minorHAnsi" w:cstheme="minorHAnsi"/>
                <w:i/>
                <w:iCs/>
                <w:color w:val="17365D"/>
                <w:sz w:val="24"/>
                <w:szCs w:val="24"/>
              </w:rPr>
              <w:t>implementate/ operaționalizate</w:t>
            </w:r>
            <w:r w:rsidRPr="00AF630C">
              <w:rPr>
                <w:rFonts w:asciiTheme="minorHAnsi" w:hAnsiTheme="minorHAnsi" w:cstheme="minorHAnsi"/>
                <w:color w:val="17365D"/>
                <w:sz w:val="24"/>
                <w:szCs w:val="24"/>
              </w:rPr>
              <w:t>”: se referă la instrumente/ mecanisme etc. utilizate</w:t>
            </w:r>
            <w:r w:rsidR="0080796F">
              <w:rPr>
                <w:rFonts w:asciiTheme="minorHAnsi" w:hAnsiTheme="minorHAnsi" w:cstheme="minorHAnsi"/>
                <w:color w:val="17365D"/>
                <w:sz w:val="24"/>
                <w:szCs w:val="24"/>
              </w:rPr>
              <w:t xml:space="preserve"> în</w:t>
            </w:r>
            <w:r w:rsidRPr="00AF630C">
              <w:rPr>
                <w:rFonts w:asciiTheme="minorHAnsi" w:hAnsiTheme="minorHAnsi" w:cstheme="minorHAnsi"/>
                <w:color w:val="17365D"/>
                <w:sz w:val="24"/>
                <w:szCs w:val="24"/>
              </w:rPr>
              <w:t xml:space="preserve"> </w:t>
            </w:r>
            <w:r w:rsidR="00F96EFB" w:rsidRPr="00AF630C">
              <w:rPr>
                <w:rFonts w:asciiTheme="minorHAnsi" w:hAnsiTheme="minorHAnsi" w:cstheme="minorHAnsi"/>
                <w:color w:val="17365D"/>
                <w:sz w:val="24"/>
                <w:szCs w:val="24"/>
              </w:rPr>
              <w:t xml:space="preserve">activitatea de </w:t>
            </w:r>
            <w:r w:rsidR="00F96EFB" w:rsidRPr="00AF630C">
              <w:rPr>
                <w:rFonts w:cstheme="minorHAnsi"/>
                <w:color w:val="002060"/>
                <w:sz w:val="24"/>
                <w:szCs w:val="24"/>
              </w:rPr>
              <w:t xml:space="preserve">furnizare / implementare de măsuri adresate pacientului </w:t>
            </w:r>
            <w:r w:rsidR="00662A4B">
              <w:rPr>
                <w:rFonts w:cstheme="minorHAnsi"/>
                <w:color w:val="002060"/>
                <w:sz w:val="24"/>
                <w:szCs w:val="24"/>
              </w:rPr>
              <w:t>cu TB</w:t>
            </w:r>
            <w:r w:rsidR="00F96EFB" w:rsidRPr="00AF630C">
              <w:rPr>
                <w:rFonts w:cstheme="minorHAnsi"/>
                <w:color w:val="002060"/>
                <w:sz w:val="24"/>
                <w:szCs w:val="24"/>
              </w:rPr>
              <w:t xml:space="preserve"> </w:t>
            </w:r>
          </w:p>
          <w:p w14:paraId="5AFF15A2" w14:textId="77777777" w:rsidR="00BF07FA" w:rsidRPr="00AF630C" w:rsidRDefault="00BF07FA" w:rsidP="001B1CEC">
            <w:pPr>
              <w:spacing w:before="60" w:after="0" w:line="240" w:lineRule="auto"/>
              <w:jc w:val="both"/>
              <w:rPr>
                <w:rFonts w:asciiTheme="minorHAnsi" w:hAnsiTheme="minorHAnsi" w:cstheme="minorHAnsi"/>
                <w:color w:val="17365D"/>
                <w:sz w:val="24"/>
                <w:szCs w:val="24"/>
              </w:rPr>
            </w:pPr>
          </w:p>
          <w:p w14:paraId="578287B6" w14:textId="6C80F877" w:rsidR="00BF07FA" w:rsidRPr="00AF630C" w:rsidRDefault="00BF07FA"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RAPORTARE</w:t>
            </w:r>
          </w:p>
          <w:p w14:paraId="0A8DF84A" w14:textId="0B65BFCA" w:rsidR="00BF07FA" w:rsidRPr="00AF630C" w:rsidRDefault="00BF07FA" w:rsidP="001B1CEC">
            <w:pPr>
              <w:pStyle w:val="ListParagraph"/>
              <w:numPr>
                <w:ilvl w:val="0"/>
                <w:numId w:val="64"/>
              </w:numPr>
              <w:spacing w:before="60" w:after="0" w:line="240" w:lineRule="auto"/>
              <w:jc w:val="both"/>
              <w:rPr>
                <w:rFonts w:asciiTheme="minorHAnsi" w:hAnsiTheme="minorHAnsi" w:cstheme="minorHAnsi"/>
                <w:color w:val="17365D"/>
                <w:sz w:val="24"/>
                <w:szCs w:val="24"/>
                <w:lang w:val="ro-RO"/>
              </w:rPr>
            </w:pPr>
            <w:r w:rsidRPr="00AF630C">
              <w:rPr>
                <w:rFonts w:asciiTheme="minorHAnsi" w:hAnsiTheme="minorHAnsi" w:cstheme="minorHAnsi"/>
                <w:color w:val="17365D"/>
                <w:sz w:val="24"/>
                <w:szCs w:val="24"/>
                <w:lang w:val="ro-RO"/>
              </w:rPr>
              <w:t>Indicatorul se raportează la următorul raport de progres, după aprobarea/</w:t>
            </w:r>
            <w:r w:rsidR="0080796F">
              <w:rPr>
                <w:rFonts w:asciiTheme="minorHAnsi" w:hAnsiTheme="minorHAnsi" w:cstheme="minorHAnsi"/>
                <w:color w:val="17365D"/>
                <w:sz w:val="24"/>
                <w:szCs w:val="24"/>
                <w:lang w:val="ro-RO"/>
              </w:rPr>
              <w:t xml:space="preserve"> </w:t>
            </w:r>
            <w:r w:rsidRPr="00AF630C">
              <w:rPr>
                <w:rFonts w:asciiTheme="minorHAnsi" w:hAnsiTheme="minorHAnsi" w:cstheme="minorHAnsi"/>
                <w:color w:val="17365D"/>
                <w:sz w:val="24"/>
                <w:szCs w:val="24"/>
                <w:lang w:val="ro-RO"/>
              </w:rPr>
              <w:t>implementarea sau operaționalizarea instrumentului</w:t>
            </w:r>
            <w:r w:rsidR="0080796F">
              <w:rPr>
                <w:rFonts w:asciiTheme="minorHAnsi" w:hAnsiTheme="minorHAnsi" w:cstheme="minorHAnsi"/>
                <w:color w:val="17365D"/>
                <w:sz w:val="24"/>
                <w:szCs w:val="24"/>
                <w:lang w:val="ro-RO"/>
              </w:rPr>
              <w:t xml:space="preserve"> de lucru</w:t>
            </w:r>
            <w:r w:rsidRPr="00AF630C">
              <w:rPr>
                <w:rFonts w:asciiTheme="minorHAnsi" w:hAnsiTheme="minorHAnsi" w:cstheme="minorHAnsi"/>
                <w:color w:val="17365D"/>
                <w:sz w:val="24"/>
                <w:szCs w:val="24"/>
                <w:lang w:val="ro-RO"/>
              </w:rPr>
              <w:t>/</w:t>
            </w:r>
            <w:r w:rsidR="0080796F">
              <w:rPr>
                <w:rFonts w:asciiTheme="minorHAnsi" w:hAnsiTheme="minorHAnsi" w:cstheme="minorHAnsi"/>
                <w:color w:val="17365D"/>
                <w:sz w:val="24"/>
                <w:szCs w:val="24"/>
                <w:lang w:val="ro-RO"/>
              </w:rPr>
              <w:t xml:space="preserve"> </w:t>
            </w:r>
            <w:r w:rsidRPr="00AF630C">
              <w:rPr>
                <w:rFonts w:asciiTheme="minorHAnsi" w:hAnsiTheme="minorHAnsi" w:cstheme="minorHAnsi"/>
                <w:color w:val="17365D"/>
                <w:sz w:val="24"/>
                <w:szCs w:val="24"/>
                <w:lang w:val="ro-RO"/>
              </w:rPr>
              <w:t xml:space="preserve">mecanismului respectiv </w:t>
            </w:r>
          </w:p>
          <w:p w14:paraId="19F3008F" w14:textId="35732A76" w:rsidR="006D1201" w:rsidRPr="00AF630C" w:rsidRDefault="006D1201" w:rsidP="001B1CEC">
            <w:pPr>
              <w:pStyle w:val="ListParagraph"/>
              <w:numPr>
                <w:ilvl w:val="0"/>
                <w:numId w:val="64"/>
              </w:numPr>
              <w:spacing w:before="60" w:after="0" w:line="240" w:lineRule="auto"/>
              <w:jc w:val="both"/>
              <w:rPr>
                <w:rFonts w:asciiTheme="minorHAnsi" w:hAnsiTheme="minorHAnsi" w:cstheme="minorHAnsi"/>
                <w:color w:val="17365D"/>
                <w:sz w:val="24"/>
                <w:szCs w:val="24"/>
                <w:lang w:val="ro-RO"/>
              </w:rPr>
            </w:pPr>
            <w:r w:rsidRPr="00AF630C">
              <w:rPr>
                <w:rFonts w:asciiTheme="minorHAnsi" w:hAnsiTheme="minorHAnsi" w:cstheme="minorHAnsi"/>
                <w:color w:val="17365D"/>
                <w:sz w:val="24"/>
                <w:szCs w:val="24"/>
                <w:lang w:val="ro-RO"/>
              </w:rPr>
              <w:t>Indicatorul se raportează exclusiv pe regiune</w:t>
            </w:r>
            <w:r w:rsidR="0080796F">
              <w:rPr>
                <w:rFonts w:asciiTheme="minorHAnsi" w:hAnsiTheme="minorHAnsi" w:cstheme="minorHAnsi"/>
                <w:color w:val="17365D"/>
                <w:sz w:val="24"/>
                <w:szCs w:val="24"/>
                <w:lang w:val="ro-RO"/>
              </w:rPr>
              <w:t>a</w:t>
            </w:r>
            <w:r w:rsidRPr="00AF630C">
              <w:rPr>
                <w:rFonts w:asciiTheme="minorHAnsi" w:hAnsiTheme="minorHAnsi" w:cstheme="minorHAnsi"/>
                <w:color w:val="17365D"/>
                <w:sz w:val="24"/>
                <w:szCs w:val="24"/>
                <w:lang w:val="ro-RO"/>
              </w:rPr>
              <w:t xml:space="preserve"> mai puțin dezvoltată</w:t>
            </w:r>
            <w:r w:rsidR="00F74E5D">
              <w:rPr>
                <w:rFonts w:asciiTheme="minorHAnsi" w:hAnsiTheme="minorHAnsi" w:cstheme="minorHAnsi"/>
                <w:color w:val="17365D"/>
                <w:sz w:val="24"/>
                <w:szCs w:val="24"/>
                <w:lang w:val="ro-RO"/>
              </w:rPr>
              <w:t xml:space="preserve"> (regiunea care acordă cea mai mare parte a finanțării)</w:t>
            </w:r>
            <w:r w:rsidR="0080796F">
              <w:rPr>
                <w:rFonts w:asciiTheme="minorHAnsi" w:hAnsiTheme="minorHAnsi" w:cstheme="minorHAnsi"/>
                <w:color w:val="17365D"/>
                <w:sz w:val="24"/>
                <w:szCs w:val="24"/>
                <w:lang w:val="ro-RO"/>
              </w:rPr>
              <w:t>.</w:t>
            </w:r>
          </w:p>
        </w:tc>
      </w:tr>
      <w:tr w:rsidR="00EB6970" w:rsidRPr="00AF630C" w14:paraId="1947CFDF" w14:textId="77777777" w:rsidTr="00633C39">
        <w:tc>
          <w:tcPr>
            <w:tcW w:w="14701" w:type="dxa"/>
            <w:gridSpan w:val="6"/>
            <w:shd w:val="clear" w:color="auto" w:fill="FFFFFF" w:themeFill="background1"/>
          </w:tcPr>
          <w:p w14:paraId="7797E562" w14:textId="633064FF" w:rsidR="00EB6970" w:rsidRPr="00AF630C" w:rsidRDefault="00EB6970"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17365D"/>
                <w:sz w:val="24"/>
                <w:szCs w:val="24"/>
              </w:rPr>
              <w:lastRenderedPageBreak/>
              <w:t>Formare profesională continuă/ instruire profesională</w:t>
            </w:r>
          </w:p>
        </w:tc>
      </w:tr>
      <w:tr w:rsidR="0080796F" w:rsidRPr="00AF630C" w14:paraId="73E8171D" w14:textId="77777777" w:rsidTr="008707AA">
        <w:tc>
          <w:tcPr>
            <w:tcW w:w="985" w:type="dxa"/>
            <w:shd w:val="clear" w:color="auto" w:fill="FFFFFF" w:themeFill="background1"/>
          </w:tcPr>
          <w:p w14:paraId="41FDC9ED" w14:textId="4BFB63FB" w:rsidR="00FC49C8" w:rsidRPr="00AF630C" w:rsidRDefault="00FC49C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002060"/>
                <w:sz w:val="24"/>
                <w:szCs w:val="24"/>
                <w:lang w:eastAsia="ar-SA"/>
              </w:rPr>
              <w:t>EECR03</w:t>
            </w:r>
          </w:p>
        </w:tc>
        <w:tc>
          <w:tcPr>
            <w:tcW w:w="1893" w:type="dxa"/>
            <w:shd w:val="clear" w:color="auto" w:fill="FFFFFF" w:themeFill="background1"/>
          </w:tcPr>
          <w:p w14:paraId="456B257F" w14:textId="4EAF1EFD" w:rsidR="00FC49C8" w:rsidRPr="00AF630C" w:rsidRDefault="0080796F" w:rsidP="001B1CEC">
            <w:pPr>
              <w:spacing w:before="60" w:after="0" w:line="240" w:lineRule="auto"/>
              <w:ind w:right="34"/>
              <w:jc w:val="both"/>
              <w:rPr>
                <w:rFonts w:asciiTheme="minorHAnsi" w:hAnsiTheme="minorHAnsi" w:cstheme="minorHAnsi"/>
                <w:b/>
                <w:color w:val="002060"/>
                <w:sz w:val="24"/>
                <w:szCs w:val="24"/>
                <w:lang w:eastAsia="ar-SA"/>
              </w:rPr>
            </w:pPr>
            <w:r w:rsidRPr="0080796F">
              <w:rPr>
                <w:rFonts w:asciiTheme="minorHAnsi" w:hAnsiTheme="minorHAnsi" w:cstheme="minorHAnsi"/>
                <w:b/>
                <w:color w:val="002060"/>
                <w:sz w:val="24"/>
                <w:szCs w:val="24"/>
                <w:lang w:eastAsia="ar-SA"/>
              </w:rPr>
              <w:t xml:space="preserve">Persoane </w:t>
            </w:r>
            <w:r w:rsidR="00FC49C8" w:rsidRPr="00AF630C">
              <w:rPr>
                <w:rFonts w:asciiTheme="minorHAnsi" w:hAnsiTheme="minorHAnsi" w:cstheme="minorHAnsi"/>
                <w:b/>
                <w:color w:val="002060"/>
                <w:sz w:val="24"/>
                <w:szCs w:val="24"/>
                <w:lang w:eastAsia="ar-SA"/>
              </w:rPr>
              <w:t xml:space="preserve">care </w:t>
            </w:r>
            <w:r w:rsidR="004C7DDF">
              <w:rPr>
                <w:rFonts w:asciiTheme="minorHAnsi" w:hAnsiTheme="minorHAnsi" w:cstheme="minorHAnsi"/>
                <w:b/>
                <w:color w:val="002060"/>
                <w:sz w:val="24"/>
                <w:szCs w:val="24"/>
                <w:lang w:eastAsia="ar-SA"/>
              </w:rPr>
              <w:t xml:space="preserve">dobândesc </w:t>
            </w:r>
            <w:r w:rsidR="00FC49C8" w:rsidRPr="00AF630C">
              <w:rPr>
                <w:rFonts w:asciiTheme="minorHAnsi" w:hAnsiTheme="minorHAnsi" w:cstheme="minorHAnsi"/>
                <w:b/>
                <w:color w:val="002060"/>
                <w:sz w:val="24"/>
                <w:szCs w:val="24"/>
                <w:lang w:eastAsia="ar-SA"/>
              </w:rPr>
              <w:t>o calificare la încetarea calității de participant</w:t>
            </w:r>
          </w:p>
          <w:p w14:paraId="4CDCAA35" w14:textId="3A8A4963"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b/>
                <w:color w:val="002060"/>
                <w:sz w:val="24"/>
                <w:szCs w:val="24"/>
                <w:lang w:eastAsia="ar-SA"/>
              </w:rPr>
              <w:tab/>
            </w:r>
          </w:p>
          <w:p w14:paraId="0E80E15E" w14:textId="78423BA5" w:rsidR="00FC49C8" w:rsidRPr="00AF630C" w:rsidRDefault="00FC49C8"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17365D"/>
                <w:sz w:val="24"/>
                <w:szCs w:val="24"/>
              </w:rPr>
              <w:t xml:space="preserve">Pentru intervențiile finanțate din </w:t>
            </w:r>
            <w:r w:rsidRPr="00AF630C">
              <w:rPr>
                <w:rFonts w:asciiTheme="minorHAnsi" w:hAnsiTheme="minorHAnsi" w:cstheme="minorHAnsi"/>
                <w:color w:val="002060"/>
                <w:sz w:val="24"/>
                <w:szCs w:val="24"/>
              </w:rPr>
              <w:lastRenderedPageBreak/>
              <w:t>obiectivul specific ESO4.11</w:t>
            </w:r>
            <w:r w:rsidRPr="00AF630C">
              <w:rPr>
                <w:rFonts w:asciiTheme="minorHAnsi" w:hAnsiTheme="minorHAnsi" w:cstheme="minorHAnsi"/>
                <w:color w:val="17365D"/>
                <w:sz w:val="24"/>
                <w:szCs w:val="24"/>
              </w:rPr>
              <w:t xml:space="preserve">., ținta minimă pentru indicatorul </w:t>
            </w:r>
            <w:r w:rsidRPr="00AF630C">
              <w:rPr>
                <w:rFonts w:asciiTheme="minorHAnsi" w:hAnsiTheme="minorHAnsi" w:cstheme="minorHAnsi"/>
                <w:b/>
                <w:color w:val="002060"/>
                <w:sz w:val="24"/>
                <w:szCs w:val="24"/>
                <w:lang w:eastAsia="ar-SA"/>
              </w:rPr>
              <w:t xml:space="preserve">EECR03 </w:t>
            </w:r>
            <w:r w:rsidRPr="00AF630C">
              <w:rPr>
                <w:rFonts w:asciiTheme="minorHAnsi" w:hAnsiTheme="minorHAnsi" w:cstheme="minorHAnsi"/>
                <w:color w:val="17365D"/>
                <w:sz w:val="24"/>
                <w:szCs w:val="24"/>
              </w:rPr>
              <w:t>este 90% din ținta indicatorului de realizare EECO01</w:t>
            </w:r>
          </w:p>
          <w:p w14:paraId="01527D0A" w14:textId="77777777" w:rsidR="00FC49C8" w:rsidRPr="00AF630C" w:rsidRDefault="00FC49C8" w:rsidP="001B1CEC">
            <w:pPr>
              <w:spacing w:before="60" w:after="0" w:line="240" w:lineRule="auto"/>
              <w:ind w:right="34"/>
              <w:jc w:val="both"/>
              <w:rPr>
                <w:rFonts w:asciiTheme="minorHAnsi" w:hAnsiTheme="minorHAnsi" w:cstheme="minorHAnsi"/>
                <w:b/>
                <w:color w:val="17365D"/>
                <w:sz w:val="24"/>
                <w:szCs w:val="24"/>
              </w:rPr>
            </w:pPr>
          </w:p>
          <w:p w14:paraId="54938A5A" w14:textId="77777777" w:rsidR="00FC49C8" w:rsidRPr="00AF630C" w:rsidRDefault="00FC49C8" w:rsidP="001B1CEC">
            <w:pPr>
              <w:spacing w:before="60" w:after="0" w:line="240" w:lineRule="auto"/>
              <w:ind w:left="360"/>
              <w:jc w:val="both"/>
              <w:rPr>
                <w:rFonts w:asciiTheme="minorHAnsi" w:hAnsiTheme="minorHAnsi" w:cstheme="minorHAnsi"/>
                <w:b/>
                <w:color w:val="17365D"/>
                <w:sz w:val="24"/>
                <w:szCs w:val="24"/>
              </w:rPr>
            </w:pPr>
          </w:p>
        </w:tc>
        <w:tc>
          <w:tcPr>
            <w:tcW w:w="1795" w:type="dxa"/>
            <w:shd w:val="clear" w:color="auto" w:fill="FFFFFF" w:themeFill="background1"/>
          </w:tcPr>
          <w:p w14:paraId="478F7F1F" w14:textId="7B3D5285" w:rsidR="00FC49C8" w:rsidRPr="00AF630C" w:rsidRDefault="006A03C9"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lastRenderedPageBreak/>
              <w:t xml:space="preserve">Număr de </w:t>
            </w:r>
            <w:r w:rsidR="00FC49C8" w:rsidRPr="00AF630C">
              <w:rPr>
                <w:rFonts w:asciiTheme="minorHAnsi" w:hAnsiTheme="minorHAnsi" w:cstheme="minorHAnsi"/>
                <w:color w:val="17365D"/>
                <w:sz w:val="24"/>
                <w:szCs w:val="24"/>
              </w:rPr>
              <w:t>persoane</w:t>
            </w:r>
          </w:p>
        </w:tc>
        <w:tc>
          <w:tcPr>
            <w:tcW w:w="1184" w:type="dxa"/>
            <w:shd w:val="clear" w:color="auto" w:fill="FFFFFF" w:themeFill="background1"/>
          </w:tcPr>
          <w:p w14:paraId="5C329146" w14:textId="467AAB28"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Indicator comun de rezultat</w:t>
            </w:r>
          </w:p>
        </w:tc>
        <w:tc>
          <w:tcPr>
            <w:tcW w:w="1651" w:type="dxa"/>
            <w:shd w:val="clear" w:color="auto" w:fill="FFFFFF" w:themeFill="background1"/>
          </w:tcPr>
          <w:p w14:paraId="65EA65F1" w14:textId="77777777" w:rsidR="00DC61B8"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 xml:space="preserve">Regiuni </w:t>
            </w:r>
          </w:p>
          <w:p w14:paraId="53E69AB6" w14:textId="593E5604" w:rsidR="00FC49C8" w:rsidRPr="00AF630C" w:rsidRDefault="00DC61B8" w:rsidP="001B1CEC">
            <w:pPr>
              <w:spacing w:before="60" w:after="0" w:line="240" w:lineRule="auto"/>
              <w:jc w:val="both"/>
              <w:rPr>
                <w:rFonts w:asciiTheme="minorHAnsi" w:hAnsiTheme="minorHAnsi" w:cstheme="minorHAnsi"/>
                <w:color w:val="17365D"/>
                <w:sz w:val="24"/>
                <w:szCs w:val="24"/>
              </w:rPr>
            </w:pPr>
            <w:r>
              <w:rPr>
                <w:rFonts w:asciiTheme="minorHAnsi" w:hAnsiTheme="minorHAnsi" w:cstheme="minorHAnsi"/>
                <w:color w:val="17365D"/>
                <w:sz w:val="24"/>
                <w:szCs w:val="24"/>
              </w:rPr>
              <w:t xml:space="preserve">- </w:t>
            </w:r>
            <w:r w:rsidR="00FC49C8" w:rsidRPr="00AF630C">
              <w:rPr>
                <w:rFonts w:asciiTheme="minorHAnsi" w:hAnsiTheme="minorHAnsi" w:cstheme="minorHAnsi"/>
                <w:color w:val="17365D"/>
                <w:sz w:val="24"/>
                <w:szCs w:val="24"/>
              </w:rPr>
              <w:t>mai puțin dezvoltate</w:t>
            </w:r>
          </w:p>
          <w:p w14:paraId="6FFC139B" w14:textId="023A06F8" w:rsidR="00FC49C8" w:rsidRPr="00AF630C" w:rsidRDefault="00DC61B8" w:rsidP="00DC61B8">
            <w:pPr>
              <w:tabs>
                <w:tab w:val="left" w:pos="268"/>
                <w:tab w:val="left" w:pos="552"/>
                <w:tab w:val="left" w:pos="676"/>
              </w:tabs>
              <w:spacing w:before="60" w:after="0" w:line="240" w:lineRule="auto"/>
              <w:jc w:val="both"/>
              <w:rPr>
                <w:rFonts w:asciiTheme="minorHAnsi" w:hAnsiTheme="minorHAnsi" w:cstheme="minorHAnsi"/>
                <w:color w:val="17365D"/>
                <w:sz w:val="24"/>
                <w:szCs w:val="24"/>
              </w:rPr>
            </w:pPr>
            <w:r>
              <w:rPr>
                <w:rFonts w:asciiTheme="minorHAnsi" w:hAnsiTheme="minorHAnsi" w:cstheme="minorHAnsi"/>
                <w:color w:val="17365D"/>
                <w:sz w:val="24"/>
                <w:szCs w:val="24"/>
              </w:rPr>
              <w:t>- m</w:t>
            </w:r>
            <w:r w:rsidR="00FC49C8" w:rsidRPr="00AF630C">
              <w:rPr>
                <w:rFonts w:asciiTheme="minorHAnsi" w:hAnsiTheme="minorHAnsi" w:cstheme="minorHAnsi"/>
                <w:color w:val="17365D"/>
                <w:sz w:val="24"/>
                <w:szCs w:val="24"/>
              </w:rPr>
              <w:t>ai dezvoltate</w:t>
            </w:r>
          </w:p>
        </w:tc>
        <w:tc>
          <w:tcPr>
            <w:tcW w:w="7185" w:type="dxa"/>
            <w:shd w:val="clear" w:color="auto" w:fill="FFFFFF" w:themeFill="background1"/>
          </w:tcPr>
          <w:p w14:paraId="76E7079A" w14:textId="77777777" w:rsidR="003F5F5E" w:rsidRPr="00AF630C" w:rsidRDefault="003F5F5E" w:rsidP="001B1CEC">
            <w:pPr>
              <w:spacing w:before="60" w:after="0" w:line="240" w:lineRule="auto"/>
              <w:jc w:val="both"/>
              <w:rPr>
                <w:rFonts w:asciiTheme="minorHAnsi" w:hAnsiTheme="minorHAnsi" w:cstheme="minorHAnsi"/>
                <w:b/>
                <w:color w:val="C00000"/>
                <w:sz w:val="24"/>
                <w:szCs w:val="24"/>
              </w:rPr>
            </w:pPr>
            <w:bookmarkStart w:id="4" w:name="_Hlk144308842"/>
            <w:r w:rsidRPr="00AF630C">
              <w:rPr>
                <w:rFonts w:asciiTheme="minorHAnsi" w:hAnsiTheme="minorHAnsi" w:cstheme="minorHAnsi"/>
                <w:b/>
                <w:color w:val="C00000"/>
                <w:sz w:val="24"/>
                <w:szCs w:val="24"/>
              </w:rPr>
              <w:t>DEFINIȚIE</w:t>
            </w:r>
          </w:p>
          <w:p w14:paraId="434B35CF" w14:textId="29C74E21" w:rsidR="00FC49C8" w:rsidRPr="00AF630C" w:rsidRDefault="00FC49C8" w:rsidP="001B1CEC">
            <w:pPr>
              <w:spacing w:before="60" w:after="0" w:line="240" w:lineRule="auto"/>
              <w:jc w:val="both"/>
              <w:rPr>
                <w:rFonts w:asciiTheme="minorHAnsi" w:hAnsiTheme="minorHAnsi" w:cstheme="minorHAnsi"/>
                <w:b/>
                <w:bCs/>
                <w:color w:val="002060"/>
                <w:sz w:val="24"/>
                <w:szCs w:val="24"/>
              </w:rPr>
            </w:pPr>
            <w:r w:rsidRPr="00AF630C">
              <w:rPr>
                <w:rFonts w:asciiTheme="minorHAnsi" w:hAnsiTheme="minorHAnsi" w:cstheme="minorHAnsi"/>
                <w:color w:val="17365D"/>
                <w:sz w:val="24"/>
                <w:szCs w:val="24"/>
              </w:rPr>
              <w:t xml:space="preserve">Acest indicator reprezintă numărul de </w:t>
            </w:r>
            <w:bookmarkEnd w:id="4"/>
            <w:r w:rsidRPr="00AF630C">
              <w:rPr>
                <w:rFonts w:asciiTheme="minorHAnsi" w:hAnsiTheme="minorHAnsi" w:cstheme="minorHAnsi"/>
                <w:color w:val="17365D"/>
                <w:sz w:val="24"/>
                <w:szCs w:val="24"/>
              </w:rPr>
              <w:t xml:space="preserve">persoane </w:t>
            </w:r>
            <w:r w:rsidRPr="00AF630C">
              <w:rPr>
                <w:rFonts w:asciiTheme="minorHAnsi" w:hAnsiTheme="minorHAnsi" w:cstheme="minorHAnsi"/>
                <w:color w:val="002060"/>
                <w:sz w:val="24"/>
                <w:szCs w:val="24"/>
              </w:rPr>
              <w:t>din grupul țintă</w:t>
            </w:r>
            <w:r w:rsidRPr="00AF630C">
              <w:rPr>
                <w:rStyle w:val="FootnoteReference"/>
                <w:rFonts w:asciiTheme="minorHAnsi" w:hAnsiTheme="minorHAnsi" w:cstheme="minorHAnsi"/>
                <w:color w:val="002060"/>
                <w:sz w:val="24"/>
                <w:szCs w:val="24"/>
              </w:rPr>
              <w:footnoteReference w:id="3"/>
            </w:r>
            <w:r w:rsidRPr="00AF630C">
              <w:rPr>
                <w:rFonts w:asciiTheme="minorHAnsi" w:hAnsiTheme="minorHAnsi" w:cstheme="minorHAnsi"/>
                <w:color w:val="002060"/>
                <w:sz w:val="24"/>
                <w:szCs w:val="24"/>
              </w:rPr>
              <w:t xml:space="preserve"> </w:t>
            </w:r>
            <w:r w:rsidRPr="00EE3299">
              <w:rPr>
                <w:rFonts w:asciiTheme="minorHAnsi" w:hAnsiTheme="minorHAnsi" w:cstheme="minorHAnsi"/>
                <w:b/>
                <w:bCs/>
                <w:color w:val="002060"/>
                <w:sz w:val="24"/>
                <w:szCs w:val="24"/>
              </w:rPr>
              <w:t>care</w:t>
            </w:r>
            <w:r w:rsidRPr="00AF630C">
              <w:rPr>
                <w:rFonts w:asciiTheme="minorHAnsi" w:hAnsiTheme="minorHAnsi" w:cstheme="minorHAnsi"/>
                <w:b/>
                <w:color w:val="17365D"/>
                <w:sz w:val="24"/>
                <w:szCs w:val="24"/>
              </w:rPr>
              <w:t xml:space="preserve"> la încetarea calității de participant</w:t>
            </w:r>
            <w:r w:rsidR="00EE3299">
              <w:rPr>
                <w:rFonts w:asciiTheme="minorHAnsi" w:hAnsiTheme="minorHAnsi" w:cstheme="minorHAnsi"/>
                <w:color w:val="002060"/>
                <w:sz w:val="24"/>
                <w:szCs w:val="24"/>
              </w:rPr>
              <w:t xml:space="preserve">, </w:t>
            </w:r>
            <w:r w:rsidRPr="00AF630C">
              <w:rPr>
                <w:rFonts w:asciiTheme="minorHAnsi" w:hAnsiTheme="minorHAnsi" w:cstheme="minorHAnsi"/>
                <w:color w:val="002060"/>
                <w:sz w:val="24"/>
                <w:szCs w:val="24"/>
              </w:rPr>
              <w:t xml:space="preserve">urmare a </w:t>
            </w:r>
            <w:r w:rsidR="006D1201" w:rsidRPr="00AF630C">
              <w:rPr>
                <w:rFonts w:asciiTheme="minorHAnsi" w:hAnsiTheme="minorHAnsi" w:cstheme="minorHAnsi"/>
                <w:color w:val="002060"/>
                <w:sz w:val="24"/>
                <w:szCs w:val="24"/>
              </w:rPr>
              <w:t>participării la activitatea de formare organizată în contextul</w:t>
            </w:r>
            <w:r w:rsidR="00FC6F2C" w:rsidRPr="00AF630C">
              <w:rPr>
                <w:rFonts w:asciiTheme="minorHAnsi" w:hAnsiTheme="minorHAnsi" w:cstheme="minorHAnsi"/>
                <w:color w:val="002060"/>
                <w:sz w:val="24"/>
                <w:szCs w:val="24"/>
              </w:rPr>
              <w:t xml:space="preserve"> </w:t>
            </w:r>
            <w:proofErr w:type="spellStart"/>
            <w:r w:rsidRPr="00AF630C">
              <w:rPr>
                <w:rFonts w:asciiTheme="minorHAnsi" w:hAnsiTheme="minorHAnsi" w:cstheme="minorHAnsi"/>
                <w:color w:val="002060"/>
                <w:sz w:val="24"/>
                <w:szCs w:val="24"/>
              </w:rPr>
              <w:t>subactivităț</w:t>
            </w:r>
            <w:r w:rsidR="006D1201" w:rsidRPr="00AF630C">
              <w:rPr>
                <w:rFonts w:asciiTheme="minorHAnsi" w:hAnsiTheme="minorHAnsi" w:cstheme="minorHAnsi"/>
                <w:color w:val="002060"/>
                <w:sz w:val="24"/>
                <w:szCs w:val="24"/>
              </w:rPr>
              <w:t>i</w:t>
            </w:r>
            <w:r w:rsidR="004C7DDF">
              <w:rPr>
                <w:rFonts w:asciiTheme="minorHAnsi" w:hAnsiTheme="minorHAnsi" w:cstheme="minorHAnsi"/>
                <w:color w:val="002060"/>
                <w:sz w:val="24"/>
                <w:szCs w:val="24"/>
              </w:rPr>
              <w:t>i</w:t>
            </w:r>
            <w:proofErr w:type="spellEnd"/>
            <w:r w:rsidR="00FC6F2C" w:rsidRPr="00AF630C">
              <w:rPr>
                <w:rFonts w:asciiTheme="minorHAnsi" w:hAnsiTheme="minorHAnsi" w:cstheme="minorHAnsi"/>
                <w:color w:val="002060"/>
                <w:sz w:val="24"/>
                <w:szCs w:val="24"/>
              </w:rPr>
              <w:t xml:space="preserve"> </w:t>
            </w:r>
            <w:r w:rsidR="006D1201" w:rsidRPr="00AF630C">
              <w:rPr>
                <w:rFonts w:asciiTheme="minorHAnsi" w:hAnsiTheme="minorHAnsi" w:cstheme="minorHAnsi"/>
                <w:color w:val="002060"/>
                <w:sz w:val="24"/>
                <w:szCs w:val="24"/>
              </w:rPr>
              <w:t xml:space="preserve"> </w:t>
            </w:r>
            <w:r w:rsidR="006D1FBE">
              <w:rPr>
                <w:rFonts w:asciiTheme="minorHAnsi" w:hAnsiTheme="minorHAnsi" w:cstheme="minorHAnsi"/>
                <w:color w:val="002060"/>
                <w:sz w:val="24"/>
                <w:szCs w:val="24"/>
              </w:rPr>
              <w:t>1</w:t>
            </w:r>
            <w:r w:rsidR="004C7DDF">
              <w:rPr>
                <w:rFonts w:asciiTheme="minorHAnsi" w:hAnsiTheme="minorHAnsi" w:cstheme="minorHAnsi"/>
                <w:color w:val="002060"/>
                <w:sz w:val="24"/>
                <w:szCs w:val="24"/>
              </w:rPr>
              <w:t>.2</w:t>
            </w:r>
            <w:r w:rsidRPr="00AF630C">
              <w:rPr>
                <w:rFonts w:asciiTheme="minorHAnsi" w:hAnsiTheme="minorHAnsi" w:cstheme="minorHAnsi"/>
                <w:color w:val="002060"/>
                <w:sz w:val="24"/>
                <w:szCs w:val="24"/>
              </w:rPr>
              <w:t xml:space="preserve"> conform secțiunii </w:t>
            </w:r>
            <w:r w:rsidRPr="00AF630C">
              <w:rPr>
                <w:rFonts w:asciiTheme="minorHAnsi" w:hAnsiTheme="minorHAnsi" w:cstheme="minorHAnsi"/>
                <w:i/>
                <w:iCs/>
                <w:color w:val="002060"/>
                <w:sz w:val="24"/>
                <w:szCs w:val="24"/>
              </w:rPr>
              <w:t xml:space="preserve">5.2.2. Activități eligibile din prezentul Ghid al Solicitantului, </w:t>
            </w:r>
            <w:r w:rsidRPr="00AF630C">
              <w:rPr>
                <w:rFonts w:asciiTheme="minorHAnsi" w:hAnsiTheme="minorHAnsi" w:cstheme="minorHAnsi"/>
                <w:color w:val="002060"/>
                <w:sz w:val="24"/>
                <w:szCs w:val="24"/>
              </w:rPr>
              <w:t>au obținut un certificat</w:t>
            </w:r>
            <w:r w:rsidR="00F66B6C" w:rsidRPr="00AF630C">
              <w:rPr>
                <w:rFonts w:asciiTheme="minorHAnsi" w:hAnsiTheme="minorHAnsi" w:cstheme="minorHAnsi"/>
                <w:color w:val="002060"/>
                <w:sz w:val="24"/>
                <w:szCs w:val="24"/>
              </w:rPr>
              <w:t xml:space="preserve"> </w:t>
            </w:r>
            <w:r w:rsidR="003A7C66">
              <w:rPr>
                <w:rFonts w:asciiTheme="minorHAnsi" w:hAnsiTheme="minorHAnsi" w:cstheme="minorHAnsi"/>
                <w:color w:val="002060"/>
                <w:sz w:val="24"/>
                <w:szCs w:val="24"/>
              </w:rPr>
              <w:t xml:space="preserve">în urma participării la </w:t>
            </w:r>
            <w:r w:rsidR="00F66B6C" w:rsidRPr="00AF630C">
              <w:rPr>
                <w:rFonts w:asciiTheme="minorHAnsi" w:hAnsiTheme="minorHAnsi" w:cstheme="minorHAnsi"/>
                <w:color w:val="002060"/>
                <w:sz w:val="24"/>
                <w:szCs w:val="24"/>
              </w:rPr>
              <w:t>curs</w:t>
            </w:r>
            <w:r w:rsidR="003A7C66">
              <w:rPr>
                <w:rFonts w:asciiTheme="minorHAnsi" w:hAnsiTheme="minorHAnsi" w:cstheme="minorHAnsi"/>
                <w:color w:val="002060"/>
                <w:sz w:val="24"/>
                <w:szCs w:val="24"/>
              </w:rPr>
              <w:t>ul de formare</w:t>
            </w:r>
            <w:r w:rsidR="006D1FBE">
              <w:rPr>
                <w:rFonts w:asciiTheme="minorHAnsi" w:hAnsiTheme="minorHAnsi" w:cstheme="minorHAnsi"/>
                <w:color w:val="002060"/>
                <w:sz w:val="24"/>
                <w:szCs w:val="24"/>
              </w:rPr>
              <w:t>.</w:t>
            </w:r>
            <w:r w:rsidRPr="00AF630C">
              <w:rPr>
                <w:rFonts w:asciiTheme="minorHAnsi" w:hAnsiTheme="minorHAnsi" w:cstheme="minorHAnsi"/>
                <w:color w:val="002060"/>
                <w:sz w:val="24"/>
                <w:szCs w:val="24"/>
              </w:rPr>
              <w:t xml:space="preserve"> În cazul acestui indicator vor fi avute în vedere certificate</w:t>
            </w:r>
            <w:r w:rsidR="001B1CEC" w:rsidRPr="00AF630C">
              <w:rPr>
                <w:rFonts w:asciiTheme="minorHAnsi" w:hAnsiTheme="minorHAnsi" w:cstheme="minorHAnsi"/>
                <w:color w:val="002060"/>
                <w:sz w:val="24"/>
                <w:szCs w:val="24"/>
              </w:rPr>
              <w:t>le</w:t>
            </w:r>
            <w:r w:rsidRPr="00AF630C">
              <w:rPr>
                <w:rFonts w:asciiTheme="minorHAnsi" w:hAnsiTheme="minorHAnsi" w:cstheme="minorHAnsi"/>
                <w:color w:val="002060"/>
                <w:sz w:val="24"/>
                <w:szCs w:val="24"/>
              </w:rPr>
              <w:t xml:space="preserve"> de absolvire/ participare cu recunoaștere la nivelul entității care furnizează programul de formare. </w:t>
            </w:r>
            <w:bookmarkStart w:id="5" w:name="_Hlk154669623"/>
            <w:r w:rsidR="009043BF" w:rsidRPr="00AF630C">
              <w:rPr>
                <w:rFonts w:asciiTheme="minorHAnsi" w:hAnsiTheme="minorHAnsi" w:cstheme="minorHAnsi"/>
                <w:color w:val="002060"/>
                <w:sz w:val="24"/>
                <w:szCs w:val="24"/>
              </w:rPr>
              <w:t>În mod obligatoriu, toate programele de formare</w:t>
            </w:r>
            <w:r w:rsidR="00FE3D05">
              <w:rPr>
                <w:rFonts w:asciiTheme="minorHAnsi" w:hAnsiTheme="minorHAnsi" w:cstheme="minorHAnsi"/>
                <w:color w:val="002060"/>
                <w:sz w:val="24"/>
                <w:szCs w:val="24"/>
              </w:rPr>
              <w:t xml:space="preserve"> derulate în contextul </w:t>
            </w:r>
            <w:proofErr w:type="spellStart"/>
            <w:r w:rsidR="00FE3D05">
              <w:rPr>
                <w:rFonts w:asciiTheme="minorHAnsi" w:hAnsiTheme="minorHAnsi" w:cstheme="minorHAnsi"/>
                <w:color w:val="002060"/>
                <w:sz w:val="24"/>
                <w:szCs w:val="24"/>
              </w:rPr>
              <w:lastRenderedPageBreak/>
              <w:t>subactivități</w:t>
            </w:r>
            <w:r w:rsidR="004C7DDF">
              <w:rPr>
                <w:rFonts w:asciiTheme="minorHAnsi" w:hAnsiTheme="minorHAnsi" w:cstheme="minorHAnsi"/>
                <w:color w:val="002060"/>
                <w:sz w:val="24"/>
                <w:szCs w:val="24"/>
              </w:rPr>
              <w:t>i</w:t>
            </w:r>
            <w:proofErr w:type="spellEnd"/>
            <w:r w:rsidR="004C7DDF">
              <w:rPr>
                <w:rFonts w:asciiTheme="minorHAnsi" w:hAnsiTheme="minorHAnsi" w:cstheme="minorHAnsi"/>
                <w:color w:val="002060"/>
                <w:sz w:val="24"/>
                <w:szCs w:val="24"/>
              </w:rPr>
              <w:t xml:space="preserve"> 1.2 </w:t>
            </w:r>
            <w:r w:rsidR="009043BF" w:rsidRPr="00AF630C">
              <w:rPr>
                <w:rFonts w:asciiTheme="minorHAnsi" w:hAnsiTheme="minorHAnsi" w:cstheme="minorHAnsi"/>
                <w:color w:val="002060"/>
                <w:sz w:val="24"/>
                <w:szCs w:val="24"/>
              </w:rPr>
              <w:t xml:space="preserve">vor acorda participanților, la emiterea certificatului de absolvire/participare, </w:t>
            </w:r>
            <w:r w:rsidR="009043BF" w:rsidRPr="00AF630C">
              <w:rPr>
                <w:rFonts w:asciiTheme="minorHAnsi" w:hAnsiTheme="minorHAnsi" w:cstheme="minorHAnsi"/>
                <w:b/>
                <w:bCs/>
                <w:color w:val="002060"/>
                <w:sz w:val="24"/>
                <w:szCs w:val="24"/>
              </w:rPr>
              <w:t>puncte de educație medicală continua (EMC).</w:t>
            </w:r>
          </w:p>
          <w:bookmarkEnd w:id="5"/>
          <w:p w14:paraId="06D537D3" w14:textId="77777777" w:rsidR="007A549C" w:rsidRDefault="007A549C" w:rsidP="001B1CEC">
            <w:pPr>
              <w:spacing w:before="60" w:after="0" w:line="240" w:lineRule="auto"/>
              <w:jc w:val="both"/>
              <w:rPr>
                <w:rFonts w:asciiTheme="minorHAnsi" w:hAnsiTheme="minorHAnsi" w:cstheme="minorHAnsi"/>
                <w:b/>
                <w:color w:val="C00000"/>
                <w:sz w:val="24"/>
                <w:szCs w:val="24"/>
              </w:rPr>
            </w:pPr>
          </w:p>
          <w:p w14:paraId="4B8AD9D4" w14:textId="07F616CC" w:rsidR="00FC49C8" w:rsidRPr="00AF630C" w:rsidRDefault="00FC49C8"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EXPLICAŢIILE TERMENILOR:</w:t>
            </w:r>
          </w:p>
          <w:p w14:paraId="16879595" w14:textId="77777777" w:rsidR="00F66B6C" w:rsidRPr="00AF630C" w:rsidRDefault="00F66B6C" w:rsidP="001B1CEC">
            <w:pPr>
              <w:pStyle w:val="Default"/>
              <w:spacing w:before="60"/>
              <w:jc w:val="both"/>
              <w:rPr>
                <w:rFonts w:asciiTheme="minorHAnsi" w:hAnsiTheme="minorHAnsi" w:cstheme="minorHAnsi"/>
                <w:color w:val="002060"/>
              </w:rPr>
            </w:pPr>
            <w:r w:rsidRPr="00AF630C">
              <w:rPr>
                <w:rFonts w:asciiTheme="minorHAnsi" w:hAnsiTheme="minorHAnsi" w:cstheme="minorHAnsi"/>
                <w:b/>
                <w:bCs/>
                <w:color w:val="002060"/>
              </w:rPr>
              <w:t>Calificare</w:t>
            </w:r>
            <w:r w:rsidRPr="00AF630C">
              <w:rPr>
                <w:rFonts w:asciiTheme="minorHAnsi" w:hAnsiTheme="minorHAnsi" w:cstheme="minorHAnsi"/>
                <w:color w:val="002060"/>
              </w:rPr>
              <w:t xml:space="preserve"> înseamnă un rezultat formal al unui proces de evaluare și de validare, care este obținut atunci când un organism competent stabilește că o persoană a obținut rezultate ca urmare a învățării la anumite standarde. </w:t>
            </w:r>
          </w:p>
          <w:p w14:paraId="6E3F896A" w14:textId="45ED91DF" w:rsidR="00F66B6C" w:rsidRPr="00AF630C" w:rsidRDefault="00F66B6C" w:rsidP="001B1CEC">
            <w:pPr>
              <w:spacing w:before="60" w:after="0" w:line="240" w:lineRule="auto"/>
              <w:jc w:val="both"/>
              <w:rPr>
                <w:rFonts w:asciiTheme="minorHAnsi" w:hAnsiTheme="minorHAnsi" w:cstheme="minorHAnsi"/>
                <w:i/>
                <w:iCs/>
                <w:color w:val="002060"/>
                <w:sz w:val="24"/>
                <w:szCs w:val="24"/>
              </w:rPr>
            </w:pPr>
            <w:r w:rsidRPr="00AF630C">
              <w:rPr>
                <w:rFonts w:asciiTheme="minorHAnsi" w:hAnsiTheme="minorHAnsi" w:cstheme="minorHAnsi"/>
                <w:i/>
                <w:iCs/>
                <w:color w:val="002060"/>
                <w:sz w:val="24"/>
                <w:szCs w:val="24"/>
              </w:rPr>
              <w:t>Sursa: Comisia Europeană, Cadrul european al calificărilor</w:t>
            </w:r>
          </w:p>
          <w:p w14:paraId="50F1D910" w14:textId="77777777" w:rsidR="00F66B6C" w:rsidRPr="00AF630C" w:rsidRDefault="00F66B6C" w:rsidP="001B1CEC">
            <w:pPr>
              <w:spacing w:before="60" w:after="0" w:line="240" w:lineRule="auto"/>
              <w:jc w:val="both"/>
              <w:rPr>
                <w:rFonts w:asciiTheme="minorHAnsi" w:hAnsiTheme="minorHAnsi" w:cstheme="minorHAnsi"/>
                <w:b/>
                <w:i/>
                <w:iCs/>
                <w:color w:val="C00000"/>
                <w:sz w:val="24"/>
                <w:szCs w:val="24"/>
              </w:rPr>
            </w:pPr>
          </w:p>
          <w:p w14:paraId="71EEC9F4" w14:textId="502E5EE1" w:rsidR="0084202A" w:rsidRPr="00C80E40" w:rsidRDefault="00673840" w:rsidP="00803F5A">
            <w:pPr>
              <w:spacing w:before="60" w:after="0" w:line="240" w:lineRule="auto"/>
              <w:jc w:val="both"/>
              <w:rPr>
                <w:rFonts w:cstheme="minorHAnsi"/>
                <w:color w:val="002060"/>
                <w:sz w:val="24"/>
                <w:szCs w:val="24"/>
              </w:rPr>
            </w:pPr>
            <w:r w:rsidRPr="00AF630C">
              <w:rPr>
                <w:rFonts w:asciiTheme="minorHAnsi" w:hAnsiTheme="minorHAnsi" w:cstheme="minorHAnsi"/>
                <w:color w:val="002060"/>
                <w:sz w:val="24"/>
                <w:szCs w:val="24"/>
              </w:rPr>
              <w:t xml:space="preserve">Pentru ca o persoană să fie contabilizată la indicatorul de realizare </w:t>
            </w:r>
            <w:r w:rsidR="00126537" w:rsidRPr="00126537">
              <w:rPr>
                <w:rFonts w:asciiTheme="minorHAnsi" w:hAnsiTheme="minorHAnsi" w:cstheme="minorHAnsi"/>
                <w:color w:val="002060"/>
                <w:sz w:val="24"/>
                <w:szCs w:val="24"/>
              </w:rPr>
              <w:t>EECR03</w:t>
            </w:r>
            <w:r w:rsidRPr="00AF630C">
              <w:rPr>
                <w:rFonts w:asciiTheme="minorHAnsi" w:hAnsiTheme="minorHAnsi" w:cstheme="minorHAnsi"/>
                <w:color w:val="002060"/>
                <w:sz w:val="24"/>
                <w:szCs w:val="24"/>
              </w:rPr>
              <w:t xml:space="preserve">, aceasta trebuie să participe și să finalizeze programul de formare organizat în contextul </w:t>
            </w:r>
            <w:proofErr w:type="spellStart"/>
            <w:r w:rsidR="00803F5A">
              <w:rPr>
                <w:rFonts w:asciiTheme="minorHAnsi" w:hAnsiTheme="minorHAnsi" w:cstheme="minorHAnsi"/>
                <w:color w:val="002060"/>
                <w:sz w:val="24"/>
                <w:szCs w:val="24"/>
              </w:rPr>
              <w:t>subactivității</w:t>
            </w:r>
            <w:proofErr w:type="spellEnd"/>
            <w:r w:rsidR="00803F5A">
              <w:rPr>
                <w:rFonts w:asciiTheme="minorHAnsi" w:hAnsiTheme="minorHAnsi" w:cstheme="minorHAnsi"/>
                <w:color w:val="002060"/>
                <w:sz w:val="24"/>
                <w:szCs w:val="24"/>
              </w:rPr>
              <w:t xml:space="preserve"> 1.2</w:t>
            </w:r>
          </w:p>
          <w:p w14:paraId="113EE8A2" w14:textId="70C691DE" w:rsidR="00FC6F2C" w:rsidRPr="00AF630C" w:rsidRDefault="00FC6F2C" w:rsidP="0084202A">
            <w:pPr>
              <w:pStyle w:val="ListParagraph"/>
              <w:spacing w:before="60" w:after="0" w:line="240" w:lineRule="auto"/>
              <w:jc w:val="both"/>
              <w:rPr>
                <w:rFonts w:asciiTheme="minorHAnsi" w:hAnsiTheme="minorHAnsi" w:cstheme="minorHAnsi"/>
                <w:color w:val="002060"/>
                <w:sz w:val="24"/>
                <w:szCs w:val="24"/>
                <w:lang w:val="ro-RO"/>
              </w:rPr>
            </w:pPr>
          </w:p>
          <w:p w14:paraId="3FAC5E25" w14:textId="77777777" w:rsidR="00BB7D79" w:rsidRPr="00AF630C" w:rsidRDefault="00BB7D79"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EXPLICAŢIILE TERMENILOR:</w:t>
            </w:r>
          </w:p>
          <w:p w14:paraId="52A48057" w14:textId="77777777" w:rsidR="00BB7D79" w:rsidRPr="00AF630C" w:rsidRDefault="00BB7D79"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b/>
                <w:bCs/>
                <w:color w:val="002060"/>
                <w:sz w:val="24"/>
                <w:szCs w:val="24"/>
              </w:rPr>
              <w:t>Educația medicală continuă</w:t>
            </w:r>
            <w:r w:rsidRPr="00AF630C">
              <w:rPr>
                <w:rFonts w:asciiTheme="minorHAnsi" w:hAnsiTheme="minorHAnsi" w:cstheme="minorHAnsi"/>
                <w:color w:val="002060"/>
                <w:sz w:val="24"/>
                <w:szCs w:val="24"/>
              </w:rPr>
              <w:t> reprezintă totalitatea activităților de pregătire teoretică și/sau practică planificate în vederea menținerii și îmbunătățirii nivelului de cunoștințe, de abilități și aptitudini necesare creșterii calității serviciilor medicale prestate și a nivelului de performanță.</w:t>
            </w:r>
          </w:p>
          <w:p w14:paraId="0BDC6DB7" w14:textId="36DC39DB" w:rsidR="00BB7D79" w:rsidRPr="00AF630C" w:rsidRDefault="00BB7D79"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b/>
                <w:bCs/>
                <w:color w:val="002060"/>
                <w:sz w:val="24"/>
                <w:szCs w:val="24"/>
              </w:rPr>
              <w:t>Educația Medicală Continuă</w:t>
            </w:r>
            <w:r w:rsidRPr="00AF630C">
              <w:rPr>
                <w:rFonts w:asciiTheme="minorHAnsi" w:hAnsiTheme="minorHAnsi" w:cstheme="minorHAnsi"/>
                <w:color w:val="002060"/>
                <w:sz w:val="24"/>
                <w:szCs w:val="24"/>
              </w:rPr>
              <w:t xml:space="preserve"> (EMC) este o obligație legală a tuturor profesioniștilor din sănătate (</w:t>
            </w:r>
            <w:r w:rsidRPr="00AF630C">
              <w:rPr>
                <w:rFonts w:asciiTheme="minorHAnsi" w:hAnsiTheme="minorHAnsi" w:cstheme="minorHAnsi"/>
                <w:i/>
                <w:iCs/>
                <w:color w:val="002060"/>
                <w:sz w:val="24"/>
                <w:szCs w:val="24"/>
              </w:rPr>
              <w:t xml:space="preserve">medici,  asistenți medicali </w:t>
            </w:r>
            <w:r w:rsidRPr="00AF630C">
              <w:rPr>
                <w:rFonts w:asciiTheme="minorHAnsi" w:hAnsiTheme="minorHAnsi" w:cstheme="minorHAnsi"/>
                <w:color w:val="002060"/>
                <w:sz w:val="24"/>
                <w:szCs w:val="24"/>
              </w:rPr>
              <w:t xml:space="preserve">ș.a.). Educația medicală continuă presupune implicarea în diferite activități pe tot parcursul vieții. Acestea pot avea loc în afara programului de lucru și pot viza îndeplinirea anumitor condiții pentru a obține creditele de care ai </w:t>
            </w:r>
            <w:r w:rsidRPr="00AF630C">
              <w:rPr>
                <w:rFonts w:asciiTheme="minorHAnsi" w:hAnsiTheme="minorHAnsi" w:cstheme="minorHAnsi"/>
                <w:color w:val="002060"/>
                <w:sz w:val="24"/>
                <w:szCs w:val="24"/>
              </w:rPr>
              <w:lastRenderedPageBreak/>
              <w:t>nevoie.</w:t>
            </w:r>
            <w:r w:rsidRPr="00AF630C">
              <w:rPr>
                <w:rFonts w:asciiTheme="minorHAnsi" w:hAnsiTheme="minorHAnsi" w:cstheme="minorHAnsi"/>
                <w:sz w:val="24"/>
                <w:szCs w:val="24"/>
              </w:rPr>
              <w:t xml:space="preserve"> </w:t>
            </w:r>
            <w:r w:rsidRPr="00AF630C">
              <w:rPr>
                <w:rFonts w:asciiTheme="minorHAnsi" w:hAnsiTheme="minorHAnsi" w:cstheme="minorHAnsi"/>
                <w:color w:val="002060"/>
                <w:sz w:val="24"/>
                <w:szCs w:val="24"/>
              </w:rPr>
              <w:t>Acestea sunt necesare pentru a atinge punctajul minim EMC care îți garantează dreptul de practică medicală.</w:t>
            </w:r>
          </w:p>
          <w:p w14:paraId="2269AC5F" w14:textId="77777777" w:rsidR="00BB7D79" w:rsidRPr="00AF630C" w:rsidRDefault="00BB7D79" w:rsidP="001B1CEC">
            <w:pPr>
              <w:pStyle w:val="ListParagraph"/>
              <w:numPr>
                <w:ilvl w:val="0"/>
                <w:numId w:val="62"/>
              </w:numPr>
              <w:spacing w:before="60" w:after="0" w:line="240" w:lineRule="auto"/>
              <w:jc w:val="both"/>
              <w:rPr>
                <w:rFonts w:asciiTheme="minorHAnsi" w:hAnsiTheme="minorHAnsi" w:cstheme="minorHAnsi"/>
                <w:b/>
                <w:bCs/>
                <w:color w:val="C00000"/>
                <w:sz w:val="24"/>
                <w:szCs w:val="24"/>
                <w:lang w:val="ro-RO"/>
              </w:rPr>
            </w:pPr>
            <w:r w:rsidRPr="00AF630C">
              <w:rPr>
                <w:rFonts w:asciiTheme="minorHAnsi" w:hAnsiTheme="minorHAnsi" w:cstheme="minorHAnsi"/>
                <w:b/>
                <w:bCs/>
                <w:color w:val="C00000"/>
                <w:sz w:val="24"/>
                <w:szCs w:val="24"/>
                <w:lang w:val="ro-RO"/>
              </w:rPr>
              <w:t>Punctajul EMC pentru medici</w:t>
            </w:r>
          </w:p>
          <w:p w14:paraId="4B067667" w14:textId="77777777" w:rsidR="00BB7D79" w:rsidRPr="00AF630C" w:rsidRDefault="00BB7D79"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 xml:space="preserve">În urma Deciziei Colegiului Medicilor din România din 2018, toți medicii care profesează trebuie să acumuleze un punctaj minim de 200 de credite EMC în 5 ani, din momentul în care se înscriu în CMR (Art. 4, alin. 1). </w:t>
            </w:r>
          </w:p>
          <w:p w14:paraId="51F9289B" w14:textId="77777777" w:rsidR="00BB7D79" w:rsidRPr="00AF630C" w:rsidRDefault="00BB7D79"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Pentru a asigura continuitatea în activitate, se cere obținerea a minimum 25 de credite EMC/an.</w:t>
            </w:r>
          </w:p>
          <w:p w14:paraId="5E979E52" w14:textId="77777777" w:rsidR="00BB7D79" w:rsidRPr="00AF630C" w:rsidRDefault="00BB7D79"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Pe lângă faptul că medicii au obligația de a ține evidența propriilor punctaje EMC, există și alte câteva condiții pe care trebuie să le îndeplinească (tot pe baza normelor CMR):</w:t>
            </w:r>
          </w:p>
          <w:p w14:paraId="79A18BB9" w14:textId="4B4CFD9E" w:rsidR="00BB7D79" w:rsidRPr="00AF630C" w:rsidRDefault="00BB7D79" w:rsidP="001B1CEC">
            <w:pPr>
              <w:pStyle w:val="ListParagraph"/>
              <w:numPr>
                <w:ilvl w:val="0"/>
                <w:numId w:val="59"/>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 xml:space="preserve">Participarea la </w:t>
            </w:r>
            <w:r w:rsidR="00C34D7B" w:rsidRPr="00AF630C">
              <w:rPr>
                <w:rFonts w:asciiTheme="minorHAnsi" w:hAnsiTheme="minorHAnsi" w:cstheme="minorHAnsi"/>
                <w:color w:val="002060"/>
                <w:sz w:val="24"/>
                <w:szCs w:val="24"/>
                <w:lang w:val="ro-RO"/>
              </w:rPr>
              <w:t>activitățile</w:t>
            </w:r>
            <w:r w:rsidRPr="00AF630C">
              <w:rPr>
                <w:rFonts w:asciiTheme="minorHAnsi" w:hAnsiTheme="minorHAnsi" w:cstheme="minorHAnsi"/>
                <w:color w:val="002060"/>
                <w:sz w:val="24"/>
                <w:szCs w:val="24"/>
                <w:lang w:val="ro-RO"/>
              </w:rPr>
              <w:t xml:space="preserve"> de EMC formale sau </w:t>
            </w:r>
            <w:proofErr w:type="spellStart"/>
            <w:r w:rsidRPr="00AF630C">
              <w:rPr>
                <w:rFonts w:asciiTheme="minorHAnsi" w:hAnsiTheme="minorHAnsi" w:cstheme="minorHAnsi"/>
                <w:color w:val="002060"/>
                <w:sz w:val="24"/>
                <w:szCs w:val="24"/>
                <w:lang w:val="ro-RO"/>
              </w:rPr>
              <w:t>nonformale</w:t>
            </w:r>
            <w:proofErr w:type="spellEnd"/>
            <w:r w:rsidRPr="00AF630C">
              <w:rPr>
                <w:rFonts w:asciiTheme="minorHAnsi" w:hAnsiTheme="minorHAnsi" w:cstheme="minorHAnsi"/>
                <w:color w:val="002060"/>
                <w:sz w:val="24"/>
                <w:szCs w:val="24"/>
                <w:lang w:val="ro-RO"/>
              </w:rPr>
              <w:t xml:space="preserve"> trebuie să fie preponderent în domeniul de specialitate;</w:t>
            </w:r>
          </w:p>
          <w:p w14:paraId="457A338A" w14:textId="1B93B946" w:rsidR="00BB7D79" w:rsidRPr="00AF630C" w:rsidRDefault="00BB7D79" w:rsidP="001B1CEC">
            <w:pPr>
              <w:pStyle w:val="ListParagraph"/>
              <w:numPr>
                <w:ilvl w:val="0"/>
                <w:numId w:val="59"/>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 xml:space="preserve">Maximum o treime din punctajul minim poate proveni din </w:t>
            </w:r>
            <w:r w:rsidR="00C34D7B" w:rsidRPr="00AF630C">
              <w:rPr>
                <w:rFonts w:asciiTheme="minorHAnsi" w:hAnsiTheme="minorHAnsi" w:cstheme="minorHAnsi"/>
                <w:color w:val="002060"/>
                <w:sz w:val="24"/>
                <w:szCs w:val="24"/>
                <w:lang w:val="ro-RO"/>
              </w:rPr>
              <w:t>activități</w:t>
            </w:r>
            <w:r w:rsidRPr="00AF630C">
              <w:rPr>
                <w:rFonts w:asciiTheme="minorHAnsi" w:hAnsiTheme="minorHAnsi" w:cstheme="minorHAnsi"/>
                <w:color w:val="002060"/>
                <w:sz w:val="24"/>
                <w:szCs w:val="24"/>
                <w:lang w:val="ro-RO"/>
              </w:rPr>
              <w:t xml:space="preserve"> </w:t>
            </w:r>
            <w:r w:rsidR="00C34D7B" w:rsidRPr="00AF630C">
              <w:rPr>
                <w:rFonts w:asciiTheme="minorHAnsi" w:hAnsiTheme="minorHAnsi" w:cstheme="minorHAnsi"/>
                <w:color w:val="002060"/>
                <w:sz w:val="24"/>
                <w:szCs w:val="24"/>
                <w:lang w:val="ro-RO"/>
              </w:rPr>
              <w:t>educaționale</w:t>
            </w:r>
            <w:r w:rsidRPr="00AF630C">
              <w:rPr>
                <w:rFonts w:asciiTheme="minorHAnsi" w:hAnsiTheme="minorHAnsi" w:cstheme="minorHAnsi"/>
                <w:color w:val="002060"/>
                <w:sz w:val="24"/>
                <w:szCs w:val="24"/>
                <w:lang w:val="ro-RO"/>
              </w:rPr>
              <w:t xml:space="preserve"> din alte domenii medicale decât specialitatea de bază;</w:t>
            </w:r>
          </w:p>
          <w:p w14:paraId="7C180E5E" w14:textId="77777777" w:rsidR="00BB7D79" w:rsidRPr="00AF630C" w:rsidRDefault="00BB7D79" w:rsidP="001B1CEC">
            <w:pPr>
              <w:pStyle w:val="ListParagraph"/>
              <w:numPr>
                <w:ilvl w:val="0"/>
                <w:numId w:val="59"/>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Minimum o treime din creditele EMC necesare trebuie să fie reprezentată de participări la cursuri.</w:t>
            </w:r>
          </w:p>
          <w:p w14:paraId="41EC392A" w14:textId="77777777" w:rsidR="00BB7D79" w:rsidRPr="00AF630C" w:rsidRDefault="00BB7D79" w:rsidP="001B1CEC">
            <w:pPr>
              <w:spacing w:before="60" w:after="0" w:line="240" w:lineRule="auto"/>
              <w:jc w:val="both"/>
              <w:rPr>
                <w:rFonts w:asciiTheme="minorHAnsi" w:hAnsiTheme="minorHAnsi" w:cstheme="minorHAnsi"/>
                <w:b/>
                <w:bCs/>
                <w:color w:val="002060"/>
                <w:sz w:val="24"/>
                <w:szCs w:val="24"/>
              </w:rPr>
            </w:pPr>
            <w:r w:rsidRPr="00AF630C">
              <w:rPr>
                <w:rFonts w:asciiTheme="minorHAnsi" w:hAnsiTheme="minorHAnsi" w:cstheme="minorHAnsi"/>
                <w:b/>
                <w:bCs/>
                <w:color w:val="002060"/>
                <w:sz w:val="24"/>
                <w:szCs w:val="24"/>
              </w:rPr>
              <w:t xml:space="preserve">Sursa: </w:t>
            </w:r>
          </w:p>
          <w:p w14:paraId="1E59D468" w14:textId="77777777" w:rsidR="00BB7D79" w:rsidRPr="00AF630C" w:rsidRDefault="00BB7D79" w:rsidP="001B1CEC">
            <w:pPr>
              <w:pStyle w:val="ListParagraph"/>
              <w:numPr>
                <w:ilvl w:val="0"/>
                <w:numId w:val="60"/>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Legea 95/2006 privind reforma în domeniul sănătății</w:t>
            </w:r>
          </w:p>
          <w:p w14:paraId="77364C94" w14:textId="77777777" w:rsidR="00BB7D79" w:rsidRPr="00AF630C" w:rsidRDefault="00BB7D79" w:rsidP="001B1CEC">
            <w:pPr>
              <w:pStyle w:val="ListParagraph"/>
              <w:numPr>
                <w:ilvl w:val="0"/>
                <w:numId w:val="60"/>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 xml:space="preserve">Decizia 12/2018 a Consiliului național al Colegiului Medicilor din România privind reglementarea sistemului național de educație medicală continuă, a criteriilor </w:t>
            </w:r>
            <w:proofErr w:type="spellStart"/>
            <w:r w:rsidRPr="00AF630C">
              <w:rPr>
                <w:rFonts w:asciiTheme="minorHAnsi" w:hAnsiTheme="minorHAnsi" w:cstheme="minorHAnsi"/>
                <w:color w:val="002060"/>
                <w:sz w:val="24"/>
                <w:szCs w:val="24"/>
                <w:lang w:val="ro-RO"/>
              </w:rPr>
              <w:t>şi</w:t>
            </w:r>
            <w:proofErr w:type="spellEnd"/>
            <w:r w:rsidRPr="00AF630C">
              <w:rPr>
                <w:rFonts w:asciiTheme="minorHAnsi" w:hAnsiTheme="minorHAnsi" w:cstheme="minorHAnsi"/>
                <w:color w:val="002060"/>
                <w:sz w:val="24"/>
                <w:szCs w:val="24"/>
                <w:lang w:val="ro-RO"/>
              </w:rPr>
              <w:t xml:space="preserve"> normelor de acreditare a furnizorilor de educație medicală continuă, precum </w:t>
            </w:r>
            <w:proofErr w:type="spellStart"/>
            <w:r w:rsidRPr="00AF630C">
              <w:rPr>
                <w:rFonts w:asciiTheme="minorHAnsi" w:hAnsiTheme="minorHAnsi" w:cstheme="minorHAnsi"/>
                <w:color w:val="002060"/>
                <w:sz w:val="24"/>
                <w:szCs w:val="24"/>
                <w:lang w:val="ro-RO"/>
              </w:rPr>
              <w:t>şi</w:t>
            </w:r>
            <w:proofErr w:type="spellEnd"/>
            <w:r w:rsidRPr="00AF630C">
              <w:rPr>
                <w:rFonts w:asciiTheme="minorHAnsi" w:hAnsiTheme="minorHAnsi" w:cstheme="minorHAnsi"/>
                <w:color w:val="002060"/>
                <w:sz w:val="24"/>
                <w:szCs w:val="24"/>
                <w:lang w:val="ro-RO"/>
              </w:rPr>
              <w:t xml:space="preserve"> a </w:t>
            </w:r>
            <w:r w:rsidRPr="00AF630C">
              <w:rPr>
                <w:rFonts w:asciiTheme="minorHAnsi" w:hAnsiTheme="minorHAnsi" w:cstheme="minorHAnsi"/>
                <w:color w:val="002060"/>
                <w:sz w:val="24"/>
                <w:szCs w:val="24"/>
                <w:lang w:val="ro-RO"/>
              </w:rPr>
              <w:lastRenderedPageBreak/>
              <w:t xml:space="preserve">sistemului procedural de evaluare </w:t>
            </w:r>
            <w:proofErr w:type="spellStart"/>
            <w:r w:rsidRPr="00AF630C">
              <w:rPr>
                <w:rFonts w:asciiTheme="minorHAnsi" w:hAnsiTheme="minorHAnsi" w:cstheme="minorHAnsi"/>
                <w:color w:val="002060"/>
                <w:sz w:val="24"/>
                <w:szCs w:val="24"/>
                <w:lang w:val="ro-RO"/>
              </w:rPr>
              <w:t>şi</w:t>
            </w:r>
            <w:proofErr w:type="spellEnd"/>
            <w:r w:rsidRPr="00AF630C">
              <w:rPr>
                <w:rFonts w:asciiTheme="minorHAnsi" w:hAnsiTheme="minorHAnsi" w:cstheme="minorHAnsi"/>
                <w:color w:val="002060"/>
                <w:sz w:val="24"/>
                <w:szCs w:val="24"/>
                <w:lang w:val="ro-RO"/>
              </w:rPr>
              <w:t xml:space="preserve"> creditare a activităților de educație medicală continuă adresate medicilor</w:t>
            </w:r>
          </w:p>
          <w:p w14:paraId="7924CFCF" w14:textId="77777777" w:rsidR="00BB7D79" w:rsidRPr="00AF630C" w:rsidRDefault="00BB7D79" w:rsidP="001B1CEC">
            <w:pPr>
              <w:spacing w:before="60" w:after="0" w:line="240" w:lineRule="auto"/>
              <w:jc w:val="both"/>
              <w:rPr>
                <w:rFonts w:asciiTheme="minorHAnsi" w:hAnsiTheme="minorHAnsi" w:cstheme="minorHAnsi"/>
                <w:b/>
                <w:bCs/>
                <w:color w:val="002060"/>
                <w:sz w:val="24"/>
                <w:szCs w:val="24"/>
              </w:rPr>
            </w:pPr>
          </w:p>
          <w:p w14:paraId="144536C2" w14:textId="77777777" w:rsidR="00BB7D79" w:rsidRPr="00AF630C" w:rsidRDefault="00BB7D79" w:rsidP="001B1CEC">
            <w:pPr>
              <w:pStyle w:val="ListParagraph"/>
              <w:numPr>
                <w:ilvl w:val="0"/>
                <w:numId w:val="62"/>
              </w:numPr>
              <w:spacing w:before="60" w:after="0" w:line="240" w:lineRule="auto"/>
              <w:jc w:val="both"/>
              <w:rPr>
                <w:rFonts w:asciiTheme="minorHAnsi" w:hAnsiTheme="minorHAnsi" w:cstheme="minorHAnsi"/>
                <w:b/>
                <w:bCs/>
                <w:color w:val="C00000"/>
                <w:sz w:val="24"/>
                <w:szCs w:val="24"/>
                <w:lang w:val="ro-RO"/>
              </w:rPr>
            </w:pPr>
            <w:r w:rsidRPr="00AF630C">
              <w:rPr>
                <w:rFonts w:asciiTheme="minorHAnsi" w:hAnsiTheme="minorHAnsi" w:cstheme="minorHAnsi"/>
                <w:b/>
                <w:bCs/>
                <w:color w:val="C00000"/>
                <w:sz w:val="24"/>
                <w:szCs w:val="24"/>
                <w:lang w:val="ro-RO"/>
              </w:rPr>
              <w:t>Punctajul EMC pentru asistenți medicali și moașe</w:t>
            </w:r>
          </w:p>
          <w:p w14:paraId="3E525C03" w14:textId="77777777" w:rsidR="00BB7D79" w:rsidRPr="00AF630C" w:rsidRDefault="00BB7D79"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Asistenții medicali generaliști, moașele și asistenții medicali din țară care sunt angajați în sistemul sanitar trebuie să întrunească un punctaj EMC de minimum 30 de credite în anul anterior celui pentru care se eliberează avizul de exercitare a profesiei.</w:t>
            </w:r>
          </w:p>
          <w:p w14:paraId="78A0A705" w14:textId="77777777" w:rsidR="00BB7D79" w:rsidRPr="00AF630C" w:rsidRDefault="00BB7D79" w:rsidP="001B1CEC">
            <w:pPr>
              <w:spacing w:before="60" w:after="0" w:line="240" w:lineRule="auto"/>
              <w:jc w:val="both"/>
              <w:rPr>
                <w:rFonts w:asciiTheme="minorHAnsi" w:hAnsiTheme="minorHAnsi" w:cstheme="minorHAnsi"/>
                <w:b/>
                <w:bCs/>
                <w:color w:val="002060"/>
                <w:sz w:val="24"/>
                <w:szCs w:val="24"/>
              </w:rPr>
            </w:pPr>
            <w:r w:rsidRPr="00AF630C">
              <w:rPr>
                <w:rFonts w:asciiTheme="minorHAnsi" w:hAnsiTheme="minorHAnsi" w:cstheme="minorHAnsi"/>
                <w:b/>
                <w:bCs/>
                <w:color w:val="002060"/>
                <w:sz w:val="24"/>
                <w:szCs w:val="24"/>
              </w:rPr>
              <w:t>Sursa:</w:t>
            </w:r>
          </w:p>
          <w:p w14:paraId="4634530B" w14:textId="77777777" w:rsidR="00BB7D79" w:rsidRPr="00AF630C" w:rsidRDefault="00BB7D79" w:rsidP="001B1CEC">
            <w:pPr>
              <w:pStyle w:val="ListParagraph"/>
              <w:numPr>
                <w:ilvl w:val="0"/>
                <w:numId w:val="63"/>
              </w:numPr>
              <w:autoSpaceDE w:val="0"/>
              <w:autoSpaceDN w:val="0"/>
              <w:adjustRightInd w:val="0"/>
              <w:spacing w:before="60" w:after="0" w:line="240" w:lineRule="auto"/>
              <w:jc w:val="both"/>
              <w:rPr>
                <w:rFonts w:asciiTheme="minorHAnsi" w:hAnsiTheme="minorHAnsi" w:cstheme="minorHAnsi"/>
                <w:i/>
                <w:iCs/>
                <w:color w:val="002060"/>
                <w:sz w:val="24"/>
                <w:szCs w:val="24"/>
                <w:lang w:val="ro-RO"/>
              </w:rPr>
            </w:pPr>
            <w:r w:rsidRPr="00AF630C">
              <w:rPr>
                <w:rFonts w:asciiTheme="minorHAnsi" w:hAnsiTheme="minorHAnsi" w:cstheme="minorHAnsi"/>
                <w:color w:val="002060"/>
                <w:sz w:val="24"/>
                <w:szCs w:val="24"/>
                <w:lang w:val="ro-RO"/>
              </w:rPr>
              <w:t xml:space="preserve">Ordonanța de Urgență a Guvernului   nr. 144 /2008 </w:t>
            </w:r>
            <w:r w:rsidRPr="00AF630C">
              <w:rPr>
                <w:rFonts w:asciiTheme="minorHAnsi" w:hAnsiTheme="minorHAnsi" w:cstheme="minorHAnsi"/>
                <w:i/>
                <w:iCs/>
                <w:color w:val="002060"/>
                <w:sz w:val="24"/>
                <w:szCs w:val="24"/>
                <w:lang w:val="ro-RO"/>
              </w:rPr>
              <w:t xml:space="preserve">privind exercitarea profesiei de asistent medical generalist, a profesiei de moașă </w:t>
            </w:r>
            <w:proofErr w:type="spellStart"/>
            <w:r w:rsidRPr="00AF630C">
              <w:rPr>
                <w:rFonts w:asciiTheme="minorHAnsi" w:hAnsiTheme="minorHAnsi" w:cstheme="minorHAnsi"/>
                <w:i/>
                <w:iCs/>
                <w:color w:val="002060"/>
                <w:sz w:val="24"/>
                <w:szCs w:val="24"/>
                <w:lang w:val="ro-RO"/>
              </w:rPr>
              <w:t>şi</w:t>
            </w:r>
            <w:proofErr w:type="spellEnd"/>
            <w:r w:rsidRPr="00AF630C">
              <w:rPr>
                <w:rFonts w:asciiTheme="minorHAnsi" w:hAnsiTheme="minorHAnsi" w:cstheme="minorHAnsi"/>
                <w:i/>
                <w:iCs/>
                <w:color w:val="002060"/>
                <w:sz w:val="24"/>
                <w:szCs w:val="24"/>
                <w:lang w:val="ro-RO"/>
              </w:rPr>
              <w:t xml:space="preserve"> a profesiei de asistent medical, precum </w:t>
            </w:r>
            <w:proofErr w:type="spellStart"/>
            <w:r w:rsidRPr="00AF630C">
              <w:rPr>
                <w:rFonts w:asciiTheme="minorHAnsi" w:hAnsiTheme="minorHAnsi" w:cstheme="minorHAnsi"/>
                <w:i/>
                <w:iCs/>
                <w:color w:val="002060"/>
                <w:sz w:val="24"/>
                <w:szCs w:val="24"/>
                <w:lang w:val="ro-RO"/>
              </w:rPr>
              <w:t>şi</w:t>
            </w:r>
            <w:proofErr w:type="spellEnd"/>
            <w:r w:rsidRPr="00AF630C">
              <w:rPr>
                <w:rFonts w:asciiTheme="minorHAnsi" w:hAnsiTheme="minorHAnsi" w:cstheme="minorHAnsi"/>
                <w:i/>
                <w:iCs/>
                <w:color w:val="002060"/>
                <w:sz w:val="24"/>
                <w:szCs w:val="24"/>
                <w:lang w:val="ro-RO"/>
              </w:rPr>
              <w:t xml:space="preserve"> organizarea </w:t>
            </w:r>
            <w:proofErr w:type="spellStart"/>
            <w:r w:rsidRPr="00AF630C">
              <w:rPr>
                <w:rFonts w:asciiTheme="minorHAnsi" w:hAnsiTheme="minorHAnsi" w:cstheme="minorHAnsi"/>
                <w:i/>
                <w:iCs/>
                <w:color w:val="002060"/>
                <w:sz w:val="24"/>
                <w:szCs w:val="24"/>
                <w:lang w:val="ro-RO"/>
              </w:rPr>
              <w:t>şi</w:t>
            </w:r>
            <w:proofErr w:type="spellEnd"/>
            <w:r w:rsidRPr="00AF630C">
              <w:rPr>
                <w:rFonts w:asciiTheme="minorHAnsi" w:hAnsiTheme="minorHAnsi" w:cstheme="minorHAnsi"/>
                <w:i/>
                <w:iCs/>
                <w:color w:val="002060"/>
                <w:sz w:val="24"/>
                <w:szCs w:val="24"/>
                <w:lang w:val="ro-RO"/>
              </w:rPr>
              <w:t xml:space="preserve"> funcționarea Ordinului Asistenților Medicali Generaliști, Moașelor </w:t>
            </w:r>
            <w:proofErr w:type="spellStart"/>
            <w:r w:rsidRPr="00AF630C">
              <w:rPr>
                <w:rFonts w:asciiTheme="minorHAnsi" w:hAnsiTheme="minorHAnsi" w:cstheme="minorHAnsi"/>
                <w:i/>
                <w:iCs/>
                <w:color w:val="002060"/>
                <w:sz w:val="24"/>
                <w:szCs w:val="24"/>
                <w:lang w:val="ro-RO"/>
              </w:rPr>
              <w:t>şi</w:t>
            </w:r>
            <w:proofErr w:type="spellEnd"/>
            <w:r w:rsidRPr="00AF630C">
              <w:rPr>
                <w:rFonts w:asciiTheme="minorHAnsi" w:hAnsiTheme="minorHAnsi" w:cstheme="minorHAnsi"/>
                <w:i/>
                <w:iCs/>
                <w:color w:val="002060"/>
                <w:sz w:val="24"/>
                <w:szCs w:val="24"/>
                <w:lang w:val="ro-RO"/>
              </w:rPr>
              <w:t xml:space="preserve"> Asistenților Medicali din România</w:t>
            </w:r>
          </w:p>
          <w:p w14:paraId="41B8C7A9" w14:textId="23610F08" w:rsidR="00BB7D79" w:rsidRPr="00AF630C" w:rsidRDefault="00BB7D79" w:rsidP="001B1CEC">
            <w:pPr>
              <w:pStyle w:val="ListParagraph"/>
              <w:numPr>
                <w:ilvl w:val="0"/>
                <w:numId w:val="63"/>
              </w:numPr>
              <w:autoSpaceDE w:val="0"/>
              <w:autoSpaceDN w:val="0"/>
              <w:adjustRightInd w:val="0"/>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 xml:space="preserve">Hotărârea OAMM nr. 10/2021 din 23 martie 2021 pentru aprobarea Normelor de creditare a formelor de </w:t>
            </w:r>
            <w:r w:rsidR="00C34D7B" w:rsidRPr="00AF630C">
              <w:rPr>
                <w:rFonts w:asciiTheme="minorHAnsi" w:hAnsiTheme="minorHAnsi" w:cstheme="minorHAnsi"/>
                <w:color w:val="002060"/>
                <w:sz w:val="24"/>
                <w:szCs w:val="24"/>
                <w:lang w:val="ro-RO"/>
              </w:rPr>
              <w:t>educație</w:t>
            </w:r>
            <w:r w:rsidRPr="00AF630C">
              <w:rPr>
                <w:rFonts w:asciiTheme="minorHAnsi" w:hAnsiTheme="minorHAnsi" w:cstheme="minorHAnsi"/>
                <w:color w:val="002060"/>
                <w:sz w:val="24"/>
                <w:szCs w:val="24"/>
                <w:lang w:val="ro-RO"/>
              </w:rPr>
              <w:t xml:space="preserve"> medicală continuă</w:t>
            </w:r>
          </w:p>
          <w:p w14:paraId="68D063B3" w14:textId="77777777" w:rsidR="00BB7D79" w:rsidRPr="00AF630C" w:rsidRDefault="00BB7D79"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b/>
                <w:bCs/>
                <w:color w:val="17365D"/>
                <w:sz w:val="24"/>
                <w:szCs w:val="24"/>
              </w:rPr>
              <w:t>„Data intrării în operațiunea FSE+”</w:t>
            </w:r>
            <w:r w:rsidRPr="00AF630C">
              <w:rPr>
                <w:rFonts w:asciiTheme="minorHAnsi" w:hAnsiTheme="minorHAnsi" w:cstheme="minorHAnsi"/>
                <w:color w:val="17365D"/>
                <w:sz w:val="24"/>
                <w:szCs w:val="24"/>
              </w:rPr>
              <w:t xml:space="preserve"> reprezintă data la care persoana a beneficiat prima dată de sprijinul oferit prin proiect. </w:t>
            </w:r>
          </w:p>
          <w:p w14:paraId="1D8DCAE8" w14:textId="77777777" w:rsidR="00BB7D79" w:rsidRPr="00AF630C" w:rsidRDefault="00BB7D79" w:rsidP="001B1CEC">
            <w:pPr>
              <w:spacing w:before="60" w:after="0" w:line="240" w:lineRule="auto"/>
              <w:jc w:val="both"/>
              <w:rPr>
                <w:rFonts w:asciiTheme="minorHAnsi" w:hAnsiTheme="minorHAnsi" w:cstheme="minorHAnsi"/>
                <w:i/>
                <w:color w:val="17365D"/>
                <w:sz w:val="24"/>
                <w:szCs w:val="24"/>
              </w:rPr>
            </w:pPr>
            <w:r w:rsidRPr="00AF630C">
              <w:rPr>
                <w:rFonts w:asciiTheme="minorHAnsi" w:hAnsiTheme="minorHAnsi" w:cstheme="minorHAnsi"/>
                <w:b/>
                <w:color w:val="17365D"/>
                <w:sz w:val="24"/>
                <w:szCs w:val="24"/>
              </w:rPr>
              <w:t>Sursa</w:t>
            </w:r>
            <w:r w:rsidRPr="00AF630C">
              <w:rPr>
                <w:rFonts w:asciiTheme="minorHAnsi" w:hAnsiTheme="minorHAnsi" w:cstheme="minorHAnsi"/>
                <w:color w:val="17365D"/>
                <w:sz w:val="24"/>
                <w:szCs w:val="24"/>
              </w:rPr>
              <w:t xml:space="preserve">: </w:t>
            </w:r>
            <w:r w:rsidRPr="00AF630C">
              <w:rPr>
                <w:rFonts w:asciiTheme="minorHAnsi" w:hAnsiTheme="minorHAnsi" w:cstheme="minorHAnsi"/>
                <w:i/>
                <w:color w:val="17365D"/>
                <w:sz w:val="24"/>
                <w:szCs w:val="24"/>
              </w:rPr>
              <w:t xml:space="preserve">Anexa D – Orientare practică privind colectarea </w:t>
            </w:r>
            <w:proofErr w:type="spellStart"/>
            <w:r w:rsidRPr="00AF630C">
              <w:rPr>
                <w:rFonts w:asciiTheme="minorHAnsi" w:hAnsiTheme="minorHAnsi" w:cstheme="minorHAnsi"/>
                <w:i/>
                <w:color w:val="17365D"/>
                <w:sz w:val="24"/>
                <w:szCs w:val="24"/>
              </w:rPr>
              <w:t>şi</w:t>
            </w:r>
            <w:proofErr w:type="spellEnd"/>
            <w:r w:rsidRPr="00AF630C">
              <w:rPr>
                <w:rFonts w:asciiTheme="minorHAnsi" w:hAnsiTheme="minorHAnsi" w:cstheme="minorHAnsi"/>
                <w:i/>
                <w:color w:val="17365D"/>
                <w:sz w:val="24"/>
                <w:szCs w:val="24"/>
              </w:rPr>
              <w:t xml:space="preserve"> validarea datelor din orientările Comisiei Europene</w:t>
            </w:r>
          </w:p>
          <w:p w14:paraId="21F49D37" w14:textId="77777777" w:rsidR="00BB7D79" w:rsidRPr="00AF630C" w:rsidRDefault="00BB7D79" w:rsidP="001B1CEC">
            <w:pPr>
              <w:spacing w:before="60" w:after="0" w:line="240" w:lineRule="auto"/>
              <w:jc w:val="both"/>
              <w:rPr>
                <w:rFonts w:asciiTheme="minorHAnsi" w:hAnsiTheme="minorHAnsi" w:cstheme="minorHAnsi"/>
                <w:b/>
                <w:bCs/>
                <w:color w:val="C00000"/>
                <w:sz w:val="24"/>
                <w:szCs w:val="24"/>
              </w:rPr>
            </w:pPr>
            <w:r w:rsidRPr="00AF630C">
              <w:rPr>
                <w:rFonts w:asciiTheme="minorHAnsi" w:hAnsiTheme="minorHAnsi" w:cstheme="minorHAnsi"/>
                <w:b/>
                <w:bCs/>
                <w:color w:val="C00000"/>
                <w:sz w:val="24"/>
                <w:szCs w:val="24"/>
              </w:rPr>
              <w:t>RAPORTARE</w:t>
            </w:r>
          </w:p>
          <w:p w14:paraId="40401894" w14:textId="77777777" w:rsidR="00BB7D79" w:rsidRPr="00AF630C" w:rsidRDefault="00BB7D79" w:rsidP="001B1CEC">
            <w:pPr>
              <w:spacing w:before="60" w:after="0" w:line="240" w:lineRule="auto"/>
              <w:jc w:val="both"/>
              <w:rPr>
                <w:rFonts w:asciiTheme="minorHAnsi" w:hAnsiTheme="minorHAnsi" w:cstheme="minorHAnsi"/>
                <w:b/>
                <w:bCs/>
                <w:color w:val="C00000"/>
                <w:sz w:val="24"/>
                <w:szCs w:val="24"/>
              </w:rPr>
            </w:pPr>
            <w:r w:rsidRPr="00AF630C">
              <w:rPr>
                <w:rFonts w:asciiTheme="minorHAnsi" w:hAnsiTheme="minorHAnsi" w:cstheme="minorHAnsi"/>
                <w:b/>
                <w:bCs/>
                <w:color w:val="C00000"/>
                <w:sz w:val="24"/>
                <w:szCs w:val="24"/>
              </w:rPr>
              <w:t>Aspecte generale</w:t>
            </w:r>
          </w:p>
          <w:p w14:paraId="146826A5" w14:textId="599D814B" w:rsidR="0080796F" w:rsidRPr="00AF630C" w:rsidRDefault="00BB7D79" w:rsidP="001B1CEC">
            <w:pPr>
              <w:pStyle w:val="ListParagraph"/>
              <w:numPr>
                <w:ilvl w:val="0"/>
                <w:numId w:val="54"/>
              </w:numPr>
              <w:spacing w:before="60" w:after="0" w:line="240" w:lineRule="auto"/>
              <w:jc w:val="both"/>
              <w:rPr>
                <w:rFonts w:asciiTheme="minorHAnsi" w:hAnsiTheme="minorHAnsi" w:cstheme="minorHAnsi"/>
                <w:b/>
                <w:bCs/>
                <w:color w:val="17365D"/>
                <w:sz w:val="24"/>
                <w:szCs w:val="24"/>
                <w:lang w:val="ro-RO"/>
              </w:rPr>
            </w:pPr>
            <w:r w:rsidRPr="00AF630C">
              <w:rPr>
                <w:rFonts w:asciiTheme="minorHAnsi" w:hAnsiTheme="minorHAnsi" w:cstheme="minorHAnsi"/>
                <w:color w:val="17365D"/>
                <w:sz w:val="24"/>
                <w:szCs w:val="24"/>
                <w:lang w:val="ro-RO"/>
              </w:rPr>
              <w:t xml:space="preserve">Raportarea datelor privind indicatorii pentru participanți se transmit numai atunci când sunt disponibile toate datele cerute la punctul 1.1 din anexa I a Regulamentului FSE+ nr. 1057/2021 referitoare la </w:t>
            </w:r>
            <w:r w:rsidRPr="00AF630C">
              <w:rPr>
                <w:rFonts w:asciiTheme="minorHAnsi" w:hAnsiTheme="minorHAnsi" w:cstheme="minorHAnsi"/>
                <w:color w:val="17365D"/>
                <w:sz w:val="24"/>
                <w:szCs w:val="24"/>
                <w:lang w:val="ro-RO"/>
              </w:rPr>
              <w:lastRenderedPageBreak/>
              <w:t xml:space="preserve">participantul respectiv; instrucțiuni privind raportarea acestor date se regăsesc în </w:t>
            </w:r>
            <w:r w:rsidRPr="00AF630C">
              <w:rPr>
                <w:rFonts w:asciiTheme="minorHAnsi" w:hAnsiTheme="minorHAnsi" w:cstheme="minorHAnsi"/>
                <w:b/>
                <w:bCs/>
                <w:color w:val="17365D"/>
                <w:sz w:val="24"/>
                <w:szCs w:val="24"/>
                <w:lang w:val="ro-RO"/>
              </w:rPr>
              <w:t>Anexa 3: Raportare date participanți</w:t>
            </w:r>
          </w:p>
          <w:p w14:paraId="72338CDD" w14:textId="4FB57A08" w:rsidR="0080796F" w:rsidRPr="0080796F" w:rsidRDefault="00BB7D79" w:rsidP="0080796F">
            <w:pPr>
              <w:pStyle w:val="ListParagraph"/>
              <w:numPr>
                <w:ilvl w:val="0"/>
                <w:numId w:val="54"/>
              </w:numPr>
              <w:spacing w:before="60" w:after="0" w:line="240" w:lineRule="auto"/>
              <w:jc w:val="both"/>
              <w:rPr>
                <w:rFonts w:asciiTheme="minorHAnsi" w:hAnsiTheme="minorHAnsi" w:cstheme="minorHAnsi"/>
                <w:color w:val="17365D"/>
                <w:sz w:val="24"/>
                <w:szCs w:val="24"/>
                <w:lang w:val="ro-RO"/>
              </w:rPr>
            </w:pPr>
            <w:r w:rsidRPr="0080796F">
              <w:rPr>
                <w:rFonts w:asciiTheme="minorHAnsi" w:hAnsiTheme="minorHAnsi" w:cstheme="minorHAnsi"/>
                <w:color w:val="17365D"/>
                <w:sz w:val="24"/>
                <w:szCs w:val="24"/>
                <w:lang w:val="ro-RO"/>
              </w:rPr>
              <w:t xml:space="preserve">Raportarea datelor pe tip de regiune de dezvoltare (regiune mai puțin dezvoltată/ regiune mai dezvoltată) se va realiza prin raportare la locul unde se află </w:t>
            </w:r>
            <w:r w:rsidR="0080796F" w:rsidRPr="0080796F">
              <w:rPr>
                <w:rFonts w:asciiTheme="minorHAnsi" w:hAnsiTheme="minorHAnsi" w:cstheme="minorHAnsi"/>
                <w:color w:val="17365D"/>
                <w:sz w:val="24"/>
                <w:szCs w:val="24"/>
                <w:lang w:val="ro-RO"/>
              </w:rPr>
              <w:t>unitatea publică în care își desfășoară activitatea și cu care are încheiat un contract de muncă (perioadă determinată sau nedeterminată)</w:t>
            </w:r>
            <w:r w:rsidR="00801379">
              <w:rPr>
                <w:rFonts w:asciiTheme="minorHAnsi" w:hAnsiTheme="minorHAnsi" w:cstheme="minorHAnsi"/>
                <w:color w:val="17365D"/>
                <w:sz w:val="24"/>
                <w:szCs w:val="24"/>
                <w:lang w:val="ro-RO"/>
              </w:rPr>
              <w:t>/locul unde este situat cabinetul medicilor de familie</w:t>
            </w:r>
            <w:r w:rsidR="0080796F" w:rsidRPr="0080796F">
              <w:rPr>
                <w:rFonts w:asciiTheme="minorHAnsi" w:hAnsiTheme="minorHAnsi" w:cstheme="minorHAnsi"/>
                <w:color w:val="17365D"/>
                <w:sz w:val="24"/>
                <w:szCs w:val="24"/>
                <w:lang w:val="ro-RO"/>
              </w:rPr>
              <w:t xml:space="preserve">. </w:t>
            </w:r>
          </w:p>
          <w:p w14:paraId="53E0AC94" w14:textId="1EA5708A" w:rsidR="00BB7D79" w:rsidRPr="00AF630C" w:rsidRDefault="00BB7D79" w:rsidP="007154A6">
            <w:pPr>
              <w:pStyle w:val="ListParagraph"/>
              <w:spacing w:before="60" w:after="0" w:line="240" w:lineRule="auto"/>
              <w:ind w:left="360"/>
              <w:jc w:val="both"/>
              <w:rPr>
                <w:rFonts w:asciiTheme="minorHAnsi" w:hAnsiTheme="minorHAnsi" w:cstheme="minorHAnsi"/>
                <w:color w:val="17365D"/>
                <w:sz w:val="24"/>
                <w:szCs w:val="24"/>
                <w:lang w:val="ro-RO"/>
              </w:rPr>
            </w:pPr>
          </w:p>
          <w:p w14:paraId="482F83BB" w14:textId="4BDB2085" w:rsidR="0080796F" w:rsidRPr="007154A6" w:rsidRDefault="00197EB1" w:rsidP="007154A6">
            <w:pPr>
              <w:spacing w:before="60" w:after="0" w:line="240" w:lineRule="auto"/>
              <w:jc w:val="both"/>
              <w:rPr>
                <w:rFonts w:cstheme="minorHAnsi"/>
                <w:iCs/>
                <w:color w:val="002060"/>
                <w:sz w:val="24"/>
                <w:szCs w:val="24"/>
              </w:rPr>
            </w:pPr>
            <w:r w:rsidRPr="007154A6">
              <w:rPr>
                <w:rFonts w:asciiTheme="minorHAnsi" w:eastAsia="Times New Roman" w:hAnsiTheme="minorHAnsi" w:cstheme="minorHAnsi"/>
                <w:color w:val="C00000"/>
                <w:sz w:val="24"/>
                <w:szCs w:val="24"/>
                <w:lang w:eastAsia="ar-SA"/>
              </w:rPr>
              <w:t>Atenție!</w:t>
            </w:r>
            <w:r w:rsidRPr="007154A6">
              <w:rPr>
                <w:rFonts w:asciiTheme="minorHAnsi" w:eastAsia="Times New Roman" w:hAnsiTheme="minorHAnsi" w:cstheme="minorHAnsi"/>
                <w:color w:val="002060"/>
                <w:sz w:val="24"/>
                <w:szCs w:val="24"/>
                <w:lang w:eastAsia="ar-SA"/>
              </w:rPr>
              <w:t xml:space="preserve"> </w:t>
            </w:r>
            <w:r w:rsidR="0080796F" w:rsidRPr="007154A6">
              <w:rPr>
                <w:rFonts w:cstheme="minorHAnsi"/>
                <w:iCs/>
                <w:color w:val="002060"/>
                <w:sz w:val="24"/>
                <w:szCs w:val="24"/>
              </w:rPr>
              <w:t>Beneficiarul/partenerii se asigură că cei care participă în cadrul proiectului (grupul țintă) sunt informați în mod specific cu privire la sprijinul acordat prin FSE+;</w:t>
            </w:r>
          </w:p>
          <w:p w14:paraId="3B77EB7E" w14:textId="4C9DA1FB" w:rsidR="00FC49C8" w:rsidRPr="00AF630C" w:rsidRDefault="00FC49C8" w:rsidP="001B1CEC">
            <w:pPr>
              <w:spacing w:before="60" w:after="0" w:line="240" w:lineRule="auto"/>
              <w:jc w:val="both"/>
              <w:rPr>
                <w:rFonts w:asciiTheme="minorHAnsi" w:hAnsiTheme="minorHAnsi" w:cstheme="minorHAnsi"/>
                <w:b/>
                <w:bCs/>
                <w:color w:val="002060"/>
                <w:sz w:val="24"/>
                <w:szCs w:val="24"/>
              </w:rPr>
            </w:pPr>
            <w:r w:rsidRPr="00AF630C">
              <w:rPr>
                <w:rFonts w:asciiTheme="minorHAnsi" w:hAnsiTheme="minorHAnsi" w:cstheme="minorHAnsi"/>
                <w:b/>
                <w:bCs/>
                <w:color w:val="002060"/>
                <w:sz w:val="24"/>
                <w:szCs w:val="24"/>
              </w:rPr>
              <w:t>”Încetarea calității de participant”</w:t>
            </w:r>
            <w:r w:rsidRPr="00AF630C">
              <w:rPr>
                <w:rFonts w:asciiTheme="minorHAnsi" w:hAnsiTheme="minorHAnsi" w:cstheme="minorHAnsi"/>
                <w:color w:val="002060"/>
                <w:sz w:val="24"/>
                <w:szCs w:val="24"/>
              </w:rPr>
              <w:t xml:space="preserve"> reprezintă data la care persoana părăsește intervenția</w:t>
            </w:r>
            <w:r w:rsidR="00F66B6C" w:rsidRPr="00AF630C">
              <w:rPr>
                <w:rFonts w:asciiTheme="minorHAnsi" w:hAnsiTheme="minorHAnsi" w:cstheme="minorHAnsi"/>
                <w:color w:val="002060"/>
                <w:sz w:val="24"/>
                <w:szCs w:val="24"/>
              </w:rPr>
              <w:t xml:space="preserve"> (prin finalizarea programului de formare sau prin abandonarea participării la programul de formare)</w:t>
            </w:r>
          </w:p>
          <w:p w14:paraId="20487A5C" w14:textId="77777777" w:rsidR="00FC49C8" w:rsidRPr="00AF630C" w:rsidRDefault="00FC49C8" w:rsidP="001B1CEC">
            <w:pPr>
              <w:spacing w:before="60" w:after="0" w:line="240" w:lineRule="auto"/>
              <w:jc w:val="both"/>
              <w:rPr>
                <w:rFonts w:asciiTheme="minorHAnsi" w:hAnsiTheme="minorHAnsi" w:cstheme="minorHAnsi"/>
                <w:i/>
                <w:color w:val="002060"/>
                <w:sz w:val="24"/>
                <w:szCs w:val="24"/>
              </w:rPr>
            </w:pPr>
            <w:r w:rsidRPr="00AF630C">
              <w:rPr>
                <w:rFonts w:asciiTheme="minorHAnsi" w:hAnsiTheme="minorHAnsi" w:cstheme="minorHAnsi"/>
                <w:b/>
                <w:i/>
                <w:color w:val="002060"/>
                <w:sz w:val="24"/>
                <w:szCs w:val="24"/>
              </w:rPr>
              <w:t>Sursa</w:t>
            </w:r>
            <w:r w:rsidRPr="00AF630C">
              <w:rPr>
                <w:rFonts w:asciiTheme="minorHAnsi" w:hAnsiTheme="minorHAnsi" w:cstheme="minorHAnsi"/>
                <w:i/>
                <w:color w:val="002060"/>
                <w:sz w:val="24"/>
                <w:szCs w:val="24"/>
              </w:rPr>
              <w:t>:</w:t>
            </w:r>
            <w:r w:rsidRPr="00AF630C">
              <w:rPr>
                <w:rFonts w:asciiTheme="minorHAnsi" w:hAnsiTheme="minorHAnsi" w:cstheme="minorHAnsi"/>
                <w:color w:val="002060"/>
                <w:sz w:val="24"/>
                <w:szCs w:val="24"/>
              </w:rPr>
              <w:t xml:space="preserve"> </w:t>
            </w:r>
            <w:r w:rsidRPr="00AF630C">
              <w:rPr>
                <w:rFonts w:asciiTheme="minorHAnsi" w:hAnsiTheme="minorHAnsi" w:cstheme="minorHAnsi"/>
                <w:i/>
                <w:color w:val="002060"/>
                <w:sz w:val="24"/>
                <w:szCs w:val="24"/>
              </w:rPr>
              <w:t xml:space="preserve">Anexa D – Orientare practică privind colectarea </w:t>
            </w:r>
            <w:proofErr w:type="spellStart"/>
            <w:r w:rsidRPr="00AF630C">
              <w:rPr>
                <w:rFonts w:asciiTheme="minorHAnsi" w:hAnsiTheme="minorHAnsi" w:cstheme="minorHAnsi"/>
                <w:i/>
                <w:color w:val="002060"/>
                <w:sz w:val="24"/>
                <w:szCs w:val="24"/>
              </w:rPr>
              <w:t>şi</w:t>
            </w:r>
            <w:proofErr w:type="spellEnd"/>
            <w:r w:rsidRPr="00AF630C">
              <w:rPr>
                <w:rFonts w:asciiTheme="minorHAnsi" w:hAnsiTheme="minorHAnsi" w:cstheme="minorHAnsi"/>
                <w:i/>
                <w:color w:val="002060"/>
                <w:sz w:val="24"/>
                <w:szCs w:val="24"/>
              </w:rPr>
              <w:t xml:space="preserve"> validarea datelor din orientările Comisiei Europene</w:t>
            </w:r>
          </w:p>
          <w:p w14:paraId="178ADB1D" w14:textId="056F4987" w:rsidR="00FC49C8" w:rsidRPr="00AF630C" w:rsidRDefault="00FC49C8" w:rsidP="001B1CEC">
            <w:pPr>
              <w:spacing w:before="60" w:after="0" w:line="240" w:lineRule="auto"/>
              <w:jc w:val="both"/>
              <w:rPr>
                <w:rFonts w:asciiTheme="minorHAnsi" w:hAnsiTheme="minorHAnsi" w:cstheme="minorHAnsi"/>
                <w:b/>
                <w:bCs/>
                <w:color w:val="C00000"/>
                <w:sz w:val="24"/>
                <w:szCs w:val="24"/>
              </w:rPr>
            </w:pPr>
            <w:r w:rsidRPr="00AF630C">
              <w:rPr>
                <w:rFonts w:asciiTheme="minorHAnsi" w:hAnsiTheme="minorHAnsi" w:cstheme="minorHAnsi"/>
                <w:b/>
                <w:bCs/>
                <w:color w:val="C00000"/>
                <w:sz w:val="24"/>
                <w:szCs w:val="24"/>
              </w:rPr>
              <w:t>RAPORTARE</w:t>
            </w:r>
          </w:p>
          <w:p w14:paraId="4504AA25" w14:textId="77777777" w:rsidR="00FC49C8" w:rsidRPr="00AF630C" w:rsidRDefault="00FC49C8" w:rsidP="001B1CEC">
            <w:pPr>
              <w:spacing w:before="60" w:after="0" w:line="240" w:lineRule="auto"/>
              <w:jc w:val="both"/>
              <w:rPr>
                <w:rFonts w:asciiTheme="minorHAnsi" w:hAnsiTheme="minorHAnsi" w:cstheme="minorHAnsi"/>
                <w:b/>
                <w:bCs/>
                <w:color w:val="C00000"/>
                <w:sz w:val="24"/>
                <w:szCs w:val="24"/>
              </w:rPr>
            </w:pPr>
            <w:r w:rsidRPr="00AF630C">
              <w:rPr>
                <w:rFonts w:asciiTheme="minorHAnsi" w:hAnsiTheme="minorHAnsi" w:cstheme="minorHAnsi"/>
                <w:b/>
                <w:bCs/>
                <w:color w:val="C00000"/>
                <w:sz w:val="24"/>
                <w:szCs w:val="24"/>
              </w:rPr>
              <w:t>Aspecte generale</w:t>
            </w:r>
          </w:p>
          <w:p w14:paraId="574CE831" w14:textId="77777777" w:rsidR="00FC49C8" w:rsidRPr="00AF630C" w:rsidRDefault="00FC49C8" w:rsidP="001B1CEC">
            <w:pPr>
              <w:pStyle w:val="ListParagraph"/>
              <w:numPr>
                <w:ilvl w:val="0"/>
                <w:numId w:val="54"/>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Raportarea datelor pe tip de regiune de dezvoltare (regiune mai puțin dezvoltată/ regiune mai dezvoltată) se va realiza prin raportare la modul în care a fost încadrat participantul la intrarea în operațiune</w:t>
            </w:r>
          </w:p>
          <w:p w14:paraId="0F9D0F81" w14:textId="1D22B7DC" w:rsidR="00FC49C8" w:rsidRPr="00AF630C" w:rsidRDefault="00FC49C8" w:rsidP="001B1CEC">
            <w:pPr>
              <w:pStyle w:val="ListParagraph"/>
              <w:numPr>
                <w:ilvl w:val="0"/>
                <w:numId w:val="54"/>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Raportarea datelor privind indicatorul de rezultat pentru participanți se transmit:</w:t>
            </w:r>
          </w:p>
          <w:p w14:paraId="354D385F" w14:textId="35B3DF4B" w:rsidR="00FC49C8" w:rsidRPr="00AF630C" w:rsidRDefault="00FC49C8" w:rsidP="001B1CEC">
            <w:pPr>
              <w:pStyle w:val="ListParagraph"/>
              <w:numPr>
                <w:ilvl w:val="1"/>
                <w:numId w:val="54"/>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La maximum 4 săptămâni de la ieșirea din intervenție care poate însemna: finalizarea programului de formare de către participant sau părăsirea programului de formare</w:t>
            </w:r>
            <w:r w:rsidR="00316BC6">
              <w:rPr>
                <w:rFonts w:asciiTheme="minorHAnsi" w:hAnsiTheme="minorHAnsi" w:cstheme="minorHAnsi"/>
                <w:color w:val="002060"/>
                <w:sz w:val="24"/>
                <w:szCs w:val="24"/>
                <w:lang w:val="ro-RO"/>
              </w:rPr>
              <w:t>;</w:t>
            </w:r>
          </w:p>
          <w:p w14:paraId="247BDDE1" w14:textId="343666F2" w:rsidR="00FC49C8" w:rsidRPr="00EB6970" w:rsidRDefault="00FC49C8" w:rsidP="00EB6970">
            <w:pPr>
              <w:spacing w:before="60" w:after="0" w:line="240" w:lineRule="auto"/>
              <w:jc w:val="both"/>
              <w:rPr>
                <w:rFonts w:asciiTheme="minorHAnsi" w:hAnsiTheme="minorHAnsi" w:cstheme="minorHAnsi"/>
                <w:b/>
                <w:bCs/>
                <w:color w:val="002060"/>
                <w:sz w:val="24"/>
                <w:szCs w:val="24"/>
              </w:rPr>
            </w:pPr>
            <w:r w:rsidRPr="00EB6970">
              <w:rPr>
                <w:rFonts w:asciiTheme="minorHAnsi" w:hAnsiTheme="minorHAnsi" w:cstheme="minorHAnsi"/>
                <w:color w:val="002060"/>
                <w:sz w:val="24"/>
                <w:szCs w:val="24"/>
              </w:rPr>
              <w:lastRenderedPageBreak/>
              <w:t xml:space="preserve">Instrucțiuni privind raportarea acestor date se regăsesc în </w:t>
            </w:r>
            <w:r w:rsidRPr="00EB6970">
              <w:rPr>
                <w:rFonts w:asciiTheme="minorHAnsi" w:hAnsiTheme="minorHAnsi" w:cstheme="minorHAnsi"/>
                <w:b/>
                <w:bCs/>
                <w:i/>
                <w:iCs/>
                <w:color w:val="002060"/>
                <w:sz w:val="24"/>
                <w:szCs w:val="24"/>
              </w:rPr>
              <w:t xml:space="preserve">Anexa </w:t>
            </w:r>
            <w:r w:rsidR="00F66B6C" w:rsidRPr="00EB6970">
              <w:rPr>
                <w:rFonts w:asciiTheme="minorHAnsi" w:hAnsiTheme="minorHAnsi" w:cstheme="minorHAnsi"/>
                <w:b/>
                <w:bCs/>
                <w:i/>
                <w:iCs/>
                <w:color w:val="002060"/>
                <w:sz w:val="24"/>
                <w:szCs w:val="24"/>
              </w:rPr>
              <w:t>3</w:t>
            </w:r>
            <w:r w:rsidRPr="00EB6970">
              <w:rPr>
                <w:rFonts w:asciiTheme="minorHAnsi" w:hAnsiTheme="minorHAnsi" w:cstheme="minorHAnsi"/>
                <w:b/>
                <w:bCs/>
                <w:i/>
                <w:iCs/>
                <w:color w:val="002060"/>
                <w:sz w:val="24"/>
                <w:szCs w:val="24"/>
              </w:rPr>
              <w:t>: Raportare date participanți</w:t>
            </w:r>
          </w:p>
          <w:p w14:paraId="33E2C92A" w14:textId="03F67E28" w:rsidR="00FC49C8" w:rsidRPr="00AF630C" w:rsidRDefault="00FC49C8" w:rsidP="001B1CEC">
            <w:pPr>
              <w:pStyle w:val="ListParagraph"/>
              <w:numPr>
                <w:ilvl w:val="0"/>
                <w:numId w:val="54"/>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Informații relevante pentru raportare:</w:t>
            </w:r>
          </w:p>
          <w:p w14:paraId="4CDCFE5B" w14:textId="0B8232C0" w:rsidR="00FC49C8" w:rsidRPr="00AF630C" w:rsidRDefault="00A62B0A" w:rsidP="00126537">
            <w:pPr>
              <w:pStyle w:val="ListParagraph"/>
              <w:numPr>
                <w:ilvl w:val="0"/>
                <w:numId w:val="56"/>
              </w:numPr>
              <w:spacing w:before="60" w:after="0" w:line="240" w:lineRule="auto"/>
              <w:ind w:left="799" w:hanging="283"/>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n</w:t>
            </w:r>
            <w:r w:rsidR="00FC49C8" w:rsidRPr="00AF630C">
              <w:rPr>
                <w:rFonts w:asciiTheme="minorHAnsi" w:hAnsiTheme="minorHAnsi" w:cstheme="minorHAnsi"/>
                <w:color w:val="002060"/>
                <w:sz w:val="24"/>
                <w:szCs w:val="24"/>
                <w:lang w:val="ro-RO"/>
              </w:rPr>
              <w:t>umărul participanților care obțin o calificare la încetarea calității de participant nu ar trebui să fie mai mare decât numărul total de participanți;</w:t>
            </w:r>
          </w:p>
          <w:p w14:paraId="5099F060" w14:textId="6ECADF30" w:rsidR="00FC49C8" w:rsidRPr="00AF630C" w:rsidRDefault="00A62B0A" w:rsidP="007154A6">
            <w:pPr>
              <w:pStyle w:val="ListParagraph"/>
              <w:numPr>
                <w:ilvl w:val="0"/>
                <w:numId w:val="56"/>
              </w:numPr>
              <w:spacing w:before="60" w:after="0" w:line="240" w:lineRule="auto"/>
              <w:ind w:left="799" w:hanging="283"/>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r</w:t>
            </w:r>
            <w:r w:rsidR="00FC49C8" w:rsidRPr="00AF630C">
              <w:rPr>
                <w:rFonts w:asciiTheme="minorHAnsi" w:hAnsiTheme="minorHAnsi" w:cstheme="minorHAnsi"/>
                <w:color w:val="002060"/>
                <w:sz w:val="24"/>
                <w:szCs w:val="24"/>
                <w:lang w:val="ro-RO"/>
              </w:rPr>
              <w:t xml:space="preserve">ezultatele raportate în cadrul indicatorilor de </w:t>
            </w:r>
            <w:r w:rsidR="00FC49C8" w:rsidRPr="00AF630C">
              <w:rPr>
                <w:rFonts w:asciiTheme="minorHAnsi" w:hAnsiTheme="minorHAnsi" w:cstheme="minorHAnsi"/>
                <w:b/>
                <w:bCs/>
                <w:color w:val="002060"/>
                <w:sz w:val="24"/>
                <w:szCs w:val="24"/>
                <w:lang w:val="ro-RO"/>
              </w:rPr>
              <w:t>rezultat imediat</w:t>
            </w:r>
            <w:r w:rsidR="00FC49C8" w:rsidRPr="00AF630C">
              <w:rPr>
                <w:rFonts w:asciiTheme="minorHAnsi" w:hAnsiTheme="minorHAnsi" w:cstheme="minorHAnsi"/>
                <w:color w:val="002060"/>
                <w:sz w:val="24"/>
                <w:szCs w:val="24"/>
                <w:lang w:val="ro-RO"/>
              </w:rPr>
              <w:t xml:space="preserve"> trebuie să se manifeste și să fie înregistrate în intervalul de timp dintre ziua în care persoana părăsește operațiunea sprijinită (data ieșirii) și cele </w:t>
            </w:r>
            <w:r w:rsidR="00FC49C8" w:rsidRPr="00AF630C">
              <w:rPr>
                <w:rFonts w:asciiTheme="minorHAnsi" w:hAnsiTheme="minorHAnsi" w:cstheme="minorHAnsi"/>
                <w:b/>
                <w:bCs/>
                <w:color w:val="002060"/>
                <w:sz w:val="24"/>
                <w:szCs w:val="24"/>
                <w:lang w:val="ro-RO"/>
              </w:rPr>
              <w:t>patru săptămâni care urmează acestui eveniment</w:t>
            </w:r>
            <w:r w:rsidR="00FC49C8" w:rsidRPr="00AF630C">
              <w:rPr>
                <w:rFonts w:asciiTheme="minorHAnsi" w:hAnsiTheme="minorHAnsi" w:cstheme="minorHAnsi"/>
                <w:color w:val="002060"/>
                <w:sz w:val="24"/>
                <w:szCs w:val="24"/>
                <w:lang w:val="ro-RO"/>
              </w:rPr>
              <w:t xml:space="preserve">. Rezultatele care apar, de exemplu la </w:t>
            </w:r>
            <w:r w:rsidR="00FC49C8" w:rsidRPr="00AF630C">
              <w:rPr>
                <w:rFonts w:asciiTheme="minorHAnsi" w:hAnsiTheme="minorHAnsi" w:cstheme="minorHAnsi"/>
                <w:b/>
                <w:bCs/>
                <w:color w:val="002060"/>
                <w:sz w:val="24"/>
                <w:szCs w:val="24"/>
                <w:lang w:val="ro-RO"/>
              </w:rPr>
              <w:t>cinci săptămâni după plecare</w:t>
            </w:r>
            <w:r w:rsidR="00FC49C8" w:rsidRPr="00AF630C">
              <w:rPr>
                <w:rFonts w:asciiTheme="minorHAnsi" w:hAnsiTheme="minorHAnsi" w:cstheme="minorHAnsi"/>
                <w:color w:val="002060"/>
                <w:sz w:val="24"/>
                <w:szCs w:val="24"/>
                <w:lang w:val="ro-RO"/>
              </w:rPr>
              <w:t>, nu se înregistrează la indicatorii de rezultat imediat. În cazul în care, în cursul acestei perioade de referință "</w:t>
            </w:r>
            <w:r w:rsidR="00FC49C8" w:rsidRPr="00AF630C">
              <w:rPr>
                <w:rFonts w:asciiTheme="minorHAnsi" w:hAnsiTheme="minorHAnsi" w:cstheme="minorHAnsi"/>
                <w:i/>
                <w:iCs/>
                <w:color w:val="002060"/>
                <w:sz w:val="24"/>
                <w:szCs w:val="24"/>
                <w:lang w:val="ro-RO"/>
              </w:rPr>
              <w:t>în termen de patru săptămâni</w:t>
            </w:r>
            <w:r w:rsidR="00FC49C8" w:rsidRPr="00AF630C">
              <w:rPr>
                <w:rFonts w:asciiTheme="minorHAnsi" w:hAnsiTheme="minorHAnsi" w:cstheme="minorHAnsi"/>
                <w:color w:val="002060"/>
                <w:sz w:val="24"/>
                <w:szCs w:val="24"/>
                <w:lang w:val="ro-RO"/>
              </w:rPr>
              <w:t xml:space="preserve">" de la părăsirea intervenției, apar mai multe evenimente care au un impact asupra statutului participantului pe piața forței de muncă, ar trebui înregistrat un singur eveniment, iar cel mai recent dintre acestea ar trebui să aibă prioritate și să devină rezultatul raportat. În ceea ce privește indicatorul </w:t>
            </w:r>
            <w:r w:rsidR="00FC49C8" w:rsidRPr="00AF630C">
              <w:rPr>
                <w:rFonts w:asciiTheme="minorHAnsi" w:hAnsiTheme="minorHAnsi" w:cstheme="minorHAnsi"/>
                <w:i/>
                <w:iCs/>
                <w:color w:val="002060"/>
                <w:sz w:val="24"/>
                <w:szCs w:val="24"/>
                <w:lang w:val="ro-RO"/>
              </w:rPr>
              <w:t>"participanți în educație/ formare la încetarea calității de participant</w:t>
            </w:r>
            <w:r w:rsidR="00FC49C8" w:rsidRPr="00AF630C">
              <w:rPr>
                <w:rFonts w:asciiTheme="minorHAnsi" w:hAnsiTheme="minorHAnsi" w:cstheme="minorHAnsi"/>
                <w:color w:val="002060"/>
                <w:sz w:val="24"/>
                <w:szCs w:val="24"/>
                <w:lang w:val="ro-RO"/>
              </w:rPr>
              <w:t>", nu este exclus ca participanții să urmeze o educație sau o formare în cadrul unei operațiuni separate, finanțată, de asemenea, de FSE+. Același lucru este valabil și pentru participanții la ocuparea forței de muncă.</w:t>
            </w:r>
          </w:p>
          <w:p w14:paraId="47955716" w14:textId="5B658331" w:rsidR="00FC49C8" w:rsidRPr="00AF630C" w:rsidRDefault="00A62B0A" w:rsidP="007154A6">
            <w:pPr>
              <w:pStyle w:val="ListParagraph"/>
              <w:numPr>
                <w:ilvl w:val="0"/>
                <w:numId w:val="56"/>
              </w:numPr>
              <w:spacing w:before="60" w:after="0" w:line="240" w:lineRule="auto"/>
              <w:ind w:left="799" w:hanging="283"/>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a</w:t>
            </w:r>
            <w:r w:rsidR="00FC49C8" w:rsidRPr="00AF630C">
              <w:rPr>
                <w:rFonts w:asciiTheme="minorHAnsi" w:hAnsiTheme="minorHAnsi" w:cstheme="minorHAnsi"/>
                <w:color w:val="002060"/>
                <w:sz w:val="24"/>
                <w:szCs w:val="24"/>
                <w:lang w:val="ro-RO"/>
              </w:rPr>
              <w:t xml:space="preserve">vând în vedere înregistrarea rezultatelor imediate, nu trebuie făcută nicio diferență între participanții care finalizează intervenția și cei care pleacă mai devreme în orice moment. Intervalul de timp de patru săptămâni permite urmărirea </w:t>
            </w:r>
            <w:r w:rsidR="00FC49C8" w:rsidRPr="00AF630C">
              <w:rPr>
                <w:rFonts w:asciiTheme="minorHAnsi" w:hAnsiTheme="minorHAnsi" w:cstheme="minorHAnsi"/>
                <w:color w:val="002060"/>
                <w:sz w:val="24"/>
                <w:szCs w:val="24"/>
                <w:lang w:val="ro-RO"/>
              </w:rPr>
              <w:lastRenderedPageBreak/>
              <w:t>"</w:t>
            </w:r>
            <w:r w:rsidR="00FC49C8" w:rsidRPr="00AF630C">
              <w:rPr>
                <w:rFonts w:asciiTheme="minorHAnsi" w:hAnsiTheme="minorHAnsi" w:cstheme="minorHAnsi"/>
                <w:i/>
                <w:iCs/>
                <w:color w:val="002060"/>
                <w:sz w:val="24"/>
                <w:szCs w:val="24"/>
                <w:lang w:val="ro-RO"/>
              </w:rPr>
              <w:t>neprezentărilor</w:t>
            </w:r>
            <w:r w:rsidR="00FC49C8" w:rsidRPr="00AF630C">
              <w:rPr>
                <w:rFonts w:asciiTheme="minorHAnsi" w:hAnsiTheme="minorHAnsi" w:cstheme="minorHAnsi"/>
                <w:color w:val="002060"/>
                <w:sz w:val="24"/>
                <w:szCs w:val="24"/>
                <w:lang w:val="ro-RO"/>
              </w:rPr>
              <w:t>" în timpul ultimei sesiuni. Dacă un participant părăsește o operațiune, dar revine la o dată ulterioară la aceeași operațiune, există încă o singură înregistrare de participare. În acest caz, fișa de participare existentă ar trebui actualizată. Data de începere și informațiile referitoare la indicatorii de realizare ai acestei fișe de participare ar trebui să se refere întotdeauna la prima participare și, prin urmare, informațiile nu</w:t>
            </w:r>
            <w:r w:rsidR="00E63848">
              <w:rPr>
                <w:rFonts w:asciiTheme="minorHAnsi" w:hAnsiTheme="minorHAnsi" w:cstheme="minorHAnsi"/>
                <w:color w:val="002060"/>
                <w:sz w:val="24"/>
                <w:szCs w:val="24"/>
                <w:lang w:val="ro-RO"/>
              </w:rPr>
              <w:t xml:space="preserve"> vor fi</w:t>
            </w:r>
            <w:r w:rsidR="00FC49C8" w:rsidRPr="00AF630C">
              <w:rPr>
                <w:rFonts w:asciiTheme="minorHAnsi" w:hAnsiTheme="minorHAnsi" w:cstheme="minorHAnsi"/>
                <w:color w:val="002060"/>
                <w:sz w:val="24"/>
                <w:szCs w:val="24"/>
                <w:lang w:val="ro-RO"/>
              </w:rPr>
              <w:t xml:space="preserve"> modificate la reintrarea în operațiune/ proiect. După a doua participare, data plecării și datele referitoare la indicatorii de rezultat ar trebui actualizate pentru a reflecta situația de la ieșirea finală. Revizuirile înregistrărilor privind participarea individuală vor trebui să se reflecte până la indicatorii de rezultat agregat relevanți. Dacă primul rezultat a fost deja raportat, următoarea transmitere de date ar trebui să reflecte datele actualizate.</w:t>
            </w:r>
          </w:p>
          <w:p w14:paraId="7E4D3B47" w14:textId="111FB2F0" w:rsidR="00FC49C8" w:rsidRPr="002008FC" w:rsidRDefault="00000000" w:rsidP="001B1CEC">
            <w:pPr>
              <w:spacing w:before="60" w:after="0" w:line="240" w:lineRule="auto"/>
              <w:jc w:val="both"/>
              <w:rPr>
                <w:rFonts w:asciiTheme="minorHAnsi" w:hAnsiTheme="minorHAnsi" w:cstheme="minorHAnsi"/>
                <w:sz w:val="24"/>
                <w:szCs w:val="24"/>
              </w:rPr>
            </w:pPr>
            <w:hyperlink r:id="rId8" w:history="1">
              <w:r w:rsidR="00FC6F2C" w:rsidRPr="00AF630C">
                <w:rPr>
                  <w:rStyle w:val="Hyperlink"/>
                  <w:rFonts w:asciiTheme="minorHAnsi" w:hAnsiTheme="minorHAnsi" w:cstheme="minorHAnsi"/>
                  <w:sz w:val="24"/>
                  <w:szCs w:val="24"/>
                </w:rPr>
                <w:t>https://ec.europa.eu/sfc/system/files/documents/documents/toolbox-october-2021_0.pdf</w:t>
              </w:r>
            </w:hyperlink>
          </w:p>
        </w:tc>
      </w:tr>
      <w:tr w:rsidR="00963C9E" w:rsidRPr="00AF630C" w14:paraId="3BECB70A" w14:textId="77777777" w:rsidTr="008707AA">
        <w:tc>
          <w:tcPr>
            <w:tcW w:w="985" w:type="dxa"/>
            <w:shd w:val="clear" w:color="auto" w:fill="FFFFFF" w:themeFill="background1"/>
          </w:tcPr>
          <w:p w14:paraId="67F46CB5" w14:textId="1AD33CE9" w:rsidR="00963C9E" w:rsidRPr="00AF630C" w:rsidRDefault="00441152" w:rsidP="001B1CEC">
            <w:pPr>
              <w:spacing w:before="60" w:after="0" w:line="240" w:lineRule="auto"/>
              <w:jc w:val="both"/>
              <w:rPr>
                <w:rFonts w:asciiTheme="minorHAnsi" w:hAnsiTheme="minorHAnsi" w:cstheme="minorHAnsi"/>
                <w:b/>
                <w:color w:val="002060"/>
                <w:sz w:val="24"/>
                <w:szCs w:val="24"/>
                <w:lang w:eastAsia="ar-SA"/>
              </w:rPr>
            </w:pPr>
            <w:r w:rsidRPr="00441152">
              <w:rPr>
                <w:rFonts w:asciiTheme="minorHAnsi" w:hAnsiTheme="minorHAnsi" w:cstheme="minorHAnsi"/>
                <w:b/>
                <w:bCs/>
                <w:color w:val="001F5F"/>
              </w:rPr>
              <w:lastRenderedPageBreak/>
              <w:t>02PSR6</w:t>
            </w:r>
          </w:p>
        </w:tc>
        <w:tc>
          <w:tcPr>
            <w:tcW w:w="1893" w:type="dxa"/>
            <w:shd w:val="clear" w:color="auto" w:fill="FFFFFF" w:themeFill="background1"/>
          </w:tcPr>
          <w:p w14:paraId="26FB5C7C" w14:textId="3E6F7EE1" w:rsidR="00963C9E" w:rsidRPr="00780DF3" w:rsidRDefault="00780DF3" w:rsidP="00780DF3">
            <w:pPr>
              <w:spacing w:before="60" w:after="0" w:line="240" w:lineRule="auto"/>
              <w:ind w:right="34"/>
              <w:rPr>
                <w:rFonts w:asciiTheme="minorHAnsi" w:hAnsiTheme="minorHAnsi" w:cstheme="minorHAnsi"/>
                <w:color w:val="002060"/>
                <w:sz w:val="24"/>
                <w:szCs w:val="24"/>
              </w:rPr>
            </w:pPr>
            <w:r w:rsidRPr="00780DF3">
              <w:rPr>
                <w:rFonts w:asciiTheme="minorHAnsi" w:hAnsiTheme="minorHAnsi" w:cstheme="minorHAnsi"/>
                <w:color w:val="002060"/>
                <w:sz w:val="24"/>
                <w:szCs w:val="24"/>
              </w:rPr>
              <w:t xml:space="preserve">% persoanelor care au beneficiat de servicii de testare în screening din numărul total al persoanelor informate/ </w:t>
            </w:r>
            <w:r w:rsidRPr="00780DF3">
              <w:rPr>
                <w:rFonts w:asciiTheme="minorHAnsi" w:hAnsiTheme="minorHAnsi" w:cstheme="minorHAnsi"/>
                <w:color w:val="002060"/>
                <w:sz w:val="24"/>
                <w:szCs w:val="24"/>
              </w:rPr>
              <w:lastRenderedPageBreak/>
              <w:t>consiliate/ mobilizate</w:t>
            </w:r>
          </w:p>
        </w:tc>
        <w:tc>
          <w:tcPr>
            <w:tcW w:w="1795" w:type="dxa"/>
            <w:shd w:val="clear" w:color="auto" w:fill="FFFFFF" w:themeFill="background1"/>
          </w:tcPr>
          <w:p w14:paraId="1417B6C6" w14:textId="55D90ABC" w:rsidR="00963C9E" w:rsidRPr="00617BA9" w:rsidRDefault="00617BA9" w:rsidP="001B1CEC">
            <w:pPr>
              <w:spacing w:before="60" w:after="0" w:line="240" w:lineRule="auto"/>
              <w:jc w:val="both"/>
              <w:rPr>
                <w:rFonts w:asciiTheme="minorHAnsi" w:hAnsiTheme="minorHAnsi" w:cstheme="minorHAnsi"/>
                <w:color w:val="002060"/>
                <w:sz w:val="24"/>
                <w:szCs w:val="24"/>
              </w:rPr>
            </w:pPr>
            <w:r w:rsidRPr="00617BA9">
              <w:rPr>
                <w:rFonts w:asciiTheme="minorHAnsi" w:hAnsiTheme="minorHAnsi" w:cstheme="minorHAnsi"/>
                <w:color w:val="002060"/>
                <w:sz w:val="24"/>
                <w:szCs w:val="24"/>
              </w:rPr>
              <w:lastRenderedPageBreak/>
              <w:t>% persoane</w:t>
            </w:r>
          </w:p>
        </w:tc>
        <w:tc>
          <w:tcPr>
            <w:tcW w:w="1184" w:type="dxa"/>
            <w:shd w:val="clear" w:color="auto" w:fill="FFFFFF" w:themeFill="background1"/>
          </w:tcPr>
          <w:p w14:paraId="6CCB8678" w14:textId="3187B1CC" w:rsidR="00963C9E" w:rsidRPr="00AF630C" w:rsidRDefault="00032106"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Indicator specific de rezultat</w:t>
            </w:r>
          </w:p>
        </w:tc>
        <w:tc>
          <w:tcPr>
            <w:tcW w:w="1651" w:type="dxa"/>
            <w:shd w:val="clear" w:color="auto" w:fill="FFFFFF" w:themeFill="background1"/>
          </w:tcPr>
          <w:p w14:paraId="6E475E55" w14:textId="77777777" w:rsidR="008F2AF8" w:rsidRDefault="00032106" w:rsidP="00032106">
            <w:pPr>
              <w:spacing w:before="60" w:after="0" w:line="240" w:lineRule="auto"/>
              <w:jc w:val="both"/>
              <w:rPr>
                <w:rFonts w:asciiTheme="minorHAnsi" w:hAnsiTheme="minorHAnsi" w:cstheme="minorHAnsi"/>
                <w:color w:val="002060"/>
                <w:sz w:val="24"/>
                <w:szCs w:val="24"/>
              </w:rPr>
            </w:pPr>
            <w:r w:rsidRPr="002C3958">
              <w:rPr>
                <w:rFonts w:asciiTheme="minorHAnsi" w:hAnsiTheme="minorHAnsi" w:cstheme="minorHAnsi"/>
                <w:color w:val="002060"/>
                <w:sz w:val="24"/>
                <w:szCs w:val="24"/>
              </w:rPr>
              <w:t xml:space="preserve">Regiuni </w:t>
            </w:r>
          </w:p>
          <w:p w14:paraId="45E9F867" w14:textId="5644C29E" w:rsidR="00032106" w:rsidRPr="002C3958" w:rsidRDefault="008F2AF8" w:rsidP="00032106">
            <w:pPr>
              <w:spacing w:before="60" w:after="0" w:line="240" w:lineRule="auto"/>
              <w:jc w:val="both"/>
              <w:rPr>
                <w:rFonts w:asciiTheme="minorHAnsi" w:hAnsiTheme="minorHAnsi" w:cstheme="minorHAnsi"/>
                <w:color w:val="002060"/>
                <w:sz w:val="24"/>
                <w:szCs w:val="24"/>
              </w:rPr>
            </w:pPr>
            <w:r>
              <w:rPr>
                <w:rFonts w:asciiTheme="minorHAnsi" w:hAnsiTheme="minorHAnsi" w:cstheme="minorHAnsi"/>
                <w:color w:val="002060"/>
                <w:sz w:val="24"/>
                <w:szCs w:val="24"/>
              </w:rPr>
              <w:t xml:space="preserve">- </w:t>
            </w:r>
            <w:r w:rsidR="00032106" w:rsidRPr="002C3958">
              <w:rPr>
                <w:rFonts w:asciiTheme="minorHAnsi" w:hAnsiTheme="minorHAnsi" w:cstheme="minorHAnsi"/>
                <w:color w:val="002060"/>
                <w:sz w:val="24"/>
                <w:szCs w:val="24"/>
              </w:rPr>
              <w:t>mai puțin dezvoltate</w:t>
            </w:r>
          </w:p>
          <w:p w14:paraId="56F2A0CE" w14:textId="3C0C28A3" w:rsidR="00963C9E" w:rsidRPr="002C3958" w:rsidRDefault="008F2AF8" w:rsidP="00032106">
            <w:pPr>
              <w:spacing w:before="60" w:after="0" w:line="240" w:lineRule="auto"/>
              <w:jc w:val="both"/>
              <w:rPr>
                <w:rFonts w:asciiTheme="minorHAnsi" w:hAnsiTheme="minorHAnsi" w:cstheme="minorHAnsi"/>
                <w:color w:val="002060"/>
                <w:sz w:val="24"/>
                <w:szCs w:val="24"/>
              </w:rPr>
            </w:pPr>
            <w:r>
              <w:rPr>
                <w:rFonts w:asciiTheme="minorHAnsi" w:hAnsiTheme="minorHAnsi" w:cstheme="minorHAnsi"/>
                <w:color w:val="002060"/>
                <w:sz w:val="24"/>
                <w:szCs w:val="24"/>
              </w:rPr>
              <w:t>-m</w:t>
            </w:r>
            <w:r w:rsidR="00032106" w:rsidRPr="002C3958">
              <w:rPr>
                <w:rFonts w:asciiTheme="minorHAnsi" w:hAnsiTheme="minorHAnsi" w:cstheme="minorHAnsi"/>
                <w:color w:val="002060"/>
                <w:sz w:val="24"/>
                <w:szCs w:val="24"/>
              </w:rPr>
              <w:t>ai dezvoltate</w:t>
            </w:r>
          </w:p>
        </w:tc>
        <w:tc>
          <w:tcPr>
            <w:tcW w:w="7185" w:type="dxa"/>
            <w:shd w:val="clear" w:color="auto" w:fill="FFFFFF" w:themeFill="background1"/>
          </w:tcPr>
          <w:p w14:paraId="78E163AB" w14:textId="77777777" w:rsidR="002C3958" w:rsidRPr="00AF630C" w:rsidRDefault="002C3958" w:rsidP="002C3958">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DEFINIȚIE</w:t>
            </w:r>
          </w:p>
          <w:p w14:paraId="4E3E4947" w14:textId="77777777" w:rsidR="00963C9E" w:rsidRDefault="002C3958" w:rsidP="001B1CEC">
            <w:pPr>
              <w:spacing w:before="60" w:after="0" w:line="240" w:lineRule="auto"/>
              <w:jc w:val="both"/>
              <w:rPr>
                <w:rFonts w:asciiTheme="minorHAnsi" w:hAnsiTheme="minorHAnsi" w:cstheme="minorHAnsi"/>
                <w:color w:val="002060"/>
                <w:sz w:val="24"/>
                <w:szCs w:val="24"/>
              </w:rPr>
            </w:pPr>
            <w:r w:rsidRPr="002C3958">
              <w:rPr>
                <w:rFonts w:asciiTheme="minorHAnsi" w:hAnsiTheme="minorHAnsi" w:cstheme="minorHAnsi"/>
                <w:color w:val="002060"/>
                <w:sz w:val="24"/>
                <w:szCs w:val="24"/>
              </w:rPr>
              <w:t>Raportul dintre numărul persoanelor care au beneficiat de servicii de testare în screening din numărul total al persoanelor informate/ consiliate/ mobilizate.</w:t>
            </w:r>
          </w:p>
          <w:p w14:paraId="4C407B79" w14:textId="77777777" w:rsidR="007E26B9" w:rsidRDefault="007E26B9" w:rsidP="001B1CEC">
            <w:pPr>
              <w:spacing w:before="60" w:after="0" w:line="240" w:lineRule="auto"/>
              <w:jc w:val="both"/>
              <w:rPr>
                <w:rFonts w:asciiTheme="minorHAnsi" w:hAnsiTheme="minorHAnsi" w:cstheme="minorHAnsi"/>
                <w:color w:val="002060"/>
                <w:sz w:val="24"/>
                <w:szCs w:val="24"/>
              </w:rPr>
            </w:pPr>
            <w:r w:rsidRPr="007E26B9">
              <w:rPr>
                <w:rFonts w:asciiTheme="minorHAnsi" w:hAnsiTheme="minorHAnsi" w:cstheme="minorHAnsi"/>
                <w:color w:val="002060"/>
                <w:sz w:val="24"/>
                <w:szCs w:val="24"/>
              </w:rPr>
              <w:t xml:space="preserve">Acest indicator se calculează prin raportare la indicatorul de realizare EECO01,și nu trebuie să fie mai mic de 80% din ținta asumată pentru participanții la campaniile de informare din cadrul </w:t>
            </w:r>
            <w:proofErr w:type="spellStart"/>
            <w:r w:rsidRPr="007E26B9">
              <w:rPr>
                <w:rFonts w:asciiTheme="minorHAnsi" w:hAnsiTheme="minorHAnsi" w:cstheme="minorHAnsi"/>
                <w:color w:val="002060"/>
                <w:sz w:val="24"/>
                <w:szCs w:val="24"/>
              </w:rPr>
              <w:t>subactivității</w:t>
            </w:r>
            <w:proofErr w:type="spellEnd"/>
            <w:r w:rsidRPr="007E26B9">
              <w:rPr>
                <w:rFonts w:asciiTheme="minorHAnsi" w:hAnsiTheme="minorHAnsi" w:cstheme="minorHAnsi"/>
                <w:color w:val="002060"/>
                <w:sz w:val="24"/>
                <w:szCs w:val="24"/>
              </w:rPr>
              <w:t xml:space="preserve"> 2.2</w:t>
            </w:r>
          </w:p>
          <w:p w14:paraId="24C4D64B" w14:textId="77777777" w:rsidR="00866DBC" w:rsidRDefault="00866DBC" w:rsidP="00830A86">
            <w:pPr>
              <w:spacing w:before="60" w:after="0" w:line="240" w:lineRule="auto"/>
              <w:jc w:val="both"/>
              <w:rPr>
                <w:rFonts w:asciiTheme="minorHAnsi" w:hAnsiTheme="minorHAnsi" w:cstheme="minorHAnsi"/>
                <w:b/>
                <w:color w:val="C00000"/>
                <w:sz w:val="24"/>
                <w:szCs w:val="24"/>
              </w:rPr>
            </w:pPr>
          </w:p>
          <w:p w14:paraId="5B359EAE" w14:textId="77777777" w:rsidR="00866DBC" w:rsidRDefault="00866DBC" w:rsidP="00830A86">
            <w:pPr>
              <w:spacing w:before="60" w:after="0" w:line="240" w:lineRule="auto"/>
              <w:jc w:val="both"/>
              <w:rPr>
                <w:rFonts w:asciiTheme="minorHAnsi" w:hAnsiTheme="minorHAnsi" w:cstheme="minorHAnsi"/>
                <w:b/>
                <w:color w:val="C00000"/>
                <w:sz w:val="24"/>
                <w:szCs w:val="24"/>
              </w:rPr>
            </w:pPr>
          </w:p>
          <w:p w14:paraId="60CDB9DB" w14:textId="2E5DAFFF" w:rsidR="00830A86" w:rsidRPr="00AF630C" w:rsidRDefault="00830A86" w:rsidP="00830A86">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lastRenderedPageBreak/>
              <w:t>RAPORTARE</w:t>
            </w:r>
          </w:p>
          <w:p w14:paraId="4F5FEBC9" w14:textId="09DA0624" w:rsidR="00830A86" w:rsidRPr="00AF630C" w:rsidRDefault="00830A86" w:rsidP="00830A86">
            <w:pPr>
              <w:pStyle w:val="ListParagraph"/>
              <w:numPr>
                <w:ilvl w:val="0"/>
                <w:numId w:val="64"/>
              </w:numPr>
              <w:spacing w:before="60" w:after="0" w:line="240" w:lineRule="auto"/>
              <w:jc w:val="both"/>
              <w:rPr>
                <w:rFonts w:asciiTheme="minorHAnsi" w:hAnsiTheme="minorHAnsi" w:cstheme="minorHAnsi"/>
                <w:color w:val="17365D"/>
                <w:sz w:val="24"/>
                <w:szCs w:val="24"/>
                <w:lang w:val="ro-RO"/>
              </w:rPr>
            </w:pPr>
            <w:r w:rsidRPr="00AF630C">
              <w:rPr>
                <w:rFonts w:asciiTheme="minorHAnsi" w:hAnsiTheme="minorHAnsi" w:cstheme="minorHAnsi"/>
                <w:color w:val="17365D"/>
                <w:sz w:val="24"/>
                <w:szCs w:val="24"/>
                <w:lang w:val="ro-RO"/>
              </w:rPr>
              <w:t xml:space="preserve">Indicatorul se raportează la următorul raport de progres, după </w:t>
            </w:r>
            <w:r w:rsidR="00266577">
              <w:rPr>
                <w:rFonts w:asciiTheme="minorHAnsi" w:hAnsiTheme="minorHAnsi" w:cstheme="minorHAnsi"/>
                <w:color w:val="17365D"/>
                <w:sz w:val="24"/>
                <w:szCs w:val="24"/>
                <w:lang w:val="ro-RO"/>
              </w:rPr>
              <w:t>participarea persoanelor vulnerabile/defavorizate</w:t>
            </w:r>
            <w:r w:rsidR="00B708DF">
              <w:rPr>
                <w:rFonts w:asciiTheme="minorHAnsi" w:hAnsiTheme="minorHAnsi" w:cstheme="minorHAnsi"/>
                <w:color w:val="17365D"/>
                <w:sz w:val="24"/>
                <w:szCs w:val="24"/>
                <w:lang w:val="ro-RO"/>
              </w:rPr>
              <w:t xml:space="preserve"> la serviciile de testare în screening TB</w:t>
            </w:r>
            <w:r w:rsidRPr="00AF630C">
              <w:rPr>
                <w:rFonts w:asciiTheme="minorHAnsi" w:hAnsiTheme="minorHAnsi" w:cstheme="minorHAnsi"/>
                <w:color w:val="17365D"/>
                <w:sz w:val="24"/>
                <w:szCs w:val="24"/>
                <w:lang w:val="ro-RO"/>
              </w:rPr>
              <w:t xml:space="preserve"> </w:t>
            </w:r>
          </w:p>
          <w:p w14:paraId="7CD33203" w14:textId="77777777" w:rsidR="00830A86" w:rsidRDefault="00DD7856" w:rsidP="001B1CEC">
            <w:pPr>
              <w:spacing w:before="60" w:after="0" w:line="240" w:lineRule="auto"/>
              <w:jc w:val="both"/>
              <w:rPr>
                <w:rFonts w:asciiTheme="minorHAnsi" w:hAnsiTheme="minorHAnsi" w:cstheme="minorHAnsi"/>
                <w:color w:val="17365D"/>
                <w:sz w:val="24"/>
                <w:szCs w:val="24"/>
                <w:lang w:val="it-IT"/>
              </w:rPr>
            </w:pPr>
            <w:r w:rsidRPr="0080796F">
              <w:rPr>
                <w:rFonts w:asciiTheme="minorHAnsi" w:hAnsiTheme="minorHAnsi" w:cstheme="minorHAnsi"/>
                <w:color w:val="17365D"/>
                <w:sz w:val="24"/>
                <w:szCs w:val="24"/>
                <w:lang w:val="it-IT"/>
              </w:rPr>
              <w:t>Raportarea datelor pe tip de regiune de dezvoltare (regiune mai puțin dezvoltată/ regiune mai dezvoltată) se va realiza prin raportare la locul unde se află</w:t>
            </w:r>
            <w:r>
              <w:rPr>
                <w:rFonts w:asciiTheme="minorHAnsi" w:hAnsiTheme="minorHAnsi" w:cstheme="minorHAnsi"/>
                <w:color w:val="17365D"/>
                <w:sz w:val="24"/>
                <w:szCs w:val="24"/>
                <w:lang w:val="it-IT"/>
              </w:rPr>
              <w:t xml:space="preserve"> domiciliul persoanei care a beneficiat de testare în screening, cu următoarele excepții:</w:t>
            </w:r>
          </w:p>
          <w:p w14:paraId="6E9C560B" w14:textId="77777777" w:rsidR="00DD7856" w:rsidRPr="00095694" w:rsidRDefault="00DD7856" w:rsidP="00DD7856">
            <w:pPr>
              <w:pStyle w:val="ListParagraph"/>
              <w:numPr>
                <w:ilvl w:val="0"/>
                <w:numId w:val="84"/>
              </w:numPr>
              <w:spacing w:before="60" w:after="0" w:line="240" w:lineRule="auto"/>
              <w:contextualSpacing w:val="0"/>
              <w:jc w:val="both"/>
              <w:rPr>
                <w:rFonts w:asciiTheme="minorHAnsi" w:hAnsiTheme="minorHAnsi" w:cstheme="minorHAnsi"/>
                <w:color w:val="17365D"/>
                <w:sz w:val="24"/>
                <w:szCs w:val="24"/>
                <w:lang w:val="ro-RO"/>
              </w:rPr>
            </w:pPr>
            <w:r w:rsidRPr="00095694">
              <w:rPr>
                <w:rFonts w:asciiTheme="minorHAnsi" w:hAnsiTheme="minorHAnsi" w:cstheme="minorHAnsi"/>
                <w:b/>
                <w:bCs/>
                <w:color w:val="17365D"/>
                <w:sz w:val="24"/>
                <w:szCs w:val="24"/>
                <w:lang w:val="ro-RO"/>
              </w:rPr>
              <w:t>persoanele care nu au acte de identitate</w:t>
            </w:r>
            <w:r w:rsidRPr="00095694">
              <w:rPr>
                <w:rFonts w:asciiTheme="minorHAnsi" w:hAnsiTheme="minorHAnsi" w:cstheme="minorHAnsi"/>
                <w:color w:val="17365D"/>
                <w:sz w:val="24"/>
                <w:szCs w:val="24"/>
                <w:lang w:val="ro-RO"/>
              </w:rPr>
              <w:t xml:space="preserve"> - înregistrarea se face în funcție de zona în care locuiesc si nu al domiciliului (aceste persoane vor completa declarații pe propria răspundere din care să reiasă că locuiesc în acele regiuni de implementare vizate de proiect);</w:t>
            </w:r>
          </w:p>
          <w:p w14:paraId="7E9DC506" w14:textId="77777777" w:rsidR="00DD7856" w:rsidRPr="00095694" w:rsidRDefault="00DD7856" w:rsidP="00DD7856">
            <w:pPr>
              <w:pStyle w:val="ListParagraph"/>
              <w:numPr>
                <w:ilvl w:val="0"/>
                <w:numId w:val="84"/>
              </w:numPr>
              <w:spacing w:before="60" w:after="0" w:line="240" w:lineRule="auto"/>
              <w:contextualSpacing w:val="0"/>
              <w:jc w:val="both"/>
              <w:rPr>
                <w:rFonts w:asciiTheme="minorHAnsi" w:hAnsiTheme="minorHAnsi" w:cstheme="minorHAnsi"/>
                <w:color w:val="17365D"/>
                <w:sz w:val="24"/>
                <w:szCs w:val="24"/>
                <w:lang w:val="ro-RO"/>
              </w:rPr>
            </w:pPr>
            <w:r w:rsidRPr="00095694">
              <w:rPr>
                <w:rFonts w:asciiTheme="minorHAnsi" w:hAnsiTheme="minorHAnsi" w:cstheme="minorHAnsi"/>
                <w:b/>
                <w:bCs/>
                <w:color w:val="17365D"/>
                <w:sz w:val="24"/>
                <w:szCs w:val="24"/>
                <w:lang w:val="ro-RO"/>
              </w:rPr>
              <w:t>persoanele aflate în detenție</w:t>
            </w:r>
            <w:r w:rsidRPr="00095694">
              <w:rPr>
                <w:rFonts w:asciiTheme="minorHAnsi" w:hAnsiTheme="minorHAnsi" w:cstheme="minorHAnsi"/>
                <w:color w:val="17365D"/>
                <w:sz w:val="24"/>
                <w:szCs w:val="24"/>
                <w:lang w:val="ro-RO"/>
              </w:rPr>
              <w:t xml:space="preserve">/ lipsite de libertate </w:t>
            </w:r>
            <w:proofErr w:type="spellStart"/>
            <w:r w:rsidRPr="00095694">
              <w:rPr>
                <w:rFonts w:asciiTheme="minorHAnsi" w:hAnsiTheme="minorHAnsi" w:cstheme="minorHAnsi"/>
                <w:color w:val="17365D"/>
                <w:sz w:val="24"/>
                <w:szCs w:val="24"/>
                <w:lang w:val="ro-RO"/>
              </w:rPr>
              <w:t>şi</w:t>
            </w:r>
            <w:proofErr w:type="spellEnd"/>
            <w:r w:rsidRPr="00095694">
              <w:rPr>
                <w:rFonts w:asciiTheme="minorHAnsi" w:hAnsiTheme="minorHAnsi" w:cstheme="minorHAnsi"/>
                <w:color w:val="17365D"/>
                <w:sz w:val="24"/>
                <w:szCs w:val="24"/>
                <w:lang w:val="ro-RO"/>
              </w:rPr>
              <w:t xml:space="preserve"> din alte instituții corecționale;  persoanele spitalizate cronic în unități de psihiatrie; persoanele din căminele de bătrâni, din cămine spital - înregistrarea se face în funcție de locul de detenție/ locul spitalizării si nu al domiciliului;</w:t>
            </w:r>
          </w:p>
          <w:p w14:paraId="50779C1C" w14:textId="77777777" w:rsidR="00DD7856" w:rsidRPr="00095694" w:rsidRDefault="00DD7856" w:rsidP="00455CCD">
            <w:pPr>
              <w:pStyle w:val="ListParagraph"/>
              <w:numPr>
                <w:ilvl w:val="0"/>
                <w:numId w:val="84"/>
              </w:numPr>
              <w:spacing w:before="60" w:after="0" w:line="240" w:lineRule="auto"/>
              <w:contextualSpacing w:val="0"/>
              <w:jc w:val="both"/>
              <w:rPr>
                <w:rFonts w:asciiTheme="minorHAnsi" w:hAnsiTheme="minorHAnsi" w:cstheme="minorHAnsi"/>
                <w:color w:val="17365D"/>
                <w:sz w:val="24"/>
                <w:szCs w:val="24"/>
                <w:lang w:val="ro-RO"/>
              </w:rPr>
            </w:pPr>
            <w:r w:rsidRPr="00095694">
              <w:rPr>
                <w:rFonts w:asciiTheme="minorHAnsi" w:hAnsiTheme="minorHAnsi" w:cstheme="minorHAnsi"/>
                <w:b/>
                <w:bCs/>
                <w:color w:val="17365D"/>
                <w:sz w:val="24"/>
                <w:szCs w:val="24"/>
                <w:lang w:val="ro-RO"/>
              </w:rPr>
              <w:t>migrați/refugiați</w:t>
            </w:r>
            <w:r w:rsidRPr="00095694">
              <w:rPr>
                <w:rFonts w:asciiTheme="minorHAnsi" w:hAnsiTheme="minorHAnsi" w:cstheme="minorHAnsi"/>
                <w:color w:val="17365D"/>
                <w:sz w:val="24"/>
                <w:szCs w:val="24"/>
                <w:lang w:val="ro-RO"/>
              </w:rPr>
              <w:t xml:space="preserve"> -  identificarea se va face conform localizării centrului în care locuiesc, care vor oferi dovada primirii dreptului de ședere în Romania a persoanelor înscrise pentru screening TB.</w:t>
            </w:r>
          </w:p>
          <w:p w14:paraId="27185165" w14:textId="77777777" w:rsidR="00455CCD" w:rsidRDefault="00455CCD" w:rsidP="00455CCD">
            <w:pPr>
              <w:spacing w:before="60" w:after="0" w:line="240" w:lineRule="auto"/>
              <w:jc w:val="both"/>
              <w:rPr>
                <w:rFonts w:asciiTheme="minorHAnsi" w:hAnsiTheme="minorHAnsi" w:cstheme="minorHAnsi"/>
                <w:bCs/>
                <w:color w:val="C00000"/>
                <w:sz w:val="24"/>
                <w:szCs w:val="24"/>
              </w:rPr>
            </w:pPr>
            <w:r>
              <w:rPr>
                <w:rFonts w:asciiTheme="minorHAnsi" w:hAnsiTheme="minorHAnsi" w:cstheme="minorHAnsi"/>
                <w:bCs/>
                <w:color w:val="C00000"/>
                <w:sz w:val="24"/>
                <w:szCs w:val="24"/>
              </w:rPr>
              <w:t>NB</w:t>
            </w:r>
          </w:p>
          <w:p w14:paraId="6AF749C2" w14:textId="38FD409A" w:rsidR="00455CCD" w:rsidRPr="00FA2BA7" w:rsidRDefault="00455CCD" w:rsidP="00455CCD">
            <w:pPr>
              <w:pStyle w:val="Default"/>
              <w:numPr>
                <w:ilvl w:val="0"/>
                <w:numId w:val="86"/>
              </w:numPr>
              <w:spacing w:before="60"/>
              <w:jc w:val="both"/>
              <w:rPr>
                <w:rFonts w:asciiTheme="minorHAnsi" w:hAnsiTheme="minorHAnsi" w:cstheme="minorHAnsi"/>
                <w:color w:val="17365D"/>
              </w:rPr>
            </w:pPr>
            <w:r w:rsidRPr="00FA2BA7">
              <w:rPr>
                <w:rFonts w:asciiTheme="minorHAnsi" w:hAnsiTheme="minorHAnsi" w:cstheme="minorHAnsi"/>
                <w:color w:val="17365D"/>
              </w:rPr>
              <w:t xml:space="preserve">aceeași persoană din grupul țintă poate beneficia în perioade diferite de timp în contextul prezentului apel de două sau mai multe servicii </w:t>
            </w:r>
            <w:r w:rsidRPr="00FA2BA7">
              <w:rPr>
                <w:rFonts w:asciiTheme="minorHAnsi" w:hAnsiTheme="minorHAnsi" w:cstheme="minorHAnsi"/>
                <w:color w:val="17365D"/>
              </w:rPr>
              <w:lastRenderedPageBreak/>
              <w:t>medicale de prevenire, depistare precoce (screening), diagnostic și direcționare către tratament al pacienților cu TB;</w:t>
            </w:r>
          </w:p>
          <w:p w14:paraId="2BD58EEA" w14:textId="1EDEA012" w:rsidR="00455CCD" w:rsidRPr="00FA2BA7" w:rsidRDefault="00455CCD" w:rsidP="00455CCD">
            <w:pPr>
              <w:pStyle w:val="Default"/>
              <w:numPr>
                <w:ilvl w:val="0"/>
                <w:numId w:val="86"/>
              </w:numPr>
              <w:spacing w:before="60"/>
              <w:jc w:val="both"/>
              <w:rPr>
                <w:rFonts w:asciiTheme="minorHAnsi" w:hAnsiTheme="minorHAnsi" w:cstheme="minorHAnsi"/>
                <w:color w:val="17365D"/>
              </w:rPr>
            </w:pPr>
            <w:r w:rsidRPr="00FA2BA7">
              <w:rPr>
                <w:rFonts w:asciiTheme="minorHAnsi" w:hAnsiTheme="minorHAnsi" w:cstheme="minorHAnsi"/>
                <w:color w:val="17365D"/>
              </w:rPr>
              <w:t xml:space="preserve">aceeași persoană din grupul țintă poate beneficia de două sau mai multe servicii medicale diferite prin proiecte diferite (ex. cancer col, cancer mamar, cancer </w:t>
            </w:r>
            <w:proofErr w:type="spellStart"/>
            <w:r w:rsidRPr="00FA2BA7">
              <w:rPr>
                <w:rFonts w:asciiTheme="minorHAnsi" w:hAnsiTheme="minorHAnsi" w:cstheme="minorHAnsi"/>
                <w:color w:val="17365D"/>
              </w:rPr>
              <w:t>colorectal</w:t>
            </w:r>
            <w:proofErr w:type="spellEnd"/>
            <w:r w:rsidRPr="00FA2BA7">
              <w:rPr>
                <w:rFonts w:asciiTheme="minorHAnsi" w:hAnsiTheme="minorHAnsi" w:cstheme="minorHAnsi"/>
                <w:color w:val="17365D"/>
              </w:rPr>
              <w:t>, screening hepatită etc.);</w:t>
            </w:r>
          </w:p>
          <w:p w14:paraId="350FD860" w14:textId="096C52D0" w:rsidR="00455CCD" w:rsidRPr="00FE4622" w:rsidRDefault="00455CCD" w:rsidP="00455CCD">
            <w:pPr>
              <w:pStyle w:val="Default"/>
              <w:numPr>
                <w:ilvl w:val="0"/>
                <w:numId w:val="86"/>
              </w:numPr>
              <w:spacing w:before="60"/>
              <w:jc w:val="both"/>
              <w:rPr>
                <w:rFonts w:asciiTheme="minorHAnsi" w:hAnsiTheme="minorHAnsi" w:cstheme="minorHAnsi"/>
                <w:color w:val="17365D"/>
              </w:rPr>
            </w:pPr>
            <w:r w:rsidRPr="00FA2BA7">
              <w:rPr>
                <w:rFonts w:asciiTheme="minorHAnsi" w:hAnsiTheme="minorHAnsi" w:cstheme="minorHAnsi"/>
                <w:color w:val="17365D"/>
              </w:rPr>
              <w:t xml:space="preserve">aceeași persoană din grupul țintă care a beneficiat de servicii de screening prin proiectul POCU POCU/225/4/9/117426 “Organizarea de programe de depistare precoce (screening), diagnostic </w:t>
            </w:r>
            <w:proofErr w:type="spellStart"/>
            <w:r w:rsidRPr="00FA2BA7">
              <w:rPr>
                <w:rFonts w:asciiTheme="minorHAnsi" w:hAnsiTheme="minorHAnsi" w:cstheme="minorHAnsi"/>
                <w:color w:val="17365D"/>
              </w:rPr>
              <w:t>şi</w:t>
            </w:r>
            <w:proofErr w:type="spellEnd"/>
            <w:r w:rsidRPr="00FA2BA7">
              <w:rPr>
                <w:rFonts w:asciiTheme="minorHAnsi" w:hAnsiTheme="minorHAnsi" w:cstheme="minorHAnsi"/>
                <w:color w:val="17365D"/>
              </w:rPr>
              <w:t xml:space="preserve"> tratament precoce al tuberculozei, inclusiv al tuberculozei latente” poate beneficia de screening TB prin proiectul selectat prin prezentul apel.</w:t>
            </w:r>
          </w:p>
        </w:tc>
      </w:tr>
      <w:tr w:rsidR="00FC1B74" w:rsidRPr="00AF630C" w14:paraId="5FF0EC34" w14:textId="77777777" w:rsidTr="008707AA">
        <w:tc>
          <w:tcPr>
            <w:tcW w:w="985" w:type="dxa"/>
            <w:shd w:val="clear" w:color="auto" w:fill="FFFFFF" w:themeFill="background1"/>
          </w:tcPr>
          <w:p w14:paraId="3A173083" w14:textId="4B11D8D3" w:rsidR="00FC1B74" w:rsidRPr="00441152" w:rsidRDefault="00FC1B74" w:rsidP="00FC1B74">
            <w:pPr>
              <w:spacing w:before="60" w:after="0" w:line="240" w:lineRule="auto"/>
              <w:jc w:val="both"/>
              <w:rPr>
                <w:rFonts w:asciiTheme="minorHAnsi" w:hAnsiTheme="minorHAnsi" w:cstheme="minorHAnsi"/>
                <w:b/>
                <w:bCs/>
                <w:color w:val="001F5F"/>
              </w:rPr>
            </w:pPr>
            <w:r w:rsidRPr="00257D60">
              <w:rPr>
                <w:rFonts w:asciiTheme="minorHAnsi" w:hAnsiTheme="minorHAnsi" w:cstheme="minorHAnsi"/>
                <w:b/>
                <w:bCs/>
                <w:color w:val="001F5F"/>
              </w:rPr>
              <w:lastRenderedPageBreak/>
              <w:t>02PSR8</w:t>
            </w:r>
          </w:p>
        </w:tc>
        <w:tc>
          <w:tcPr>
            <w:tcW w:w="1893" w:type="dxa"/>
            <w:shd w:val="clear" w:color="auto" w:fill="FFFFFF" w:themeFill="background1"/>
          </w:tcPr>
          <w:p w14:paraId="26ACE656" w14:textId="6CFBDCE0" w:rsidR="00FC1B74" w:rsidRPr="00780DF3" w:rsidRDefault="00FC1B74" w:rsidP="00FC1B74">
            <w:pPr>
              <w:spacing w:before="60" w:after="0" w:line="240" w:lineRule="auto"/>
              <w:ind w:right="34"/>
              <w:rPr>
                <w:rFonts w:asciiTheme="minorHAnsi" w:hAnsiTheme="minorHAnsi" w:cstheme="minorHAnsi"/>
                <w:color w:val="002060"/>
                <w:sz w:val="24"/>
                <w:szCs w:val="24"/>
              </w:rPr>
            </w:pPr>
            <w:r w:rsidRPr="000F0AF2">
              <w:rPr>
                <w:rFonts w:asciiTheme="minorHAnsi" w:hAnsiTheme="minorHAnsi" w:cstheme="minorHAnsi"/>
                <w:color w:val="002060"/>
                <w:sz w:val="24"/>
                <w:szCs w:val="24"/>
              </w:rPr>
              <w:t xml:space="preserve">% persoanelor care au beneficiat de testare în screening care au intrat în intervenția de </w:t>
            </w:r>
            <w:proofErr w:type="spellStart"/>
            <w:r w:rsidRPr="000F0AF2">
              <w:rPr>
                <w:rFonts w:asciiTheme="minorHAnsi" w:hAnsiTheme="minorHAnsi" w:cstheme="minorHAnsi"/>
                <w:color w:val="002060"/>
                <w:sz w:val="24"/>
                <w:szCs w:val="24"/>
              </w:rPr>
              <w:t>follow-up</w:t>
            </w:r>
            <w:proofErr w:type="spellEnd"/>
          </w:p>
        </w:tc>
        <w:tc>
          <w:tcPr>
            <w:tcW w:w="1795" w:type="dxa"/>
            <w:shd w:val="clear" w:color="auto" w:fill="FFFFFF" w:themeFill="background1"/>
          </w:tcPr>
          <w:p w14:paraId="520D356D" w14:textId="22993982" w:rsidR="00FC1B74" w:rsidRPr="00617BA9" w:rsidRDefault="00FC1B74" w:rsidP="00FC1B74">
            <w:pPr>
              <w:spacing w:before="60" w:after="0" w:line="240" w:lineRule="auto"/>
              <w:jc w:val="both"/>
              <w:rPr>
                <w:rFonts w:asciiTheme="minorHAnsi" w:hAnsiTheme="minorHAnsi" w:cstheme="minorHAnsi"/>
                <w:color w:val="002060"/>
                <w:sz w:val="24"/>
                <w:szCs w:val="24"/>
              </w:rPr>
            </w:pPr>
            <w:r w:rsidRPr="00617BA9">
              <w:rPr>
                <w:rFonts w:asciiTheme="minorHAnsi" w:hAnsiTheme="minorHAnsi" w:cstheme="minorHAnsi"/>
                <w:color w:val="002060"/>
                <w:sz w:val="24"/>
                <w:szCs w:val="24"/>
              </w:rPr>
              <w:t>% persoane</w:t>
            </w:r>
          </w:p>
        </w:tc>
        <w:tc>
          <w:tcPr>
            <w:tcW w:w="1184" w:type="dxa"/>
            <w:shd w:val="clear" w:color="auto" w:fill="FFFFFF" w:themeFill="background1"/>
          </w:tcPr>
          <w:p w14:paraId="5FC77BAD" w14:textId="6B3FEDF7" w:rsidR="00FC1B74" w:rsidRPr="00AF630C" w:rsidRDefault="00FC1B74" w:rsidP="00FC1B74">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Indicator specific de rezultat</w:t>
            </w:r>
          </w:p>
        </w:tc>
        <w:tc>
          <w:tcPr>
            <w:tcW w:w="1651" w:type="dxa"/>
            <w:shd w:val="clear" w:color="auto" w:fill="FFFFFF" w:themeFill="background1"/>
          </w:tcPr>
          <w:p w14:paraId="73DF1C90" w14:textId="77777777" w:rsidR="005818E0" w:rsidRDefault="00FC1B74" w:rsidP="00FC1B74">
            <w:pPr>
              <w:spacing w:before="60" w:after="0" w:line="240" w:lineRule="auto"/>
              <w:jc w:val="both"/>
              <w:rPr>
                <w:rFonts w:asciiTheme="minorHAnsi" w:hAnsiTheme="minorHAnsi" w:cstheme="minorHAnsi"/>
                <w:color w:val="002060"/>
                <w:sz w:val="24"/>
                <w:szCs w:val="24"/>
              </w:rPr>
            </w:pPr>
            <w:r w:rsidRPr="002C3958">
              <w:rPr>
                <w:rFonts w:asciiTheme="minorHAnsi" w:hAnsiTheme="minorHAnsi" w:cstheme="minorHAnsi"/>
                <w:color w:val="002060"/>
                <w:sz w:val="24"/>
                <w:szCs w:val="24"/>
              </w:rPr>
              <w:t xml:space="preserve">Regiuni </w:t>
            </w:r>
          </w:p>
          <w:p w14:paraId="0E991059" w14:textId="75027635" w:rsidR="00FC1B74" w:rsidRPr="002C3958" w:rsidRDefault="005818E0" w:rsidP="00FC1B74">
            <w:pPr>
              <w:spacing w:before="60" w:after="0" w:line="240" w:lineRule="auto"/>
              <w:jc w:val="both"/>
              <w:rPr>
                <w:rFonts w:asciiTheme="minorHAnsi" w:hAnsiTheme="minorHAnsi" w:cstheme="minorHAnsi"/>
                <w:color w:val="002060"/>
                <w:sz w:val="24"/>
                <w:szCs w:val="24"/>
              </w:rPr>
            </w:pPr>
            <w:r>
              <w:rPr>
                <w:rFonts w:asciiTheme="minorHAnsi" w:hAnsiTheme="minorHAnsi" w:cstheme="minorHAnsi"/>
                <w:color w:val="002060"/>
                <w:sz w:val="24"/>
                <w:szCs w:val="24"/>
              </w:rPr>
              <w:t>-</w:t>
            </w:r>
            <w:r w:rsidR="00FC1B74" w:rsidRPr="002C3958">
              <w:rPr>
                <w:rFonts w:asciiTheme="minorHAnsi" w:hAnsiTheme="minorHAnsi" w:cstheme="minorHAnsi"/>
                <w:color w:val="002060"/>
                <w:sz w:val="24"/>
                <w:szCs w:val="24"/>
              </w:rPr>
              <w:t>mai puțin dezvoltate</w:t>
            </w:r>
          </w:p>
          <w:p w14:paraId="02E076F7" w14:textId="0C2A3F11" w:rsidR="00FC1B74" w:rsidRPr="002C3958" w:rsidRDefault="005818E0" w:rsidP="00FC1B74">
            <w:pPr>
              <w:spacing w:before="60" w:after="0" w:line="240" w:lineRule="auto"/>
              <w:jc w:val="both"/>
              <w:rPr>
                <w:rFonts w:asciiTheme="minorHAnsi" w:hAnsiTheme="minorHAnsi" w:cstheme="minorHAnsi"/>
                <w:color w:val="002060"/>
                <w:sz w:val="24"/>
                <w:szCs w:val="24"/>
              </w:rPr>
            </w:pPr>
            <w:r>
              <w:rPr>
                <w:rFonts w:asciiTheme="minorHAnsi" w:hAnsiTheme="minorHAnsi" w:cstheme="minorHAnsi"/>
                <w:color w:val="002060"/>
                <w:sz w:val="24"/>
                <w:szCs w:val="24"/>
              </w:rPr>
              <w:t>-m</w:t>
            </w:r>
            <w:r w:rsidR="00FC1B74" w:rsidRPr="002C3958">
              <w:rPr>
                <w:rFonts w:asciiTheme="minorHAnsi" w:hAnsiTheme="minorHAnsi" w:cstheme="minorHAnsi"/>
                <w:color w:val="002060"/>
                <w:sz w:val="24"/>
                <w:szCs w:val="24"/>
              </w:rPr>
              <w:t>ai dezvoltate</w:t>
            </w:r>
          </w:p>
        </w:tc>
        <w:tc>
          <w:tcPr>
            <w:tcW w:w="7185" w:type="dxa"/>
            <w:shd w:val="clear" w:color="auto" w:fill="FFFFFF" w:themeFill="background1"/>
          </w:tcPr>
          <w:p w14:paraId="70CEBDE5" w14:textId="77777777" w:rsidR="00095694" w:rsidRPr="00AF630C" w:rsidRDefault="00095694" w:rsidP="00095694">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DEFINIȚIE</w:t>
            </w:r>
          </w:p>
          <w:p w14:paraId="30144073" w14:textId="4BC21431" w:rsidR="00FC1B74" w:rsidRDefault="00095694" w:rsidP="00FC1B74">
            <w:pPr>
              <w:spacing w:before="60" w:after="0" w:line="240" w:lineRule="auto"/>
              <w:jc w:val="both"/>
              <w:rPr>
                <w:rFonts w:asciiTheme="minorHAnsi" w:hAnsiTheme="minorHAnsi" w:cstheme="minorHAnsi"/>
                <w:color w:val="17365D"/>
                <w:sz w:val="24"/>
                <w:szCs w:val="24"/>
              </w:rPr>
            </w:pPr>
            <w:r w:rsidRPr="00A90045">
              <w:rPr>
                <w:rFonts w:asciiTheme="minorHAnsi" w:hAnsiTheme="minorHAnsi" w:cstheme="minorHAnsi"/>
                <w:color w:val="17365D"/>
                <w:sz w:val="24"/>
                <w:szCs w:val="24"/>
              </w:rPr>
              <w:t xml:space="preserve">Raportul dintre numărul persoanelor care au intrat în intervenția de </w:t>
            </w:r>
            <w:proofErr w:type="spellStart"/>
            <w:r w:rsidRPr="00A90045">
              <w:rPr>
                <w:rFonts w:asciiTheme="minorHAnsi" w:hAnsiTheme="minorHAnsi" w:cstheme="minorHAnsi"/>
                <w:color w:val="17365D"/>
                <w:sz w:val="24"/>
                <w:szCs w:val="24"/>
              </w:rPr>
              <w:t>follow-up</w:t>
            </w:r>
            <w:proofErr w:type="spellEnd"/>
            <w:r w:rsidRPr="00A90045">
              <w:rPr>
                <w:rFonts w:asciiTheme="minorHAnsi" w:hAnsiTheme="minorHAnsi" w:cstheme="minorHAnsi"/>
                <w:color w:val="17365D"/>
                <w:sz w:val="24"/>
                <w:szCs w:val="24"/>
              </w:rPr>
              <w:t xml:space="preserve"> </w:t>
            </w:r>
            <w:r w:rsidR="00A63DA7">
              <w:rPr>
                <w:rFonts w:asciiTheme="minorHAnsi" w:hAnsiTheme="minorHAnsi" w:cstheme="minorHAnsi"/>
                <w:color w:val="17365D"/>
                <w:sz w:val="24"/>
                <w:szCs w:val="24"/>
              </w:rPr>
              <w:t>raportat la</w:t>
            </w:r>
            <w:r w:rsidR="00A63DA7" w:rsidRPr="00A90045">
              <w:rPr>
                <w:rFonts w:asciiTheme="minorHAnsi" w:hAnsiTheme="minorHAnsi" w:cstheme="minorHAnsi"/>
                <w:color w:val="17365D"/>
                <w:sz w:val="24"/>
                <w:szCs w:val="24"/>
              </w:rPr>
              <w:t xml:space="preserve"> </w:t>
            </w:r>
            <w:r w:rsidRPr="00A90045">
              <w:rPr>
                <w:rFonts w:asciiTheme="minorHAnsi" w:hAnsiTheme="minorHAnsi" w:cstheme="minorHAnsi"/>
                <w:color w:val="17365D"/>
                <w:sz w:val="24"/>
                <w:szCs w:val="24"/>
              </w:rPr>
              <w:t>numărul total al persoanelor care au beneficiat de testare în screening</w:t>
            </w:r>
            <w:r w:rsidR="00A63DA7">
              <w:rPr>
                <w:rFonts w:asciiTheme="minorHAnsi" w:hAnsiTheme="minorHAnsi" w:cstheme="minorHAnsi"/>
                <w:color w:val="17365D"/>
                <w:sz w:val="24"/>
                <w:szCs w:val="24"/>
              </w:rPr>
              <w:t xml:space="preserve"> Tb</w:t>
            </w:r>
            <w:r w:rsidRPr="00A90045">
              <w:rPr>
                <w:rFonts w:asciiTheme="minorHAnsi" w:hAnsiTheme="minorHAnsi" w:cstheme="minorHAnsi"/>
                <w:color w:val="17365D"/>
                <w:sz w:val="24"/>
                <w:szCs w:val="24"/>
              </w:rPr>
              <w:t>.</w:t>
            </w:r>
          </w:p>
          <w:p w14:paraId="70C6FD4D" w14:textId="0F26183C" w:rsidR="00F10DF8" w:rsidRDefault="00F10DF8" w:rsidP="00FC1B74">
            <w:pPr>
              <w:spacing w:before="60" w:after="0" w:line="240" w:lineRule="auto"/>
              <w:jc w:val="both"/>
              <w:rPr>
                <w:rFonts w:asciiTheme="minorHAnsi" w:hAnsiTheme="minorHAnsi" w:cstheme="minorHAnsi"/>
                <w:bCs/>
                <w:color w:val="1F497D" w:themeColor="text2"/>
                <w:sz w:val="24"/>
                <w:szCs w:val="24"/>
              </w:rPr>
            </w:pPr>
            <w:r w:rsidRPr="00F10DF8">
              <w:rPr>
                <w:rFonts w:asciiTheme="minorHAnsi" w:hAnsiTheme="minorHAnsi" w:cstheme="minorHAnsi"/>
                <w:bCs/>
                <w:color w:val="1F497D" w:themeColor="text2"/>
                <w:sz w:val="24"/>
                <w:szCs w:val="24"/>
              </w:rPr>
              <w:t xml:space="preserve">Este un indicator </w:t>
            </w:r>
            <w:r w:rsidRPr="00F10DF8">
              <w:rPr>
                <w:rFonts w:asciiTheme="minorHAnsi" w:hAnsiTheme="minorHAnsi" w:cstheme="minorHAnsi"/>
                <w:b/>
                <w:color w:val="1F497D" w:themeColor="text2"/>
                <w:sz w:val="24"/>
                <w:szCs w:val="24"/>
              </w:rPr>
              <w:t xml:space="preserve">fără </w:t>
            </w:r>
            <w:r w:rsidRPr="00F10DF8">
              <w:rPr>
                <w:rFonts w:asciiTheme="minorHAnsi" w:hAnsiTheme="minorHAnsi" w:cstheme="minorHAnsi"/>
                <w:bCs/>
                <w:color w:val="1F497D" w:themeColor="text2"/>
                <w:sz w:val="24"/>
                <w:szCs w:val="24"/>
              </w:rPr>
              <w:t xml:space="preserve">obligativitate în ceea ce privește </w:t>
            </w:r>
            <w:r w:rsidR="00F74E5D">
              <w:rPr>
                <w:rFonts w:asciiTheme="minorHAnsi" w:hAnsiTheme="minorHAnsi" w:cstheme="minorHAnsi"/>
                <w:bCs/>
                <w:color w:val="1F497D" w:themeColor="text2"/>
                <w:sz w:val="24"/>
                <w:szCs w:val="24"/>
              </w:rPr>
              <w:t>stabilirea țintei în cererea de finanțare</w:t>
            </w:r>
            <w:r w:rsidR="00A63DA7">
              <w:rPr>
                <w:rFonts w:asciiTheme="minorHAnsi" w:hAnsiTheme="minorHAnsi" w:cstheme="minorHAnsi"/>
                <w:bCs/>
                <w:color w:val="1F497D" w:themeColor="text2"/>
                <w:sz w:val="24"/>
                <w:szCs w:val="24"/>
              </w:rPr>
              <w:t>, însă cu obligativitate de raportare</w:t>
            </w:r>
            <w:r w:rsidR="0094082E">
              <w:rPr>
                <w:rFonts w:asciiTheme="minorHAnsi" w:hAnsiTheme="minorHAnsi" w:cstheme="minorHAnsi"/>
                <w:bCs/>
                <w:color w:val="1F497D" w:themeColor="text2"/>
                <w:sz w:val="24"/>
                <w:szCs w:val="24"/>
              </w:rPr>
              <w:t>.</w:t>
            </w:r>
          </w:p>
          <w:p w14:paraId="1CF059B4" w14:textId="77777777" w:rsidR="00496C7B" w:rsidRPr="00AF630C" w:rsidRDefault="00496C7B" w:rsidP="00496C7B">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RAPORTARE</w:t>
            </w:r>
          </w:p>
          <w:p w14:paraId="78409068" w14:textId="6AF45FF7" w:rsidR="00496C7B" w:rsidRPr="00F10DF8" w:rsidRDefault="00496C7B" w:rsidP="00496C7B">
            <w:pPr>
              <w:spacing w:before="60" w:after="0" w:line="240" w:lineRule="auto"/>
              <w:jc w:val="both"/>
              <w:rPr>
                <w:rFonts w:asciiTheme="minorHAnsi" w:hAnsiTheme="minorHAnsi" w:cstheme="minorHAnsi"/>
                <w:bCs/>
                <w:color w:val="C00000"/>
                <w:sz w:val="24"/>
                <w:szCs w:val="24"/>
              </w:rPr>
            </w:pPr>
            <w:r w:rsidRPr="00DB4590">
              <w:rPr>
                <w:rFonts w:asciiTheme="minorHAnsi" w:hAnsiTheme="minorHAnsi" w:cstheme="minorHAnsi"/>
                <w:bCs/>
                <w:color w:val="1F497D" w:themeColor="text2"/>
                <w:sz w:val="24"/>
                <w:szCs w:val="24"/>
              </w:rPr>
              <w:t xml:space="preserve">Indicatorul se raportează la următorul raport de progres de la data în care încep să fie înregistrați beneficiarii de testare în screening în </w:t>
            </w:r>
            <w:proofErr w:type="spellStart"/>
            <w:r w:rsidRPr="00DB4590">
              <w:rPr>
                <w:rFonts w:asciiTheme="minorHAnsi" w:hAnsiTheme="minorHAnsi" w:cstheme="minorHAnsi"/>
                <w:bCs/>
                <w:color w:val="1F497D" w:themeColor="text2"/>
                <w:sz w:val="24"/>
                <w:szCs w:val="24"/>
              </w:rPr>
              <w:t>interveția</w:t>
            </w:r>
            <w:proofErr w:type="spellEnd"/>
            <w:r w:rsidRPr="00DB4590">
              <w:rPr>
                <w:rFonts w:asciiTheme="minorHAnsi" w:hAnsiTheme="minorHAnsi" w:cstheme="minorHAnsi"/>
                <w:bCs/>
                <w:color w:val="1F497D" w:themeColor="text2"/>
                <w:sz w:val="24"/>
                <w:szCs w:val="24"/>
              </w:rPr>
              <w:t xml:space="preserve"> de </w:t>
            </w:r>
            <w:proofErr w:type="spellStart"/>
            <w:r w:rsidRPr="00DB4590">
              <w:rPr>
                <w:rFonts w:asciiTheme="minorHAnsi" w:hAnsiTheme="minorHAnsi" w:cstheme="minorHAnsi"/>
                <w:bCs/>
                <w:color w:val="1F497D" w:themeColor="text2"/>
                <w:sz w:val="24"/>
                <w:szCs w:val="24"/>
              </w:rPr>
              <w:t>follow-up</w:t>
            </w:r>
            <w:proofErr w:type="spellEnd"/>
          </w:p>
        </w:tc>
      </w:tr>
    </w:tbl>
    <w:p w14:paraId="16AEC163" w14:textId="3DBE6C6D" w:rsidR="00CE3918" w:rsidRPr="00AF630C" w:rsidRDefault="00CE3918" w:rsidP="001B1CEC">
      <w:pPr>
        <w:tabs>
          <w:tab w:val="left" w:pos="11355"/>
        </w:tabs>
        <w:spacing w:before="60" w:after="0" w:line="240" w:lineRule="auto"/>
        <w:rPr>
          <w:rFonts w:asciiTheme="minorHAnsi" w:hAnsiTheme="minorHAnsi" w:cstheme="minorHAnsi"/>
          <w:sz w:val="24"/>
          <w:szCs w:val="24"/>
        </w:rPr>
      </w:pPr>
    </w:p>
    <w:sectPr w:rsidR="00CE3918" w:rsidRPr="00AF630C" w:rsidSect="004841FB">
      <w:headerReference w:type="default" r:id="rId9"/>
      <w:footerReference w:type="default" r:id="rId10"/>
      <w:pgSz w:w="16838" w:h="11906" w:orient="landscape"/>
      <w:pgMar w:top="1417" w:right="110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44F37B" w14:textId="77777777" w:rsidR="004841FB" w:rsidRDefault="004841FB" w:rsidP="00321234">
      <w:pPr>
        <w:spacing w:after="0" w:line="240" w:lineRule="auto"/>
      </w:pPr>
      <w:r>
        <w:separator/>
      </w:r>
    </w:p>
  </w:endnote>
  <w:endnote w:type="continuationSeparator" w:id="0">
    <w:p w14:paraId="550A878F" w14:textId="77777777" w:rsidR="004841FB" w:rsidRDefault="004841FB" w:rsidP="0032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font202">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UniSansRegular">
    <w:altName w:val="Arial"/>
    <w:panose1 w:val="00000000000000000000"/>
    <w:charset w:val="00"/>
    <w:family w:val="swiss"/>
    <w:notTrueType/>
    <w:pitch w:val="default"/>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D5320" w14:textId="77777777" w:rsidR="00CE3918" w:rsidRPr="0072534F" w:rsidRDefault="00CE3918">
    <w:pPr>
      <w:pStyle w:val="Footer"/>
      <w:jc w:val="right"/>
      <w:rPr>
        <w:b/>
        <w:color w:val="17365D"/>
        <w:sz w:val="20"/>
        <w:szCs w:val="20"/>
      </w:rPr>
    </w:pPr>
    <w:r w:rsidRPr="0072534F">
      <w:rPr>
        <w:b/>
        <w:color w:val="17365D"/>
        <w:sz w:val="20"/>
        <w:szCs w:val="20"/>
      </w:rPr>
      <w:fldChar w:fldCharType="begin"/>
    </w:r>
    <w:r w:rsidRPr="0072534F">
      <w:rPr>
        <w:b/>
        <w:color w:val="17365D"/>
        <w:sz w:val="20"/>
        <w:szCs w:val="20"/>
      </w:rPr>
      <w:instrText>PAGE   \* MERGEFORMAT</w:instrText>
    </w:r>
    <w:r w:rsidRPr="0072534F">
      <w:rPr>
        <w:b/>
        <w:color w:val="17365D"/>
        <w:sz w:val="20"/>
        <w:szCs w:val="20"/>
      </w:rPr>
      <w:fldChar w:fldCharType="separate"/>
    </w:r>
    <w:r w:rsidR="00074230">
      <w:rPr>
        <w:b/>
        <w:noProof/>
        <w:color w:val="17365D"/>
        <w:sz w:val="20"/>
        <w:szCs w:val="20"/>
      </w:rPr>
      <w:t>5</w:t>
    </w:r>
    <w:r w:rsidRPr="0072534F">
      <w:rPr>
        <w:b/>
        <w:color w:val="17365D"/>
        <w:sz w:val="20"/>
        <w:szCs w:val="20"/>
      </w:rPr>
      <w:fldChar w:fldCharType="end"/>
    </w:r>
  </w:p>
  <w:p w14:paraId="4FEAC605" w14:textId="77777777" w:rsidR="00CE3918" w:rsidRDefault="00CE3918" w:rsidP="00AE3D62">
    <w:pPr>
      <w:pStyle w:val="Footer"/>
      <w:jc w:val="center"/>
      <w:rPr>
        <w:b/>
        <w:i/>
        <w:color w:val="1F4E79"/>
      </w:rPr>
    </w:pPr>
  </w:p>
  <w:p w14:paraId="42445EB6" w14:textId="158139DD" w:rsidR="00CE3918" w:rsidRPr="0047527F" w:rsidRDefault="00CE3918" w:rsidP="0047527F">
    <w:pPr>
      <w:pStyle w:val="Footer"/>
      <w:jc w:val="cen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AB83AB" w14:textId="77777777" w:rsidR="004841FB" w:rsidRDefault="004841FB" w:rsidP="00321234">
      <w:pPr>
        <w:spacing w:after="0" w:line="240" w:lineRule="auto"/>
      </w:pPr>
      <w:r>
        <w:separator/>
      </w:r>
    </w:p>
  </w:footnote>
  <w:footnote w:type="continuationSeparator" w:id="0">
    <w:p w14:paraId="1473C8AB" w14:textId="77777777" w:rsidR="004841FB" w:rsidRDefault="004841FB" w:rsidP="00321234">
      <w:pPr>
        <w:spacing w:after="0" w:line="240" w:lineRule="auto"/>
      </w:pPr>
      <w:r>
        <w:continuationSeparator/>
      </w:r>
    </w:p>
  </w:footnote>
  <w:footnote w:id="1">
    <w:p w14:paraId="054D7FA1" w14:textId="3AF34D7E" w:rsidR="00DA41B8" w:rsidRPr="00952EDB" w:rsidRDefault="00DA41B8">
      <w:pPr>
        <w:pStyle w:val="FootnoteText"/>
        <w:rPr>
          <w:rFonts w:asciiTheme="minorHAnsi" w:hAnsiTheme="minorHAnsi" w:cstheme="minorHAnsi"/>
          <w:sz w:val="18"/>
          <w:szCs w:val="18"/>
          <w:lang w:val="pt-PT"/>
        </w:rPr>
      </w:pPr>
      <w:r w:rsidRPr="00952EDB">
        <w:rPr>
          <w:rStyle w:val="FootnoteReference"/>
          <w:rFonts w:asciiTheme="minorHAnsi" w:hAnsiTheme="minorHAnsi" w:cstheme="minorHAnsi"/>
          <w:color w:val="002060"/>
          <w:sz w:val="18"/>
          <w:szCs w:val="18"/>
        </w:rPr>
        <w:footnoteRef/>
      </w:r>
      <w:r w:rsidRPr="00952EDB">
        <w:rPr>
          <w:rFonts w:asciiTheme="minorHAnsi" w:hAnsiTheme="minorHAnsi" w:cstheme="minorHAnsi"/>
          <w:color w:val="002060"/>
          <w:sz w:val="18"/>
          <w:szCs w:val="18"/>
        </w:rPr>
        <w:t xml:space="preserve"> au titlu de exemplificare, nu exhaustiv</w:t>
      </w:r>
    </w:p>
  </w:footnote>
  <w:footnote w:id="2">
    <w:p w14:paraId="1CA60E2E" w14:textId="77777777" w:rsidR="00FC49C8" w:rsidRDefault="00FC49C8"/>
  </w:footnote>
  <w:footnote w:id="3">
    <w:p w14:paraId="1ED904DD" w14:textId="0C5C2E17" w:rsidR="00FC49C8" w:rsidRPr="00CC6FD1" w:rsidRDefault="00FC49C8" w:rsidP="00CC6FD1">
      <w:pPr>
        <w:pStyle w:val="FootnoteText"/>
        <w:jc w:val="both"/>
        <w:rPr>
          <w:rFonts w:asciiTheme="minorHAnsi" w:hAnsiTheme="minorHAnsi" w:cstheme="minorHAnsi"/>
          <w:color w:val="002060"/>
          <w:sz w:val="18"/>
          <w:szCs w:val="18"/>
        </w:rPr>
      </w:pPr>
      <w:r w:rsidRPr="000C7B2D">
        <w:rPr>
          <w:rFonts w:eastAsia="Calibri"/>
          <w:sz w:val="22"/>
          <w:szCs w:val="22"/>
          <w:vertAlign w:val="superscript"/>
          <w:lang w:eastAsia="en-US"/>
        </w:rPr>
        <w:footnoteRef/>
      </w:r>
      <w:r w:rsidRPr="000C7B2D">
        <w:rPr>
          <w:rFonts w:asciiTheme="minorHAnsi" w:eastAsia="Calibri" w:hAnsiTheme="minorHAnsi" w:cstheme="minorHAnsi"/>
          <w:color w:val="002060"/>
          <w:sz w:val="22"/>
          <w:szCs w:val="22"/>
          <w:vertAlign w:val="superscript"/>
          <w:lang w:eastAsia="en-US"/>
        </w:rPr>
        <w:t xml:space="preserve"> </w:t>
      </w:r>
      <w:proofErr w:type="spellStart"/>
      <w:r w:rsidRPr="000C7B2D">
        <w:rPr>
          <w:rFonts w:asciiTheme="minorHAnsi" w:eastAsia="Calibri" w:hAnsiTheme="minorHAnsi" w:cstheme="minorHAnsi"/>
          <w:color w:val="002060"/>
          <w:sz w:val="18"/>
          <w:szCs w:val="18"/>
          <w:lang w:eastAsia="en-US"/>
        </w:rPr>
        <w:t>şi</w:t>
      </w:r>
      <w:proofErr w:type="spellEnd"/>
      <w:r w:rsidRPr="000C7B2D">
        <w:rPr>
          <w:rFonts w:asciiTheme="minorHAnsi" w:eastAsia="Calibri" w:hAnsiTheme="minorHAnsi" w:cstheme="minorHAnsi"/>
          <w:color w:val="002060"/>
          <w:sz w:val="18"/>
          <w:szCs w:val="18"/>
          <w:lang w:eastAsia="en-US"/>
        </w:rPr>
        <w:t xml:space="preserve"> care la data intrării în proiectul finanțat din FSE+ îndeplineau cumulativ criteriile menționate la indicatorul de realizare EECO01</w:t>
      </w:r>
      <w:r w:rsidR="00B36823">
        <w:rPr>
          <w:rFonts w:asciiTheme="minorHAnsi" w:eastAsia="Calibri" w:hAnsiTheme="minorHAnsi" w:cstheme="minorHAnsi"/>
          <w:color w:val="002060"/>
          <w:sz w:val="18"/>
          <w:szCs w:val="18"/>
          <w:lang w:eastAsia="en-US"/>
        </w:rPr>
        <w:t xml:space="preserve"> aferent activității 1.2</w:t>
      </w:r>
      <w:r w:rsidRPr="000C7B2D">
        <w:rPr>
          <w:rFonts w:asciiTheme="minorHAnsi" w:eastAsia="Calibri" w:hAnsiTheme="minorHAnsi" w:cstheme="minorHAnsi"/>
          <w:color w:val="002060"/>
          <w:sz w:val="18"/>
          <w:szCs w:val="18"/>
          <w:lang w:eastAsia="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31F8F" w14:textId="0E5A46AF" w:rsidR="00C92AD3" w:rsidRPr="00636B08" w:rsidRDefault="00C92AD3" w:rsidP="00636B08">
    <w:pPr>
      <w:spacing w:before="60" w:after="0" w:line="240" w:lineRule="auto"/>
      <w:ind w:right="120"/>
      <w:jc w:val="both"/>
      <w:rPr>
        <w:rFonts w:cstheme="minorHAnsi"/>
        <w:b/>
        <w:i/>
        <w:iCs/>
        <w:color w:val="002060"/>
        <w:sz w:val="24"/>
        <w:szCs w:val="24"/>
      </w:rPr>
    </w:pPr>
    <w:r w:rsidRPr="00636B08">
      <w:rPr>
        <w:rFonts w:asciiTheme="minorHAnsi" w:eastAsiaTheme="minorHAnsi" w:hAnsiTheme="minorHAnsi" w:cstheme="minorHAnsi"/>
        <w:b/>
        <w:bCs/>
        <w:color w:val="002060"/>
        <w:kern w:val="2"/>
        <w:sz w:val="24"/>
        <w:szCs w:val="24"/>
        <w14:ligatures w14:val="standardContextual"/>
      </w:rPr>
      <w:t>Ghidul solicitantului:</w:t>
    </w:r>
    <w:r w:rsidR="003A145D" w:rsidRPr="00636B08">
      <w:rPr>
        <w:rFonts w:asciiTheme="minorHAnsi" w:eastAsiaTheme="minorHAnsi" w:hAnsiTheme="minorHAnsi" w:cstheme="minorHAnsi"/>
        <w:b/>
        <w:bCs/>
        <w:color w:val="002060"/>
        <w:kern w:val="2"/>
        <w:sz w:val="24"/>
        <w:szCs w:val="24"/>
        <w14:ligatures w14:val="standardContextual"/>
      </w:rPr>
      <w:t xml:space="preserve"> </w:t>
    </w:r>
    <w:bookmarkStart w:id="6" w:name="_Hlk146542605"/>
    <w:r w:rsidR="00FC6F2C" w:rsidRPr="00636B08">
      <w:rPr>
        <w:rFonts w:asciiTheme="minorHAnsi" w:eastAsiaTheme="minorHAnsi" w:hAnsiTheme="minorHAnsi" w:cstheme="minorHAnsi"/>
        <w:b/>
        <w:bCs/>
        <w:color w:val="002060"/>
        <w:kern w:val="2"/>
        <w:sz w:val="24"/>
        <w:szCs w:val="24"/>
        <w14:ligatures w14:val="standardContextual"/>
      </w:rPr>
      <w:t>”</w:t>
    </w:r>
    <w:r w:rsidR="009E4ABF" w:rsidRPr="00636B08">
      <w:rPr>
        <w:b/>
        <w:bCs/>
        <w:i/>
        <w:iCs/>
        <w:color w:val="002060"/>
        <w:sz w:val="24"/>
        <w:szCs w:val="24"/>
        <w:lang w:val="it-IT"/>
      </w:rPr>
      <w:t>Organizarea unui program national de prevenire, depistare precoce (screening), diagnostic și direcționare către tratament al pacienților cu TB</w:t>
    </w:r>
    <w:r w:rsidR="00FC6F2C" w:rsidRPr="00636B08">
      <w:rPr>
        <w:rFonts w:cstheme="minorHAnsi"/>
        <w:b/>
        <w:i/>
        <w:iCs/>
        <w:color w:val="002060"/>
        <w:sz w:val="24"/>
        <w:szCs w:val="24"/>
      </w:rPr>
      <w:t>”</w:t>
    </w:r>
    <w:bookmarkEnd w:id="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 w15:restartNumberingAfterBreak="0">
    <w:nsid w:val="01A36CAE"/>
    <w:multiLevelType w:val="hybridMultilevel"/>
    <w:tmpl w:val="F88000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1F0B29"/>
    <w:multiLevelType w:val="hybridMultilevel"/>
    <w:tmpl w:val="CF4C4C24"/>
    <w:lvl w:ilvl="0" w:tplc="31E0A8FE">
      <w:start w:val="1"/>
      <w:numFmt w:val="bullet"/>
      <w:lvlText w:val="o"/>
      <w:lvlJc w:val="left"/>
      <w:pPr>
        <w:ind w:left="720" w:hanging="360"/>
      </w:pPr>
      <w:rPr>
        <w:rFonts w:ascii="Courier New" w:hAnsi="Courier New" w:hint="default"/>
        <w:caps w:val="0"/>
        <w:strike w:val="0"/>
        <w:dstrike w:val="0"/>
        <w:vanish/>
        <w:color w:val="00206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FA0790"/>
    <w:multiLevelType w:val="hybridMultilevel"/>
    <w:tmpl w:val="A59821D2"/>
    <w:lvl w:ilvl="0" w:tplc="7FE03034">
      <w:start w:val="3"/>
      <w:numFmt w:val="bullet"/>
      <w:lvlText w:val=""/>
      <w:lvlJc w:val="left"/>
      <w:pPr>
        <w:ind w:left="720" w:hanging="360"/>
      </w:pPr>
      <w:rPr>
        <w:rFonts w:ascii="Symbol" w:eastAsia="Times New Roman" w:hAnsi="Symbol" w:hint="default"/>
        <w:b/>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64A7723"/>
    <w:multiLevelType w:val="hybridMultilevel"/>
    <w:tmpl w:val="99AA95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9156F"/>
    <w:multiLevelType w:val="hybridMultilevel"/>
    <w:tmpl w:val="EC4A9962"/>
    <w:lvl w:ilvl="0" w:tplc="707A7784">
      <w:start w:val="1"/>
      <w:numFmt w:val="lowerLetter"/>
      <w:lvlText w:val="%1)"/>
      <w:lvlJc w:val="left"/>
      <w:pPr>
        <w:ind w:left="360" w:hanging="360"/>
      </w:pPr>
      <w:rPr>
        <w:rFonts w:hint="default"/>
        <w:color w:val="00206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07586B3D"/>
    <w:multiLevelType w:val="hybridMultilevel"/>
    <w:tmpl w:val="BE7EA0B0"/>
    <w:lvl w:ilvl="0" w:tplc="146014B0">
      <w:start w:val="1"/>
      <w:numFmt w:val="bullet"/>
      <w:lvlText w:val=""/>
      <w:lvlJc w:val="left"/>
      <w:pPr>
        <w:tabs>
          <w:tab w:val="num" w:pos="360"/>
        </w:tabs>
        <w:ind w:left="360" w:hanging="360"/>
      </w:pPr>
      <w:rPr>
        <w:rFonts w:ascii="Wingdings 3" w:hAnsi="Wingdings 3" w:hint="default"/>
        <w:caps w:val="0"/>
        <w:strike w:val="0"/>
        <w:dstrike w:val="0"/>
        <w:vanish w:val="0"/>
        <w:color w:val="FFC000"/>
        <w:sz w:val="16"/>
        <w:vertAlign w:val="base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1C31A5"/>
    <w:multiLevelType w:val="hybridMultilevel"/>
    <w:tmpl w:val="90D6D940"/>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AC43649"/>
    <w:multiLevelType w:val="hybridMultilevel"/>
    <w:tmpl w:val="7B26F16C"/>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0AE05F72"/>
    <w:multiLevelType w:val="hybridMultilevel"/>
    <w:tmpl w:val="8A0EE31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B171C93"/>
    <w:multiLevelType w:val="hybridMultilevel"/>
    <w:tmpl w:val="EE0C09A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11965616"/>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352147"/>
    <w:multiLevelType w:val="hybridMultilevel"/>
    <w:tmpl w:val="0672B714"/>
    <w:lvl w:ilvl="0" w:tplc="18B68738">
      <w:start w:val="1"/>
      <w:numFmt w:val="bullet"/>
      <w:lvlText w:val=""/>
      <w:lvlJc w:val="left"/>
      <w:pPr>
        <w:tabs>
          <w:tab w:val="num" w:pos="360"/>
        </w:tabs>
        <w:ind w:left="360" w:hanging="360"/>
      </w:pPr>
      <w:rPr>
        <w:rFonts w:ascii="Wingdings 3" w:hAnsi="Wingdings 3" w:hint="default"/>
        <w:caps w:val="0"/>
        <w:strike w:val="0"/>
        <w:dstrike w:val="0"/>
        <w:vanish w:val="0"/>
        <w:color w:val="FFC000"/>
        <w:sz w:val="28"/>
        <w:vertAlign w:val="base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E51229"/>
    <w:multiLevelType w:val="hybridMultilevel"/>
    <w:tmpl w:val="C0AE7FE8"/>
    <w:lvl w:ilvl="0" w:tplc="146014B0">
      <w:start w:val="1"/>
      <w:numFmt w:val="bullet"/>
      <w:lvlText w:val=""/>
      <w:lvlJc w:val="left"/>
      <w:pPr>
        <w:ind w:hanging="360"/>
      </w:pPr>
      <w:rPr>
        <w:rFonts w:ascii="Wingdings 3" w:hAnsi="Wingdings 3" w:hint="default"/>
        <w:color w:val="FFC000"/>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4" w15:restartNumberingAfterBreak="0">
    <w:nsid w:val="14BB78CD"/>
    <w:multiLevelType w:val="hybridMultilevel"/>
    <w:tmpl w:val="241EF1A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1502256A"/>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 w15:restartNumberingAfterBreak="0">
    <w:nsid w:val="1533781E"/>
    <w:multiLevelType w:val="hybridMultilevel"/>
    <w:tmpl w:val="3E082F94"/>
    <w:lvl w:ilvl="0" w:tplc="04090009">
      <w:start w:val="1"/>
      <w:numFmt w:val="bullet"/>
      <w:lvlText w:val=""/>
      <w:lvlJc w:val="left"/>
      <w:pPr>
        <w:ind w:left="720" w:hanging="360"/>
      </w:pPr>
      <w:rPr>
        <w:rFonts w:ascii="Wingdings" w:hAnsi="Wingdings" w:hint="default"/>
        <w:caps w:val="0"/>
        <w:strike w:val="0"/>
        <w:dstrike w:val="0"/>
        <w:vanish/>
        <w:color w:val="FFC000"/>
        <w:sz w:val="16"/>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Heading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8" w15:restartNumberingAfterBreak="0">
    <w:nsid w:val="16492432"/>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9" w15:restartNumberingAfterBreak="0">
    <w:nsid w:val="16561920"/>
    <w:multiLevelType w:val="hybridMultilevel"/>
    <w:tmpl w:val="BE34843C"/>
    <w:lvl w:ilvl="0" w:tplc="CFFC91D6">
      <w:start w:val="1"/>
      <w:numFmt w:val="lowerLetter"/>
      <w:lvlText w:val="%1)"/>
      <w:lvlJc w:val="left"/>
      <w:pPr>
        <w:ind w:left="720" w:hanging="360"/>
      </w:pPr>
      <w:rPr>
        <w:rFonts w:hint="default"/>
        <w:caps w:val="0"/>
        <w:strike w:val="0"/>
        <w:dstrike w:val="0"/>
        <w:vanish/>
        <w:color w:val="00206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A642DE8"/>
    <w:multiLevelType w:val="hybridMultilevel"/>
    <w:tmpl w:val="AD262816"/>
    <w:lvl w:ilvl="0" w:tplc="309888FE">
      <w:start w:val="1"/>
      <w:numFmt w:val="bullet"/>
      <w:lvlText w:val=""/>
      <w:lvlJc w:val="left"/>
      <w:pPr>
        <w:ind w:left="720" w:hanging="360"/>
      </w:pPr>
      <w:rPr>
        <w:rFonts w:ascii="Wingdings" w:hAnsi="Wingdings" w:hint="default"/>
        <w:color w:val="17365D"/>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1BB066E1"/>
    <w:multiLevelType w:val="hybridMultilevel"/>
    <w:tmpl w:val="4A76E946"/>
    <w:lvl w:ilvl="0" w:tplc="309888FE">
      <w:start w:val="1"/>
      <w:numFmt w:val="bullet"/>
      <w:lvlText w:val=""/>
      <w:lvlJc w:val="left"/>
      <w:pPr>
        <w:ind w:left="720" w:hanging="360"/>
      </w:pPr>
      <w:rPr>
        <w:rFonts w:ascii="Wingdings" w:hAnsi="Wingdings" w:hint="default"/>
        <w:color w:val="17365D"/>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1D13276B"/>
    <w:multiLevelType w:val="hybridMultilevel"/>
    <w:tmpl w:val="E0E0825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22A24890"/>
    <w:multiLevelType w:val="hybridMultilevel"/>
    <w:tmpl w:val="FEAE1E44"/>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3162C69"/>
    <w:multiLevelType w:val="hybridMultilevel"/>
    <w:tmpl w:val="18FAB18A"/>
    <w:lvl w:ilvl="0" w:tplc="146014B0">
      <w:start w:val="1"/>
      <w:numFmt w:val="bullet"/>
      <w:lvlText w:val=""/>
      <w:lvlJc w:val="left"/>
      <w:pPr>
        <w:ind w:left="360" w:hanging="360"/>
      </w:pPr>
      <w:rPr>
        <w:rFonts w:ascii="Wingdings 3" w:hAnsi="Wingdings 3" w:hint="default"/>
        <w:color w:val="FFC000"/>
        <w:sz w:val="16"/>
      </w:rPr>
    </w:lvl>
    <w:lvl w:ilvl="1" w:tplc="AC04A996">
      <w:start w:val="1"/>
      <w:numFmt w:val="bullet"/>
      <w:lvlText w:val="o"/>
      <w:lvlJc w:val="left"/>
      <w:pPr>
        <w:ind w:left="1080" w:hanging="360"/>
      </w:pPr>
      <w:rPr>
        <w:rFonts w:ascii="Courier New" w:hAnsi="Courier New" w:hint="default"/>
        <w:color w:val="002060"/>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27D602FA"/>
    <w:multiLevelType w:val="hybridMultilevel"/>
    <w:tmpl w:val="D326FA2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28587F81"/>
    <w:multiLevelType w:val="hybridMultilevel"/>
    <w:tmpl w:val="EDA8EF7C"/>
    <w:lvl w:ilvl="0" w:tplc="CFFC91D6">
      <w:start w:val="1"/>
      <w:numFmt w:val="lowerLetter"/>
      <w:lvlText w:val="%1)"/>
      <w:lvlJc w:val="left"/>
      <w:pPr>
        <w:ind w:left="720" w:hanging="360"/>
      </w:pPr>
      <w:rPr>
        <w:rFonts w:hint="default"/>
        <w:caps w:val="0"/>
        <w:strike w:val="0"/>
        <w:dstrike w:val="0"/>
        <w:vanish/>
        <w:color w:val="00206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862667E"/>
    <w:multiLevelType w:val="hybridMultilevel"/>
    <w:tmpl w:val="7F9015B2"/>
    <w:lvl w:ilvl="0" w:tplc="309888FE">
      <w:start w:val="1"/>
      <w:numFmt w:val="bullet"/>
      <w:lvlText w:val=""/>
      <w:lvlJc w:val="left"/>
      <w:pPr>
        <w:ind w:left="360" w:hanging="360"/>
      </w:pPr>
      <w:rPr>
        <w:rFonts w:ascii="Wingdings" w:hAnsi="Wingdings" w:hint="default"/>
        <w:color w:val="17365D"/>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2CCB2F94"/>
    <w:multiLevelType w:val="hybridMultilevel"/>
    <w:tmpl w:val="055CF16E"/>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F0C1A56"/>
    <w:multiLevelType w:val="hybridMultilevel"/>
    <w:tmpl w:val="26ACE58C"/>
    <w:lvl w:ilvl="0" w:tplc="309888FE">
      <w:start w:val="1"/>
      <w:numFmt w:val="bullet"/>
      <w:lvlText w:val=""/>
      <w:lvlJc w:val="left"/>
      <w:pPr>
        <w:ind w:left="360" w:hanging="360"/>
      </w:pPr>
      <w:rPr>
        <w:rFonts w:ascii="Wingdings" w:hAnsi="Wingdings" w:hint="default"/>
        <w:color w:val="17365D"/>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2F44781D"/>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035117C"/>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12F2546"/>
    <w:multiLevelType w:val="hybridMultilevel"/>
    <w:tmpl w:val="514E8D8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338F3591"/>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4" w15:restartNumberingAfterBreak="0">
    <w:nsid w:val="34D20ADD"/>
    <w:multiLevelType w:val="hybridMultilevel"/>
    <w:tmpl w:val="D1E25F4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15:restartNumberingAfterBreak="0">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15:restartNumberingAfterBreak="0">
    <w:nsid w:val="38654A2D"/>
    <w:multiLevelType w:val="hybridMultilevel"/>
    <w:tmpl w:val="B8589C4A"/>
    <w:lvl w:ilvl="0" w:tplc="757EBC8A">
      <w:start w:val="1"/>
      <w:numFmt w:val="upperLetter"/>
      <w:lvlText w:val="%1."/>
      <w:lvlJc w:val="left"/>
      <w:pPr>
        <w:ind w:left="36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7" w15:restartNumberingAfterBreak="0">
    <w:nsid w:val="39BF1A1D"/>
    <w:multiLevelType w:val="hybridMultilevel"/>
    <w:tmpl w:val="892CCECE"/>
    <w:lvl w:ilvl="0" w:tplc="CFFC91D6">
      <w:start w:val="1"/>
      <w:numFmt w:val="lowerLetter"/>
      <w:lvlText w:val="%1)"/>
      <w:lvlJc w:val="left"/>
      <w:pPr>
        <w:ind w:left="720" w:hanging="360"/>
      </w:pPr>
      <w:rPr>
        <w:rFonts w:hint="default"/>
        <w:caps w:val="0"/>
        <w:strike w:val="0"/>
        <w:dstrike w:val="0"/>
        <w:vanish/>
        <w:color w:val="00206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A353F7B"/>
    <w:multiLevelType w:val="hybridMultilevel"/>
    <w:tmpl w:val="883CD1E4"/>
    <w:lvl w:ilvl="0" w:tplc="FFFFFFFF">
      <w:start w:val="1"/>
      <w:numFmt w:val="bullet"/>
      <w:lvlText w:val=""/>
      <w:lvlJc w:val="left"/>
      <w:pPr>
        <w:ind w:left="360" w:hanging="360"/>
      </w:pPr>
      <w:rPr>
        <w:rFonts w:ascii="Wingdings 3" w:hAnsi="Wingdings 3" w:hint="default"/>
        <w:color w:val="FFC000"/>
        <w:sz w:val="16"/>
      </w:rPr>
    </w:lvl>
    <w:lvl w:ilvl="1" w:tplc="C2A6D39C">
      <w:start w:val="1"/>
      <w:numFmt w:val="bullet"/>
      <w:lvlText w:val=""/>
      <w:lvlJc w:val="left"/>
      <w:pPr>
        <w:ind w:left="1490" w:hanging="360"/>
      </w:pPr>
      <w:rPr>
        <w:rFonts w:ascii="Wingdings 3" w:hAnsi="Wingdings 3" w:hint="default"/>
        <w:strike w:val="0"/>
        <w:dstrike w:val="0"/>
        <w:color w:val="FFC000"/>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9" w15:restartNumberingAfterBreak="0">
    <w:nsid w:val="42144A93"/>
    <w:multiLevelType w:val="hybridMultilevel"/>
    <w:tmpl w:val="8502094C"/>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15:restartNumberingAfterBreak="0">
    <w:nsid w:val="428A78D7"/>
    <w:multiLevelType w:val="hybridMultilevel"/>
    <w:tmpl w:val="57D876B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30736DD"/>
    <w:multiLevelType w:val="hybridMultilevel"/>
    <w:tmpl w:val="2F621638"/>
    <w:lvl w:ilvl="0" w:tplc="04090019">
      <w:start w:val="1"/>
      <w:numFmt w:val="lowerLetter"/>
      <w:lvlText w:val="%1."/>
      <w:lvlJc w:val="left"/>
      <w:pPr>
        <w:ind w:left="720" w:hanging="360"/>
      </w:pPr>
    </w:lvl>
    <w:lvl w:ilvl="1" w:tplc="AC04A996">
      <w:start w:val="1"/>
      <w:numFmt w:val="bullet"/>
      <w:lvlText w:val="o"/>
      <w:lvlJc w:val="left"/>
      <w:pPr>
        <w:ind w:left="1440" w:hanging="360"/>
      </w:pPr>
      <w:rPr>
        <w:rFonts w:ascii="Courier New" w:hAnsi="Courier New" w:hint="default"/>
        <w:color w:val="00206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3FE37E2"/>
    <w:multiLevelType w:val="hybridMultilevel"/>
    <w:tmpl w:val="CD12CE40"/>
    <w:lvl w:ilvl="0" w:tplc="EF80A8A2">
      <w:start w:val="1"/>
      <w:numFmt w:val="lowerLetter"/>
      <w:lvlText w:val="%1)"/>
      <w:lvlJc w:val="left"/>
      <w:pPr>
        <w:ind w:left="360" w:hanging="360"/>
      </w:pPr>
      <w:rPr>
        <w:rFonts w:cs="Times New Roman" w:hint="default"/>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3" w15:restartNumberingAfterBreak="0">
    <w:nsid w:val="442871F2"/>
    <w:multiLevelType w:val="hybridMultilevel"/>
    <w:tmpl w:val="3AD0B0FC"/>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466D75E3"/>
    <w:multiLevelType w:val="hybridMultilevel"/>
    <w:tmpl w:val="9904A2E0"/>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470F5A2E"/>
    <w:multiLevelType w:val="hybridMultilevel"/>
    <w:tmpl w:val="DAFEE3F6"/>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47926FE2"/>
    <w:multiLevelType w:val="hybridMultilevel"/>
    <w:tmpl w:val="213A07BE"/>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47AB2AF0"/>
    <w:multiLevelType w:val="hybridMultilevel"/>
    <w:tmpl w:val="015C99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87A4358"/>
    <w:multiLevelType w:val="hybridMultilevel"/>
    <w:tmpl w:val="CD12CE40"/>
    <w:lvl w:ilvl="0" w:tplc="EF80A8A2">
      <w:start w:val="1"/>
      <w:numFmt w:val="lowerLetter"/>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9" w15:restartNumberingAfterBreak="0">
    <w:nsid w:val="4A641C03"/>
    <w:multiLevelType w:val="hybridMultilevel"/>
    <w:tmpl w:val="0B88C26E"/>
    <w:lvl w:ilvl="0" w:tplc="04090003">
      <w:start w:val="1"/>
      <w:numFmt w:val="bullet"/>
      <w:lvlText w:val="o"/>
      <w:lvlJc w:val="left"/>
      <w:pPr>
        <w:ind w:left="720" w:hanging="360"/>
      </w:pPr>
      <w:rPr>
        <w:rFonts w:ascii="Courier New" w:hAnsi="Courier New" w:cs="Courier New" w:hint="default"/>
        <w:caps w:val="0"/>
        <w:strike w:val="0"/>
        <w:dstrike w:val="0"/>
        <w:vanish/>
        <w:color w:val="002060"/>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4CC61D4A"/>
    <w:multiLevelType w:val="hybridMultilevel"/>
    <w:tmpl w:val="DA64D632"/>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4CF04E66"/>
    <w:multiLevelType w:val="hybridMultilevel"/>
    <w:tmpl w:val="B274961A"/>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ECE6884"/>
    <w:multiLevelType w:val="hybridMultilevel"/>
    <w:tmpl w:val="C0307052"/>
    <w:lvl w:ilvl="0" w:tplc="04090003">
      <w:start w:val="1"/>
      <w:numFmt w:val="bullet"/>
      <w:lvlText w:val="o"/>
      <w:lvlJc w:val="left"/>
      <w:pPr>
        <w:ind w:left="1080" w:hanging="360"/>
      </w:pPr>
      <w:rPr>
        <w:rFonts w:ascii="Courier New" w:hAnsi="Courier New" w:cs="Courier New"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3" w15:restartNumberingAfterBreak="0">
    <w:nsid w:val="504D4F75"/>
    <w:multiLevelType w:val="hybridMultilevel"/>
    <w:tmpl w:val="08E464C4"/>
    <w:lvl w:ilvl="0" w:tplc="309888FE">
      <w:start w:val="1"/>
      <w:numFmt w:val="bullet"/>
      <w:lvlText w:val=""/>
      <w:lvlJc w:val="left"/>
      <w:pPr>
        <w:ind w:left="360" w:hanging="360"/>
      </w:pPr>
      <w:rPr>
        <w:rFonts w:ascii="Wingdings" w:hAnsi="Wingdings" w:hint="default"/>
        <w:color w:val="17365D"/>
      </w:rPr>
    </w:lvl>
    <w:lvl w:ilvl="1" w:tplc="04180003">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4" w15:restartNumberingAfterBreak="0">
    <w:nsid w:val="509C3D40"/>
    <w:multiLevelType w:val="hybridMultilevel"/>
    <w:tmpl w:val="5BBCA1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0EC43C1"/>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23448C0"/>
    <w:multiLevelType w:val="hybridMultilevel"/>
    <w:tmpl w:val="D1124D4A"/>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7" w15:restartNumberingAfterBreak="0">
    <w:nsid w:val="532D3BC4"/>
    <w:multiLevelType w:val="hybridMultilevel"/>
    <w:tmpl w:val="3F96E888"/>
    <w:lvl w:ilvl="0" w:tplc="309888FE">
      <w:start w:val="1"/>
      <w:numFmt w:val="bullet"/>
      <w:lvlText w:val=""/>
      <w:lvlJc w:val="left"/>
      <w:pPr>
        <w:ind w:left="1080" w:hanging="360"/>
      </w:pPr>
      <w:rPr>
        <w:rFonts w:ascii="Wingdings" w:hAnsi="Wingdings" w:hint="default"/>
        <w:color w:val="17365D"/>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53AD4EA4"/>
    <w:multiLevelType w:val="hybridMultilevel"/>
    <w:tmpl w:val="563EE0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A27A09"/>
    <w:multiLevelType w:val="hybridMultilevel"/>
    <w:tmpl w:val="23F030B0"/>
    <w:lvl w:ilvl="0" w:tplc="04090003">
      <w:start w:val="1"/>
      <w:numFmt w:val="bullet"/>
      <w:lvlText w:val="o"/>
      <w:lvlJc w:val="left"/>
      <w:pPr>
        <w:ind w:left="720" w:hanging="360"/>
      </w:pPr>
      <w:rPr>
        <w:rFonts w:ascii="Courier New" w:hAnsi="Courier New" w:cs="Courier New" w:hint="default"/>
        <w:caps w:val="0"/>
        <w:strike w:val="0"/>
        <w:dstrike w:val="0"/>
        <w:vanish/>
        <w:color w:val="002060"/>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70C2D32"/>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7581072"/>
    <w:multiLevelType w:val="hybridMultilevel"/>
    <w:tmpl w:val="0B809F72"/>
    <w:lvl w:ilvl="0" w:tplc="AC04A996">
      <w:start w:val="1"/>
      <w:numFmt w:val="bullet"/>
      <w:lvlText w:val="o"/>
      <w:lvlJc w:val="left"/>
      <w:pPr>
        <w:ind w:left="720" w:hanging="360"/>
      </w:pPr>
      <w:rPr>
        <w:rFonts w:ascii="Courier New" w:hAnsi="Courier New" w:hint="default"/>
        <w:caps w:val="0"/>
        <w:strike w:val="0"/>
        <w:dstrike w:val="0"/>
        <w:vanish/>
        <w:color w:val="002060"/>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576B5E41"/>
    <w:multiLevelType w:val="hybridMultilevel"/>
    <w:tmpl w:val="4D947B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5A3C6CD1"/>
    <w:multiLevelType w:val="hybridMultilevel"/>
    <w:tmpl w:val="C3508CF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4" w15:restartNumberingAfterBreak="0">
    <w:nsid w:val="5AA122EA"/>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5" w15:restartNumberingAfterBreak="0">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6" w15:restartNumberingAfterBreak="0">
    <w:nsid w:val="5EDB4FBD"/>
    <w:multiLevelType w:val="hybridMultilevel"/>
    <w:tmpl w:val="973E9EDA"/>
    <w:lvl w:ilvl="0" w:tplc="CFFC91D6">
      <w:start w:val="1"/>
      <w:numFmt w:val="lowerLetter"/>
      <w:lvlText w:val="%1)"/>
      <w:lvlJc w:val="left"/>
      <w:pPr>
        <w:ind w:left="720" w:hanging="360"/>
      </w:pPr>
      <w:rPr>
        <w:rFonts w:hint="default"/>
        <w:caps w:val="0"/>
        <w:strike w:val="0"/>
        <w:dstrike w:val="0"/>
        <w:vanish/>
        <w:color w:val="002060"/>
        <w:vertAlign w:val="baseline"/>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7" w15:restartNumberingAfterBreak="0">
    <w:nsid w:val="5F976BD2"/>
    <w:multiLevelType w:val="hybridMultilevel"/>
    <w:tmpl w:val="3ADC8E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4846109"/>
    <w:multiLevelType w:val="hybridMultilevel"/>
    <w:tmpl w:val="8EA829B0"/>
    <w:lvl w:ilvl="0" w:tplc="AE347610">
      <w:start w:val="1"/>
      <w:numFmt w:val="bullet"/>
      <w:lvlText w:val=""/>
      <w:lvlJc w:val="left"/>
      <w:pPr>
        <w:ind w:left="1440" w:hanging="360"/>
      </w:pPr>
      <w:rPr>
        <w:rFonts w:ascii="Wingdings 3" w:hAnsi="Wingdings 3" w:hint="default"/>
        <w:color w:val="FFC000"/>
        <w:sz w:val="16"/>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9" w15:restartNumberingAfterBreak="0">
    <w:nsid w:val="65D56DEA"/>
    <w:multiLevelType w:val="hybridMultilevel"/>
    <w:tmpl w:val="05B2D27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0" w15:restartNumberingAfterBreak="0">
    <w:nsid w:val="66B442F9"/>
    <w:multiLevelType w:val="hybridMultilevel"/>
    <w:tmpl w:val="1D6E51B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1" w15:restartNumberingAfterBreak="0">
    <w:nsid w:val="67EF77F6"/>
    <w:multiLevelType w:val="hybridMultilevel"/>
    <w:tmpl w:val="BA3ACA38"/>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9453AFA"/>
    <w:multiLevelType w:val="hybridMultilevel"/>
    <w:tmpl w:val="9AF2D3E4"/>
    <w:lvl w:ilvl="0" w:tplc="309888FE">
      <w:start w:val="1"/>
      <w:numFmt w:val="bullet"/>
      <w:lvlText w:val=""/>
      <w:lvlJc w:val="left"/>
      <w:pPr>
        <w:ind w:left="720" w:hanging="360"/>
      </w:pPr>
      <w:rPr>
        <w:rFonts w:ascii="Wingdings" w:hAnsi="Wingdings" w:hint="default"/>
        <w:color w:val="17365D"/>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6A0F0BE8"/>
    <w:multiLevelType w:val="hybridMultilevel"/>
    <w:tmpl w:val="DC622F4E"/>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6C4E42DF"/>
    <w:multiLevelType w:val="hybridMultilevel"/>
    <w:tmpl w:val="72209922"/>
    <w:lvl w:ilvl="0" w:tplc="04180015">
      <w:start w:val="1"/>
      <w:numFmt w:val="upperLetter"/>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75" w15:restartNumberingAfterBreak="0">
    <w:nsid w:val="6CE1410D"/>
    <w:multiLevelType w:val="hybridMultilevel"/>
    <w:tmpl w:val="C8DAFD4E"/>
    <w:lvl w:ilvl="0" w:tplc="04180015">
      <w:start w:val="1"/>
      <w:numFmt w:val="upperLetter"/>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76" w15:restartNumberingAfterBreak="0">
    <w:nsid w:val="710B03B3"/>
    <w:multiLevelType w:val="hybridMultilevel"/>
    <w:tmpl w:val="442EEC88"/>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7" w15:restartNumberingAfterBreak="0">
    <w:nsid w:val="71E47602"/>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24A510D"/>
    <w:multiLevelType w:val="hybridMultilevel"/>
    <w:tmpl w:val="32C060B8"/>
    <w:lvl w:ilvl="0" w:tplc="3B769C90">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79" w15:restartNumberingAfterBreak="0">
    <w:nsid w:val="726D2323"/>
    <w:multiLevelType w:val="hybridMultilevel"/>
    <w:tmpl w:val="5A5264F8"/>
    <w:lvl w:ilvl="0" w:tplc="04180015">
      <w:start w:val="1"/>
      <w:numFmt w:val="upperLetter"/>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80" w15:restartNumberingAfterBreak="0">
    <w:nsid w:val="731D7323"/>
    <w:multiLevelType w:val="hybridMultilevel"/>
    <w:tmpl w:val="176CD4A2"/>
    <w:lvl w:ilvl="0" w:tplc="0BDE9972">
      <w:start w:val="1"/>
      <w:numFmt w:val="decimal"/>
      <w:lvlText w:val="(%1)"/>
      <w:lvlJc w:val="left"/>
      <w:pPr>
        <w:ind w:left="1068" w:hanging="360"/>
      </w:pPr>
      <w:rPr>
        <w:rFonts w:cs="Times New Roman" w:hint="default"/>
      </w:rPr>
    </w:lvl>
    <w:lvl w:ilvl="1" w:tplc="04180019" w:tentative="1">
      <w:start w:val="1"/>
      <w:numFmt w:val="lowerLetter"/>
      <w:lvlText w:val="%2."/>
      <w:lvlJc w:val="left"/>
      <w:pPr>
        <w:ind w:left="1788" w:hanging="360"/>
      </w:pPr>
      <w:rPr>
        <w:rFonts w:cs="Times New Roman"/>
      </w:rPr>
    </w:lvl>
    <w:lvl w:ilvl="2" w:tplc="0418001B" w:tentative="1">
      <w:start w:val="1"/>
      <w:numFmt w:val="lowerRoman"/>
      <w:lvlText w:val="%3."/>
      <w:lvlJc w:val="right"/>
      <w:pPr>
        <w:ind w:left="2508" w:hanging="180"/>
      </w:pPr>
      <w:rPr>
        <w:rFonts w:cs="Times New Roman"/>
      </w:rPr>
    </w:lvl>
    <w:lvl w:ilvl="3" w:tplc="0418000F" w:tentative="1">
      <w:start w:val="1"/>
      <w:numFmt w:val="decimal"/>
      <w:lvlText w:val="%4."/>
      <w:lvlJc w:val="left"/>
      <w:pPr>
        <w:ind w:left="3228" w:hanging="360"/>
      </w:pPr>
      <w:rPr>
        <w:rFonts w:cs="Times New Roman"/>
      </w:rPr>
    </w:lvl>
    <w:lvl w:ilvl="4" w:tplc="04180019" w:tentative="1">
      <w:start w:val="1"/>
      <w:numFmt w:val="lowerLetter"/>
      <w:lvlText w:val="%5."/>
      <w:lvlJc w:val="left"/>
      <w:pPr>
        <w:ind w:left="3948" w:hanging="360"/>
      </w:pPr>
      <w:rPr>
        <w:rFonts w:cs="Times New Roman"/>
      </w:rPr>
    </w:lvl>
    <w:lvl w:ilvl="5" w:tplc="0418001B" w:tentative="1">
      <w:start w:val="1"/>
      <w:numFmt w:val="lowerRoman"/>
      <w:lvlText w:val="%6."/>
      <w:lvlJc w:val="right"/>
      <w:pPr>
        <w:ind w:left="4668" w:hanging="180"/>
      </w:pPr>
      <w:rPr>
        <w:rFonts w:cs="Times New Roman"/>
      </w:rPr>
    </w:lvl>
    <w:lvl w:ilvl="6" w:tplc="0418000F" w:tentative="1">
      <w:start w:val="1"/>
      <w:numFmt w:val="decimal"/>
      <w:lvlText w:val="%7."/>
      <w:lvlJc w:val="left"/>
      <w:pPr>
        <w:ind w:left="5388" w:hanging="360"/>
      </w:pPr>
      <w:rPr>
        <w:rFonts w:cs="Times New Roman"/>
      </w:rPr>
    </w:lvl>
    <w:lvl w:ilvl="7" w:tplc="04180019" w:tentative="1">
      <w:start w:val="1"/>
      <w:numFmt w:val="lowerLetter"/>
      <w:lvlText w:val="%8."/>
      <w:lvlJc w:val="left"/>
      <w:pPr>
        <w:ind w:left="6108" w:hanging="360"/>
      </w:pPr>
      <w:rPr>
        <w:rFonts w:cs="Times New Roman"/>
      </w:rPr>
    </w:lvl>
    <w:lvl w:ilvl="8" w:tplc="0418001B" w:tentative="1">
      <w:start w:val="1"/>
      <w:numFmt w:val="lowerRoman"/>
      <w:lvlText w:val="%9."/>
      <w:lvlJc w:val="right"/>
      <w:pPr>
        <w:ind w:left="6828" w:hanging="180"/>
      </w:pPr>
      <w:rPr>
        <w:rFonts w:cs="Times New Roman"/>
      </w:rPr>
    </w:lvl>
  </w:abstractNum>
  <w:abstractNum w:abstractNumId="81" w15:restartNumberingAfterBreak="0">
    <w:nsid w:val="746C1A2E"/>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2" w15:restartNumberingAfterBreak="0">
    <w:nsid w:val="76AC02CD"/>
    <w:multiLevelType w:val="hybridMultilevel"/>
    <w:tmpl w:val="58762356"/>
    <w:lvl w:ilvl="0" w:tplc="CFFC91D6">
      <w:start w:val="1"/>
      <w:numFmt w:val="lowerLetter"/>
      <w:lvlText w:val="%1)"/>
      <w:lvlJc w:val="left"/>
      <w:pPr>
        <w:ind w:left="720" w:hanging="360"/>
      </w:pPr>
      <w:rPr>
        <w:rFonts w:hint="default"/>
        <w:caps w:val="0"/>
        <w:strike w:val="0"/>
        <w:dstrike w:val="0"/>
        <w:vanish/>
        <w:color w:val="002060"/>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3" w15:restartNumberingAfterBreak="0">
    <w:nsid w:val="779C76E8"/>
    <w:multiLevelType w:val="hybridMultilevel"/>
    <w:tmpl w:val="EB76C058"/>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4" w15:restartNumberingAfterBreak="0">
    <w:nsid w:val="7ABD7248"/>
    <w:multiLevelType w:val="hybridMultilevel"/>
    <w:tmpl w:val="FACE4A9E"/>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5" w15:restartNumberingAfterBreak="0">
    <w:nsid w:val="7BA2388C"/>
    <w:multiLevelType w:val="hybridMultilevel"/>
    <w:tmpl w:val="40B6D67A"/>
    <w:lvl w:ilvl="0" w:tplc="309888FE">
      <w:start w:val="1"/>
      <w:numFmt w:val="bullet"/>
      <w:lvlText w:val=""/>
      <w:lvlJc w:val="left"/>
      <w:pPr>
        <w:ind w:left="360" w:hanging="360"/>
      </w:pPr>
      <w:rPr>
        <w:rFonts w:ascii="Wingdings" w:hAnsi="Wingdings" w:hint="default"/>
        <w:color w:val="17365D"/>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6" w15:restartNumberingAfterBreak="0">
    <w:nsid w:val="7BD605E1"/>
    <w:multiLevelType w:val="hybridMultilevel"/>
    <w:tmpl w:val="1EB42DFA"/>
    <w:lvl w:ilvl="0" w:tplc="AE347610">
      <w:start w:val="1"/>
      <w:numFmt w:val="bullet"/>
      <w:lvlText w:val=""/>
      <w:lvlJc w:val="left"/>
      <w:pPr>
        <w:ind w:left="360" w:hanging="360"/>
      </w:pPr>
      <w:rPr>
        <w:rFonts w:ascii="Wingdings 3" w:hAnsi="Wingdings 3" w:hint="default"/>
        <w:color w:val="FFC000"/>
        <w:sz w:val="16"/>
      </w:rPr>
    </w:lvl>
    <w:lvl w:ilvl="1" w:tplc="31E0A8FE">
      <w:start w:val="1"/>
      <w:numFmt w:val="bullet"/>
      <w:lvlText w:val="o"/>
      <w:lvlJc w:val="left"/>
      <w:pPr>
        <w:ind w:left="720" w:hanging="360"/>
      </w:pPr>
      <w:rPr>
        <w:rFonts w:ascii="Courier New" w:hAnsi="Courier New"/>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 w15:restartNumberingAfterBreak="0">
    <w:nsid w:val="7DEC1D17"/>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8" w15:restartNumberingAfterBreak="0">
    <w:nsid w:val="7E4A305C"/>
    <w:multiLevelType w:val="hybridMultilevel"/>
    <w:tmpl w:val="B71ADCD2"/>
    <w:lvl w:ilvl="0" w:tplc="0409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9" w15:restartNumberingAfterBreak="0">
    <w:nsid w:val="7F48411C"/>
    <w:multiLevelType w:val="hybridMultilevel"/>
    <w:tmpl w:val="7D362808"/>
    <w:lvl w:ilvl="0" w:tplc="11100DC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06530133">
    <w:abstractNumId w:val="65"/>
  </w:num>
  <w:num w:numId="2" w16cid:durableId="991787979">
    <w:abstractNumId w:val="35"/>
  </w:num>
  <w:num w:numId="3" w16cid:durableId="160000826">
    <w:abstractNumId w:val="69"/>
  </w:num>
  <w:num w:numId="4" w16cid:durableId="1240672163">
    <w:abstractNumId w:val="25"/>
  </w:num>
  <w:num w:numId="5" w16cid:durableId="791826847">
    <w:abstractNumId w:val="14"/>
  </w:num>
  <w:num w:numId="6" w16cid:durableId="430931113">
    <w:abstractNumId w:val="0"/>
  </w:num>
  <w:num w:numId="7" w16cid:durableId="831333390">
    <w:abstractNumId w:val="42"/>
  </w:num>
  <w:num w:numId="8" w16cid:durableId="1542129350">
    <w:abstractNumId w:val="29"/>
  </w:num>
  <w:num w:numId="9" w16cid:durableId="1760177788">
    <w:abstractNumId w:val="78"/>
  </w:num>
  <w:num w:numId="10" w16cid:durableId="1227060861">
    <w:abstractNumId w:val="30"/>
  </w:num>
  <w:num w:numId="11" w16cid:durableId="347829751">
    <w:abstractNumId w:val="84"/>
  </w:num>
  <w:num w:numId="12" w16cid:durableId="666520149">
    <w:abstractNumId w:val="80"/>
  </w:num>
  <w:num w:numId="13" w16cid:durableId="1951619849">
    <w:abstractNumId w:val="27"/>
  </w:num>
  <w:num w:numId="14" w16cid:durableId="12080023">
    <w:abstractNumId w:val="3"/>
  </w:num>
  <w:num w:numId="15" w16cid:durableId="15541089">
    <w:abstractNumId w:val="13"/>
  </w:num>
  <w:num w:numId="16" w16cid:durableId="1535656050">
    <w:abstractNumId w:val="57"/>
  </w:num>
  <w:num w:numId="17" w16cid:durableId="1943342636">
    <w:abstractNumId w:val="55"/>
  </w:num>
  <w:num w:numId="18" w16cid:durableId="1607231651">
    <w:abstractNumId w:val="12"/>
  </w:num>
  <w:num w:numId="19" w16cid:durableId="1468431880">
    <w:abstractNumId w:val="31"/>
  </w:num>
  <w:num w:numId="20" w16cid:durableId="1548639729">
    <w:abstractNumId w:val="11"/>
  </w:num>
  <w:num w:numId="21" w16cid:durableId="778984847">
    <w:abstractNumId w:val="60"/>
  </w:num>
  <w:num w:numId="22" w16cid:durableId="576287962">
    <w:abstractNumId w:val="85"/>
  </w:num>
  <w:num w:numId="23" w16cid:durableId="1350647012">
    <w:abstractNumId w:val="34"/>
  </w:num>
  <w:num w:numId="24" w16cid:durableId="1981379194">
    <w:abstractNumId w:val="48"/>
  </w:num>
  <w:num w:numId="25" w16cid:durableId="1492794874">
    <w:abstractNumId w:val="17"/>
  </w:num>
  <w:num w:numId="26" w16cid:durableId="1697849322">
    <w:abstractNumId w:val="6"/>
  </w:num>
  <w:num w:numId="27" w16cid:durableId="1593004729">
    <w:abstractNumId w:val="77"/>
  </w:num>
  <w:num w:numId="28" w16cid:durableId="810247160">
    <w:abstractNumId w:val="70"/>
  </w:num>
  <w:num w:numId="29" w16cid:durableId="682828142">
    <w:abstractNumId w:val="18"/>
  </w:num>
  <w:num w:numId="30" w16cid:durableId="501748159">
    <w:abstractNumId w:val="44"/>
  </w:num>
  <w:num w:numId="31" w16cid:durableId="466169038">
    <w:abstractNumId w:val="64"/>
  </w:num>
  <w:num w:numId="32" w16cid:durableId="557325503">
    <w:abstractNumId w:val="87"/>
  </w:num>
  <w:num w:numId="33" w16cid:durableId="642852941">
    <w:abstractNumId w:val="81"/>
  </w:num>
  <w:num w:numId="34" w16cid:durableId="1115098937">
    <w:abstractNumId w:val="33"/>
  </w:num>
  <w:num w:numId="35" w16cid:durableId="1571648685">
    <w:abstractNumId w:val="15"/>
  </w:num>
  <w:num w:numId="36" w16cid:durableId="131607382">
    <w:abstractNumId w:val="63"/>
  </w:num>
  <w:num w:numId="37" w16cid:durableId="1296834744">
    <w:abstractNumId w:val="24"/>
  </w:num>
  <w:num w:numId="38" w16cid:durableId="1381321238">
    <w:abstractNumId w:val="67"/>
  </w:num>
  <w:num w:numId="39" w16cid:durableId="645815656">
    <w:abstractNumId w:val="56"/>
  </w:num>
  <w:num w:numId="40" w16cid:durableId="967584624">
    <w:abstractNumId w:val="75"/>
  </w:num>
  <w:num w:numId="41" w16cid:durableId="744110977">
    <w:abstractNumId w:val="53"/>
  </w:num>
  <w:num w:numId="42" w16cid:durableId="1642036401">
    <w:abstractNumId w:val="21"/>
  </w:num>
  <w:num w:numId="43" w16cid:durableId="248123051">
    <w:abstractNumId w:val="74"/>
  </w:num>
  <w:num w:numId="44" w16cid:durableId="313418488">
    <w:abstractNumId w:val="79"/>
  </w:num>
  <w:num w:numId="45" w16cid:durableId="514005882">
    <w:abstractNumId w:val="20"/>
  </w:num>
  <w:num w:numId="46" w16cid:durableId="1272710590">
    <w:abstractNumId w:val="36"/>
  </w:num>
  <w:num w:numId="47" w16cid:durableId="632948725">
    <w:abstractNumId w:val="43"/>
  </w:num>
  <w:num w:numId="48" w16cid:durableId="1250233620">
    <w:abstractNumId w:val="72"/>
  </w:num>
  <w:num w:numId="49" w16cid:durableId="509636793">
    <w:abstractNumId w:val="54"/>
  </w:num>
  <w:num w:numId="50" w16cid:durableId="192378254">
    <w:abstractNumId w:val="23"/>
  </w:num>
  <w:num w:numId="51" w16cid:durableId="1198274474">
    <w:abstractNumId w:val="9"/>
  </w:num>
  <w:num w:numId="52" w16cid:durableId="734939618">
    <w:abstractNumId w:val="50"/>
  </w:num>
  <w:num w:numId="53" w16cid:durableId="796224187">
    <w:abstractNumId w:val="39"/>
  </w:num>
  <w:num w:numId="54" w16cid:durableId="1133791099">
    <w:abstractNumId w:val="86"/>
  </w:num>
  <w:num w:numId="55" w16cid:durableId="1401368529">
    <w:abstractNumId w:val="40"/>
  </w:num>
  <w:num w:numId="56" w16cid:durableId="2126192103">
    <w:abstractNumId w:val="52"/>
  </w:num>
  <w:num w:numId="57" w16cid:durableId="2017226838">
    <w:abstractNumId w:val="62"/>
  </w:num>
  <w:num w:numId="58" w16cid:durableId="1729257379">
    <w:abstractNumId w:val="45"/>
  </w:num>
  <w:num w:numId="59" w16cid:durableId="1653673966">
    <w:abstractNumId w:val="51"/>
  </w:num>
  <w:num w:numId="60" w16cid:durableId="929193320">
    <w:abstractNumId w:val="28"/>
  </w:num>
  <w:num w:numId="61" w16cid:durableId="886723902">
    <w:abstractNumId w:val="73"/>
  </w:num>
  <w:num w:numId="62" w16cid:durableId="108283471">
    <w:abstractNumId w:val="5"/>
  </w:num>
  <w:num w:numId="63" w16cid:durableId="1844666974">
    <w:abstractNumId w:val="76"/>
  </w:num>
  <w:num w:numId="64" w16cid:durableId="300766523">
    <w:abstractNumId w:val="83"/>
  </w:num>
  <w:num w:numId="65" w16cid:durableId="1620330039">
    <w:abstractNumId w:val="82"/>
  </w:num>
  <w:num w:numId="66" w16cid:durableId="2049135138">
    <w:abstractNumId w:val="32"/>
  </w:num>
  <w:num w:numId="67" w16cid:durableId="1149135428">
    <w:abstractNumId w:val="26"/>
  </w:num>
  <w:num w:numId="68" w16cid:durableId="210848488">
    <w:abstractNumId w:val="19"/>
  </w:num>
  <w:num w:numId="69" w16cid:durableId="2022969633">
    <w:abstractNumId w:val="37"/>
  </w:num>
  <w:num w:numId="70" w16cid:durableId="1186022880">
    <w:abstractNumId w:val="2"/>
  </w:num>
  <w:num w:numId="71" w16cid:durableId="269315607">
    <w:abstractNumId w:val="46"/>
  </w:num>
  <w:num w:numId="72" w16cid:durableId="64034939">
    <w:abstractNumId w:val="41"/>
  </w:num>
  <w:num w:numId="73" w16cid:durableId="1528441650">
    <w:abstractNumId w:val="66"/>
  </w:num>
  <w:num w:numId="74" w16cid:durableId="655299586">
    <w:abstractNumId w:val="4"/>
  </w:num>
  <w:num w:numId="75" w16cid:durableId="313410090">
    <w:abstractNumId w:val="61"/>
  </w:num>
  <w:num w:numId="76" w16cid:durableId="1472869422">
    <w:abstractNumId w:val="49"/>
  </w:num>
  <w:num w:numId="77" w16cid:durableId="1820610241">
    <w:abstractNumId w:val="7"/>
  </w:num>
  <w:num w:numId="78" w16cid:durableId="174534752">
    <w:abstractNumId w:val="59"/>
  </w:num>
  <w:num w:numId="79" w16cid:durableId="1471284951">
    <w:abstractNumId w:val="16"/>
  </w:num>
  <w:num w:numId="80" w16cid:durableId="244610081">
    <w:abstractNumId w:val="71"/>
  </w:num>
  <w:num w:numId="81" w16cid:durableId="97601604">
    <w:abstractNumId w:val="22"/>
  </w:num>
  <w:num w:numId="82" w16cid:durableId="353195746">
    <w:abstractNumId w:val="38"/>
  </w:num>
  <w:num w:numId="83" w16cid:durableId="1783374943">
    <w:abstractNumId w:val="88"/>
  </w:num>
  <w:num w:numId="84" w16cid:durableId="687755037">
    <w:abstractNumId w:val="68"/>
  </w:num>
  <w:num w:numId="85" w16cid:durableId="134640559">
    <w:abstractNumId w:val="58"/>
  </w:num>
  <w:num w:numId="86" w16cid:durableId="692534656">
    <w:abstractNumId w:val="10"/>
  </w:num>
  <w:num w:numId="87" w16cid:durableId="1724017178">
    <w:abstractNumId w:val="47"/>
  </w:num>
  <w:num w:numId="88" w16cid:durableId="16978063">
    <w:abstractNumId w:val="1"/>
  </w:num>
  <w:num w:numId="89" w16cid:durableId="290408712">
    <w:abstractNumId w:val="8"/>
  </w:num>
  <w:num w:numId="90" w16cid:durableId="531383927">
    <w:abstractNumId w:val="8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A51"/>
    <w:rsid w:val="00000117"/>
    <w:rsid w:val="0000035E"/>
    <w:rsid w:val="00005024"/>
    <w:rsid w:val="000076F4"/>
    <w:rsid w:val="00007F33"/>
    <w:rsid w:val="00011ACD"/>
    <w:rsid w:val="0001314C"/>
    <w:rsid w:val="00022F6D"/>
    <w:rsid w:val="000241B2"/>
    <w:rsid w:val="00024E62"/>
    <w:rsid w:val="00032002"/>
    <w:rsid w:val="00032106"/>
    <w:rsid w:val="00032737"/>
    <w:rsid w:val="000375D0"/>
    <w:rsid w:val="00037F36"/>
    <w:rsid w:val="00037FA4"/>
    <w:rsid w:val="00041A31"/>
    <w:rsid w:val="0004323D"/>
    <w:rsid w:val="00046A51"/>
    <w:rsid w:val="00046A81"/>
    <w:rsid w:val="00047D80"/>
    <w:rsid w:val="000509FD"/>
    <w:rsid w:val="000517C8"/>
    <w:rsid w:val="00054A4F"/>
    <w:rsid w:val="00060F74"/>
    <w:rsid w:val="000639F5"/>
    <w:rsid w:val="00063BA5"/>
    <w:rsid w:val="000642E6"/>
    <w:rsid w:val="000664F5"/>
    <w:rsid w:val="00074230"/>
    <w:rsid w:val="00076143"/>
    <w:rsid w:val="00076291"/>
    <w:rsid w:val="00076DBA"/>
    <w:rsid w:val="00082DF5"/>
    <w:rsid w:val="0008349C"/>
    <w:rsid w:val="00083C1C"/>
    <w:rsid w:val="00083CA0"/>
    <w:rsid w:val="0009191F"/>
    <w:rsid w:val="00094B0A"/>
    <w:rsid w:val="00095694"/>
    <w:rsid w:val="000A046E"/>
    <w:rsid w:val="000A2917"/>
    <w:rsid w:val="000B1545"/>
    <w:rsid w:val="000B3DA2"/>
    <w:rsid w:val="000B5D25"/>
    <w:rsid w:val="000B75E8"/>
    <w:rsid w:val="000C0DD3"/>
    <w:rsid w:val="000C173A"/>
    <w:rsid w:val="000C2E46"/>
    <w:rsid w:val="000C37D8"/>
    <w:rsid w:val="000C4BAE"/>
    <w:rsid w:val="000C7B2D"/>
    <w:rsid w:val="000C7E73"/>
    <w:rsid w:val="000C7F80"/>
    <w:rsid w:val="000D39AE"/>
    <w:rsid w:val="000D3E8E"/>
    <w:rsid w:val="000D6688"/>
    <w:rsid w:val="000D6CC7"/>
    <w:rsid w:val="000E0313"/>
    <w:rsid w:val="000E6502"/>
    <w:rsid w:val="000F0AF2"/>
    <w:rsid w:val="000F39DC"/>
    <w:rsid w:val="001005BA"/>
    <w:rsid w:val="00104259"/>
    <w:rsid w:val="00105837"/>
    <w:rsid w:val="001076E5"/>
    <w:rsid w:val="001115B4"/>
    <w:rsid w:val="00113E28"/>
    <w:rsid w:val="00116B36"/>
    <w:rsid w:val="00125182"/>
    <w:rsid w:val="00126537"/>
    <w:rsid w:val="001271C2"/>
    <w:rsid w:val="001312EF"/>
    <w:rsid w:val="00132383"/>
    <w:rsid w:val="00134D20"/>
    <w:rsid w:val="001510E6"/>
    <w:rsid w:val="00153074"/>
    <w:rsid w:val="001544EB"/>
    <w:rsid w:val="00154579"/>
    <w:rsid w:val="00157B25"/>
    <w:rsid w:val="001601D9"/>
    <w:rsid w:val="001604DA"/>
    <w:rsid w:val="00160503"/>
    <w:rsid w:val="00161E8F"/>
    <w:rsid w:val="00162487"/>
    <w:rsid w:val="00164C8C"/>
    <w:rsid w:val="00165506"/>
    <w:rsid w:val="0017105C"/>
    <w:rsid w:val="00171A7E"/>
    <w:rsid w:val="0017317F"/>
    <w:rsid w:val="001737B9"/>
    <w:rsid w:val="00177E1B"/>
    <w:rsid w:val="001815B8"/>
    <w:rsid w:val="001821B4"/>
    <w:rsid w:val="00183965"/>
    <w:rsid w:val="00184360"/>
    <w:rsid w:val="001904A6"/>
    <w:rsid w:val="0019394A"/>
    <w:rsid w:val="0019612E"/>
    <w:rsid w:val="00197519"/>
    <w:rsid w:val="00197EB1"/>
    <w:rsid w:val="001A0185"/>
    <w:rsid w:val="001A2751"/>
    <w:rsid w:val="001A3B84"/>
    <w:rsid w:val="001A3F2C"/>
    <w:rsid w:val="001A52E1"/>
    <w:rsid w:val="001A5588"/>
    <w:rsid w:val="001A741E"/>
    <w:rsid w:val="001B088E"/>
    <w:rsid w:val="001B1CEC"/>
    <w:rsid w:val="001B45CA"/>
    <w:rsid w:val="001B483E"/>
    <w:rsid w:val="001B5CCD"/>
    <w:rsid w:val="001B6D11"/>
    <w:rsid w:val="001C03DC"/>
    <w:rsid w:val="001C1CEB"/>
    <w:rsid w:val="001C1D29"/>
    <w:rsid w:val="001C2D74"/>
    <w:rsid w:val="001C516A"/>
    <w:rsid w:val="001D0C7B"/>
    <w:rsid w:val="001D3355"/>
    <w:rsid w:val="001D6D18"/>
    <w:rsid w:val="001D77F2"/>
    <w:rsid w:val="001E028A"/>
    <w:rsid w:val="001F3992"/>
    <w:rsid w:val="001F6C14"/>
    <w:rsid w:val="001F6CB3"/>
    <w:rsid w:val="002008FC"/>
    <w:rsid w:val="00201096"/>
    <w:rsid w:val="00201824"/>
    <w:rsid w:val="002027BF"/>
    <w:rsid w:val="00206BB6"/>
    <w:rsid w:val="0021206D"/>
    <w:rsid w:val="00212FF1"/>
    <w:rsid w:val="00214C6E"/>
    <w:rsid w:val="00216038"/>
    <w:rsid w:val="002214D6"/>
    <w:rsid w:val="0022242F"/>
    <w:rsid w:val="0022307A"/>
    <w:rsid w:val="00230235"/>
    <w:rsid w:val="002307FA"/>
    <w:rsid w:val="0023134A"/>
    <w:rsid w:val="0023298C"/>
    <w:rsid w:val="0023428C"/>
    <w:rsid w:val="002346E2"/>
    <w:rsid w:val="0023610F"/>
    <w:rsid w:val="00241B7F"/>
    <w:rsid w:val="002447AD"/>
    <w:rsid w:val="002473A0"/>
    <w:rsid w:val="00250863"/>
    <w:rsid w:val="0025126C"/>
    <w:rsid w:val="0025479C"/>
    <w:rsid w:val="002567C3"/>
    <w:rsid w:val="00256A6E"/>
    <w:rsid w:val="00257C1C"/>
    <w:rsid w:val="00257D60"/>
    <w:rsid w:val="002616A7"/>
    <w:rsid w:val="0026337A"/>
    <w:rsid w:val="00266577"/>
    <w:rsid w:val="00266F39"/>
    <w:rsid w:val="00274EF7"/>
    <w:rsid w:val="00277CEA"/>
    <w:rsid w:val="002820F5"/>
    <w:rsid w:val="0028297B"/>
    <w:rsid w:val="00285DC2"/>
    <w:rsid w:val="00287D00"/>
    <w:rsid w:val="00290F7E"/>
    <w:rsid w:val="00294E0E"/>
    <w:rsid w:val="00297157"/>
    <w:rsid w:val="002A5F0F"/>
    <w:rsid w:val="002A63C3"/>
    <w:rsid w:val="002B35DB"/>
    <w:rsid w:val="002C06F3"/>
    <w:rsid w:val="002C0FBB"/>
    <w:rsid w:val="002C1300"/>
    <w:rsid w:val="002C3357"/>
    <w:rsid w:val="002C3958"/>
    <w:rsid w:val="002C46C9"/>
    <w:rsid w:val="002D0882"/>
    <w:rsid w:val="002D0E5A"/>
    <w:rsid w:val="002D293F"/>
    <w:rsid w:val="002D3618"/>
    <w:rsid w:val="002D4816"/>
    <w:rsid w:val="002D4B41"/>
    <w:rsid w:val="002E0ED3"/>
    <w:rsid w:val="002E30AE"/>
    <w:rsid w:val="002E4DE3"/>
    <w:rsid w:val="002E4F92"/>
    <w:rsid w:val="002E5906"/>
    <w:rsid w:val="002F4D81"/>
    <w:rsid w:val="002F69CE"/>
    <w:rsid w:val="00300DE4"/>
    <w:rsid w:val="003017B8"/>
    <w:rsid w:val="00304A20"/>
    <w:rsid w:val="00306496"/>
    <w:rsid w:val="003141C9"/>
    <w:rsid w:val="00316BC6"/>
    <w:rsid w:val="003201AA"/>
    <w:rsid w:val="00320EFB"/>
    <w:rsid w:val="0032108C"/>
    <w:rsid w:val="00321234"/>
    <w:rsid w:val="0032274C"/>
    <w:rsid w:val="00324C8C"/>
    <w:rsid w:val="00327094"/>
    <w:rsid w:val="00330E58"/>
    <w:rsid w:val="00331BDB"/>
    <w:rsid w:val="00333001"/>
    <w:rsid w:val="003351DA"/>
    <w:rsid w:val="00337E6F"/>
    <w:rsid w:val="00340103"/>
    <w:rsid w:val="0034024D"/>
    <w:rsid w:val="00342DCC"/>
    <w:rsid w:val="003449E2"/>
    <w:rsid w:val="00344B02"/>
    <w:rsid w:val="0034519D"/>
    <w:rsid w:val="00353906"/>
    <w:rsid w:val="00356863"/>
    <w:rsid w:val="00364ED6"/>
    <w:rsid w:val="0036580B"/>
    <w:rsid w:val="003661B6"/>
    <w:rsid w:val="00367897"/>
    <w:rsid w:val="00370DBC"/>
    <w:rsid w:val="003712FD"/>
    <w:rsid w:val="00373C90"/>
    <w:rsid w:val="0038162E"/>
    <w:rsid w:val="003944CA"/>
    <w:rsid w:val="003A145D"/>
    <w:rsid w:val="003A32F0"/>
    <w:rsid w:val="003A7B56"/>
    <w:rsid w:val="003A7C66"/>
    <w:rsid w:val="003B14B7"/>
    <w:rsid w:val="003B3CE1"/>
    <w:rsid w:val="003B7477"/>
    <w:rsid w:val="003B7D5F"/>
    <w:rsid w:val="003C0505"/>
    <w:rsid w:val="003C56CC"/>
    <w:rsid w:val="003C68B4"/>
    <w:rsid w:val="003D43CD"/>
    <w:rsid w:val="003D48DD"/>
    <w:rsid w:val="003D4CD8"/>
    <w:rsid w:val="003D6939"/>
    <w:rsid w:val="003D6BC2"/>
    <w:rsid w:val="003D6F7A"/>
    <w:rsid w:val="003D7E97"/>
    <w:rsid w:val="003E1E90"/>
    <w:rsid w:val="003E4831"/>
    <w:rsid w:val="003E4F02"/>
    <w:rsid w:val="003E6DD9"/>
    <w:rsid w:val="003F5F5E"/>
    <w:rsid w:val="003F77F1"/>
    <w:rsid w:val="00402287"/>
    <w:rsid w:val="00402456"/>
    <w:rsid w:val="00402A1A"/>
    <w:rsid w:val="00405543"/>
    <w:rsid w:val="004072E3"/>
    <w:rsid w:val="00407A31"/>
    <w:rsid w:val="00416576"/>
    <w:rsid w:val="004174B0"/>
    <w:rsid w:val="0042235A"/>
    <w:rsid w:val="00426943"/>
    <w:rsid w:val="004355F4"/>
    <w:rsid w:val="004371A5"/>
    <w:rsid w:val="00437F36"/>
    <w:rsid w:val="00441152"/>
    <w:rsid w:val="0044236F"/>
    <w:rsid w:val="00444813"/>
    <w:rsid w:val="00455CCD"/>
    <w:rsid w:val="0045745F"/>
    <w:rsid w:val="004707EE"/>
    <w:rsid w:val="00473C3A"/>
    <w:rsid w:val="0047527F"/>
    <w:rsid w:val="00476827"/>
    <w:rsid w:val="00480A71"/>
    <w:rsid w:val="00481475"/>
    <w:rsid w:val="0048186E"/>
    <w:rsid w:val="0048289A"/>
    <w:rsid w:val="00483B6D"/>
    <w:rsid w:val="004841FB"/>
    <w:rsid w:val="004850C5"/>
    <w:rsid w:val="00486ECB"/>
    <w:rsid w:val="00492CD0"/>
    <w:rsid w:val="00495C24"/>
    <w:rsid w:val="00496C7B"/>
    <w:rsid w:val="0049752A"/>
    <w:rsid w:val="004A264E"/>
    <w:rsid w:val="004A3189"/>
    <w:rsid w:val="004A3D0F"/>
    <w:rsid w:val="004A6D11"/>
    <w:rsid w:val="004A7389"/>
    <w:rsid w:val="004B2738"/>
    <w:rsid w:val="004B2C09"/>
    <w:rsid w:val="004B675E"/>
    <w:rsid w:val="004B7B7E"/>
    <w:rsid w:val="004C511A"/>
    <w:rsid w:val="004C7DDF"/>
    <w:rsid w:val="004D1A76"/>
    <w:rsid w:val="004D3212"/>
    <w:rsid w:val="004D6EF8"/>
    <w:rsid w:val="004E152B"/>
    <w:rsid w:val="004E5001"/>
    <w:rsid w:val="004F580A"/>
    <w:rsid w:val="005026C2"/>
    <w:rsid w:val="005054F1"/>
    <w:rsid w:val="00505D8D"/>
    <w:rsid w:val="005070C6"/>
    <w:rsid w:val="00507A70"/>
    <w:rsid w:val="0051189D"/>
    <w:rsid w:val="00512D1A"/>
    <w:rsid w:val="00514B1A"/>
    <w:rsid w:val="005224DE"/>
    <w:rsid w:val="005240BD"/>
    <w:rsid w:val="0052491E"/>
    <w:rsid w:val="00526B58"/>
    <w:rsid w:val="00534470"/>
    <w:rsid w:val="0053503A"/>
    <w:rsid w:val="0054096B"/>
    <w:rsid w:val="00550C2C"/>
    <w:rsid w:val="00554BD6"/>
    <w:rsid w:val="00556BB7"/>
    <w:rsid w:val="00557C2F"/>
    <w:rsid w:val="00561C5B"/>
    <w:rsid w:val="00563D9B"/>
    <w:rsid w:val="005710C2"/>
    <w:rsid w:val="00574641"/>
    <w:rsid w:val="005747C9"/>
    <w:rsid w:val="0057480C"/>
    <w:rsid w:val="00580700"/>
    <w:rsid w:val="005818E0"/>
    <w:rsid w:val="00582B18"/>
    <w:rsid w:val="005A01EC"/>
    <w:rsid w:val="005A145C"/>
    <w:rsid w:val="005A1C8F"/>
    <w:rsid w:val="005A78AA"/>
    <w:rsid w:val="005B08E0"/>
    <w:rsid w:val="005B4651"/>
    <w:rsid w:val="005B4850"/>
    <w:rsid w:val="005B4D2E"/>
    <w:rsid w:val="005C4140"/>
    <w:rsid w:val="005C65C7"/>
    <w:rsid w:val="005C709D"/>
    <w:rsid w:val="005D1224"/>
    <w:rsid w:val="005D1BB2"/>
    <w:rsid w:val="005D3D20"/>
    <w:rsid w:val="005D5CAD"/>
    <w:rsid w:val="005D7EB0"/>
    <w:rsid w:val="005E0815"/>
    <w:rsid w:val="005E3486"/>
    <w:rsid w:val="005E628B"/>
    <w:rsid w:val="005E6EA8"/>
    <w:rsid w:val="005F0478"/>
    <w:rsid w:val="005F070F"/>
    <w:rsid w:val="005F0DE2"/>
    <w:rsid w:val="005F2822"/>
    <w:rsid w:val="005F5C3C"/>
    <w:rsid w:val="005F6600"/>
    <w:rsid w:val="006022CD"/>
    <w:rsid w:val="00604223"/>
    <w:rsid w:val="00605DA7"/>
    <w:rsid w:val="00613E98"/>
    <w:rsid w:val="00614A6B"/>
    <w:rsid w:val="00617BA9"/>
    <w:rsid w:val="0062016B"/>
    <w:rsid w:val="00620E85"/>
    <w:rsid w:val="00621409"/>
    <w:rsid w:val="00622AD5"/>
    <w:rsid w:val="00623A95"/>
    <w:rsid w:val="00626EA6"/>
    <w:rsid w:val="006305BC"/>
    <w:rsid w:val="00630D19"/>
    <w:rsid w:val="00633C39"/>
    <w:rsid w:val="006369F4"/>
    <w:rsid w:val="00636B08"/>
    <w:rsid w:val="00636E19"/>
    <w:rsid w:val="00642F37"/>
    <w:rsid w:val="00643230"/>
    <w:rsid w:val="00646A73"/>
    <w:rsid w:val="00651A2E"/>
    <w:rsid w:val="00652C0C"/>
    <w:rsid w:val="006545D2"/>
    <w:rsid w:val="00657782"/>
    <w:rsid w:val="00662A4B"/>
    <w:rsid w:val="00663CB5"/>
    <w:rsid w:val="00666D86"/>
    <w:rsid w:val="006676E8"/>
    <w:rsid w:val="006715BF"/>
    <w:rsid w:val="00673840"/>
    <w:rsid w:val="00673D47"/>
    <w:rsid w:val="006912AE"/>
    <w:rsid w:val="0069217C"/>
    <w:rsid w:val="00695171"/>
    <w:rsid w:val="0069769E"/>
    <w:rsid w:val="006A03C9"/>
    <w:rsid w:val="006A66B0"/>
    <w:rsid w:val="006B1EAF"/>
    <w:rsid w:val="006B5095"/>
    <w:rsid w:val="006B7567"/>
    <w:rsid w:val="006C07ED"/>
    <w:rsid w:val="006C198C"/>
    <w:rsid w:val="006C398A"/>
    <w:rsid w:val="006C4DBC"/>
    <w:rsid w:val="006C699B"/>
    <w:rsid w:val="006C7854"/>
    <w:rsid w:val="006D1201"/>
    <w:rsid w:val="006D1FBE"/>
    <w:rsid w:val="006D2C67"/>
    <w:rsid w:val="006D3494"/>
    <w:rsid w:val="006D3974"/>
    <w:rsid w:val="006D6614"/>
    <w:rsid w:val="006E0275"/>
    <w:rsid w:val="006E05C7"/>
    <w:rsid w:val="006E365B"/>
    <w:rsid w:val="006E75CC"/>
    <w:rsid w:val="006F6DB9"/>
    <w:rsid w:val="00704BA2"/>
    <w:rsid w:val="00706102"/>
    <w:rsid w:val="00707821"/>
    <w:rsid w:val="007154A6"/>
    <w:rsid w:val="007164EC"/>
    <w:rsid w:val="00722BA8"/>
    <w:rsid w:val="00724359"/>
    <w:rsid w:val="0072534F"/>
    <w:rsid w:val="00725542"/>
    <w:rsid w:val="007434A8"/>
    <w:rsid w:val="007465FB"/>
    <w:rsid w:val="00750C18"/>
    <w:rsid w:val="00750FF2"/>
    <w:rsid w:val="007546D7"/>
    <w:rsid w:val="007614FA"/>
    <w:rsid w:val="007615FA"/>
    <w:rsid w:val="00762B4F"/>
    <w:rsid w:val="00770A58"/>
    <w:rsid w:val="00771547"/>
    <w:rsid w:val="00773142"/>
    <w:rsid w:val="007766A5"/>
    <w:rsid w:val="007776E8"/>
    <w:rsid w:val="00777E14"/>
    <w:rsid w:val="007802D7"/>
    <w:rsid w:val="00780DF3"/>
    <w:rsid w:val="007813B0"/>
    <w:rsid w:val="00781BD8"/>
    <w:rsid w:val="00781C60"/>
    <w:rsid w:val="00792A61"/>
    <w:rsid w:val="00792B8E"/>
    <w:rsid w:val="00792F12"/>
    <w:rsid w:val="00793399"/>
    <w:rsid w:val="00794292"/>
    <w:rsid w:val="007A3A99"/>
    <w:rsid w:val="007A549C"/>
    <w:rsid w:val="007B1BAC"/>
    <w:rsid w:val="007B698E"/>
    <w:rsid w:val="007C0F90"/>
    <w:rsid w:val="007C35BA"/>
    <w:rsid w:val="007C3C1D"/>
    <w:rsid w:val="007C405A"/>
    <w:rsid w:val="007C567A"/>
    <w:rsid w:val="007D3EEF"/>
    <w:rsid w:val="007E26B9"/>
    <w:rsid w:val="007F69BD"/>
    <w:rsid w:val="007F70A7"/>
    <w:rsid w:val="00801379"/>
    <w:rsid w:val="008018ED"/>
    <w:rsid w:val="00803B33"/>
    <w:rsid w:val="00803F5A"/>
    <w:rsid w:val="00807663"/>
    <w:rsid w:val="0080796F"/>
    <w:rsid w:val="008100AB"/>
    <w:rsid w:val="00810B7E"/>
    <w:rsid w:val="00811114"/>
    <w:rsid w:val="008140EE"/>
    <w:rsid w:val="00815184"/>
    <w:rsid w:val="00815BD4"/>
    <w:rsid w:val="0081649A"/>
    <w:rsid w:val="00816E01"/>
    <w:rsid w:val="008215FC"/>
    <w:rsid w:val="008233FB"/>
    <w:rsid w:val="00823B4D"/>
    <w:rsid w:val="00824354"/>
    <w:rsid w:val="008252D4"/>
    <w:rsid w:val="00827215"/>
    <w:rsid w:val="00830A86"/>
    <w:rsid w:val="008323A3"/>
    <w:rsid w:val="008350C0"/>
    <w:rsid w:val="00835C9E"/>
    <w:rsid w:val="0083672F"/>
    <w:rsid w:val="00836B77"/>
    <w:rsid w:val="0084202A"/>
    <w:rsid w:val="00851E75"/>
    <w:rsid w:val="00852D97"/>
    <w:rsid w:val="008537D6"/>
    <w:rsid w:val="00854121"/>
    <w:rsid w:val="00854898"/>
    <w:rsid w:val="00862843"/>
    <w:rsid w:val="00863182"/>
    <w:rsid w:val="0086380A"/>
    <w:rsid w:val="00865C17"/>
    <w:rsid w:val="00866DBC"/>
    <w:rsid w:val="008707AA"/>
    <w:rsid w:val="00870EDB"/>
    <w:rsid w:val="008745D9"/>
    <w:rsid w:val="0087640C"/>
    <w:rsid w:val="00876A67"/>
    <w:rsid w:val="00880556"/>
    <w:rsid w:val="00881AE3"/>
    <w:rsid w:val="00885EFF"/>
    <w:rsid w:val="00886E0F"/>
    <w:rsid w:val="008877C4"/>
    <w:rsid w:val="00890AED"/>
    <w:rsid w:val="00894FC9"/>
    <w:rsid w:val="008968B2"/>
    <w:rsid w:val="008A177D"/>
    <w:rsid w:val="008A366F"/>
    <w:rsid w:val="008B0B5F"/>
    <w:rsid w:val="008B1642"/>
    <w:rsid w:val="008B7E5B"/>
    <w:rsid w:val="008C274B"/>
    <w:rsid w:val="008C4C3D"/>
    <w:rsid w:val="008C7EB4"/>
    <w:rsid w:val="008C7FAD"/>
    <w:rsid w:val="008D1CAB"/>
    <w:rsid w:val="008D2D13"/>
    <w:rsid w:val="008D759E"/>
    <w:rsid w:val="008D75BD"/>
    <w:rsid w:val="008E03B7"/>
    <w:rsid w:val="008E16DE"/>
    <w:rsid w:val="008E20F2"/>
    <w:rsid w:val="008E43BA"/>
    <w:rsid w:val="008E46F1"/>
    <w:rsid w:val="008F1A39"/>
    <w:rsid w:val="008F27F9"/>
    <w:rsid w:val="008F2AF8"/>
    <w:rsid w:val="008F2F8B"/>
    <w:rsid w:val="008F4AD9"/>
    <w:rsid w:val="009033AA"/>
    <w:rsid w:val="009043BF"/>
    <w:rsid w:val="00905C96"/>
    <w:rsid w:val="00911D95"/>
    <w:rsid w:val="00915864"/>
    <w:rsid w:val="00917E8F"/>
    <w:rsid w:val="009208F8"/>
    <w:rsid w:val="00921AB7"/>
    <w:rsid w:val="00922F1A"/>
    <w:rsid w:val="00923077"/>
    <w:rsid w:val="009251D8"/>
    <w:rsid w:val="00933F6F"/>
    <w:rsid w:val="009353C8"/>
    <w:rsid w:val="00936B70"/>
    <w:rsid w:val="0094082E"/>
    <w:rsid w:val="00947860"/>
    <w:rsid w:val="009500FA"/>
    <w:rsid w:val="009503F7"/>
    <w:rsid w:val="00952EDB"/>
    <w:rsid w:val="00960227"/>
    <w:rsid w:val="009621B5"/>
    <w:rsid w:val="00963C9E"/>
    <w:rsid w:val="0096462A"/>
    <w:rsid w:val="00966812"/>
    <w:rsid w:val="00972804"/>
    <w:rsid w:val="00982FFB"/>
    <w:rsid w:val="009847F2"/>
    <w:rsid w:val="009940BE"/>
    <w:rsid w:val="00994D64"/>
    <w:rsid w:val="00997BFD"/>
    <w:rsid w:val="00997F5C"/>
    <w:rsid w:val="009A04C1"/>
    <w:rsid w:val="009A12BC"/>
    <w:rsid w:val="009A779F"/>
    <w:rsid w:val="009B0063"/>
    <w:rsid w:val="009B03C0"/>
    <w:rsid w:val="009B1287"/>
    <w:rsid w:val="009B2FDB"/>
    <w:rsid w:val="009B39BB"/>
    <w:rsid w:val="009B502A"/>
    <w:rsid w:val="009C1E95"/>
    <w:rsid w:val="009C53F4"/>
    <w:rsid w:val="009D107F"/>
    <w:rsid w:val="009D2949"/>
    <w:rsid w:val="009D29A2"/>
    <w:rsid w:val="009D4576"/>
    <w:rsid w:val="009E1D49"/>
    <w:rsid w:val="009E43A1"/>
    <w:rsid w:val="009E4ABF"/>
    <w:rsid w:val="009E4FA1"/>
    <w:rsid w:val="009F3D0E"/>
    <w:rsid w:val="009F5280"/>
    <w:rsid w:val="00A02829"/>
    <w:rsid w:val="00A028D5"/>
    <w:rsid w:val="00A134C5"/>
    <w:rsid w:val="00A25035"/>
    <w:rsid w:val="00A2539C"/>
    <w:rsid w:val="00A31973"/>
    <w:rsid w:val="00A37280"/>
    <w:rsid w:val="00A41ACE"/>
    <w:rsid w:val="00A4783E"/>
    <w:rsid w:val="00A54295"/>
    <w:rsid w:val="00A55C14"/>
    <w:rsid w:val="00A57EF2"/>
    <w:rsid w:val="00A62B0A"/>
    <w:rsid w:val="00A63DA7"/>
    <w:rsid w:val="00A63E93"/>
    <w:rsid w:val="00A75DC6"/>
    <w:rsid w:val="00A760F8"/>
    <w:rsid w:val="00A806DF"/>
    <w:rsid w:val="00A81B65"/>
    <w:rsid w:val="00A85697"/>
    <w:rsid w:val="00A87C2B"/>
    <w:rsid w:val="00A90045"/>
    <w:rsid w:val="00A91D43"/>
    <w:rsid w:val="00AA0A2D"/>
    <w:rsid w:val="00AA1007"/>
    <w:rsid w:val="00AA1824"/>
    <w:rsid w:val="00AA19E4"/>
    <w:rsid w:val="00AA21E8"/>
    <w:rsid w:val="00AB367F"/>
    <w:rsid w:val="00AB49C6"/>
    <w:rsid w:val="00AB4C00"/>
    <w:rsid w:val="00AB5533"/>
    <w:rsid w:val="00AB5855"/>
    <w:rsid w:val="00AC1EB5"/>
    <w:rsid w:val="00AC2D7B"/>
    <w:rsid w:val="00AC3A2C"/>
    <w:rsid w:val="00AC4C50"/>
    <w:rsid w:val="00AC5CAD"/>
    <w:rsid w:val="00AD180F"/>
    <w:rsid w:val="00AD444C"/>
    <w:rsid w:val="00AD6DB4"/>
    <w:rsid w:val="00AD7EB8"/>
    <w:rsid w:val="00AE17E0"/>
    <w:rsid w:val="00AE3D62"/>
    <w:rsid w:val="00AE684C"/>
    <w:rsid w:val="00AF09B9"/>
    <w:rsid w:val="00AF3E6C"/>
    <w:rsid w:val="00AF5D0A"/>
    <w:rsid w:val="00AF630C"/>
    <w:rsid w:val="00AF7408"/>
    <w:rsid w:val="00AF7480"/>
    <w:rsid w:val="00B02782"/>
    <w:rsid w:val="00B04AA8"/>
    <w:rsid w:val="00B06B06"/>
    <w:rsid w:val="00B117EE"/>
    <w:rsid w:val="00B14D79"/>
    <w:rsid w:val="00B15413"/>
    <w:rsid w:val="00B170D3"/>
    <w:rsid w:val="00B173F6"/>
    <w:rsid w:val="00B202A4"/>
    <w:rsid w:val="00B228A4"/>
    <w:rsid w:val="00B243DD"/>
    <w:rsid w:val="00B251B4"/>
    <w:rsid w:val="00B275AB"/>
    <w:rsid w:val="00B27A31"/>
    <w:rsid w:val="00B327CA"/>
    <w:rsid w:val="00B34FDC"/>
    <w:rsid w:val="00B36823"/>
    <w:rsid w:val="00B37A64"/>
    <w:rsid w:val="00B37E6C"/>
    <w:rsid w:val="00B40057"/>
    <w:rsid w:val="00B4474C"/>
    <w:rsid w:val="00B44A88"/>
    <w:rsid w:val="00B46655"/>
    <w:rsid w:val="00B52231"/>
    <w:rsid w:val="00B52B09"/>
    <w:rsid w:val="00B56595"/>
    <w:rsid w:val="00B670C6"/>
    <w:rsid w:val="00B67C0E"/>
    <w:rsid w:val="00B708DF"/>
    <w:rsid w:val="00B71443"/>
    <w:rsid w:val="00B721DB"/>
    <w:rsid w:val="00B763C9"/>
    <w:rsid w:val="00B766FD"/>
    <w:rsid w:val="00B76A8B"/>
    <w:rsid w:val="00B771F7"/>
    <w:rsid w:val="00B77597"/>
    <w:rsid w:val="00B81EAC"/>
    <w:rsid w:val="00B85465"/>
    <w:rsid w:val="00B85EA9"/>
    <w:rsid w:val="00B9119E"/>
    <w:rsid w:val="00B951DA"/>
    <w:rsid w:val="00BA2C5B"/>
    <w:rsid w:val="00BA362B"/>
    <w:rsid w:val="00BA383C"/>
    <w:rsid w:val="00BA52E2"/>
    <w:rsid w:val="00BA7217"/>
    <w:rsid w:val="00BB7D79"/>
    <w:rsid w:val="00BC37D7"/>
    <w:rsid w:val="00BC48C0"/>
    <w:rsid w:val="00BC6683"/>
    <w:rsid w:val="00BD02D7"/>
    <w:rsid w:val="00BD5BBC"/>
    <w:rsid w:val="00BD7A34"/>
    <w:rsid w:val="00BE1256"/>
    <w:rsid w:val="00BE24A0"/>
    <w:rsid w:val="00BE3D13"/>
    <w:rsid w:val="00BE3F68"/>
    <w:rsid w:val="00BE40BA"/>
    <w:rsid w:val="00BF07FA"/>
    <w:rsid w:val="00BF1084"/>
    <w:rsid w:val="00BF26BE"/>
    <w:rsid w:val="00C02807"/>
    <w:rsid w:val="00C045A3"/>
    <w:rsid w:val="00C053AF"/>
    <w:rsid w:val="00C06078"/>
    <w:rsid w:val="00C07CBB"/>
    <w:rsid w:val="00C07E0D"/>
    <w:rsid w:val="00C102A8"/>
    <w:rsid w:val="00C10518"/>
    <w:rsid w:val="00C1055A"/>
    <w:rsid w:val="00C11EF2"/>
    <w:rsid w:val="00C215CD"/>
    <w:rsid w:val="00C255A0"/>
    <w:rsid w:val="00C25CF0"/>
    <w:rsid w:val="00C305D2"/>
    <w:rsid w:val="00C30929"/>
    <w:rsid w:val="00C30B3E"/>
    <w:rsid w:val="00C325D1"/>
    <w:rsid w:val="00C33A8E"/>
    <w:rsid w:val="00C34D7B"/>
    <w:rsid w:val="00C35E99"/>
    <w:rsid w:val="00C36D6E"/>
    <w:rsid w:val="00C40B9A"/>
    <w:rsid w:val="00C42C50"/>
    <w:rsid w:val="00C45A2C"/>
    <w:rsid w:val="00C47D1C"/>
    <w:rsid w:val="00C52492"/>
    <w:rsid w:val="00C544A9"/>
    <w:rsid w:val="00C566B0"/>
    <w:rsid w:val="00C61408"/>
    <w:rsid w:val="00C74263"/>
    <w:rsid w:val="00C75272"/>
    <w:rsid w:val="00C75A26"/>
    <w:rsid w:val="00C76314"/>
    <w:rsid w:val="00C771FF"/>
    <w:rsid w:val="00C77735"/>
    <w:rsid w:val="00C80383"/>
    <w:rsid w:val="00C80E40"/>
    <w:rsid w:val="00C900D7"/>
    <w:rsid w:val="00C92AD3"/>
    <w:rsid w:val="00C936E2"/>
    <w:rsid w:val="00C94849"/>
    <w:rsid w:val="00CA0FF6"/>
    <w:rsid w:val="00CA314D"/>
    <w:rsid w:val="00CA6B17"/>
    <w:rsid w:val="00CB0738"/>
    <w:rsid w:val="00CB0FF3"/>
    <w:rsid w:val="00CB11B8"/>
    <w:rsid w:val="00CB2A1E"/>
    <w:rsid w:val="00CC290A"/>
    <w:rsid w:val="00CC2A2D"/>
    <w:rsid w:val="00CC306C"/>
    <w:rsid w:val="00CC3140"/>
    <w:rsid w:val="00CC3FE9"/>
    <w:rsid w:val="00CC6FD1"/>
    <w:rsid w:val="00CD1CFA"/>
    <w:rsid w:val="00CD28DC"/>
    <w:rsid w:val="00CD6BEA"/>
    <w:rsid w:val="00CE3918"/>
    <w:rsid w:val="00CE3D2C"/>
    <w:rsid w:val="00CE4E2D"/>
    <w:rsid w:val="00CE6F37"/>
    <w:rsid w:val="00CF05A4"/>
    <w:rsid w:val="00CF221D"/>
    <w:rsid w:val="00CF286A"/>
    <w:rsid w:val="00CF41F2"/>
    <w:rsid w:val="00CF56B0"/>
    <w:rsid w:val="00D05FDF"/>
    <w:rsid w:val="00D11285"/>
    <w:rsid w:val="00D147A1"/>
    <w:rsid w:val="00D14EAF"/>
    <w:rsid w:val="00D2244D"/>
    <w:rsid w:val="00D302BF"/>
    <w:rsid w:val="00D3150D"/>
    <w:rsid w:val="00D41E2B"/>
    <w:rsid w:val="00D42E34"/>
    <w:rsid w:val="00D461D7"/>
    <w:rsid w:val="00D4682C"/>
    <w:rsid w:val="00D508E6"/>
    <w:rsid w:val="00D51D9A"/>
    <w:rsid w:val="00D5274B"/>
    <w:rsid w:val="00D56A79"/>
    <w:rsid w:val="00D60850"/>
    <w:rsid w:val="00D63357"/>
    <w:rsid w:val="00D67C0F"/>
    <w:rsid w:val="00D716CA"/>
    <w:rsid w:val="00D71EDD"/>
    <w:rsid w:val="00D7255F"/>
    <w:rsid w:val="00D73F66"/>
    <w:rsid w:val="00D82606"/>
    <w:rsid w:val="00D83882"/>
    <w:rsid w:val="00D9427E"/>
    <w:rsid w:val="00D968F1"/>
    <w:rsid w:val="00DA1BA1"/>
    <w:rsid w:val="00DA2926"/>
    <w:rsid w:val="00DA41B8"/>
    <w:rsid w:val="00DA4B4C"/>
    <w:rsid w:val="00DB0037"/>
    <w:rsid w:val="00DB2460"/>
    <w:rsid w:val="00DB2721"/>
    <w:rsid w:val="00DB4590"/>
    <w:rsid w:val="00DB489A"/>
    <w:rsid w:val="00DB554E"/>
    <w:rsid w:val="00DB6EEE"/>
    <w:rsid w:val="00DB766E"/>
    <w:rsid w:val="00DB7A59"/>
    <w:rsid w:val="00DC03B2"/>
    <w:rsid w:val="00DC1D80"/>
    <w:rsid w:val="00DC3D22"/>
    <w:rsid w:val="00DC61B8"/>
    <w:rsid w:val="00DD046F"/>
    <w:rsid w:val="00DD1527"/>
    <w:rsid w:val="00DD7856"/>
    <w:rsid w:val="00DE2B6C"/>
    <w:rsid w:val="00DE32C1"/>
    <w:rsid w:val="00DE5B9A"/>
    <w:rsid w:val="00DF6292"/>
    <w:rsid w:val="00E02972"/>
    <w:rsid w:val="00E02AB3"/>
    <w:rsid w:val="00E07A80"/>
    <w:rsid w:val="00E12F22"/>
    <w:rsid w:val="00E14D68"/>
    <w:rsid w:val="00E156B5"/>
    <w:rsid w:val="00E214AB"/>
    <w:rsid w:val="00E252CB"/>
    <w:rsid w:val="00E302E8"/>
    <w:rsid w:val="00E30760"/>
    <w:rsid w:val="00E32F7B"/>
    <w:rsid w:val="00E34E2B"/>
    <w:rsid w:val="00E412BF"/>
    <w:rsid w:val="00E4197A"/>
    <w:rsid w:val="00E43301"/>
    <w:rsid w:val="00E45EC3"/>
    <w:rsid w:val="00E529E5"/>
    <w:rsid w:val="00E55619"/>
    <w:rsid w:val="00E56B7E"/>
    <w:rsid w:val="00E63589"/>
    <w:rsid w:val="00E63848"/>
    <w:rsid w:val="00E6404E"/>
    <w:rsid w:val="00E733A7"/>
    <w:rsid w:val="00E76C6C"/>
    <w:rsid w:val="00E8467A"/>
    <w:rsid w:val="00E86C95"/>
    <w:rsid w:val="00E904F7"/>
    <w:rsid w:val="00E905B1"/>
    <w:rsid w:val="00E93459"/>
    <w:rsid w:val="00E9659D"/>
    <w:rsid w:val="00EB138F"/>
    <w:rsid w:val="00EB6970"/>
    <w:rsid w:val="00EB7DEF"/>
    <w:rsid w:val="00EC06D2"/>
    <w:rsid w:val="00EC110B"/>
    <w:rsid w:val="00EC1897"/>
    <w:rsid w:val="00ED32DB"/>
    <w:rsid w:val="00ED5846"/>
    <w:rsid w:val="00ED6B61"/>
    <w:rsid w:val="00ED6ED3"/>
    <w:rsid w:val="00EE02B5"/>
    <w:rsid w:val="00EE06D3"/>
    <w:rsid w:val="00EE3299"/>
    <w:rsid w:val="00EF0F27"/>
    <w:rsid w:val="00EF23C7"/>
    <w:rsid w:val="00EF340F"/>
    <w:rsid w:val="00EF488A"/>
    <w:rsid w:val="00EF4B7E"/>
    <w:rsid w:val="00EF544E"/>
    <w:rsid w:val="00EF547D"/>
    <w:rsid w:val="00EF5B24"/>
    <w:rsid w:val="00EF5F33"/>
    <w:rsid w:val="00EF7B48"/>
    <w:rsid w:val="00F03472"/>
    <w:rsid w:val="00F06DA2"/>
    <w:rsid w:val="00F07E63"/>
    <w:rsid w:val="00F10DF8"/>
    <w:rsid w:val="00F21B55"/>
    <w:rsid w:val="00F22656"/>
    <w:rsid w:val="00F24571"/>
    <w:rsid w:val="00F24831"/>
    <w:rsid w:val="00F26D87"/>
    <w:rsid w:val="00F33092"/>
    <w:rsid w:val="00F33971"/>
    <w:rsid w:val="00F345C0"/>
    <w:rsid w:val="00F37818"/>
    <w:rsid w:val="00F401DF"/>
    <w:rsid w:val="00F40209"/>
    <w:rsid w:val="00F40992"/>
    <w:rsid w:val="00F4167F"/>
    <w:rsid w:val="00F41BA5"/>
    <w:rsid w:val="00F461A4"/>
    <w:rsid w:val="00F52285"/>
    <w:rsid w:val="00F548FD"/>
    <w:rsid w:val="00F56028"/>
    <w:rsid w:val="00F6011B"/>
    <w:rsid w:val="00F60329"/>
    <w:rsid w:val="00F645F9"/>
    <w:rsid w:val="00F66B6C"/>
    <w:rsid w:val="00F72AEB"/>
    <w:rsid w:val="00F74E5D"/>
    <w:rsid w:val="00F80729"/>
    <w:rsid w:val="00F80BD1"/>
    <w:rsid w:val="00F81B93"/>
    <w:rsid w:val="00F83EFF"/>
    <w:rsid w:val="00F9150E"/>
    <w:rsid w:val="00F92FDC"/>
    <w:rsid w:val="00F960F5"/>
    <w:rsid w:val="00F96EFB"/>
    <w:rsid w:val="00FA2BA7"/>
    <w:rsid w:val="00FA6D11"/>
    <w:rsid w:val="00FB3BD7"/>
    <w:rsid w:val="00FB53E3"/>
    <w:rsid w:val="00FC106D"/>
    <w:rsid w:val="00FC1B74"/>
    <w:rsid w:val="00FC21CE"/>
    <w:rsid w:val="00FC49C8"/>
    <w:rsid w:val="00FC6F2C"/>
    <w:rsid w:val="00FC7A2E"/>
    <w:rsid w:val="00FD3399"/>
    <w:rsid w:val="00FD443F"/>
    <w:rsid w:val="00FD7544"/>
    <w:rsid w:val="00FE038F"/>
    <w:rsid w:val="00FE3097"/>
    <w:rsid w:val="00FE3D05"/>
    <w:rsid w:val="00FE4622"/>
    <w:rsid w:val="00FE4A6C"/>
    <w:rsid w:val="00FE666E"/>
    <w:rsid w:val="00FF61F3"/>
    <w:rsid w:val="00FF64AE"/>
    <w:rsid w:val="00FF6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4C9D3A1"/>
  <w15:docId w15:val="{C9C39AE2-F793-41BF-90E4-5846CD000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90A"/>
    <w:pPr>
      <w:spacing w:after="200" w:line="276" w:lineRule="auto"/>
    </w:pPr>
    <w:rPr>
      <w:sz w:val="22"/>
      <w:szCs w:val="22"/>
      <w:lang w:eastAsia="en-US"/>
    </w:rPr>
  </w:style>
  <w:style w:type="paragraph" w:styleId="Heading1">
    <w:name w:val="heading 1"/>
    <w:basedOn w:val="Normal"/>
    <w:next w:val="Normal"/>
    <w:link w:val="Heading1Char"/>
    <w:uiPriority w:val="99"/>
    <w:qFormat/>
    <w:rsid w:val="00330E5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BodyText"/>
    <w:link w:val="Heading2Char"/>
    <w:uiPriority w:val="99"/>
    <w:qFormat/>
    <w:rsid w:val="0048186E"/>
    <w:pPr>
      <w:keepNext/>
      <w:keepLines/>
      <w:numPr>
        <w:ilvl w:val="1"/>
        <w:numId w:val="25"/>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330E58"/>
    <w:rPr>
      <w:rFonts w:ascii="Cambria" w:hAnsi="Cambria" w:cs="Times New Roman"/>
      <w:b/>
      <w:bCs/>
      <w:color w:val="365F91"/>
      <w:sz w:val="28"/>
      <w:szCs w:val="28"/>
    </w:rPr>
  </w:style>
  <w:style w:type="character" w:customStyle="1" w:styleId="Heading2Char">
    <w:name w:val="Heading 2 Char"/>
    <w:link w:val="Heading2"/>
    <w:uiPriority w:val="99"/>
    <w:locked/>
    <w:rsid w:val="0048186E"/>
    <w:rPr>
      <w:rFonts w:ascii="Calibri Light" w:hAnsi="Calibri Light" w:cs="font202"/>
      <w:color w:val="2E74B5"/>
      <w:sz w:val="26"/>
      <w:szCs w:val="26"/>
      <w:lang w:eastAsia="ar-SA" w:bidi="ar-SA"/>
    </w:rPr>
  </w:style>
  <w:style w:type="character" w:styleId="Strong">
    <w:name w:val="Strong"/>
    <w:uiPriority w:val="22"/>
    <w:qFormat/>
    <w:rsid w:val="0087640C"/>
    <w:rPr>
      <w:rFonts w:cs="Times New Roman"/>
      <w:b/>
      <w:bCs/>
    </w:rPr>
  </w:style>
  <w:style w:type="character" w:styleId="Emphasis">
    <w:name w:val="Emphasis"/>
    <w:uiPriority w:val="20"/>
    <w:qFormat/>
    <w:rsid w:val="0087640C"/>
    <w:rPr>
      <w:rFonts w:cs="Times New Roman"/>
      <w:i/>
      <w:iCs/>
    </w:rPr>
  </w:style>
  <w:style w:type="paragraph" w:styleId="ListParagraph">
    <w:name w:val="List Paragraph"/>
    <w:aliases w:val="Normal bullet 2,List Paragraph1,body 2,List Paragraph11,List Paragraph111,Antes de enumeración,Listă colorată - Accentuare 11,Bullet,Citation List,List_Paragraph,Multilevel para_II,Forth level,List1,Akapit z listą BS,Outlines a.b.c.,2,Dot"/>
    <w:basedOn w:val="Normal"/>
    <w:link w:val="ListParagraphChar"/>
    <w:uiPriority w:val="34"/>
    <w:qFormat/>
    <w:rsid w:val="0087640C"/>
    <w:pPr>
      <w:ind w:left="720"/>
      <w:contextualSpacing/>
    </w:pPr>
    <w:rPr>
      <w:sz w:val="20"/>
      <w:szCs w:val="20"/>
      <w:lang w:val="en-US"/>
    </w:rPr>
  </w:style>
  <w:style w:type="table" w:styleId="TableGrid">
    <w:name w:val="Table Grid"/>
    <w:basedOn w:val="TableNormal"/>
    <w:uiPriority w:val="99"/>
    <w:rsid w:val="00046A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F92FDC"/>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F92FDC"/>
    <w:rPr>
      <w:rFonts w:ascii="Tahoma" w:hAnsi="Tahoma" w:cs="Tahoma"/>
      <w:sz w:val="16"/>
      <w:szCs w:val="16"/>
    </w:rPr>
  </w:style>
  <w:style w:type="paragraph" w:styleId="Header">
    <w:name w:val="header"/>
    <w:basedOn w:val="Normal"/>
    <w:link w:val="HeaderChar"/>
    <w:uiPriority w:val="99"/>
    <w:rsid w:val="00321234"/>
    <w:pPr>
      <w:tabs>
        <w:tab w:val="center" w:pos="4536"/>
        <w:tab w:val="right" w:pos="9072"/>
      </w:tabs>
      <w:spacing w:after="0" w:line="240" w:lineRule="auto"/>
    </w:pPr>
  </w:style>
  <w:style w:type="character" w:customStyle="1" w:styleId="HeaderChar">
    <w:name w:val="Header Char"/>
    <w:link w:val="Header"/>
    <w:uiPriority w:val="99"/>
    <w:locked/>
    <w:rsid w:val="00321234"/>
    <w:rPr>
      <w:rFonts w:cs="Times New Roman"/>
    </w:rPr>
  </w:style>
  <w:style w:type="paragraph" w:styleId="Footer">
    <w:name w:val="footer"/>
    <w:basedOn w:val="Normal"/>
    <w:link w:val="FooterChar"/>
    <w:uiPriority w:val="99"/>
    <w:rsid w:val="00321234"/>
    <w:pPr>
      <w:tabs>
        <w:tab w:val="center" w:pos="4536"/>
        <w:tab w:val="right" w:pos="9072"/>
      </w:tabs>
      <w:spacing w:after="0" w:line="240" w:lineRule="auto"/>
    </w:pPr>
  </w:style>
  <w:style w:type="character" w:customStyle="1" w:styleId="FooterChar">
    <w:name w:val="Footer Char"/>
    <w:link w:val="Footer"/>
    <w:uiPriority w:val="99"/>
    <w:locked/>
    <w:rsid w:val="00321234"/>
    <w:rPr>
      <w:rFonts w:cs="Times New Roman"/>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Forth level Char"/>
    <w:link w:val="ListParagraph"/>
    <w:uiPriority w:val="34"/>
    <w:qFormat/>
    <w:locked/>
    <w:rsid w:val="005A01EC"/>
  </w:style>
  <w:style w:type="character" w:styleId="Hyperlink">
    <w:name w:val="Hyperlink"/>
    <w:uiPriority w:val="99"/>
    <w:rsid w:val="008350C0"/>
    <w:rPr>
      <w:rFonts w:cs="Times New Roman"/>
      <w:color w:val="0563C1"/>
      <w:u w:val="single"/>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qFormat/>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uiPriority w:val="99"/>
    <w:qFormat/>
    <w:locked/>
    <w:rsid w:val="008350C0"/>
    <w:rPr>
      <w:rFonts w:ascii="PF Square Sans Pro Medium" w:hAnsi="PF Square Sans Pro Medium" w:cs="PF Square Sans Pro Medium"/>
      <w:color w:val="000000"/>
      <w:sz w:val="20"/>
      <w:szCs w:val="20"/>
      <w:lang w:eastAsia="ar-SA" w:bidi="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locked/>
    <w:rsid w:val="00F37818"/>
    <w:rPr>
      <w:rFonts w:cs="Times New Roman"/>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F37818"/>
    <w:pPr>
      <w:spacing w:after="160" w:line="240" w:lineRule="exact"/>
    </w:pPr>
    <w:rPr>
      <w:sz w:val="20"/>
      <w:szCs w:val="20"/>
      <w:vertAlign w:val="superscript"/>
      <w:lang w:val="en-US"/>
    </w:rPr>
  </w:style>
  <w:style w:type="paragraph" w:styleId="BodyText">
    <w:name w:val="Body Text"/>
    <w:basedOn w:val="Normal"/>
    <w:link w:val="BodyTextChar"/>
    <w:uiPriority w:val="99"/>
    <w:rsid w:val="00B52B09"/>
    <w:pPr>
      <w:spacing w:after="120"/>
    </w:pPr>
  </w:style>
  <w:style w:type="character" w:customStyle="1" w:styleId="BodyTextChar">
    <w:name w:val="Body Text Char"/>
    <w:link w:val="BodyText"/>
    <w:uiPriority w:val="99"/>
    <w:locked/>
    <w:rsid w:val="00B52B09"/>
    <w:rPr>
      <w:rFonts w:cs="Times New Roman"/>
    </w:rPr>
  </w:style>
  <w:style w:type="character" w:styleId="CommentReference">
    <w:name w:val="annotation reference"/>
    <w:uiPriority w:val="99"/>
    <w:semiHidden/>
    <w:rsid w:val="00AE17E0"/>
    <w:rPr>
      <w:rFonts w:cs="Times New Roman"/>
      <w:sz w:val="16"/>
      <w:szCs w:val="16"/>
    </w:rPr>
  </w:style>
  <w:style w:type="paragraph" w:styleId="CommentText">
    <w:name w:val="annotation text"/>
    <w:basedOn w:val="Normal"/>
    <w:link w:val="CommentTextChar"/>
    <w:uiPriority w:val="99"/>
    <w:rsid w:val="00AE17E0"/>
    <w:pPr>
      <w:spacing w:line="240" w:lineRule="auto"/>
    </w:pPr>
    <w:rPr>
      <w:sz w:val="20"/>
      <w:szCs w:val="20"/>
    </w:rPr>
  </w:style>
  <w:style w:type="character" w:customStyle="1" w:styleId="CommentTextChar">
    <w:name w:val="Comment Text Char"/>
    <w:link w:val="CommentText"/>
    <w:uiPriority w:val="99"/>
    <w:locked/>
    <w:rsid w:val="00AE17E0"/>
    <w:rPr>
      <w:rFonts w:cs="Times New Roman"/>
      <w:sz w:val="20"/>
      <w:szCs w:val="20"/>
    </w:rPr>
  </w:style>
  <w:style w:type="paragraph" w:customStyle="1" w:styleId="Pa35">
    <w:name w:val="Pa35"/>
    <w:basedOn w:val="Normal"/>
    <w:next w:val="Normal"/>
    <w:uiPriority w:val="99"/>
    <w:rsid w:val="00A134C5"/>
    <w:pPr>
      <w:autoSpaceDE w:val="0"/>
      <w:autoSpaceDN w:val="0"/>
      <w:adjustRightInd w:val="0"/>
      <w:spacing w:after="0" w:line="181" w:lineRule="atLeast"/>
    </w:pPr>
    <w:rPr>
      <w:rFonts w:ascii="UniSansRegular" w:hAnsi="UniSansRegular"/>
      <w:sz w:val="24"/>
      <w:szCs w:val="24"/>
    </w:rPr>
  </w:style>
  <w:style w:type="paragraph" w:customStyle="1" w:styleId="Default">
    <w:name w:val="Default"/>
    <w:rsid w:val="00E252CB"/>
    <w:pPr>
      <w:autoSpaceDE w:val="0"/>
      <w:autoSpaceDN w:val="0"/>
      <w:adjustRightInd w:val="0"/>
    </w:pPr>
    <w:rPr>
      <w:rFonts w:ascii="Trebuchet MS" w:hAnsi="Trebuchet MS" w:cs="Trebuchet MS"/>
      <w:color w:val="000000"/>
      <w:sz w:val="24"/>
      <w:szCs w:val="24"/>
      <w:lang w:eastAsia="en-US"/>
    </w:rPr>
  </w:style>
  <w:style w:type="paragraph" w:styleId="CommentSubject">
    <w:name w:val="annotation subject"/>
    <w:basedOn w:val="CommentText"/>
    <w:next w:val="CommentText"/>
    <w:link w:val="CommentSubjectChar"/>
    <w:uiPriority w:val="99"/>
    <w:semiHidden/>
    <w:unhideWhenUsed/>
    <w:rsid w:val="00A55C14"/>
    <w:rPr>
      <w:b/>
      <w:bCs/>
    </w:rPr>
  </w:style>
  <w:style w:type="character" w:customStyle="1" w:styleId="CommentSubjectChar">
    <w:name w:val="Comment Subject Char"/>
    <w:basedOn w:val="CommentTextChar"/>
    <w:link w:val="CommentSubject"/>
    <w:uiPriority w:val="99"/>
    <w:semiHidden/>
    <w:rsid w:val="00A55C14"/>
    <w:rPr>
      <w:rFonts w:cs="Times New Roman"/>
      <w:b/>
      <w:bCs/>
      <w:sz w:val="20"/>
      <w:szCs w:val="20"/>
      <w:lang w:eastAsia="en-US"/>
    </w:rPr>
  </w:style>
  <w:style w:type="character" w:styleId="UnresolvedMention">
    <w:name w:val="Unresolved Mention"/>
    <w:basedOn w:val="DefaultParagraphFont"/>
    <w:uiPriority w:val="99"/>
    <w:semiHidden/>
    <w:unhideWhenUsed/>
    <w:rsid w:val="001737B9"/>
    <w:rPr>
      <w:color w:val="605E5C"/>
      <w:shd w:val="clear" w:color="auto" w:fill="E1DFDD"/>
    </w:rPr>
  </w:style>
  <w:style w:type="character" w:customStyle="1" w:styleId="cf01">
    <w:name w:val="cf01"/>
    <w:basedOn w:val="DefaultParagraphFont"/>
    <w:rsid w:val="002567C3"/>
    <w:rPr>
      <w:rFonts w:ascii="Segoe UI" w:hAnsi="Segoe UI" w:cs="Segoe UI" w:hint="default"/>
      <w:sz w:val="18"/>
      <w:szCs w:val="18"/>
    </w:rPr>
  </w:style>
  <w:style w:type="paragraph" w:styleId="Revision">
    <w:name w:val="Revision"/>
    <w:hidden/>
    <w:uiPriority w:val="99"/>
    <w:semiHidden/>
    <w:rsid w:val="0096462A"/>
    <w:rPr>
      <w:sz w:val="22"/>
      <w:szCs w:val="22"/>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F24831"/>
    <w:pPr>
      <w:spacing w:before="110" w:after="160" w:line="240" w:lineRule="exact"/>
      <w:jc w:val="both"/>
    </w:pPr>
    <w:rPr>
      <w:rFonts w:asciiTheme="minorHAnsi" w:eastAsiaTheme="minorHAnsi" w:hAnsiTheme="minorHAnsi" w:cstheme="minorBidi"/>
      <w:vertAlign w:val="superscript"/>
    </w:rPr>
  </w:style>
  <w:style w:type="character" w:styleId="FollowedHyperlink">
    <w:name w:val="FollowedHyperlink"/>
    <w:basedOn w:val="DefaultParagraphFont"/>
    <w:uiPriority w:val="99"/>
    <w:semiHidden/>
    <w:unhideWhenUsed/>
    <w:rsid w:val="00F2483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9150973">
      <w:bodyDiv w:val="1"/>
      <w:marLeft w:val="0"/>
      <w:marRight w:val="0"/>
      <w:marTop w:val="0"/>
      <w:marBottom w:val="0"/>
      <w:divBdr>
        <w:top w:val="none" w:sz="0" w:space="0" w:color="auto"/>
        <w:left w:val="none" w:sz="0" w:space="0" w:color="auto"/>
        <w:bottom w:val="none" w:sz="0" w:space="0" w:color="auto"/>
        <w:right w:val="none" w:sz="0" w:space="0" w:color="auto"/>
      </w:divBdr>
    </w:div>
    <w:div w:id="1417245849">
      <w:marLeft w:val="0"/>
      <w:marRight w:val="0"/>
      <w:marTop w:val="0"/>
      <w:marBottom w:val="0"/>
      <w:divBdr>
        <w:top w:val="none" w:sz="0" w:space="0" w:color="auto"/>
        <w:left w:val="none" w:sz="0" w:space="0" w:color="auto"/>
        <w:bottom w:val="none" w:sz="0" w:space="0" w:color="auto"/>
        <w:right w:val="none" w:sz="0" w:space="0" w:color="auto"/>
      </w:divBdr>
    </w:div>
    <w:div w:id="1417245850">
      <w:marLeft w:val="0"/>
      <w:marRight w:val="0"/>
      <w:marTop w:val="0"/>
      <w:marBottom w:val="0"/>
      <w:divBdr>
        <w:top w:val="none" w:sz="0" w:space="0" w:color="auto"/>
        <w:left w:val="none" w:sz="0" w:space="0" w:color="auto"/>
        <w:bottom w:val="none" w:sz="0" w:space="0" w:color="auto"/>
        <w:right w:val="none" w:sz="0" w:space="0" w:color="auto"/>
      </w:divBdr>
    </w:div>
    <w:div w:id="1417245851">
      <w:marLeft w:val="0"/>
      <w:marRight w:val="0"/>
      <w:marTop w:val="0"/>
      <w:marBottom w:val="0"/>
      <w:divBdr>
        <w:top w:val="none" w:sz="0" w:space="0" w:color="auto"/>
        <w:left w:val="none" w:sz="0" w:space="0" w:color="auto"/>
        <w:bottom w:val="none" w:sz="0" w:space="0" w:color="auto"/>
        <w:right w:val="none" w:sz="0" w:space="0" w:color="auto"/>
      </w:divBdr>
    </w:div>
    <w:div w:id="1417245852">
      <w:marLeft w:val="0"/>
      <w:marRight w:val="0"/>
      <w:marTop w:val="0"/>
      <w:marBottom w:val="0"/>
      <w:divBdr>
        <w:top w:val="none" w:sz="0" w:space="0" w:color="auto"/>
        <w:left w:val="none" w:sz="0" w:space="0" w:color="auto"/>
        <w:bottom w:val="none" w:sz="0" w:space="0" w:color="auto"/>
        <w:right w:val="none" w:sz="0" w:space="0" w:color="auto"/>
      </w:divBdr>
    </w:div>
    <w:div w:id="1417245853">
      <w:marLeft w:val="0"/>
      <w:marRight w:val="0"/>
      <w:marTop w:val="0"/>
      <w:marBottom w:val="0"/>
      <w:divBdr>
        <w:top w:val="none" w:sz="0" w:space="0" w:color="auto"/>
        <w:left w:val="none" w:sz="0" w:space="0" w:color="auto"/>
        <w:bottom w:val="none" w:sz="0" w:space="0" w:color="auto"/>
        <w:right w:val="none" w:sz="0" w:space="0" w:color="auto"/>
      </w:divBdr>
    </w:div>
    <w:div w:id="1417245854">
      <w:marLeft w:val="0"/>
      <w:marRight w:val="0"/>
      <w:marTop w:val="0"/>
      <w:marBottom w:val="0"/>
      <w:divBdr>
        <w:top w:val="none" w:sz="0" w:space="0" w:color="auto"/>
        <w:left w:val="none" w:sz="0" w:space="0" w:color="auto"/>
        <w:bottom w:val="none" w:sz="0" w:space="0" w:color="auto"/>
        <w:right w:val="none" w:sz="0" w:space="0" w:color="auto"/>
      </w:divBdr>
    </w:div>
    <w:div w:id="1417245855">
      <w:marLeft w:val="0"/>
      <w:marRight w:val="0"/>
      <w:marTop w:val="0"/>
      <w:marBottom w:val="0"/>
      <w:divBdr>
        <w:top w:val="none" w:sz="0" w:space="0" w:color="auto"/>
        <w:left w:val="none" w:sz="0" w:space="0" w:color="auto"/>
        <w:bottom w:val="none" w:sz="0" w:space="0" w:color="auto"/>
        <w:right w:val="none" w:sz="0" w:space="0" w:color="auto"/>
      </w:divBdr>
    </w:div>
    <w:div w:id="1417245856">
      <w:marLeft w:val="0"/>
      <w:marRight w:val="0"/>
      <w:marTop w:val="0"/>
      <w:marBottom w:val="0"/>
      <w:divBdr>
        <w:top w:val="none" w:sz="0" w:space="0" w:color="auto"/>
        <w:left w:val="none" w:sz="0" w:space="0" w:color="auto"/>
        <w:bottom w:val="none" w:sz="0" w:space="0" w:color="auto"/>
        <w:right w:val="none" w:sz="0" w:space="0" w:color="auto"/>
      </w:divBdr>
    </w:div>
    <w:div w:id="1417245857">
      <w:marLeft w:val="0"/>
      <w:marRight w:val="0"/>
      <w:marTop w:val="0"/>
      <w:marBottom w:val="0"/>
      <w:divBdr>
        <w:top w:val="none" w:sz="0" w:space="0" w:color="auto"/>
        <w:left w:val="none" w:sz="0" w:space="0" w:color="auto"/>
        <w:bottom w:val="none" w:sz="0" w:space="0" w:color="auto"/>
        <w:right w:val="none" w:sz="0" w:space="0" w:color="auto"/>
      </w:divBdr>
    </w:div>
    <w:div w:id="1417245858">
      <w:marLeft w:val="0"/>
      <w:marRight w:val="0"/>
      <w:marTop w:val="0"/>
      <w:marBottom w:val="0"/>
      <w:divBdr>
        <w:top w:val="none" w:sz="0" w:space="0" w:color="auto"/>
        <w:left w:val="none" w:sz="0" w:space="0" w:color="auto"/>
        <w:bottom w:val="none" w:sz="0" w:space="0" w:color="auto"/>
        <w:right w:val="none" w:sz="0" w:space="0" w:color="auto"/>
      </w:divBdr>
    </w:div>
    <w:div w:id="1417245859">
      <w:marLeft w:val="0"/>
      <w:marRight w:val="0"/>
      <w:marTop w:val="0"/>
      <w:marBottom w:val="0"/>
      <w:divBdr>
        <w:top w:val="none" w:sz="0" w:space="0" w:color="auto"/>
        <w:left w:val="none" w:sz="0" w:space="0" w:color="auto"/>
        <w:bottom w:val="none" w:sz="0" w:space="0" w:color="auto"/>
        <w:right w:val="none" w:sz="0" w:space="0" w:color="auto"/>
      </w:divBdr>
    </w:div>
    <w:div w:id="1417245860">
      <w:marLeft w:val="0"/>
      <w:marRight w:val="0"/>
      <w:marTop w:val="0"/>
      <w:marBottom w:val="0"/>
      <w:divBdr>
        <w:top w:val="none" w:sz="0" w:space="0" w:color="auto"/>
        <w:left w:val="none" w:sz="0" w:space="0" w:color="auto"/>
        <w:bottom w:val="none" w:sz="0" w:space="0" w:color="auto"/>
        <w:right w:val="none" w:sz="0" w:space="0" w:color="auto"/>
      </w:divBdr>
    </w:div>
    <w:div w:id="1417245861">
      <w:marLeft w:val="0"/>
      <w:marRight w:val="0"/>
      <w:marTop w:val="0"/>
      <w:marBottom w:val="0"/>
      <w:divBdr>
        <w:top w:val="none" w:sz="0" w:space="0" w:color="auto"/>
        <w:left w:val="none" w:sz="0" w:space="0" w:color="auto"/>
        <w:bottom w:val="none" w:sz="0" w:space="0" w:color="auto"/>
        <w:right w:val="none" w:sz="0" w:space="0" w:color="auto"/>
      </w:divBdr>
    </w:div>
    <w:div w:id="1417245862">
      <w:marLeft w:val="0"/>
      <w:marRight w:val="0"/>
      <w:marTop w:val="0"/>
      <w:marBottom w:val="0"/>
      <w:divBdr>
        <w:top w:val="none" w:sz="0" w:space="0" w:color="auto"/>
        <w:left w:val="none" w:sz="0" w:space="0" w:color="auto"/>
        <w:bottom w:val="none" w:sz="0" w:space="0" w:color="auto"/>
        <w:right w:val="none" w:sz="0" w:space="0" w:color="auto"/>
      </w:divBdr>
    </w:div>
    <w:div w:id="1417245863">
      <w:marLeft w:val="0"/>
      <w:marRight w:val="0"/>
      <w:marTop w:val="0"/>
      <w:marBottom w:val="0"/>
      <w:divBdr>
        <w:top w:val="none" w:sz="0" w:space="0" w:color="auto"/>
        <w:left w:val="none" w:sz="0" w:space="0" w:color="auto"/>
        <w:bottom w:val="none" w:sz="0" w:space="0" w:color="auto"/>
        <w:right w:val="none" w:sz="0" w:space="0" w:color="auto"/>
      </w:divBdr>
    </w:div>
    <w:div w:id="1417245864">
      <w:marLeft w:val="0"/>
      <w:marRight w:val="0"/>
      <w:marTop w:val="0"/>
      <w:marBottom w:val="0"/>
      <w:divBdr>
        <w:top w:val="none" w:sz="0" w:space="0" w:color="auto"/>
        <w:left w:val="none" w:sz="0" w:space="0" w:color="auto"/>
        <w:bottom w:val="none" w:sz="0" w:space="0" w:color="auto"/>
        <w:right w:val="none" w:sz="0" w:space="0" w:color="auto"/>
      </w:divBdr>
    </w:div>
    <w:div w:id="1417245865">
      <w:marLeft w:val="0"/>
      <w:marRight w:val="0"/>
      <w:marTop w:val="0"/>
      <w:marBottom w:val="0"/>
      <w:divBdr>
        <w:top w:val="none" w:sz="0" w:space="0" w:color="auto"/>
        <w:left w:val="none" w:sz="0" w:space="0" w:color="auto"/>
        <w:bottom w:val="none" w:sz="0" w:space="0" w:color="auto"/>
        <w:right w:val="none" w:sz="0" w:space="0" w:color="auto"/>
      </w:divBdr>
    </w:div>
    <w:div w:id="1417245866">
      <w:marLeft w:val="0"/>
      <w:marRight w:val="0"/>
      <w:marTop w:val="0"/>
      <w:marBottom w:val="0"/>
      <w:divBdr>
        <w:top w:val="none" w:sz="0" w:space="0" w:color="auto"/>
        <w:left w:val="none" w:sz="0" w:space="0" w:color="auto"/>
        <w:bottom w:val="none" w:sz="0" w:space="0" w:color="auto"/>
        <w:right w:val="none" w:sz="0" w:space="0" w:color="auto"/>
      </w:divBdr>
    </w:div>
    <w:div w:id="1417245867">
      <w:marLeft w:val="0"/>
      <w:marRight w:val="0"/>
      <w:marTop w:val="0"/>
      <w:marBottom w:val="0"/>
      <w:divBdr>
        <w:top w:val="none" w:sz="0" w:space="0" w:color="auto"/>
        <w:left w:val="none" w:sz="0" w:space="0" w:color="auto"/>
        <w:bottom w:val="none" w:sz="0" w:space="0" w:color="auto"/>
        <w:right w:val="none" w:sz="0" w:space="0" w:color="auto"/>
      </w:divBdr>
    </w:div>
    <w:div w:id="1417245868">
      <w:marLeft w:val="0"/>
      <w:marRight w:val="0"/>
      <w:marTop w:val="0"/>
      <w:marBottom w:val="0"/>
      <w:divBdr>
        <w:top w:val="none" w:sz="0" w:space="0" w:color="auto"/>
        <w:left w:val="none" w:sz="0" w:space="0" w:color="auto"/>
        <w:bottom w:val="none" w:sz="0" w:space="0" w:color="auto"/>
        <w:right w:val="none" w:sz="0" w:space="0" w:color="auto"/>
      </w:divBdr>
    </w:div>
    <w:div w:id="1417245869">
      <w:marLeft w:val="0"/>
      <w:marRight w:val="0"/>
      <w:marTop w:val="0"/>
      <w:marBottom w:val="0"/>
      <w:divBdr>
        <w:top w:val="none" w:sz="0" w:space="0" w:color="auto"/>
        <w:left w:val="none" w:sz="0" w:space="0" w:color="auto"/>
        <w:bottom w:val="none" w:sz="0" w:space="0" w:color="auto"/>
        <w:right w:val="none" w:sz="0" w:space="0" w:color="auto"/>
      </w:divBdr>
    </w:div>
    <w:div w:id="1417245870">
      <w:marLeft w:val="0"/>
      <w:marRight w:val="0"/>
      <w:marTop w:val="0"/>
      <w:marBottom w:val="0"/>
      <w:divBdr>
        <w:top w:val="none" w:sz="0" w:space="0" w:color="auto"/>
        <w:left w:val="none" w:sz="0" w:space="0" w:color="auto"/>
        <w:bottom w:val="none" w:sz="0" w:space="0" w:color="auto"/>
        <w:right w:val="none" w:sz="0" w:space="0" w:color="auto"/>
      </w:divBdr>
    </w:div>
    <w:div w:id="1417245871">
      <w:marLeft w:val="0"/>
      <w:marRight w:val="0"/>
      <w:marTop w:val="0"/>
      <w:marBottom w:val="0"/>
      <w:divBdr>
        <w:top w:val="none" w:sz="0" w:space="0" w:color="auto"/>
        <w:left w:val="none" w:sz="0" w:space="0" w:color="auto"/>
        <w:bottom w:val="none" w:sz="0" w:space="0" w:color="auto"/>
        <w:right w:val="none" w:sz="0" w:space="0" w:color="auto"/>
      </w:divBdr>
    </w:div>
    <w:div w:id="1417245872">
      <w:marLeft w:val="0"/>
      <w:marRight w:val="0"/>
      <w:marTop w:val="0"/>
      <w:marBottom w:val="0"/>
      <w:divBdr>
        <w:top w:val="none" w:sz="0" w:space="0" w:color="auto"/>
        <w:left w:val="none" w:sz="0" w:space="0" w:color="auto"/>
        <w:bottom w:val="none" w:sz="0" w:space="0" w:color="auto"/>
        <w:right w:val="none" w:sz="0" w:space="0" w:color="auto"/>
      </w:divBdr>
    </w:div>
    <w:div w:id="1417245873">
      <w:marLeft w:val="0"/>
      <w:marRight w:val="0"/>
      <w:marTop w:val="0"/>
      <w:marBottom w:val="0"/>
      <w:divBdr>
        <w:top w:val="none" w:sz="0" w:space="0" w:color="auto"/>
        <w:left w:val="none" w:sz="0" w:space="0" w:color="auto"/>
        <w:bottom w:val="none" w:sz="0" w:space="0" w:color="auto"/>
        <w:right w:val="none" w:sz="0" w:space="0" w:color="auto"/>
      </w:divBdr>
    </w:div>
    <w:div w:id="1417245874">
      <w:marLeft w:val="0"/>
      <w:marRight w:val="0"/>
      <w:marTop w:val="0"/>
      <w:marBottom w:val="0"/>
      <w:divBdr>
        <w:top w:val="none" w:sz="0" w:space="0" w:color="auto"/>
        <w:left w:val="none" w:sz="0" w:space="0" w:color="auto"/>
        <w:bottom w:val="none" w:sz="0" w:space="0" w:color="auto"/>
        <w:right w:val="none" w:sz="0" w:space="0" w:color="auto"/>
      </w:divBdr>
    </w:div>
    <w:div w:id="1417245875">
      <w:marLeft w:val="0"/>
      <w:marRight w:val="0"/>
      <w:marTop w:val="0"/>
      <w:marBottom w:val="0"/>
      <w:divBdr>
        <w:top w:val="none" w:sz="0" w:space="0" w:color="auto"/>
        <w:left w:val="none" w:sz="0" w:space="0" w:color="auto"/>
        <w:bottom w:val="none" w:sz="0" w:space="0" w:color="auto"/>
        <w:right w:val="none" w:sz="0" w:space="0" w:color="auto"/>
      </w:divBdr>
    </w:div>
    <w:div w:id="1417245876">
      <w:marLeft w:val="0"/>
      <w:marRight w:val="0"/>
      <w:marTop w:val="0"/>
      <w:marBottom w:val="0"/>
      <w:divBdr>
        <w:top w:val="none" w:sz="0" w:space="0" w:color="auto"/>
        <w:left w:val="none" w:sz="0" w:space="0" w:color="auto"/>
        <w:bottom w:val="none" w:sz="0" w:space="0" w:color="auto"/>
        <w:right w:val="none" w:sz="0" w:space="0" w:color="auto"/>
      </w:divBdr>
    </w:div>
    <w:div w:id="14172458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sfc/system/files/documents/documents/toolbox-october-2021_0.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EE2C2-D26B-4978-83AC-6FC19ED4C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3076</Words>
  <Characters>17537</Characters>
  <Application>Microsoft Office Word</Application>
  <DocSecurity>0</DocSecurity>
  <Lines>146</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Acatrinei Mariana</dc:creator>
  <cp:keywords/>
  <dc:description/>
  <cp:lastModifiedBy>Elisabeta Trifan</cp:lastModifiedBy>
  <cp:revision>18</cp:revision>
  <dcterms:created xsi:type="dcterms:W3CDTF">2024-03-06T07:08:00Z</dcterms:created>
  <dcterms:modified xsi:type="dcterms:W3CDTF">2024-03-06T08:04:00Z</dcterms:modified>
</cp:coreProperties>
</file>