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13ABF" w14:textId="77777777" w:rsidR="000B0C0B" w:rsidRPr="001B5446" w:rsidRDefault="007A36B2" w:rsidP="001346EA">
      <w:pPr>
        <w:spacing w:line="276" w:lineRule="auto"/>
        <w:jc w:val="center"/>
        <w:rPr>
          <w:rFonts w:ascii="Arial" w:hAnsi="Arial" w:cs="Arial"/>
          <w:b/>
          <w:bCs/>
          <w:lang w:val="ro-RO"/>
        </w:rPr>
      </w:pPr>
      <w:r w:rsidRPr="001B5446">
        <w:rPr>
          <w:rFonts w:ascii="Arial" w:hAnsi="Arial" w:cs="Arial"/>
          <w:b/>
          <w:bCs/>
          <w:lang w:val="ro-RO"/>
        </w:rPr>
        <w:t>NOTĂ DE FUNDAMENTARE</w:t>
      </w:r>
    </w:p>
    <w:p w14:paraId="408782E9" w14:textId="77777777" w:rsidR="007A36B2" w:rsidRPr="001B5446" w:rsidRDefault="007A36B2" w:rsidP="00B441D9">
      <w:pPr>
        <w:spacing w:line="276" w:lineRule="auto"/>
        <w:jc w:val="both"/>
        <w:rPr>
          <w:rFonts w:ascii="Arial" w:hAnsi="Arial" w:cs="Arial"/>
          <w:b/>
          <w:bCs/>
          <w:lang w:val="ro-RO"/>
        </w:rPr>
      </w:pPr>
    </w:p>
    <w:tbl>
      <w:tblPr>
        <w:tblStyle w:val="TableGrid"/>
        <w:tblW w:w="9634" w:type="dxa"/>
        <w:tblLook w:val="04A0" w:firstRow="1" w:lastRow="0" w:firstColumn="1" w:lastColumn="0" w:noHBand="0" w:noVBand="1"/>
      </w:tblPr>
      <w:tblGrid>
        <w:gridCol w:w="2405"/>
        <w:gridCol w:w="7229"/>
      </w:tblGrid>
      <w:tr w:rsidR="001B5446" w:rsidRPr="001B5446" w14:paraId="65445802" w14:textId="77777777" w:rsidTr="000A1257">
        <w:tc>
          <w:tcPr>
            <w:tcW w:w="9634" w:type="dxa"/>
            <w:gridSpan w:val="2"/>
          </w:tcPr>
          <w:p w14:paraId="337D8EF2" w14:textId="77777777" w:rsidR="000A1257" w:rsidRPr="001B5446" w:rsidRDefault="000A1257" w:rsidP="00B441D9">
            <w:pPr>
              <w:spacing w:line="276" w:lineRule="auto"/>
              <w:jc w:val="both"/>
              <w:rPr>
                <w:rFonts w:ascii="Arial" w:eastAsia="Times New Roman" w:hAnsi="Arial" w:cs="Arial"/>
                <w:b/>
                <w:bCs/>
                <w:lang w:val="ro-RO" w:eastAsia="en-GB"/>
              </w:rPr>
            </w:pPr>
            <w:proofErr w:type="spellStart"/>
            <w:r w:rsidRPr="001B5446">
              <w:rPr>
                <w:rFonts w:ascii="Arial" w:eastAsia="Times New Roman" w:hAnsi="Arial" w:cs="Arial"/>
                <w:b/>
                <w:bCs/>
                <w:lang w:val="ro-RO" w:eastAsia="en-GB"/>
              </w:rPr>
              <w:t>Secţiunea</w:t>
            </w:r>
            <w:proofErr w:type="spellEnd"/>
            <w:r w:rsidRPr="001B5446">
              <w:rPr>
                <w:rFonts w:ascii="Arial" w:eastAsia="Times New Roman" w:hAnsi="Arial" w:cs="Arial"/>
                <w:b/>
                <w:bCs/>
                <w:lang w:val="ro-RO" w:eastAsia="en-GB"/>
              </w:rPr>
              <w:t xml:space="preserve"> 1. Titlul actului normativ</w:t>
            </w:r>
          </w:p>
          <w:p w14:paraId="46180E37" w14:textId="597897E2" w:rsidR="00A52783" w:rsidRPr="001B5446" w:rsidRDefault="00AC5828" w:rsidP="00870460">
            <w:pPr>
              <w:spacing w:line="276" w:lineRule="auto"/>
              <w:jc w:val="center"/>
              <w:rPr>
                <w:rFonts w:ascii="Arial" w:eastAsia="Times New Roman" w:hAnsi="Arial" w:cs="Arial"/>
                <w:b/>
                <w:bCs/>
                <w:lang w:val="ro-RO" w:eastAsia="en-GB"/>
              </w:rPr>
            </w:pPr>
            <w:r w:rsidRPr="001B5446">
              <w:rPr>
                <w:rFonts w:ascii="Arial" w:eastAsia="Times New Roman" w:hAnsi="Arial" w:cs="Arial"/>
                <w:b/>
                <w:bCs/>
                <w:lang w:val="ro-RO" w:eastAsia="en-GB"/>
              </w:rPr>
              <w:t xml:space="preserve">Hotărâre </w:t>
            </w:r>
          </w:p>
          <w:p w14:paraId="192616C6" w14:textId="6A727337" w:rsidR="000A1257" w:rsidRPr="001B5446" w:rsidRDefault="007E73E9" w:rsidP="00072FBC">
            <w:pPr>
              <w:spacing w:line="276" w:lineRule="auto"/>
              <w:jc w:val="center"/>
              <w:rPr>
                <w:rFonts w:ascii="Arial" w:hAnsi="Arial" w:cs="Arial"/>
                <w:lang w:val="ro-RO"/>
              </w:rPr>
            </w:pPr>
            <w:r w:rsidRPr="001B5446">
              <w:rPr>
                <w:rStyle w:val="tal1"/>
                <w:rFonts w:ascii="Arial" w:hAnsi="Arial" w:cs="Arial"/>
                <w:b/>
                <w:lang w:val="ro-RO"/>
              </w:rPr>
              <w:t>p</w:t>
            </w:r>
            <w:r w:rsidR="00F76224" w:rsidRPr="001B5446">
              <w:rPr>
                <w:rStyle w:val="tal1"/>
                <w:rFonts w:ascii="Arial" w:hAnsi="Arial" w:cs="Arial"/>
                <w:b/>
                <w:lang w:val="ro-RO"/>
              </w:rPr>
              <w:t xml:space="preserve">rivind </w:t>
            </w:r>
            <w:r w:rsidR="008B135C" w:rsidRPr="001B5446">
              <w:rPr>
                <w:rStyle w:val="tal1"/>
                <w:rFonts w:ascii="Arial" w:hAnsi="Arial" w:cs="Arial"/>
                <w:b/>
                <w:lang w:val="ro-RO"/>
              </w:rPr>
              <w:t xml:space="preserve">modificarea Hotărârii Guvernului nr. 421/2018 </w:t>
            </w:r>
            <w:r w:rsidR="00DC023F" w:rsidRPr="001B5446">
              <w:rPr>
                <w:rStyle w:val="tal1"/>
                <w:rFonts w:ascii="Arial" w:hAnsi="Arial" w:cs="Arial"/>
                <w:b/>
                <w:lang w:val="ro-RO"/>
              </w:rPr>
              <w:t xml:space="preserve">pentru instituirea unei scheme de ajutor de stat privind sprijinirea </w:t>
            </w:r>
            <w:proofErr w:type="spellStart"/>
            <w:r w:rsidR="00DC023F" w:rsidRPr="001B5446">
              <w:rPr>
                <w:rStyle w:val="tal1"/>
                <w:rFonts w:ascii="Arial" w:hAnsi="Arial" w:cs="Arial"/>
                <w:b/>
                <w:lang w:val="ro-RO"/>
              </w:rPr>
              <w:t>producţiei</w:t>
            </w:r>
            <w:proofErr w:type="spellEnd"/>
            <w:r w:rsidR="00DC023F" w:rsidRPr="001B5446">
              <w:rPr>
                <w:rStyle w:val="tal1"/>
                <w:rFonts w:ascii="Arial" w:hAnsi="Arial" w:cs="Arial"/>
                <w:b/>
                <w:lang w:val="ro-RO"/>
              </w:rPr>
              <w:t xml:space="preserve"> de opere audiovizuale pe teritoriul României</w:t>
            </w:r>
          </w:p>
        </w:tc>
      </w:tr>
      <w:tr w:rsidR="001B5446" w:rsidRPr="001B5446" w14:paraId="5A2BFD05" w14:textId="77777777" w:rsidTr="000A1257">
        <w:tc>
          <w:tcPr>
            <w:tcW w:w="9634" w:type="dxa"/>
            <w:gridSpan w:val="2"/>
          </w:tcPr>
          <w:p w14:paraId="14687CD8" w14:textId="1D77CF5B" w:rsidR="000A1257" w:rsidRPr="001B5446" w:rsidRDefault="000A1257" w:rsidP="00B441D9">
            <w:pPr>
              <w:spacing w:line="276" w:lineRule="auto"/>
              <w:jc w:val="both"/>
              <w:rPr>
                <w:rFonts w:ascii="Arial" w:hAnsi="Arial" w:cs="Arial"/>
                <w:b/>
                <w:bCs/>
                <w:lang w:val="ro-RO"/>
              </w:rPr>
            </w:pPr>
            <w:r w:rsidRPr="001B5446">
              <w:rPr>
                <w:rFonts w:ascii="Arial" w:hAnsi="Arial" w:cs="Arial"/>
                <w:b/>
                <w:bCs/>
                <w:lang w:val="ro-RO"/>
              </w:rPr>
              <w:t xml:space="preserve">Secțiunea </w:t>
            </w:r>
            <w:r w:rsidR="0062231B" w:rsidRPr="001B5446">
              <w:rPr>
                <w:rFonts w:ascii="Arial" w:hAnsi="Arial" w:cs="Arial"/>
                <w:b/>
                <w:bCs/>
                <w:lang w:val="ro-RO"/>
              </w:rPr>
              <w:t xml:space="preserve">a </w:t>
            </w:r>
            <w:r w:rsidRPr="001B5446">
              <w:rPr>
                <w:rFonts w:ascii="Arial" w:hAnsi="Arial" w:cs="Arial"/>
                <w:b/>
                <w:bCs/>
                <w:lang w:val="ro-RO"/>
              </w:rPr>
              <w:t>2</w:t>
            </w:r>
            <w:r w:rsidR="0062231B" w:rsidRPr="001B5446">
              <w:rPr>
                <w:rFonts w:ascii="Arial" w:hAnsi="Arial" w:cs="Arial"/>
                <w:b/>
                <w:bCs/>
                <w:lang w:val="ro-RO"/>
              </w:rPr>
              <w:t xml:space="preserve">-a </w:t>
            </w:r>
            <w:r w:rsidR="0042407D" w:rsidRPr="001B5446">
              <w:rPr>
                <w:rFonts w:ascii="Arial" w:hAnsi="Arial" w:cs="Arial"/>
                <w:b/>
                <w:bCs/>
                <w:lang w:val="ro-RO"/>
              </w:rPr>
              <w:t xml:space="preserve"> </w:t>
            </w:r>
            <w:r w:rsidRPr="001B5446">
              <w:rPr>
                <w:rFonts w:ascii="Arial" w:hAnsi="Arial" w:cs="Arial"/>
                <w:b/>
                <w:bCs/>
                <w:lang w:val="ro-RO"/>
              </w:rPr>
              <w:t>Motivul emiterii actului normativ</w:t>
            </w:r>
          </w:p>
          <w:p w14:paraId="127CD60A" w14:textId="77777777" w:rsidR="000A1257" w:rsidRPr="001B5446" w:rsidRDefault="000A1257" w:rsidP="00B441D9">
            <w:pPr>
              <w:spacing w:line="276" w:lineRule="auto"/>
              <w:jc w:val="both"/>
              <w:rPr>
                <w:rFonts w:ascii="Arial" w:hAnsi="Arial" w:cs="Arial"/>
                <w:lang w:val="ro-RO"/>
              </w:rPr>
            </w:pPr>
          </w:p>
        </w:tc>
      </w:tr>
      <w:tr w:rsidR="001B5446" w:rsidRPr="001B5446" w14:paraId="5024CB00" w14:textId="77777777" w:rsidTr="000A1257">
        <w:tc>
          <w:tcPr>
            <w:tcW w:w="2405" w:type="dxa"/>
          </w:tcPr>
          <w:p w14:paraId="2530B351" w14:textId="77777777" w:rsidR="007A36B2" w:rsidRPr="001B5446" w:rsidRDefault="007A36B2" w:rsidP="00B441D9">
            <w:pPr>
              <w:spacing w:line="276" w:lineRule="auto"/>
              <w:jc w:val="both"/>
              <w:rPr>
                <w:rFonts w:ascii="Arial" w:hAnsi="Arial" w:cs="Arial"/>
                <w:lang w:val="ro-RO"/>
              </w:rPr>
            </w:pPr>
            <w:r w:rsidRPr="001B5446">
              <w:rPr>
                <w:rFonts w:ascii="Arial" w:hAnsi="Arial" w:cs="Arial"/>
                <w:lang w:val="ro-RO"/>
              </w:rPr>
              <w:t>2.1. Sursa actului</w:t>
            </w:r>
          </w:p>
          <w:p w14:paraId="585BE17F" w14:textId="77777777" w:rsidR="007A36B2" w:rsidRPr="001B5446" w:rsidRDefault="007A36B2" w:rsidP="00B441D9">
            <w:pPr>
              <w:spacing w:line="276" w:lineRule="auto"/>
              <w:jc w:val="both"/>
              <w:rPr>
                <w:rFonts w:ascii="Arial" w:hAnsi="Arial" w:cs="Arial"/>
                <w:lang w:val="ro-RO"/>
              </w:rPr>
            </w:pPr>
            <w:r w:rsidRPr="001B5446">
              <w:rPr>
                <w:rFonts w:ascii="Arial" w:hAnsi="Arial" w:cs="Arial"/>
                <w:lang w:val="ro-RO"/>
              </w:rPr>
              <w:t>normativ</w:t>
            </w:r>
          </w:p>
        </w:tc>
        <w:tc>
          <w:tcPr>
            <w:tcW w:w="7229" w:type="dxa"/>
          </w:tcPr>
          <w:p w14:paraId="0439BDAC" w14:textId="0564244E" w:rsidR="00862514" w:rsidRPr="001B5446" w:rsidRDefault="00862514" w:rsidP="00A57D7A">
            <w:pPr>
              <w:tabs>
                <w:tab w:val="left" w:pos="10890"/>
              </w:tabs>
              <w:ind w:right="142" w:firstLine="720"/>
              <w:jc w:val="both"/>
              <w:rPr>
                <w:rFonts w:ascii="Arial" w:hAnsi="Arial" w:cs="Arial"/>
                <w:lang w:val="ro-RO"/>
              </w:rPr>
            </w:pPr>
            <w:r w:rsidRPr="001B5446">
              <w:rPr>
                <w:rFonts w:ascii="Arial" w:hAnsi="Arial" w:cs="Arial"/>
                <w:kern w:val="2"/>
                <w:lang w:val="pt-BR"/>
              </w:rPr>
              <w:t xml:space="preserve">Inițiativa </w:t>
            </w:r>
            <w:r w:rsidRPr="001B5446">
              <w:rPr>
                <w:rFonts w:ascii="Arial" w:hAnsi="Arial" w:cs="Arial"/>
                <w:lang w:val="pt-BR"/>
              </w:rPr>
              <w:t xml:space="preserve"> </w:t>
            </w:r>
            <w:r w:rsidRPr="001B5446">
              <w:rPr>
                <w:rFonts w:ascii="Arial" w:hAnsi="Arial" w:cs="Arial"/>
                <w:lang w:val="ro-RO"/>
              </w:rPr>
              <w:t>Ministerului Culturii</w:t>
            </w:r>
          </w:p>
          <w:p w14:paraId="6DD186B8" w14:textId="77777777" w:rsidR="00862514" w:rsidRPr="001B5446" w:rsidRDefault="00862514" w:rsidP="00A57D7A">
            <w:pPr>
              <w:tabs>
                <w:tab w:val="left" w:pos="10890"/>
              </w:tabs>
              <w:ind w:right="142" w:firstLine="720"/>
              <w:jc w:val="both"/>
              <w:rPr>
                <w:rFonts w:ascii="Arial" w:hAnsi="Arial" w:cs="Arial"/>
                <w:lang w:val="ro-RO"/>
              </w:rPr>
            </w:pPr>
          </w:p>
          <w:p w14:paraId="7B39BA37" w14:textId="77777777" w:rsidR="000A1257" w:rsidRDefault="00862514" w:rsidP="00A57D7A">
            <w:pPr>
              <w:tabs>
                <w:tab w:val="left" w:pos="10890"/>
              </w:tabs>
              <w:ind w:right="142" w:firstLine="720"/>
              <w:jc w:val="both"/>
              <w:rPr>
                <w:rFonts w:ascii="Arial" w:hAnsi="Arial" w:cs="Arial"/>
                <w:kern w:val="2"/>
                <w:lang w:val="ro-RO"/>
              </w:rPr>
            </w:pPr>
            <w:r w:rsidRPr="001B5446">
              <w:rPr>
                <w:rFonts w:ascii="Arial" w:hAnsi="Arial" w:cs="Arial"/>
                <w:lang w:val="ro-RO"/>
              </w:rPr>
              <w:t>În conformitate cu obiectivele Ministerului Culturii, aprobate conform Programului de Guvernare 2023-2024, referitoare la operaționalizarea schemei de ajutor de stat privind sprijinirea industriei cinematografice</w:t>
            </w:r>
          </w:p>
          <w:p w14:paraId="2D0912D9" w14:textId="0E76B63B" w:rsidR="00A57D7A" w:rsidRPr="00A57D7A" w:rsidRDefault="00A57D7A" w:rsidP="00A57D7A">
            <w:pPr>
              <w:tabs>
                <w:tab w:val="left" w:pos="10890"/>
              </w:tabs>
              <w:ind w:right="142" w:firstLine="720"/>
              <w:jc w:val="both"/>
              <w:rPr>
                <w:rFonts w:ascii="Arial" w:hAnsi="Arial" w:cs="Arial"/>
                <w:kern w:val="2"/>
                <w:lang w:val="ro-RO"/>
              </w:rPr>
            </w:pPr>
          </w:p>
        </w:tc>
      </w:tr>
      <w:tr w:rsidR="001B5446" w:rsidRPr="001B5446" w14:paraId="3ECA809D" w14:textId="77777777" w:rsidTr="000A1257">
        <w:tc>
          <w:tcPr>
            <w:tcW w:w="2405" w:type="dxa"/>
          </w:tcPr>
          <w:p w14:paraId="2E8C935F" w14:textId="77777777" w:rsidR="007A36B2" w:rsidRPr="001B5446" w:rsidRDefault="007A36B2" w:rsidP="00B441D9">
            <w:pPr>
              <w:spacing w:line="276" w:lineRule="auto"/>
              <w:jc w:val="both"/>
              <w:rPr>
                <w:rFonts w:ascii="Arial" w:hAnsi="Arial" w:cs="Arial"/>
                <w:lang w:val="ro-RO"/>
              </w:rPr>
            </w:pPr>
            <w:r w:rsidRPr="001B5446">
              <w:rPr>
                <w:rFonts w:ascii="Arial" w:hAnsi="Arial" w:cs="Arial"/>
                <w:lang w:val="ro-RO"/>
              </w:rPr>
              <w:t xml:space="preserve">2.2. Descrierea </w:t>
            </w:r>
            <w:proofErr w:type="spellStart"/>
            <w:r w:rsidRPr="001B5446">
              <w:rPr>
                <w:rFonts w:ascii="Arial" w:hAnsi="Arial" w:cs="Arial"/>
                <w:lang w:val="ro-RO"/>
              </w:rPr>
              <w:t>situaţiei</w:t>
            </w:r>
            <w:proofErr w:type="spellEnd"/>
            <w:r w:rsidRPr="001B5446">
              <w:rPr>
                <w:rFonts w:ascii="Arial" w:hAnsi="Arial" w:cs="Arial"/>
                <w:lang w:val="ro-RO"/>
              </w:rPr>
              <w:t xml:space="preserve"> actuale</w:t>
            </w:r>
          </w:p>
        </w:tc>
        <w:tc>
          <w:tcPr>
            <w:tcW w:w="7229" w:type="dxa"/>
          </w:tcPr>
          <w:p w14:paraId="7175C3AE" w14:textId="0E7C4AE5" w:rsidR="00862514" w:rsidRPr="001B5446" w:rsidRDefault="007E73E9" w:rsidP="00A57D7A">
            <w:pPr>
              <w:widowControl w:val="0"/>
              <w:tabs>
                <w:tab w:val="left" w:pos="0"/>
                <w:tab w:val="left" w:pos="720"/>
              </w:tabs>
              <w:spacing w:before="120" w:after="120" w:line="288" w:lineRule="auto"/>
              <w:ind w:right="140" w:firstLine="720"/>
              <w:jc w:val="both"/>
              <w:rPr>
                <w:rFonts w:ascii="Arial" w:hAnsi="Arial" w:cs="Arial"/>
                <w:lang w:val="ro-RO"/>
              </w:rPr>
            </w:pPr>
            <w:r w:rsidRPr="001B5446">
              <w:rPr>
                <w:rFonts w:ascii="Arial" w:hAnsi="Arial" w:cs="Arial"/>
                <w:lang w:val="ro-RO"/>
              </w:rPr>
              <w:t>Odată</w:t>
            </w:r>
            <w:r w:rsidR="00862514" w:rsidRPr="001B5446">
              <w:rPr>
                <w:rFonts w:ascii="Arial" w:hAnsi="Arial" w:cs="Arial"/>
                <w:lang w:val="ro-RO"/>
              </w:rPr>
              <w:t xml:space="preserve"> cu adoptarea</w:t>
            </w:r>
            <w:r w:rsidR="003C5601" w:rsidRPr="001B5446">
              <w:rPr>
                <w:rFonts w:ascii="Arial" w:hAnsi="Arial" w:cs="Arial"/>
                <w:lang w:val="ro-RO"/>
              </w:rPr>
              <w:t xml:space="preserve"> Hotărârii Guvern</w:t>
            </w:r>
            <w:r w:rsidR="00AC5828" w:rsidRPr="001B5446">
              <w:rPr>
                <w:rFonts w:ascii="Arial" w:hAnsi="Arial" w:cs="Arial"/>
                <w:lang w:val="ro-RO"/>
              </w:rPr>
              <w:t>ului</w:t>
            </w:r>
            <w:r w:rsidR="003C5601" w:rsidRPr="001B5446">
              <w:rPr>
                <w:rFonts w:ascii="Arial" w:hAnsi="Arial" w:cs="Arial"/>
                <w:lang w:val="ro-RO"/>
              </w:rPr>
              <w:t xml:space="preserve"> nr. 1250 din 8 decembrie 2023 pentru aprobarea procedurii de gestionare </w:t>
            </w:r>
            <w:proofErr w:type="spellStart"/>
            <w:r w:rsidR="003C5601" w:rsidRPr="001B5446">
              <w:rPr>
                <w:rFonts w:ascii="Arial" w:hAnsi="Arial" w:cs="Arial"/>
                <w:lang w:val="ro-RO"/>
              </w:rPr>
              <w:t>şi</w:t>
            </w:r>
            <w:proofErr w:type="spellEnd"/>
            <w:r w:rsidR="003C5601" w:rsidRPr="001B5446">
              <w:rPr>
                <w:rFonts w:ascii="Arial" w:hAnsi="Arial" w:cs="Arial"/>
                <w:lang w:val="ro-RO"/>
              </w:rPr>
              <w:t xml:space="preserve"> verificare a proiectelor preluate, de încheiere a acordurilor de </w:t>
            </w:r>
            <w:proofErr w:type="spellStart"/>
            <w:r w:rsidR="003C5601" w:rsidRPr="001B5446">
              <w:rPr>
                <w:rFonts w:ascii="Arial" w:hAnsi="Arial" w:cs="Arial"/>
                <w:lang w:val="ro-RO"/>
              </w:rPr>
              <w:t>finanţare</w:t>
            </w:r>
            <w:proofErr w:type="spellEnd"/>
            <w:r w:rsidR="003C5601" w:rsidRPr="001B5446">
              <w:rPr>
                <w:rFonts w:ascii="Arial" w:hAnsi="Arial" w:cs="Arial"/>
                <w:lang w:val="ro-RO"/>
              </w:rPr>
              <w:t xml:space="preserve"> </w:t>
            </w:r>
            <w:proofErr w:type="spellStart"/>
            <w:r w:rsidR="003C5601" w:rsidRPr="001B5446">
              <w:rPr>
                <w:rFonts w:ascii="Arial" w:hAnsi="Arial" w:cs="Arial"/>
                <w:lang w:val="ro-RO"/>
              </w:rPr>
              <w:t>şi</w:t>
            </w:r>
            <w:proofErr w:type="spellEnd"/>
            <w:r w:rsidR="003C5601" w:rsidRPr="001B5446">
              <w:rPr>
                <w:rFonts w:ascii="Arial" w:hAnsi="Arial" w:cs="Arial"/>
                <w:lang w:val="ro-RO"/>
              </w:rPr>
              <w:t xml:space="preserve"> de efectuare a </w:t>
            </w:r>
            <w:proofErr w:type="spellStart"/>
            <w:r w:rsidR="003C5601" w:rsidRPr="001B5446">
              <w:rPr>
                <w:rFonts w:ascii="Arial" w:hAnsi="Arial" w:cs="Arial"/>
                <w:lang w:val="ro-RO"/>
              </w:rPr>
              <w:t>plăţilor</w:t>
            </w:r>
            <w:proofErr w:type="spellEnd"/>
            <w:r w:rsidR="003C5601" w:rsidRPr="001B5446">
              <w:rPr>
                <w:rFonts w:ascii="Arial" w:hAnsi="Arial" w:cs="Arial"/>
                <w:lang w:val="ro-RO"/>
              </w:rPr>
              <w:t xml:space="preserve"> aferente schemei de ajutor de stat privind sprijinirea industriei cinematografice de către Oficiul de Film </w:t>
            </w:r>
            <w:proofErr w:type="spellStart"/>
            <w:r w:rsidR="003C5601" w:rsidRPr="001B5446">
              <w:rPr>
                <w:rFonts w:ascii="Arial" w:hAnsi="Arial" w:cs="Arial"/>
                <w:lang w:val="ro-RO"/>
              </w:rPr>
              <w:t>şi</w:t>
            </w:r>
            <w:proofErr w:type="spellEnd"/>
            <w:r w:rsidR="003C5601" w:rsidRPr="001B5446">
              <w:rPr>
                <w:rFonts w:ascii="Arial" w:hAnsi="Arial" w:cs="Arial"/>
                <w:lang w:val="ro-RO"/>
              </w:rPr>
              <w:t xml:space="preserve"> </w:t>
            </w:r>
            <w:proofErr w:type="spellStart"/>
            <w:r w:rsidR="003C5601" w:rsidRPr="001B5446">
              <w:rPr>
                <w:rFonts w:ascii="Arial" w:hAnsi="Arial" w:cs="Arial"/>
                <w:lang w:val="ro-RO"/>
              </w:rPr>
              <w:t>Investiţii</w:t>
            </w:r>
            <w:proofErr w:type="spellEnd"/>
            <w:r w:rsidR="003C5601" w:rsidRPr="001B5446">
              <w:rPr>
                <w:rFonts w:ascii="Arial" w:hAnsi="Arial" w:cs="Arial"/>
                <w:lang w:val="ro-RO"/>
              </w:rPr>
              <w:t xml:space="preserve"> Culturale </w:t>
            </w:r>
            <w:proofErr w:type="spellStart"/>
            <w:r w:rsidR="003C5601" w:rsidRPr="001B5446">
              <w:rPr>
                <w:rFonts w:ascii="Arial" w:hAnsi="Arial" w:cs="Arial"/>
                <w:lang w:val="ro-RO"/>
              </w:rPr>
              <w:t>şi</w:t>
            </w:r>
            <w:proofErr w:type="spellEnd"/>
            <w:r w:rsidR="003C5601" w:rsidRPr="001B5446">
              <w:rPr>
                <w:rFonts w:ascii="Arial" w:hAnsi="Arial" w:cs="Arial"/>
                <w:lang w:val="ro-RO"/>
              </w:rPr>
              <w:t xml:space="preserve"> pentru modificarea </w:t>
            </w:r>
            <w:proofErr w:type="spellStart"/>
            <w:r w:rsidR="003C5601" w:rsidRPr="001B5446">
              <w:rPr>
                <w:rFonts w:ascii="Arial" w:hAnsi="Arial" w:cs="Arial"/>
                <w:lang w:val="ro-RO"/>
              </w:rPr>
              <w:t>şi</w:t>
            </w:r>
            <w:proofErr w:type="spellEnd"/>
            <w:r w:rsidR="003C5601" w:rsidRPr="001B5446">
              <w:rPr>
                <w:rFonts w:ascii="Arial" w:hAnsi="Arial" w:cs="Arial"/>
                <w:lang w:val="ro-RO"/>
              </w:rPr>
              <w:t xml:space="preserve"> completarea Hotărârii Guvernului nr. 421/2018 pentru instituirea unei scheme de ajutor de stat privind sprijinirea industriei cinematografice,</w:t>
            </w:r>
            <w:r w:rsidR="00862514" w:rsidRPr="001B5446">
              <w:rPr>
                <w:rFonts w:ascii="Arial" w:hAnsi="Arial" w:cs="Arial"/>
                <w:lang w:val="ro-RO"/>
              </w:rPr>
              <w:t xml:space="preserve"> s-a reu</w:t>
            </w:r>
            <w:r w:rsidR="005E690E" w:rsidRPr="001B5446">
              <w:rPr>
                <w:rFonts w:ascii="Arial" w:hAnsi="Arial" w:cs="Arial"/>
                <w:lang w:val="ro-RO"/>
              </w:rPr>
              <w:t>ș</w:t>
            </w:r>
            <w:r w:rsidR="00862514" w:rsidRPr="001B5446">
              <w:rPr>
                <w:rFonts w:ascii="Arial" w:hAnsi="Arial" w:cs="Arial"/>
                <w:lang w:val="ro-RO"/>
              </w:rPr>
              <w:t>it deblocarea acestei sche</w:t>
            </w:r>
            <w:r w:rsidR="005E690E" w:rsidRPr="001B5446">
              <w:rPr>
                <w:rFonts w:ascii="Arial" w:hAnsi="Arial" w:cs="Arial"/>
                <w:lang w:val="ro-RO"/>
              </w:rPr>
              <w:t>me și efectuarea primelor plăți restante de la sesiunile din 2018-2020</w:t>
            </w:r>
            <w:r w:rsidR="00005CCC" w:rsidRPr="001B5446">
              <w:rPr>
                <w:rFonts w:ascii="Arial" w:hAnsi="Arial" w:cs="Arial"/>
                <w:lang w:val="ro-RO"/>
              </w:rPr>
              <w:t>.</w:t>
            </w:r>
            <w:r w:rsidR="00072FBC" w:rsidRPr="001B5446">
              <w:rPr>
                <w:rFonts w:ascii="Arial" w:hAnsi="Arial" w:cs="Arial"/>
                <w:lang w:val="ro-RO"/>
              </w:rPr>
              <w:t xml:space="preserve"> </w:t>
            </w:r>
          </w:p>
          <w:p w14:paraId="41ECDB5C" w14:textId="4B60914B" w:rsidR="00072FBC" w:rsidRPr="001B5446" w:rsidRDefault="00072FBC" w:rsidP="00A57D7A">
            <w:pPr>
              <w:pStyle w:val="NormalWeb"/>
              <w:shd w:val="clear" w:color="auto" w:fill="FFFFFF"/>
              <w:spacing w:before="120" w:beforeAutospacing="0" w:after="120" w:afterAutospacing="0" w:line="288" w:lineRule="auto"/>
              <w:ind w:firstLine="720"/>
              <w:jc w:val="both"/>
              <w:rPr>
                <w:rFonts w:ascii="Arial" w:hAnsi="Arial" w:cs="Arial"/>
                <w:shd w:val="clear" w:color="auto" w:fill="F8F8F8"/>
              </w:rPr>
            </w:pPr>
            <w:r w:rsidRPr="001B5446">
              <w:rPr>
                <w:rFonts w:ascii="Arial" w:hAnsi="Arial" w:cs="Arial"/>
              </w:rPr>
              <w:t>De asemenea, ulterior adoptării Hotărârii Guvernului nr</w:t>
            </w:r>
            <w:r w:rsidR="00635748" w:rsidRPr="001B5446">
              <w:rPr>
                <w:rFonts w:ascii="Arial" w:hAnsi="Arial" w:cs="Arial"/>
              </w:rPr>
              <w:t xml:space="preserve">. 247/2024, </w:t>
            </w:r>
            <w:r w:rsidR="00635748" w:rsidRPr="001B5446">
              <w:rPr>
                <w:rFonts w:ascii="Arial" w:hAnsi="Arial" w:cs="Arial"/>
                <w:bCs/>
              </w:rPr>
              <w:t xml:space="preserve">Oficiul de Film </w:t>
            </w:r>
            <w:proofErr w:type="spellStart"/>
            <w:r w:rsidR="00635748" w:rsidRPr="001B5446">
              <w:rPr>
                <w:rFonts w:ascii="Arial" w:hAnsi="Arial" w:cs="Arial"/>
                <w:bCs/>
              </w:rPr>
              <w:t>şi</w:t>
            </w:r>
            <w:proofErr w:type="spellEnd"/>
            <w:r w:rsidR="00635748" w:rsidRPr="001B5446">
              <w:rPr>
                <w:rFonts w:ascii="Arial" w:hAnsi="Arial" w:cs="Arial"/>
                <w:bCs/>
              </w:rPr>
              <w:t xml:space="preserve"> </w:t>
            </w:r>
            <w:proofErr w:type="spellStart"/>
            <w:r w:rsidR="00635748" w:rsidRPr="001B5446">
              <w:rPr>
                <w:rFonts w:ascii="Arial" w:hAnsi="Arial" w:cs="Arial"/>
                <w:bCs/>
              </w:rPr>
              <w:t>Investiţii</w:t>
            </w:r>
            <w:proofErr w:type="spellEnd"/>
            <w:r w:rsidR="00635748" w:rsidRPr="001B5446">
              <w:rPr>
                <w:rFonts w:ascii="Arial" w:hAnsi="Arial" w:cs="Arial"/>
                <w:bCs/>
              </w:rPr>
              <w:t xml:space="preserve"> Culturale, în calitate de </w:t>
            </w:r>
            <w:r w:rsidR="00635748" w:rsidRPr="001B5446">
              <w:rPr>
                <w:rStyle w:val="tpa1"/>
                <w:rFonts w:ascii="Arial" w:hAnsi="Arial" w:cs="Arial"/>
              </w:rPr>
              <w:t>administrator al schemei de ajutor de stat,</w:t>
            </w:r>
            <w:r w:rsidRPr="001B5446">
              <w:rPr>
                <w:rFonts w:ascii="Arial" w:hAnsi="Arial" w:cs="Arial"/>
              </w:rPr>
              <w:t xml:space="preserve">  a demarat  procedurile pentru sesiunea de finanțare, și a  publicat spre consultare publică Procedura de </w:t>
            </w:r>
            <w:r w:rsidRPr="001B5446">
              <w:rPr>
                <w:rFonts w:ascii="Arial" w:hAnsi="Arial" w:cs="Arial"/>
                <w:shd w:val="clear" w:color="auto" w:fill="F8F8F8"/>
              </w:rPr>
              <w:t>evaluare, aprobare și decontare a ajutorului de stat pentru proiectele care pot fi finanțate în cadrul schemei de ajutor de stat reglementată de Hotărârea de Guvern nr. 421/2018 pentru instituirea unei scheme de ajutor de stat privind sprijinirea producției de opere audiovizuale pe teritoriul României, cu modificările și completările ulterioare, începând cu sesiunea 2024.</w:t>
            </w:r>
          </w:p>
          <w:p w14:paraId="4E34ECDA" w14:textId="441847CE" w:rsidR="00072FBC" w:rsidRPr="001B5446" w:rsidRDefault="00072FBC" w:rsidP="00A57D7A">
            <w:pPr>
              <w:pStyle w:val="NormalWeb"/>
              <w:shd w:val="clear" w:color="auto" w:fill="FFFFFF"/>
              <w:spacing w:before="120" w:beforeAutospacing="0" w:after="120" w:afterAutospacing="0" w:line="288" w:lineRule="auto"/>
              <w:ind w:firstLine="720"/>
              <w:jc w:val="both"/>
              <w:rPr>
                <w:rStyle w:val="Emphasis"/>
                <w:rFonts w:ascii="Arial" w:hAnsi="Arial" w:cs="Arial"/>
                <w:i w:val="0"/>
              </w:rPr>
            </w:pPr>
            <w:r w:rsidRPr="001B5446">
              <w:rPr>
                <w:rFonts w:ascii="Arial" w:hAnsi="Arial" w:cs="Arial"/>
                <w:shd w:val="clear" w:color="auto" w:fill="F8F8F8"/>
              </w:rPr>
              <w:t xml:space="preserve">În cadrul procedurii de </w:t>
            </w:r>
            <w:proofErr w:type="spellStart"/>
            <w:r w:rsidRPr="001B5446">
              <w:rPr>
                <w:rFonts w:ascii="Arial" w:hAnsi="Arial" w:cs="Arial"/>
                <w:shd w:val="clear" w:color="auto" w:fill="F8F8F8"/>
              </w:rPr>
              <w:t>cunsultare</w:t>
            </w:r>
            <w:proofErr w:type="spellEnd"/>
            <w:r w:rsidRPr="001B5446">
              <w:rPr>
                <w:rFonts w:ascii="Arial" w:hAnsi="Arial" w:cs="Arial"/>
                <w:shd w:val="clear" w:color="auto" w:fill="F8F8F8"/>
              </w:rPr>
              <w:t>, Oficiul a primit o serie de solicitări</w:t>
            </w:r>
            <w:r w:rsidRPr="001B5446">
              <w:rPr>
                <w:rFonts w:ascii="Arial" w:hAnsi="Arial" w:cs="Arial"/>
              </w:rPr>
              <w:t xml:space="preserve"> de la un număr considerabil al producătorilor de film din România, care vizează scurtarea unor termene procedurale,  </w:t>
            </w:r>
            <w:r w:rsidRPr="001B5446">
              <w:rPr>
                <w:rFonts w:ascii="Arial" w:hAnsi="Arial" w:cs="Arial"/>
                <w:i/>
              </w:rPr>
              <w:t>a</w:t>
            </w:r>
            <w:r w:rsidRPr="001B5446">
              <w:rPr>
                <w:rStyle w:val="Emphasis"/>
                <w:rFonts w:ascii="Arial" w:hAnsi="Arial" w:cs="Arial"/>
                <w:i w:val="0"/>
              </w:rPr>
              <w:t>vând în vedere importanța Festivalului de Film de la Cannes și a Cannes Film Market 2024 care vor avea loc în perioada 14-25 mai 2024, precum și interesul crescut al producătorilor străini pentru Romania ca destinație de filmare în contextul anunțului relansării programului de cash-</w:t>
            </w:r>
            <w:proofErr w:type="spellStart"/>
            <w:r w:rsidRPr="001B5446">
              <w:rPr>
                <w:rStyle w:val="Emphasis"/>
                <w:rFonts w:ascii="Arial" w:hAnsi="Arial" w:cs="Arial"/>
                <w:i w:val="0"/>
              </w:rPr>
              <w:t>rebate</w:t>
            </w:r>
            <w:proofErr w:type="spellEnd"/>
            <w:r w:rsidRPr="001B5446">
              <w:rPr>
                <w:rStyle w:val="Emphasis"/>
                <w:rFonts w:ascii="Arial" w:hAnsi="Arial" w:cs="Arial"/>
                <w:i w:val="0"/>
              </w:rPr>
              <w:t xml:space="preserve"> și al reluării procesului de analiză și plată a proiectelor depuse în sesiunile 2018, 2019 si 2020, fapt ce a creat așteptarea că Rom</w:t>
            </w:r>
            <w:r w:rsidR="00156B02" w:rsidRPr="001B5446">
              <w:rPr>
                <w:rStyle w:val="Emphasis"/>
                <w:rFonts w:ascii="Arial" w:hAnsi="Arial" w:cs="Arial"/>
                <w:i w:val="0"/>
              </w:rPr>
              <w:t>â</w:t>
            </w:r>
            <w:r w:rsidRPr="001B5446">
              <w:rPr>
                <w:rStyle w:val="Emphasis"/>
                <w:rFonts w:ascii="Arial" w:hAnsi="Arial" w:cs="Arial"/>
                <w:i w:val="0"/>
              </w:rPr>
              <w:t>nia poate reprezenta pentru producătorii străini o opțiune pentru realizarea sau relocarea unor proiecte în acest an.</w:t>
            </w:r>
          </w:p>
          <w:p w14:paraId="12CBBAC2" w14:textId="4BF3CA97" w:rsidR="00072FBC" w:rsidRPr="001B5446" w:rsidRDefault="00072FBC" w:rsidP="00A57D7A">
            <w:pPr>
              <w:pStyle w:val="NormalWeb"/>
              <w:shd w:val="clear" w:color="auto" w:fill="FFFFFF"/>
              <w:spacing w:before="120" w:beforeAutospacing="0" w:after="120" w:afterAutospacing="0" w:line="288" w:lineRule="auto"/>
              <w:ind w:firstLine="720"/>
              <w:jc w:val="both"/>
              <w:rPr>
                <w:rFonts w:ascii="Arial" w:hAnsi="Arial" w:cs="Arial"/>
              </w:rPr>
            </w:pPr>
            <w:r w:rsidRPr="001B5446">
              <w:rPr>
                <w:rFonts w:ascii="Arial" w:hAnsi="Arial" w:cs="Arial"/>
              </w:rPr>
              <w:t>În acest context, producătorii de film au solicitat restrângerea unor termene prevăzute la art. 6 și art</w:t>
            </w:r>
            <w:r w:rsidR="00A57D7A">
              <w:rPr>
                <w:rFonts w:ascii="Arial" w:hAnsi="Arial" w:cs="Arial"/>
              </w:rPr>
              <w:t xml:space="preserve">. 10 din </w:t>
            </w:r>
            <w:r w:rsidR="00A57D7A" w:rsidRPr="001B5446">
              <w:rPr>
                <w:rStyle w:val="Emphasis"/>
                <w:rFonts w:ascii="Arial" w:hAnsi="Arial" w:cs="Arial"/>
                <w:bCs/>
                <w:i w:val="0"/>
              </w:rPr>
              <w:t>Hotărârea Guvernului</w:t>
            </w:r>
            <w:r w:rsidRPr="001B5446">
              <w:rPr>
                <w:rFonts w:ascii="Arial" w:hAnsi="Arial" w:cs="Arial"/>
              </w:rPr>
              <w:t xml:space="preserve"> nr</w:t>
            </w:r>
            <w:r w:rsidR="00156B02" w:rsidRPr="001B5446">
              <w:rPr>
                <w:rFonts w:ascii="Arial" w:hAnsi="Arial" w:cs="Arial"/>
              </w:rPr>
              <w:t>.</w:t>
            </w:r>
            <w:r w:rsidRPr="001B5446">
              <w:rPr>
                <w:rFonts w:ascii="Arial" w:hAnsi="Arial" w:cs="Arial"/>
              </w:rPr>
              <w:t xml:space="preserve"> 421/2018, cu modificările și completările ulterioare.</w:t>
            </w:r>
          </w:p>
          <w:p w14:paraId="37D69979" w14:textId="4CB4D073" w:rsidR="00F42E71" w:rsidRPr="001B5446" w:rsidRDefault="00072FBC" w:rsidP="00A57D7A">
            <w:pPr>
              <w:pStyle w:val="NormalWeb"/>
              <w:shd w:val="clear" w:color="auto" w:fill="FFFFFF"/>
              <w:spacing w:before="120" w:beforeAutospacing="0" w:after="120" w:afterAutospacing="0" w:line="288" w:lineRule="auto"/>
              <w:ind w:firstLine="720"/>
              <w:jc w:val="both"/>
              <w:rPr>
                <w:rFonts w:ascii="Arial" w:hAnsi="Arial" w:cs="Arial"/>
              </w:rPr>
            </w:pPr>
            <w:r w:rsidRPr="001B5446">
              <w:rPr>
                <w:rFonts w:ascii="Arial" w:hAnsi="Arial" w:cs="Arial"/>
                <w:bCs/>
              </w:rPr>
              <w:t xml:space="preserve">Oficiul de Film </w:t>
            </w:r>
            <w:proofErr w:type="spellStart"/>
            <w:r w:rsidRPr="001B5446">
              <w:rPr>
                <w:rFonts w:ascii="Arial" w:hAnsi="Arial" w:cs="Arial"/>
                <w:bCs/>
              </w:rPr>
              <w:t>şi</w:t>
            </w:r>
            <w:proofErr w:type="spellEnd"/>
            <w:r w:rsidRPr="001B5446">
              <w:rPr>
                <w:rFonts w:ascii="Arial" w:hAnsi="Arial" w:cs="Arial"/>
                <w:bCs/>
              </w:rPr>
              <w:t xml:space="preserve"> </w:t>
            </w:r>
            <w:proofErr w:type="spellStart"/>
            <w:r w:rsidRPr="001B5446">
              <w:rPr>
                <w:rFonts w:ascii="Arial" w:hAnsi="Arial" w:cs="Arial"/>
                <w:bCs/>
              </w:rPr>
              <w:t>Investiţii</w:t>
            </w:r>
            <w:proofErr w:type="spellEnd"/>
            <w:r w:rsidRPr="001B5446">
              <w:rPr>
                <w:rFonts w:ascii="Arial" w:hAnsi="Arial" w:cs="Arial"/>
                <w:bCs/>
              </w:rPr>
              <w:t xml:space="preserve"> Culturale, în calitate de </w:t>
            </w:r>
            <w:r w:rsidRPr="001B5446">
              <w:rPr>
                <w:rStyle w:val="tpa1"/>
                <w:rFonts w:ascii="Arial" w:hAnsi="Arial" w:cs="Arial"/>
              </w:rPr>
              <w:t>administrator al schemei de ajutor de stat a achiesat la aceste solicitări și  a propus Ministerului Culturii, în calitate de furnizor al schemei, modificarea celor două termene din HG nr. 421/2018</w:t>
            </w:r>
            <w:r w:rsidR="001B1DF6" w:rsidRPr="001B5446">
              <w:rPr>
                <w:rFonts w:ascii="Arial" w:hAnsi="Arial" w:cs="Arial"/>
              </w:rPr>
              <w:t xml:space="preserve"> cu modificările și completările ulterioare.</w:t>
            </w:r>
            <w:bookmarkStart w:id="0" w:name="do|ar4|al2"/>
            <w:bookmarkEnd w:id="0"/>
          </w:p>
        </w:tc>
      </w:tr>
      <w:tr w:rsidR="001B5446" w:rsidRPr="001B5446" w14:paraId="5DBF82D9" w14:textId="77777777" w:rsidTr="000A1257">
        <w:tc>
          <w:tcPr>
            <w:tcW w:w="2405" w:type="dxa"/>
          </w:tcPr>
          <w:p w14:paraId="79B4CFB6" w14:textId="2CC860DF" w:rsidR="007A36B2" w:rsidRPr="001B5446" w:rsidRDefault="007A36B2" w:rsidP="00B441D9">
            <w:pPr>
              <w:spacing w:line="276" w:lineRule="auto"/>
              <w:jc w:val="both"/>
              <w:rPr>
                <w:rFonts w:ascii="Arial" w:hAnsi="Arial" w:cs="Arial"/>
                <w:lang w:val="ro-RO"/>
              </w:rPr>
            </w:pPr>
            <w:r w:rsidRPr="001B5446">
              <w:rPr>
                <w:rFonts w:ascii="Arial" w:hAnsi="Arial" w:cs="Arial"/>
                <w:lang w:val="ro-RO"/>
              </w:rPr>
              <w:t>2.3. Schimbări preconizate</w:t>
            </w:r>
          </w:p>
        </w:tc>
        <w:tc>
          <w:tcPr>
            <w:tcW w:w="7229" w:type="dxa"/>
          </w:tcPr>
          <w:p w14:paraId="7E069B96" w14:textId="406893EC" w:rsidR="00072FBC" w:rsidRPr="001B5446" w:rsidRDefault="001B5446" w:rsidP="00A57D7A">
            <w:pPr>
              <w:pStyle w:val="NormalWeb"/>
              <w:shd w:val="clear" w:color="auto" w:fill="FFFFFF"/>
              <w:spacing w:before="120" w:beforeAutospacing="0" w:after="120" w:afterAutospacing="0" w:line="288" w:lineRule="auto"/>
              <w:ind w:firstLine="720"/>
              <w:jc w:val="both"/>
              <w:rPr>
                <w:rFonts w:ascii="Arial" w:hAnsi="Arial" w:cs="Arial"/>
                <w:i/>
                <w:iCs/>
              </w:rPr>
            </w:pPr>
            <w:r w:rsidRPr="001B5446">
              <w:rPr>
                <w:rStyle w:val="Emphasis"/>
                <w:rFonts w:ascii="Arial" w:hAnsi="Arial" w:cs="Arial"/>
                <w:bCs/>
                <w:i w:val="0"/>
              </w:rPr>
              <w:t>Proiectul</w:t>
            </w:r>
            <w:r w:rsidR="00A57D7A">
              <w:rPr>
                <w:rStyle w:val="Emphasis"/>
                <w:rFonts w:ascii="Arial" w:hAnsi="Arial" w:cs="Arial"/>
                <w:bCs/>
                <w:i w:val="0"/>
              </w:rPr>
              <w:t xml:space="preserve"> de act normativ are în vedere </w:t>
            </w:r>
            <w:r w:rsidR="00072FBC" w:rsidRPr="001B5446">
              <w:rPr>
                <w:rStyle w:val="Emphasis"/>
                <w:rFonts w:ascii="Arial" w:hAnsi="Arial" w:cs="Arial"/>
                <w:bCs/>
                <w:i w:val="0"/>
              </w:rPr>
              <w:t xml:space="preserve">modificarea în sensul restrângerii de la 30 zile la 5 zile a termenelor prevăzute la art. 6 alin. </w:t>
            </w:r>
            <w:r w:rsidR="00A57D7A">
              <w:rPr>
                <w:rStyle w:val="Emphasis"/>
                <w:rFonts w:ascii="Arial" w:hAnsi="Arial" w:cs="Arial"/>
                <w:bCs/>
                <w:i w:val="0"/>
              </w:rPr>
              <w:t>(</w:t>
            </w:r>
            <w:r w:rsidR="00072FBC" w:rsidRPr="001B5446">
              <w:rPr>
                <w:rStyle w:val="Emphasis"/>
                <w:rFonts w:ascii="Arial" w:hAnsi="Arial" w:cs="Arial"/>
                <w:bCs/>
                <w:i w:val="0"/>
              </w:rPr>
              <w:t>5) și respectiv la art.10 alin.</w:t>
            </w:r>
            <w:r w:rsidR="00A57D7A">
              <w:rPr>
                <w:rStyle w:val="Emphasis"/>
                <w:rFonts w:ascii="Arial" w:hAnsi="Arial" w:cs="Arial"/>
                <w:bCs/>
                <w:i w:val="0"/>
              </w:rPr>
              <w:t>(</w:t>
            </w:r>
            <w:r w:rsidR="00072FBC" w:rsidRPr="001B5446">
              <w:rPr>
                <w:rStyle w:val="Emphasis"/>
                <w:rFonts w:ascii="Arial" w:hAnsi="Arial" w:cs="Arial"/>
                <w:bCs/>
                <w:i w:val="0"/>
              </w:rPr>
              <w:t>3) din Hotărâr</w:t>
            </w:r>
            <w:r w:rsidRPr="001B5446">
              <w:rPr>
                <w:rStyle w:val="Emphasis"/>
                <w:rFonts w:ascii="Arial" w:hAnsi="Arial" w:cs="Arial"/>
                <w:bCs/>
                <w:i w:val="0"/>
              </w:rPr>
              <w:t>ea</w:t>
            </w:r>
            <w:r w:rsidR="00072FBC" w:rsidRPr="001B5446">
              <w:rPr>
                <w:rStyle w:val="Emphasis"/>
                <w:rFonts w:ascii="Arial" w:hAnsi="Arial" w:cs="Arial"/>
                <w:bCs/>
                <w:i w:val="0"/>
              </w:rPr>
              <w:t xml:space="preserve"> Guvernului nr. 421/2018 pentru instituirea unei scheme de ajutor de stat privind sprijinirea industriei cinematografice</w:t>
            </w:r>
            <w:r w:rsidRPr="001B5446">
              <w:rPr>
                <w:rFonts w:ascii="Arial" w:hAnsi="Arial" w:cs="Arial"/>
              </w:rPr>
              <w:t xml:space="preserve"> cu modificările și completările ulterioare.</w:t>
            </w:r>
          </w:p>
          <w:p w14:paraId="5E8BCC64" w14:textId="17BE7CB9" w:rsidR="00072FBC" w:rsidRPr="001B5446" w:rsidRDefault="001B5446" w:rsidP="00A57D7A">
            <w:pPr>
              <w:pStyle w:val="NormalWeb"/>
              <w:shd w:val="clear" w:color="auto" w:fill="FFFFFF"/>
              <w:spacing w:before="120" w:beforeAutospacing="0" w:after="120" w:afterAutospacing="0" w:line="288" w:lineRule="auto"/>
              <w:ind w:firstLine="720"/>
              <w:jc w:val="both"/>
              <w:rPr>
                <w:rFonts w:ascii="Arial" w:hAnsi="Arial" w:cs="Arial"/>
                <w:i/>
              </w:rPr>
            </w:pPr>
            <w:r w:rsidRPr="001B5446">
              <w:rPr>
                <w:rStyle w:val="Emphasis"/>
                <w:rFonts w:ascii="Arial" w:hAnsi="Arial" w:cs="Arial"/>
                <w:i w:val="0"/>
              </w:rPr>
              <w:t xml:space="preserve">Restrângere acestor termene este  considerată necesară și oportună de către </w:t>
            </w:r>
            <w:r w:rsidRPr="00A57D7A">
              <w:rPr>
                <w:rFonts w:ascii="Arial" w:hAnsi="Arial" w:cs="Arial"/>
                <w:bCs/>
              </w:rPr>
              <w:t xml:space="preserve">Oficiul de Film </w:t>
            </w:r>
            <w:proofErr w:type="spellStart"/>
            <w:r w:rsidRPr="00A57D7A">
              <w:rPr>
                <w:rFonts w:ascii="Arial" w:hAnsi="Arial" w:cs="Arial"/>
                <w:bCs/>
              </w:rPr>
              <w:t>şi</w:t>
            </w:r>
            <w:proofErr w:type="spellEnd"/>
            <w:r w:rsidRPr="00A57D7A">
              <w:rPr>
                <w:rFonts w:ascii="Arial" w:hAnsi="Arial" w:cs="Arial"/>
                <w:bCs/>
              </w:rPr>
              <w:t xml:space="preserve"> </w:t>
            </w:r>
            <w:proofErr w:type="spellStart"/>
            <w:r w:rsidRPr="00A57D7A">
              <w:rPr>
                <w:rFonts w:ascii="Arial" w:hAnsi="Arial" w:cs="Arial"/>
                <w:bCs/>
              </w:rPr>
              <w:t>Investiţii</w:t>
            </w:r>
            <w:proofErr w:type="spellEnd"/>
            <w:r w:rsidRPr="00A57D7A">
              <w:rPr>
                <w:rFonts w:ascii="Arial" w:hAnsi="Arial" w:cs="Arial"/>
                <w:bCs/>
              </w:rPr>
              <w:t xml:space="preserve"> Culturale, pentru asigurarea </w:t>
            </w:r>
            <w:r w:rsidRPr="00A57D7A">
              <w:rPr>
                <w:rFonts w:ascii="Arial" w:hAnsi="Arial" w:cs="Arial"/>
                <w:bCs/>
                <w:i/>
              </w:rPr>
              <w:t>d</w:t>
            </w:r>
            <w:r w:rsidR="00072FBC" w:rsidRPr="00A57D7A">
              <w:rPr>
                <w:rStyle w:val="Emphasis"/>
                <w:rFonts w:ascii="Arial" w:hAnsi="Arial" w:cs="Arial"/>
                <w:i w:val="0"/>
              </w:rPr>
              <w:t>eschider</w:t>
            </w:r>
            <w:r w:rsidRPr="00A57D7A">
              <w:rPr>
                <w:rStyle w:val="Emphasis"/>
                <w:rFonts w:ascii="Arial" w:hAnsi="Arial" w:cs="Arial"/>
                <w:i w:val="0"/>
              </w:rPr>
              <w:t>ii</w:t>
            </w:r>
            <w:r w:rsidR="00072FBC" w:rsidRPr="00A57D7A">
              <w:rPr>
                <w:rStyle w:val="Emphasis"/>
                <w:rFonts w:ascii="Arial" w:hAnsi="Arial" w:cs="Arial"/>
                <w:i w:val="0"/>
              </w:rPr>
              <w:t xml:space="preserve"> </w:t>
            </w:r>
            <w:r w:rsidR="00072FBC" w:rsidRPr="001B5446">
              <w:rPr>
                <w:rStyle w:val="Emphasis"/>
                <w:rFonts w:ascii="Arial" w:hAnsi="Arial" w:cs="Arial"/>
                <w:i w:val="0"/>
              </w:rPr>
              <w:t>apelului de proiecte pentru sesiunea 2024 cât mai curând posibil înaintea începerii Festivalului de Film de la Cannes, pentru a oferi industriei de film din Romania șansa de a promova acest program și de a atrage investiții str</w:t>
            </w:r>
            <w:r>
              <w:rPr>
                <w:rStyle w:val="Emphasis"/>
                <w:rFonts w:ascii="Arial" w:hAnsi="Arial" w:cs="Arial"/>
                <w:i w:val="0"/>
              </w:rPr>
              <w:t>ăine începând chiar cu acest an.</w:t>
            </w:r>
          </w:p>
          <w:p w14:paraId="342CFEC2" w14:textId="01C3729E" w:rsidR="00072FBC" w:rsidRPr="001B5446" w:rsidRDefault="00072FBC" w:rsidP="00A57D7A">
            <w:pPr>
              <w:pStyle w:val="NormalWeb"/>
              <w:shd w:val="clear" w:color="auto" w:fill="FFFFFF"/>
              <w:spacing w:before="120" w:beforeAutospacing="0" w:after="120" w:afterAutospacing="0" w:line="288" w:lineRule="auto"/>
              <w:ind w:firstLine="720"/>
              <w:jc w:val="both"/>
              <w:rPr>
                <w:rFonts w:ascii="Arial" w:hAnsi="Arial" w:cs="Arial"/>
              </w:rPr>
            </w:pPr>
            <w:r w:rsidRPr="001B5446">
              <w:rPr>
                <w:rFonts w:ascii="Arial" w:hAnsi="Arial" w:cs="Arial"/>
              </w:rPr>
              <w:t>Este necesară deschiderea cât mai rapidă a sesiunii de apel de proiecte a anului 2024, în vederea atragerii investițiilor în România, int</w:t>
            </w:r>
            <w:r w:rsidR="001B5446">
              <w:rPr>
                <w:rFonts w:ascii="Arial" w:hAnsi="Arial" w:cs="Arial"/>
              </w:rPr>
              <w:t>e</w:t>
            </w:r>
            <w:r w:rsidRPr="001B5446">
              <w:rPr>
                <w:rFonts w:ascii="Arial" w:hAnsi="Arial" w:cs="Arial"/>
              </w:rPr>
              <w:t>resul producătorilor naționali și internaționali fiind deosebit de mare. Prin deschiderea sesiunii de apel de proiecte în luna aprilie sau la începutul lunii mai 2024, sunt crescute semnificativ șansele ca proiecte de mare anvergură să aleagă țara noastră pentru producție, inclusiv revenirea unor proiecte filmate în țara noastră în trecut și care au dobândit notorietate mondială.</w:t>
            </w:r>
          </w:p>
          <w:p w14:paraId="19B10023" w14:textId="77777777" w:rsidR="00792AFA" w:rsidRDefault="00072FBC" w:rsidP="00A57D7A">
            <w:pPr>
              <w:pStyle w:val="NormalWeb"/>
              <w:shd w:val="clear" w:color="auto" w:fill="FFFFFF"/>
              <w:spacing w:before="120" w:beforeAutospacing="0" w:after="120" w:afterAutospacing="0" w:line="288" w:lineRule="auto"/>
              <w:ind w:firstLine="720"/>
              <w:jc w:val="both"/>
              <w:rPr>
                <w:rFonts w:ascii="Arial" w:hAnsi="Arial" w:cs="Arial"/>
              </w:rPr>
            </w:pPr>
            <w:r w:rsidRPr="001B5446">
              <w:rPr>
                <w:rFonts w:ascii="Arial" w:hAnsi="Arial" w:cs="Arial"/>
              </w:rPr>
              <w:t>Bugetul maxim disponibil pentru anul 2024 include creditele de angajament și creditele bugetare necesare pentru soluționarea proiectelor restante, depuse în sesiunile 2018 - 2020, precum și aproximativ 180 mil lei ce pot fi alocate noilor proiecte. </w:t>
            </w:r>
          </w:p>
          <w:p w14:paraId="6E1CB102" w14:textId="4210CDB9" w:rsidR="001B5446" w:rsidRPr="001B5446" w:rsidRDefault="001B5446" w:rsidP="00A57D7A">
            <w:pPr>
              <w:pStyle w:val="NormalWeb"/>
              <w:shd w:val="clear" w:color="auto" w:fill="FFFFFF"/>
              <w:spacing w:before="120" w:beforeAutospacing="0" w:after="120" w:afterAutospacing="0"/>
              <w:jc w:val="both"/>
              <w:rPr>
                <w:rFonts w:ascii="Arial" w:hAnsi="Arial" w:cs="Arial"/>
              </w:rPr>
            </w:pPr>
          </w:p>
        </w:tc>
      </w:tr>
      <w:tr w:rsidR="007A36B2" w:rsidRPr="001B5446" w14:paraId="58CD18B0" w14:textId="77777777" w:rsidTr="000A1257">
        <w:tc>
          <w:tcPr>
            <w:tcW w:w="2405" w:type="dxa"/>
          </w:tcPr>
          <w:p w14:paraId="170BB90B" w14:textId="30B43945" w:rsidR="007A36B2" w:rsidRPr="001B5446" w:rsidRDefault="007A36B2" w:rsidP="00B441D9">
            <w:pPr>
              <w:spacing w:line="276" w:lineRule="auto"/>
              <w:jc w:val="both"/>
              <w:rPr>
                <w:rFonts w:ascii="Arial" w:hAnsi="Arial" w:cs="Arial"/>
                <w:lang w:val="ro-RO"/>
              </w:rPr>
            </w:pPr>
            <w:r w:rsidRPr="001B5446">
              <w:rPr>
                <w:rFonts w:ascii="Arial" w:hAnsi="Arial" w:cs="Arial"/>
                <w:lang w:val="ro-RO"/>
              </w:rPr>
              <w:t>2.4. Alte informații</w:t>
            </w:r>
          </w:p>
        </w:tc>
        <w:tc>
          <w:tcPr>
            <w:tcW w:w="7229" w:type="dxa"/>
          </w:tcPr>
          <w:p w14:paraId="37C6984A" w14:textId="5973DDF8" w:rsidR="007A36B2" w:rsidRPr="001B5446" w:rsidRDefault="007A36B2" w:rsidP="00B441D9">
            <w:pPr>
              <w:spacing w:line="276" w:lineRule="auto"/>
              <w:jc w:val="both"/>
              <w:rPr>
                <w:rFonts w:ascii="Arial" w:hAnsi="Arial" w:cs="Arial"/>
                <w:lang w:val="ro-RO"/>
              </w:rPr>
            </w:pPr>
            <w:r w:rsidRPr="001B5446">
              <w:rPr>
                <w:rFonts w:ascii="Arial" w:hAnsi="Arial" w:cs="Arial"/>
                <w:lang w:val="ro-RO"/>
              </w:rPr>
              <w:t>Nu au fost identificate</w:t>
            </w:r>
            <w:r w:rsidR="00805B6B" w:rsidRPr="001B5446">
              <w:rPr>
                <w:rFonts w:ascii="Arial" w:hAnsi="Arial" w:cs="Arial"/>
                <w:lang w:val="ro-RO"/>
              </w:rPr>
              <w:t>.</w:t>
            </w:r>
          </w:p>
        </w:tc>
      </w:tr>
    </w:tbl>
    <w:p w14:paraId="6CA8DC35" w14:textId="77777777" w:rsidR="003D581B" w:rsidRPr="001B5446" w:rsidRDefault="003D581B" w:rsidP="00B441D9">
      <w:pPr>
        <w:spacing w:line="276" w:lineRule="auto"/>
        <w:jc w:val="both"/>
        <w:rPr>
          <w:rFonts w:ascii="Arial" w:hAnsi="Arial" w:cs="Arial"/>
          <w:b/>
          <w:bCs/>
          <w:lang w:val="ro-RO"/>
        </w:rPr>
      </w:pPr>
    </w:p>
    <w:p w14:paraId="54AF83D2" w14:textId="31B7A104" w:rsidR="007A36B2" w:rsidRPr="001B5446" w:rsidRDefault="007A36B2" w:rsidP="00B441D9">
      <w:pPr>
        <w:spacing w:line="276" w:lineRule="auto"/>
        <w:jc w:val="both"/>
        <w:rPr>
          <w:rFonts w:ascii="Arial" w:hAnsi="Arial" w:cs="Arial"/>
          <w:b/>
          <w:bCs/>
          <w:lang w:val="ro-RO"/>
        </w:rPr>
      </w:pPr>
      <w:r w:rsidRPr="001B5446">
        <w:rPr>
          <w:rFonts w:ascii="Arial" w:hAnsi="Arial" w:cs="Arial"/>
          <w:b/>
          <w:bCs/>
          <w:lang w:val="ro-RO"/>
        </w:rPr>
        <w:t xml:space="preserve">Secțiunea </w:t>
      </w:r>
      <w:r w:rsidR="0062231B" w:rsidRPr="001B5446">
        <w:rPr>
          <w:rFonts w:ascii="Arial" w:hAnsi="Arial" w:cs="Arial"/>
          <w:b/>
          <w:bCs/>
          <w:lang w:val="ro-RO"/>
        </w:rPr>
        <w:t>a 3-a</w:t>
      </w:r>
    </w:p>
    <w:p w14:paraId="6C60F3C4" w14:textId="77777777" w:rsidR="007A36B2" w:rsidRPr="001B5446" w:rsidRDefault="007A36B2" w:rsidP="00B441D9">
      <w:pPr>
        <w:spacing w:line="276" w:lineRule="auto"/>
        <w:jc w:val="both"/>
        <w:rPr>
          <w:rFonts w:ascii="Arial" w:hAnsi="Arial" w:cs="Arial"/>
          <w:b/>
          <w:bCs/>
          <w:lang w:val="ro-RO"/>
        </w:rPr>
      </w:pPr>
      <w:r w:rsidRPr="001B5446">
        <w:rPr>
          <w:rFonts w:ascii="Arial" w:hAnsi="Arial" w:cs="Arial"/>
          <w:b/>
          <w:bCs/>
          <w:lang w:val="ro-RO"/>
        </w:rPr>
        <w:t xml:space="preserve">Impactul </w:t>
      </w:r>
      <w:proofErr w:type="spellStart"/>
      <w:r w:rsidRPr="001B5446">
        <w:rPr>
          <w:rFonts w:ascii="Arial" w:hAnsi="Arial" w:cs="Arial"/>
          <w:b/>
          <w:bCs/>
          <w:lang w:val="ro-RO"/>
        </w:rPr>
        <w:t>socio</w:t>
      </w:r>
      <w:proofErr w:type="spellEnd"/>
      <w:r w:rsidRPr="001B5446">
        <w:rPr>
          <w:rFonts w:ascii="Arial" w:hAnsi="Arial" w:cs="Arial"/>
          <w:b/>
          <w:bCs/>
          <w:lang w:val="ro-RO"/>
        </w:rPr>
        <w:t>-economic al actului normativ</w:t>
      </w:r>
    </w:p>
    <w:p w14:paraId="5E74964B" w14:textId="77777777" w:rsidR="007A36B2" w:rsidRPr="001B5446" w:rsidRDefault="007A36B2"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2405"/>
        <w:gridCol w:w="7229"/>
      </w:tblGrid>
      <w:tr w:rsidR="001B5446" w:rsidRPr="001B5446" w14:paraId="3DF22D4C" w14:textId="77777777" w:rsidTr="00FC5751">
        <w:tc>
          <w:tcPr>
            <w:tcW w:w="2405" w:type="dxa"/>
          </w:tcPr>
          <w:p w14:paraId="39B6B142" w14:textId="77777777" w:rsidR="007A36B2" w:rsidRPr="001B5446" w:rsidRDefault="007A36B2" w:rsidP="00B441D9">
            <w:pPr>
              <w:spacing w:line="276" w:lineRule="auto"/>
              <w:jc w:val="both"/>
              <w:rPr>
                <w:rFonts w:ascii="Arial" w:hAnsi="Arial" w:cs="Arial"/>
                <w:lang w:val="ro-RO"/>
              </w:rPr>
            </w:pPr>
            <w:r w:rsidRPr="001B5446">
              <w:rPr>
                <w:rFonts w:ascii="Arial" w:hAnsi="Arial" w:cs="Arial"/>
                <w:lang w:val="ro-RO"/>
              </w:rPr>
              <w:t xml:space="preserve">3.1. Descrierea generală a beneficiilor </w:t>
            </w:r>
            <w:proofErr w:type="spellStart"/>
            <w:r w:rsidRPr="001B5446">
              <w:rPr>
                <w:rFonts w:ascii="Arial" w:hAnsi="Arial" w:cs="Arial"/>
                <w:lang w:val="ro-RO"/>
              </w:rPr>
              <w:t>şi</w:t>
            </w:r>
            <w:proofErr w:type="spellEnd"/>
            <w:r w:rsidRPr="001B5446">
              <w:rPr>
                <w:rFonts w:ascii="Arial" w:hAnsi="Arial" w:cs="Arial"/>
                <w:lang w:val="ro-RO"/>
              </w:rPr>
              <w:t xml:space="preserve"> </w:t>
            </w:r>
            <w:r w:rsidRPr="001B5446">
              <w:rPr>
                <w:rFonts w:ascii="Arial" w:hAnsi="Arial" w:cs="Arial"/>
                <w:lang w:val="ro-RO"/>
              </w:rPr>
              <w:lastRenderedPageBreak/>
              <w:t>costurilor estimate ca urmare a intrării în vigoare a actului normativ</w:t>
            </w:r>
          </w:p>
        </w:tc>
        <w:tc>
          <w:tcPr>
            <w:tcW w:w="7229" w:type="dxa"/>
          </w:tcPr>
          <w:p w14:paraId="0553E70A" w14:textId="77777777" w:rsidR="00FA53D5" w:rsidRPr="001B5446" w:rsidRDefault="00FA53D5" w:rsidP="00FA53D5">
            <w:pPr>
              <w:pStyle w:val="NormalWeb"/>
              <w:shd w:val="clear" w:color="auto" w:fill="FFFFFF"/>
              <w:spacing w:before="0" w:beforeAutospacing="0"/>
              <w:jc w:val="both"/>
              <w:rPr>
                <w:rFonts w:ascii="Arial" w:hAnsi="Arial" w:cs="Arial"/>
              </w:rPr>
            </w:pPr>
            <w:r w:rsidRPr="001B5446">
              <w:rPr>
                <w:rFonts w:ascii="Arial" w:hAnsi="Arial" w:cs="Arial"/>
              </w:rPr>
              <w:lastRenderedPageBreak/>
              <w:t xml:space="preserve">Prin deschiderea sesiunii de apel de proiecte în luna aprilie sau la începutul lunii mai 2024, sunt crescute semnificativ șansele ca proiecte de mare anvergură să aleagă țara noastră pentru </w:t>
            </w:r>
            <w:r w:rsidRPr="001B5446">
              <w:rPr>
                <w:rFonts w:ascii="Arial" w:hAnsi="Arial" w:cs="Arial"/>
              </w:rPr>
              <w:lastRenderedPageBreak/>
              <w:t>producție, inclusiv revenirea unor proiecte filmate în țara noastră în trecut și care au dobândit notorietate mondială.</w:t>
            </w:r>
          </w:p>
          <w:p w14:paraId="57B35D17" w14:textId="31357E44" w:rsidR="00D15CA7" w:rsidRPr="001B5446" w:rsidRDefault="00D15CA7" w:rsidP="00B441D9">
            <w:pPr>
              <w:widowControl w:val="0"/>
              <w:tabs>
                <w:tab w:val="left" w:pos="0"/>
                <w:tab w:val="left" w:pos="720"/>
              </w:tabs>
              <w:spacing w:line="276" w:lineRule="auto"/>
              <w:ind w:right="140"/>
              <w:jc w:val="both"/>
              <w:rPr>
                <w:rFonts w:ascii="Arial" w:hAnsi="Arial" w:cs="Arial"/>
                <w:lang w:val="ro-RO"/>
              </w:rPr>
            </w:pPr>
            <w:r w:rsidRPr="001B5446">
              <w:rPr>
                <w:rFonts w:ascii="Arial" w:hAnsi="Arial" w:cs="Arial"/>
                <w:lang w:val="ro-RO"/>
              </w:rPr>
              <w:t>Derularea unui număr mai mare de proiecte de producție pe teritoriul României va duce dezvoltarea tuturor categoriilor profesionale implicate în producția unei opere audiovizuale eligibile, oferind noi locuri de muncă pentru cetățenii români și oportunități de revenire în țară a celor forțați să își desfășoare activitatea în alte state.</w:t>
            </w:r>
          </w:p>
          <w:p w14:paraId="1B08FFFD" w14:textId="77777777" w:rsidR="00D15CA7" w:rsidRPr="001B5446" w:rsidRDefault="00D15CA7" w:rsidP="00B441D9">
            <w:pPr>
              <w:widowControl w:val="0"/>
              <w:tabs>
                <w:tab w:val="left" w:pos="0"/>
                <w:tab w:val="left" w:pos="720"/>
              </w:tabs>
              <w:spacing w:line="276" w:lineRule="auto"/>
              <w:ind w:right="140"/>
              <w:jc w:val="both"/>
              <w:rPr>
                <w:rFonts w:ascii="Arial" w:hAnsi="Arial" w:cs="Arial"/>
                <w:lang w:val="ro-RO"/>
              </w:rPr>
            </w:pPr>
          </w:p>
          <w:p w14:paraId="6AB1B178" w14:textId="01F1FC4A" w:rsidR="000A1257" w:rsidRPr="001B5446" w:rsidRDefault="00D15CA7" w:rsidP="00B441D9">
            <w:pPr>
              <w:spacing w:line="276" w:lineRule="auto"/>
              <w:jc w:val="both"/>
              <w:rPr>
                <w:rFonts w:ascii="Arial" w:hAnsi="Arial" w:cs="Arial"/>
                <w:lang w:val="ro-RO"/>
              </w:rPr>
            </w:pPr>
            <w:r w:rsidRPr="001B5446">
              <w:rPr>
                <w:rFonts w:ascii="Arial" w:hAnsi="Arial" w:cs="Arial"/>
                <w:lang w:val="ro-RO"/>
              </w:rPr>
              <w:t>Producția operelor audiovizuale pe teritoriul României conduce și la promovarea imaginii țării în străinătate, atât în mediul investițional, cât și pe latura de turism</w:t>
            </w:r>
            <w:r w:rsidR="00262379" w:rsidRPr="001B5446">
              <w:rPr>
                <w:rFonts w:ascii="Arial" w:hAnsi="Arial" w:cs="Arial"/>
                <w:lang w:val="ro-RO"/>
              </w:rPr>
              <w:t>.</w:t>
            </w:r>
            <w:r w:rsidR="00B441D9" w:rsidRPr="001B5446">
              <w:rPr>
                <w:rFonts w:ascii="Arial" w:hAnsi="Arial" w:cs="Arial"/>
                <w:lang w:val="ro-RO"/>
              </w:rPr>
              <w:t xml:space="preserve"> </w:t>
            </w:r>
          </w:p>
        </w:tc>
      </w:tr>
      <w:tr w:rsidR="001B5446" w:rsidRPr="001B5446" w14:paraId="29CE335D" w14:textId="77777777" w:rsidTr="00FC5751">
        <w:tc>
          <w:tcPr>
            <w:tcW w:w="2405" w:type="dxa"/>
          </w:tcPr>
          <w:p w14:paraId="0EC09B3F" w14:textId="77777777" w:rsidR="007A36B2" w:rsidRPr="001B5446" w:rsidRDefault="007A36B2" w:rsidP="00B441D9">
            <w:pPr>
              <w:spacing w:line="276" w:lineRule="auto"/>
              <w:jc w:val="both"/>
              <w:rPr>
                <w:rFonts w:ascii="Arial" w:hAnsi="Arial" w:cs="Arial"/>
                <w:lang w:val="ro-RO"/>
              </w:rPr>
            </w:pPr>
            <w:r w:rsidRPr="001B5446">
              <w:rPr>
                <w:rFonts w:ascii="Arial" w:hAnsi="Arial" w:cs="Arial"/>
                <w:lang w:val="ro-RO"/>
              </w:rPr>
              <w:lastRenderedPageBreak/>
              <w:t>3.2. Impactul social</w:t>
            </w:r>
          </w:p>
        </w:tc>
        <w:tc>
          <w:tcPr>
            <w:tcW w:w="7229" w:type="dxa"/>
          </w:tcPr>
          <w:p w14:paraId="02DE6B7C" w14:textId="2629C443" w:rsidR="00E26014" w:rsidRPr="001B5446" w:rsidRDefault="00B52BDC" w:rsidP="00B441D9">
            <w:pPr>
              <w:spacing w:line="276" w:lineRule="auto"/>
              <w:ind w:firstLine="720"/>
              <w:jc w:val="both"/>
              <w:rPr>
                <w:rFonts w:ascii="Arial" w:hAnsi="Arial" w:cs="Arial"/>
                <w:lang w:val="ro-RO"/>
              </w:rPr>
            </w:pPr>
            <w:r w:rsidRPr="001B5446">
              <w:rPr>
                <w:rFonts w:ascii="Arial" w:hAnsi="Arial" w:cs="Arial"/>
                <w:lang w:val="ro-RO"/>
              </w:rPr>
              <w:t xml:space="preserve"> </w:t>
            </w:r>
            <w:r w:rsidR="00550737" w:rsidRPr="001B5446">
              <w:rPr>
                <w:rFonts w:ascii="Arial" w:hAnsi="Arial" w:cs="Arial"/>
                <w:lang w:val="ro-RO"/>
              </w:rPr>
              <w:t xml:space="preserve"> </w:t>
            </w:r>
          </w:p>
        </w:tc>
      </w:tr>
      <w:tr w:rsidR="001B5446" w:rsidRPr="001B5446" w14:paraId="1E12A98E" w14:textId="77777777" w:rsidTr="00FC5751">
        <w:tc>
          <w:tcPr>
            <w:tcW w:w="2405" w:type="dxa"/>
          </w:tcPr>
          <w:p w14:paraId="66953CEB" w14:textId="77777777" w:rsidR="007A36B2" w:rsidRPr="001B5446" w:rsidRDefault="007A36B2" w:rsidP="00B441D9">
            <w:pPr>
              <w:spacing w:line="276" w:lineRule="auto"/>
              <w:jc w:val="both"/>
              <w:rPr>
                <w:rFonts w:ascii="Arial" w:hAnsi="Arial" w:cs="Arial"/>
                <w:lang w:val="ro-RO"/>
              </w:rPr>
            </w:pPr>
            <w:r w:rsidRPr="001B5446">
              <w:rPr>
                <w:rFonts w:ascii="Arial" w:hAnsi="Arial" w:cs="Arial"/>
                <w:lang w:val="ro-RO"/>
              </w:rPr>
              <w:t xml:space="preserve">3.3. Impactul asupra drepturilor </w:t>
            </w:r>
            <w:proofErr w:type="spellStart"/>
            <w:r w:rsidRPr="001B5446">
              <w:rPr>
                <w:rFonts w:ascii="Arial" w:hAnsi="Arial" w:cs="Arial"/>
                <w:lang w:val="ro-RO"/>
              </w:rPr>
              <w:t>şi</w:t>
            </w:r>
            <w:proofErr w:type="spellEnd"/>
            <w:r w:rsidRPr="001B5446">
              <w:rPr>
                <w:rFonts w:ascii="Arial" w:hAnsi="Arial" w:cs="Arial"/>
                <w:lang w:val="ro-RO"/>
              </w:rPr>
              <w:t xml:space="preserve"> </w:t>
            </w:r>
            <w:proofErr w:type="spellStart"/>
            <w:r w:rsidRPr="001B5446">
              <w:rPr>
                <w:rFonts w:ascii="Arial" w:hAnsi="Arial" w:cs="Arial"/>
                <w:lang w:val="ro-RO"/>
              </w:rPr>
              <w:t>libertăţilor</w:t>
            </w:r>
            <w:proofErr w:type="spellEnd"/>
            <w:r w:rsidRPr="001B5446">
              <w:rPr>
                <w:rFonts w:ascii="Arial" w:hAnsi="Arial" w:cs="Arial"/>
                <w:lang w:val="ro-RO"/>
              </w:rPr>
              <w:t xml:space="preserve"> fundamentale ale omului</w:t>
            </w:r>
          </w:p>
        </w:tc>
        <w:tc>
          <w:tcPr>
            <w:tcW w:w="7229" w:type="dxa"/>
          </w:tcPr>
          <w:p w14:paraId="064EF4D1" w14:textId="208DCE7B" w:rsidR="00314F9A" w:rsidRPr="001B5446" w:rsidRDefault="00B52BDC" w:rsidP="00B441D9">
            <w:pPr>
              <w:spacing w:line="276" w:lineRule="auto"/>
              <w:jc w:val="both"/>
              <w:rPr>
                <w:rFonts w:ascii="Arial" w:hAnsi="Arial" w:cs="Arial"/>
                <w:lang w:val="ro-RO"/>
              </w:rPr>
            </w:pPr>
            <w:r w:rsidRPr="001B5446">
              <w:rPr>
                <w:rFonts w:ascii="Arial" w:hAnsi="Arial" w:cs="Arial"/>
                <w:lang w:val="ro-RO"/>
              </w:rPr>
              <w:t xml:space="preserve"> </w:t>
            </w:r>
            <w:r w:rsidR="00F578DB" w:rsidRPr="001B5446">
              <w:rPr>
                <w:rFonts w:ascii="Arial" w:hAnsi="Arial" w:cs="Arial"/>
                <w:lang w:val="ro-RO"/>
              </w:rPr>
              <w:t>Nu este cazul</w:t>
            </w:r>
          </w:p>
        </w:tc>
      </w:tr>
      <w:tr w:rsidR="001B5446" w:rsidRPr="001B5446" w14:paraId="2E857744" w14:textId="77777777" w:rsidTr="00FC5751">
        <w:tc>
          <w:tcPr>
            <w:tcW w:w="2405" w:type="dxa"/>
          </w:tcPr>
          <w:p w14:paraId="4CFF65D5" w14:textId="77777777" w:rsidR="007A36B2" w:rsidRPr="001B5446" w:rsidRDefault="007A36B2" w:rsidP="00B441D9">
            <w:pPr>
              <w:spacing w:line="276" w:lineRule="auto"/>
              <w:jc w:val="both"/>
              <w:rPr>
                <w:rFonts w:ascii="Arial" w:hAnsi="Arial" w:cs="Arial"/>
                <w:lang w:val="ro-RO"/>
              </w:rPr>
            </w:pPr>
            <w:r w:rsidRPr="001B5446">
              <w:rPr>
                <w:rFonts w:ascii="Arial" w:hAnsi="Arial" w:cs="Arial"/>
                <w:lang w:val="ro-RO"/>
              </w:rPr>
              <w:t>3.4. Impactul macroeconomic</w:t>
            </w:r>
          </w:p>
          <w:p w14:paraId="7CF26D86" w14:textId="77777777" w:rsidR="007A36B2" w:rsidRPr="001B5446" w:rsidRDefault="007A36B2" w:rsidP="00B441D9">
            <w:pPr>
              <w:spacing w:line="276" w:lineRule="auto"/>
              <w:jc w:val="both"/>
              <w:rPr>
                <w:rFonts w:ascii="Arial" w:hAnsi="Arial" w:cs="Arial"/>
                <w:lang w:val="ro-RO"/>
              </w:rPr>
            </w:pPr>
            <w:r w:rsidRPr="001B5446">
              <w:rPr>
                <w:rFonts w:ascii="Arial" w:hAnsi="Arial" w:cs="Arial"/>
                <w:lang w:val="ro-RO"/>
              </w:rPr>
              <w:t xml:space="preserve">3.4.1 Impactul asupra economiei </w:t>
            </w:r>
            <w:proofErr w:type="spellStart"/>
            <w:r w:rsidRPr="001B5446">
              <w:rPr>
                <w:rFonts w:ascii="Arial" w:hAnsi="Arial" w:cs="Arial"/>
                <w:lang w:val="ro-RO"/>
              </w:rPr>
              <w:t>şi</w:t>
            </w:r>
            <w:proofErr w:type="spellEnd"/>
            <w:r w:rsidRPr="001B5446">
              <w:rPr>
                <w:rFonts w:ascii="Arial" w:hAnsi="Arial" w:cs="Arial"/>
                <w:lang w:val="ro-RO"/>
              </w:rPr>
              <w:t xml:space="preserve"> asupra</w:t>
            </w:r>
          </w:p>
          <w:p w14:paraId="7B60A304" w14:textId="77777777" w:rsidR="007A36B2" w:rsidRPr="001B5446" w:rsidRDefault="007A36B2" w:rsidP="00B441D9">
            <w:pPr>
              <w:spacing w:line="276" w:lineRule="auto"/>
              <w:jc w:val="both"/>
              <w:rPr>
                <w:rFonts w:ascii="Arial" w:hAnsi="Arial" w:cs="Arial"/>
                <w:lang w:val="ro-RO"/>
              </w:rPr>
            </w:pPr>
            <w:r w:rsidRPr="001B5446">
              <w:rPr>
                <w:rFonts w:ascii="Arial" w:hAnsi="Arial" w:cs="Arial"/>
                <w:lang w:val="ro-RO"/>
              </w:rPr>
              <w:t>principalilor indicatori macroeconomici</w:t>
            </w:r>
          </w:p>
          <w:p w14:paraId="455ABBAD" w14:textId="77777777" w:rsidR="007A36B2" w:rsidRPr="001B5446" w:rsidRDefault="007A36B2" w:rsidP="00B441D9">
            <w:pPr>
              <w:spacing w:line="276" w:lineRule="auto"/>
              <w:jc w:val="both"/>
              <w:rPr>
                <w:rFonts w:ascii="Arial" w:hAnsi="Arial" w:cs="Arial"/>
                <w:lang w:val="ro-RO"/>
              </w:rPr>
            </w:pPr>
            <w:r w:rsidRPr="001B5446">
              <w:rPr>
                <w:rFonts w:ascii="Arial" w:hAnsi="Arial" w:cs="Arial"/>
                <w:lang w:val="ro-RO"/>
              </w:rPr>
              <w:t xml:space="preserve">3.4.2. Impactul asupra mediului </w:t>
            </w:r>
            <w:proofErr w:type="spellStart"/>
            <w:r w:rsidRPr="001B5446">
              <w:rPr>
                <w:rFonts w:ascii="Arial" w:hAnsi="Arial" w:cs="Arial"/>
                <w:lang w:val="ro-RO"/>
              </w:rPr>
              <w:t>concurenţial</w:t>
            </w:r>
            <w:proofErr w:type="spellEnd"/>
            <w:r w:rsidRPr="001B5446">
              <w:rPr>
                <w:rFonts w:ascii="Arial" w:hAnsi="Arial" w:cs="Arial"/>
                <w:lang w:val="ro-RO"/>
              </w:rPr>
              <w:t xml:space="preserve"> </w:t>
            </w:r>
            <w:proofErr w:type="spellStart"/>
            <w:r w:rsidRPr="001B5446">
              <w:rPr>
                <w:rFonts w:ascii="Arial" w:hAnsi="Arial" w:cs="Arial"/>
                <w:lang w:val="ro-RO"/>
              </w:rPr>
              <w:t>şi</w:t>
            </w:r>
            <w:proofErr w:type="spellEnd"/>
            <w:r w:rsidRPr="001B5446">
              <w:rPr>
                <w:rFonts w:ascii="Arial" w:hAnsi="Arial" w:cs="Arial"/>
                <w:lang w:val="ro-RO"/>
              </w:rPr>
              <w:t xml:space="preserve"> domeniului ajutoarelor de stat</w:t>
            </w:r>
          </w:p>
        </w:tc>
        <w:tc>
          <w:tcPr>
            <w:tcW w:w="7229" w:type="dxa"/>
          </w:tcPr>
          <w:p w14:paraId="44DEB2FD" w14:textId="6921D045" w:rsidR="000A1257" w:rsidRPr="001B5446" w:rsidRDefault="00F578DB" w:rsidP="00F578DB">
            <w:pPr>
              <w:spacing w:line="276" w:lineRule="auto"/>
              <w:jc w:val="both"/>
              <w:rPr>
                <w:rFonts w:ascii="Arial" w:hAnsi="Arial" w:cs="Arial"/>
                <w:lang w:val="ro-RO"/>
              </w:rPr>
            </w:pPr>
            <w:r w:rsidRPr="001B5446">
              <w:rPr>
                <w:rFonts w:ascii="Arial" w:hAnsi="Arial" w:cs="Arial"/>
                <w:lang w:val="ro-RO"/>
              </w:rPr>
              <w:t>Nu este cazul</w:t>
            </w:r>
          </w:p>
        </w:tc>
      </w:tr>
      <w:tr w:rsidR="001B5446" w:rsidRPr="001B5446" w14:paraId="2C360050" w14:textId="77777777" w:rsidTr="00FC5751">
        <w:tc>
          <w:tcPr>
            <w:tcW w:w="2405" w:type="dxa"/>
          </w:tcPr>
          <w:p w14:paraId="513D3FFF" w14:textId="77777777" w:rsidR="007A36B2" w:rsidRPr="001B5446" w:rsidRDefault="007A36B2" w:rsidP="00B441D9">
            <w:pPr>
              <w:spacing w:line="276" w:lineRule="auto"/>
              <w:jc w:val="both"/>
              <w:rPr>
                <w:rFonts w:ascii="Arial" w:hAnsi="Arial" w:cs="Arial"/>
                <w:lang w:val="ro-RO"/>
              </w:rPr>
            </w:pPr>
            <w:r w:rsidRPr="001B5446">
              <w:rPr>
                <w:rFonts w:ascii="Arial" w:hAnsi="Arial" w:cs="Arial"/>
                <w:lang w:val="ro-RO"/>
              </w:rPr>
              <w:t>3.5. Impactul asupra mediului de afaceri</w:t>
            </w:r>
          </w:p>
        </w:tc>
        <w:tc>
          <w:tcPr>
            <w:tcW w:w="7229" w:type="dxa"/>
          </w:tcPr>
          <w:p w14:paraId="14A22A1B" w14:textId="53BF3359" w:rsidR="00332067" w:rsidRPr="001B5446" w:rsidRDefault="00AB410B" w:rsidP="00B441D9">
            <w:pPr>
              <w:spacing w:line="276" w:lineRule="auto"/>
              <w:jc w:val="both"/>
              <w:rPr>
                <w:rFonts w:ascii="Arial" w:hAnsi="Arial" w:cs="Arial"/>
                <w:lang w:val="ro-RO"/>
              </w:rPr>
            </w:pPr>
            <w:r w:rsidRPr="001B5446">
              <w:rPr>
                <w:rFonts w:ascii="Arial" w:hAnsi="Arial" w:cs="Arial"/>
                <w:lang w:val="ro-RO"/>
              </w:rPr>
              <w:t xml:space="preserve"> </w:t>
            </w:r>
            <w:r w:rsidR="00F578DB" w:rsidRPr="001B5446">
              <w:rPr>
                <w:rFonts w:ascii="Arial" w:hAnsi="Arial" w:cs="Arial"/>
                <w:lang w:val="ro-RO"/>
              </w:rPr>
              <w:t>Nu este cazul</w:t>
            </w:r>
          </w:p>
        </w:tc>
      </w:tr>
      <w:tr w:rsidR="001B5446" w:rsidRPr="001B5446" w14:paraId="7503B65D" w14:textId="77777777" w:rsidTr="00FC5751">
        <w:tc>
          <w:tcPr>
            <w:tcW w:w="2405" w:type="dxa"/>
          </w:tcPr>
          <w:p w14:paraId="2EB6C0E0" w14:textId="77777777" w:rsidR="007A36B2" w:rsidRPr="001B5446" w:rsidRDefault="007A36B2" w:rsidP="00B441D9">
            <w:pPr>
              <w:spacing w:line="276" w:lineRule="auto"/>
              <w:jc w:val="both"/>
              <w:rPr>
                <w:rFonts w:ascii="Arial" w:hAnsi="Arial" w:cs="Arial"/>
                <w:lang w:val="ro-RO"/>
              </w:rPr>
            </w:pPr>
            <w:r w:rsidRPr="001B5446">
              <w:rPr>
                <w:rFonts w:ascii="Arial" w:hAnsi="Arial" w:cs="Arial"/>
                <w:lang w:val="ro-RO"/>
              </w:rPr>
              <w:t>3.6. Impactul asupra mediului înconjurător</w:t>
            </w:r>
          </w:p>
        </w:tc>
        <w:tc>
          <w:tcPr>
            <w:tcW w:w="7229" w:type="dxa"/>
          </w:tcPr>
          <w:p w14:paraId="2FB95BCE" w14:textId="513FD955" w:rsidR="00332067" w:rsidRPr="001B5446" w:rsidRDefault="00F578DB" w:rsidP="00F578DB">
            <w:pPr>
              <w:spacing w:line="276" w:lineRule="auto"/>
              <w:jc w:val="both"/>
              <w:rPr>
                <w:rFonts w:ascii="Arial" w:hAnsi="Arial" w:cs="Arial"/>
                <w:lang w:val="ro-RO"/>
              </w:rPr>
            </w:pPr>
            <w:r w:rsidRPr="001B5446">
              <w:rPr>
                <w:rFonts w:ascii="Arial" w:hAnsi="Arial" w:cs="Arial"/>
                <w:lang w:val="ro-RO"/>
              </w:rPr>
              <w:t>Nu este cazul</w:t>
            </w:r>
          </w:p>
        </w:tc>
      </w:tr>
      <w:tr w:rsidR="001B5446" w:rsidRPr="001B5446" w14:paraId="25050197" w14:textId="77777777" w:rsidTr="00FC5751">
        <w:tc>
          <w:tcPr>
            <w:tcW w:w="2405" w:type="dxa"/>
          </w:tcPr>
          <w:p w14:paraId="2A780765" w14:textId="77777777" w:rsidR="007A36B2" w:rsidRPr="001B5446" w:rsidRDefault="007A36B2" w:rsidP="00B441D9">
            <w:pPr>
              <w:spacing w:line="276" w:lineRule="auto"/>
              <w:jc w:val="both"/>
              <w:rPr>
                <w:rFonts w:ascii="Arial" w:hAnsi="Arial" w:cs="Arial"/>
                <w:lang w:val="ro-RO"/>
              </w:rPr>
            </w:pPr>
            <w:r w:rsidRPr="001B5446">
              <w:rPr>
                <w:rFonts w:ascii="Arial" w:hAnsi="Arial" w:cs="Arial"/>
                <w:lang w:val="ro-RO"/>
              </w:rPr>
              <w:t xml:space="preserve">3.7. Evaluarea costurilor </w:t>
            </w:r>
            <w:proofErr w:type="spellStart"/>
            <w:r w:rsidRPr="001B5446">
              <w:rPr>
                <w:rFonts w:ascii="Arial" w:hAnsi="Arial" w:cs="Arial"/>
                <w:lang w:val="ro-RO"/>
              </w:rPr>
              <w:t>şi</w:t>
            </w:r>
            <w:proofErr w:type="spellEnd"/>
            <w:r w:rsidRPr="001B5446">
              <w:rPr>
                <w:rFonts w:ascii="Arial" w:hAnsi="Arial" w:cs="Arial"/>
                <w:lang w:val="ro-RO"/>
              </w:rPr>
              <w:t xml:space="preserve"> beneficiilor din</w:t>
            </w:r>
          </w:p>
          <w:p w14:paraId="59C08009" w14:textId="77777777" w:rsidR="007A36B2" w:rsidRPr="001B5446" w:rsidRDefault="007A36B2" w:rsidP="00B441D9">
            <w:pPr>
              <w:spacing w:line="276" w:lineRule="auto"/>
              <w:jc w:val="both"/>
              <w:rPr>
                <w:rFonts w:ascii="Arial" w:hAnsi="Arial" w:cs="Arial"/>
                <w:lang w:val="ro-RO"/>
              </w:rPr>
            </w:pPr>
            <w:r w:rsidRPr="001B5446">
              <w:rPr>
                <w:rFonts w:ascii="Arial" w:hAnsi="Arial" w:cs="Arial"/>
                <w:lang w:val="ro-RO"/>
              </w:rPr>
              <w:t xml:space="preserve">perspectiva inovării </w:t>
            </w:r>
            <w:proofErr w:type="spellStart"/>
            <w:r w:rsidRPr="001B5446">
              <w:rPr>
                <w:rFonts w:ascii="Arial" w:hAnsi="Arial" w:cs="Arial"/>
                <w:lang w:val="ro-RO"/>
              </w:rPr>
              <w:t>şi</w:t>
            </w:r>
            <w:proofErr w:type="spellEnd"/>
            <w:r w:rsidRPr="001B5446">
              <w:rPr>
                <w:rFonts w:ascii="Arial" w:hAnsi="Arial" w:cs="Arial"/>
                <w:lang w:val="ro-RO"/>
              </w:rPr>
              <w:t xml:space="preserve"> digitalizării</w:t>
            </w:r>
          </w:p>
        </w:tc>
        <w:tc>
          <w:tcPr>
            <w:tcW w:w="7229" w:type="dxa"/>
          </w:tcPr>
          <w:p w14:paraId="48FCCB03" w14:textId="3CBE1141" w:rsidR="00332067" w:rsidRPr="001B5446" w:rsidRDefault="00F578DB" w:rsidP="00F578DB">
            <w:pPr>
              <w:spacing w:line="276" w:lineRule="auto"/>
              <w:jc w:val="both"/>
              <w:rPr>
                <w:rFonts w:ascii="Arial" w:hAnsi="Arial" w:cs="Arial"/>
                <w:lang w:val="ro-RO"/>
              </w:rPr>
            </w:pPr>
            <w:r w:rsidRPr="001B5446">
              <w:rPr>
                <w:rFonts w:ascii="Arial" w:hAnsi="Arial" w:cs="Arial"/>
                <w:lang w:val="ro-RO"/>
              </w:rPr>
              <w:t>Nu este cazul</w:t>
            </w:r>
            <w:r w:rsidR="00B52BDC" w:rsidRPr="001B5446">
              <w:rPr>
                <w:rFonts w:ascii="Arial" w:hAnsi="Arial" w:cs="Arial"/>
                <w:lang w:val="ro-RO"/>
              </w:rPr>
              <w:t xml:space="preserve"> </w:t>
            </w:r>
          </w:p>
        </w:tc>
      </w:tr>
      <w:tr w:rsidR="001B5446" w:rsidRPr="001B5446" w14:paraId="134BB516" w14:textId="77777777" w:rsidTr="00FC5751">
        <w:tc>
          <w:tcPr>
            <w:tcW w:w="2405" w:type="dxa"/>
          </w:tcPr>
          <w:p w14:paraId="4C1ACCFB"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 xml:space="preserve">3.8. Evaluarea costurilor </w:t>
            </w:r>
            <w:proofErr w:type="spellStart"/>
            <w:r w:rsidRPr="001B5446">
              <w:rPr>
                <w:rFonts w:ascii="Arial" w:hAnsi="Arial" w:cs="Arial"/>
                <w:lang w:val="ro-RO"/>
              </w:rPr>
              <w:t>şi</w:t>
            </w:r>
            <w:proofErr w:type="spellEnd"/>
            <w:r w:rsidRPr="001B5446">
              <w:rPr>
                <w:rFonts w:ascii="Arial" w:hAnsi="Arial" w:cs="Arial"/>
                <w:lang w:val="ro-RO"/>
              </w:rPr>
              <w:t xml:space="preserve"> beneficiilor din</w:t>
            </w:r>
          </w:p>
          <w:p w14:paraId="3B368BD5" w14:textId="77777777" w:rsidR="007A36B2" w:rsidRPr="001B5446" w:rsidRDefault="009D2A12" w:rsidP="00B441D9">
            <w:pPr>
              <w:spacing w:line="276" w:lineRule="auto"/>
              <w:jc w:val="both"/>
              <w:rPr>
                <w:rFonts w:ascii="Arial" w:hAnsi="Arial" w:cs="Arial"/>
                <w:lang w:val="ro-RO"/>
              </w:rPr>
            </w:pPr>
            <w:r w:rsidRPr="001B5446">
              <w:rPr>
                <w:rFonts w:ascii="Arial" w:hAnsi="Arial" w:cs="Arial"/>
                <w:lang w:val="ro-RO"/>
              </w:rPr>
              <w:lastRenderedPageBreak/>
              <w:t>perspectiva dezvoltării durabile</w:t>
            </w:r>
          </w:p>
        </w:tc>
        <w:tc>
          <w:tcPr>
            <w:tcW w:w="7229" w:type="dxa"/>
          </w:tcPr>
          <w:p w14:paraId="369F2B45" w14:textId="62A8CD5E" w:rsidR="005C039D" w:rsidRPr="001B5446" w:rsidRDefault="00F578DB" w:rsidP="00B441D9">
            <w:pPr>
              <w:spacing w:line="276" w:lineRule="auto"/>
              <w:jc w:val="both"/>
              <w:rPr>
                <w:rFonts w:ascii="Arial" w:hAnsi="Arial" w:cs="Arial"/>
                <w:lang w:val="ro-RO"/>
              </w:rPr>
            </w:pPr>
            <w:r w:rsidRPr="001B5446">
              <w:rPr>
                <w:rFonts w:ascii="Arial" w:hAnsi="Arial" w:cs="Arial"/>
                <w:lang w:val="ro-RO"/>
              </w:rPr>
              <w:lastRenderedPageBreak/>
              <w:t>Nu este cazul</w:t>
            </w:r>
          </w:p>
        </w:tc>
      </w:tr>
      <w:tr w:rsidR="007A36B2" w:rsidRPr="001B5446" w14:paraId="1095628B" w14:textId="77777777" w:rsidTr="00FC5751">
        <w:tc>
          <w:tcPr>
            <w:tcW w:w="2405" w:type="dxa"/>
          </w:tcPr>
          <w:p w14:paraId="5A6EB740" w14:textId="77777777" w:rsidR="007A36B2" w:rsidRPr="001B5446" w:rsidRDefault="009D2A12" w:rsidP="00B441D9">
            <w:pPr>
              <w:spacing w:line="276" w:lineRule="auto"/>
              <w:jc w:val="both"/>
              <w:rPr>
                <w:rFonts w:ascii="Arial" w:hAnsi="Arial" w:cs="Arial"/>
                <w:lang w:val="ro-RO"/>
              </w:rPr>
            </w:pPr>
            <w:r w:rsidRPr="001B5446">
              <w:rPr>
                <w:rFonts w:ascii="Arial" w:hAnsi="Arial" w:cs="Arial"/>
                <w:lang w:val="ro-RO"/>
              </w:rPr>
              <w:t>3.9. Alte informații</w:t>
            </w:r>
          </w:p>
        </w:tc>
        <w:tc>
          <w:tcPr>
            <w:tcW w:w="7229" w:type="dxa"/>
          </w:tcPr>
          <w:p w14:paraId="6478FD2C" w14:textId="117BE7AF" w:rsidR="007A36B2" w:rsidRPr="001B5446" w:rsidRDefault="009D2A12" w:rsidP="00B441D9">
            <w:pPr>
              <w:spacing w:line="276" w:lineRule="auto"/>
              <w:jc w:val="both"/>
              <w:rPr>
                <w:rFonts w:ascii="Arial" w:hAnsi="Arial" w:cs="Arial"/>
                <w:lang w:val="ro-RO"/>
              </w:rPr>
            </w:pPr>
            <w:r w:rsidRPr="001B5446">
              <w:rPr>
                <w:rFonts w:ascii="Arial" w:hAnsi="Arial" w:cs="Arial"/>
                <w:lang w:val="ro-RO"/>
              </w:rPr>
              <w:t>Nu au fost identificate</w:t>
            </w:r>
            <w:r w:rsidR="00805B6B" w:rsidRPr="001B5446">
              <w:rPr>
                <w:rFonts w:ascii="Arial" w:hAnsi="Arial" w:cs="Arial"/>
                <w:lang w:val="ro-RO"/>
              </w:rPr>
              <w:t>.</w:t>
            </w:r>
          </w:p>
        </w:tc>
      </w:tr>
    </w:tbl>
    <w:p w14:paraId="786500F7" w14:textId="5274955B" w:rsidR="009D2A12" w:rsidRPr="001B5446" w:rsidRDefault="009D2A12" w:rsidP="00B441D9">
      <w:pPr>
        <w:spacing w:line="276" w:lineRule="auto"/>
        <w:jc w:val="both"/>
        <w:rPr>
          <w:rFonts w:ascii="Arial" w:hAnsi="Arial" w:cs="Arial"/>
          <w:b/>
          <w:bCs/>
          <w:lang w:val="ro-RO"/>
        </w:rPr>
      </w:pPr>
    </w:p>
    <w:p w14:paraId="00DB786D" w14:textId="77777777" w:rsidR="00F578DB" w:rsidRPr="001B5446" w:rsidRDefault="00F578DB" w:rsidP="00B441D9">
      <w:pPr>
        <w:spacing w:line="276" w:lineRule="auto"/>
        <w:jc w:val="both"/>
        <w:rPr>
          <w:rFonts w:ascii="Arial" w:hAnsi="Arial" w:cs="Arial"/>
          <w:b/>
          <w:bCs/>
          <w:lang w:val="ro-RO"/>
        </w:rPr>
      </w:pPr>
    </w:p>
    <w:tbl>
      <w:tblPr>
        <w:tblStyle w:val="TableGrid"/>
        <w:tblW w:w="9634" w:type="dxa"/>
        <w:tblLook w:val="04A0" w:firstRow="1" w:lastRow="0" w:firstColumn="1" w:lastColumn="0" w:noHBand="0" w:noVBand="1"/>
      </w:tblPr>
      <w:tblGrid>
        <w:gridCol w:w="3823"/>
        <w:gridCol w:w="1275"/>
        <w:gridCol w:w="567"/>
        <w:gridCol w:w="709"/>
        <w:gridCol w:w="567"/>
        <w:gridCol w:w="676"/>
        <w:gridCol w:w="2017"/>
      </w:tblGrid>
      <w:tr w:rsidR="001B5446" w:rsidRPr="001B5446" w14:paraId="2521860B" w14:textId="77777777" w:rsidTr="00FC5751">
        <w:tc>
          <w:tcPr>
            <w:tcW w:w="9634" w:type="dxa"/>
            <w:gridSpan w:val="7"/>
          </w:tcPr>
          <w:p w14:paraId="5D929581" w14:textId="3F6455C8" w:rsidR="000A1257" w:rsidRPr="001B5446" w:rsidRDefault="000A1257" w:rsidP="00B441D9">
            <w:pPr>
              <w:spacing w:line="276" w:lineRule="auto"/>
              <w:jc w:val="both"/>
              <w:rPr>
                <w:rFonts w:ascii="Arial" w:hAnsi="Arial" w:cs="Arial"/>
                <w:b/>
                <w:bCs/>
                <w:lang w:val="ro-RO"/>
              </w:rPr>
            </w:pPr>
            <w:r w:rsidRPr="001B5446">
              <w:rPr>
                <w:rFonts w:ascii="Arial" w:hAnsi="Arial" w:cs="Arial"/>
                <w:b/>
                <w:bCs/>
                <w:lang w:val="ro-RO"/>
              </w:rPr>
              <w:t xml:space="preserve">Secțiunea </w:t>
            </w:r>
            <w:r w:rsidR="0062231B" w:rsidRPr="001B5446">
              <w:rPr>
                <w:rFonts w:ascii="Arial" w:hAnsi="Arial" w:cs="Arial"/>
                <w:b/>
                <w:bCs/>
                <w:lang w:val="ro-RO"/>
              </w:rPr>
              <w:t>a 4-a</w:t>
            </w:r>
          </w:p>
          <w:p w14:paraId="4C604AC7" w14:textId="5B7E60B6" w:rsidR="000A1257" w:rsidRPr="001B5446" w:rsidRDefault="000A1257" w:rsidP="00B441D9">
            <w:pPr>
              <w:spacing w:line="276" w:lineRule="auto"/>
              <w:jc w:val="both"/>
              <w:rPr>
                <w:rFonts w:ascii="Arial" w:hAnsi="Arial" w:cs="Arial"/>
                <w:lang w:val="ro-RO"/>
              </w:rPr>
            </w:pPr>
            <w:r w:rsidRPr="001B5446">
              <w:rPr>
                <w:rFonts w:ascii="Arial" w:hAnsi="Arial" w:cs="Arial"/>
                <w:b/>
                <w:bCs/>
                <w:lang w:val="ro-RO"/>
              </w:rPr>
              <w:t xml:space="preserve">Impactul financiar asupra bugetului general consolidat atât pe termen scurt, pentru anul curent, cât </w:t>
            </w:r>
            <w:proofErr w:type="spellStart"/>
            <w:r w:rsidRPr="001B5446">
              <w:rPr>
                <w:rFonts w:ascii="Arial" w:hAnsi="Arial" w:cs="Arial"/>
                <w:b/>
                <w:bCs/>
                <w:lang w:val="ro-RO"/>
              </w:rPr>
              <w:t>şi</w:t>
            </w:r>
            <w:proofErr w:type="spellEnd"/>
            <w:r w:rsidRPr="001B5446">
              <w:rPr>
                <w:rFonts w:ascii="Arial" w:hAnsi="Arial" w:cs="Arial"/>
                <w:b/>
                <w:bCs/>
                <w:lang w:val="ro-RO"/>
              </w:rPr>
              <w:t xml:space="preserve"> pe termen lung, (pe 5 ani), inclusiv </w:t>
            </w:r>
            <w:proofErr w:type="spellStart"/>
            <w:r w:rsidRPr="001B5446">
              <w:rPr>
                <w:rFonts w:ascii="Arial" w:hAnsi="Arial" w:cs="Arial"/>
                <w:b/>
                <w:bCs/>
                <w:lang w:val="ro-RO"/>
              </w:rPr>
              <w:t>informaţii</w:t>
            </w:r>
            <w:proofErr w:type="spellEnd"/>
            <w:r w:rsidRPr="001B5446">
              <w:rPr>
                <w:rFonts w:ascii="Arial" w:hAnsi="Arial" w:cs="Arial"/>
                <w:b/>
                <w:bCs/>
                <w:lang w:val="ro-RO"/>
              </w:rPr>
              <w:t xml:space="preserve"> cu privire la cheltuieli </w:t>
            </w:r>
            <w:proofErr w:type="spellStart"/>
            <w:r w:rsidRPr="001B5446">
              <w:rPr>
                <w:rFonts w:ascii="Arial" w:hAnsi="Arial" w:cs="Arial"/>
                <w:b/>
                <w:bCs/>
                <w:lang w:val="ro-RO"/>
              </w:rPr>
              <w:t>şi</w:t>
            </w:r>
            <w:proofErr w:type="spellEnd"/>
            <w:r w:rsidRPr="001B5446">
              <w:rPr>
                <w:rFonts w:ascii="Arial" w:hAnsi="Arial" w:cs="Arial"/>
                <w:b/>
                <w:bCs/>
                <w:lang w:val="ro-RO"/>
              </w:rPr>
              <w:t xml:space="preserve"> venituri</w:t>
            </w:r>
          </w:p>
        </w:tc>
      </w:tr>
      <w:tr w:rsidR="001B5446" w:rsidRPr="001B5446" w14:paraId="734CF95A" w14:textId="77777777" w:rsidTr="00FC5751">
        <w:tc>
          <w:tcPr>
            <w:tcW w:w="3823" w:type="dxa"/>
          </w:tcPr>
          <w:p w14:paraId="55E2E9DB"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Indicatori</w:t>
            </w:r>
          </w:p>
        </w:tc>
        <w:tc>
          <w:tcPr>
            <w:tcW w:w="1275" w:type="dxa"/>
          </w:tcPr>
          <w:p w14:paraId="7D326693"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Anul curent</w:t>
            </w:r>
          </w:p>
        </w:tc>
        <w:tc>
          <w:tcPr>
            <w:tcW w:w="2519" w:type="dxa"/>
            <w:gridSpan w:val="4"/>
          </w:tcPr>
          <w:p w14:paraId="11960473"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Următorii 4 ani</w:t>
            </w:r>
          </w:p>
        </w:tc>
        <w:tc>
          <w:tcPr>
            <w:tcW w:w="2017" w:type="dxa"/>
          </w:tcPr>
          <w:p w14:paraId="43356ABF"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Media pe cinci ani</w:t>
            </w:r>
          </w:p>
        </w:tc>
      </w:tr>
      <w:tr w:rsidR="001B5446" w:rsidRPr="001B5446" w14:paraId="0025483A" w14:textId="77777777" w:rsidTr="00FC5751">
        <w:tc>
          <w:tcPr>
            <w:tcW w:w="9634" w:type="dxa"/>
            <w:gridSpan w:val="7"/>
          </w:tcPr>
          <w:p w14:paraId="6B06D4F9" w14:textId="77777777" w:rsidR="009D2A12" w:rsidRPr="001B5446" w:rsidRDefault="009D2A12" w:rsidP="00B441D9">
            <w:pPr>
              <w:pStyle w:val="ListParagraph"/>
              <w:numPr>
                <w:ilvl w:val="0"/>
                <w:numId w:val="1"/>
              </w:numPr>
              <w:spacing w:line="276" w:lineRule="auto"/>
              <w:jc w:val="both"/>
              <w:rPr>
                <w:rFonts w:ascii="Arial" w:hAnsi="Arial" w:cs="Arial"/>
                <w:lang w:val="ro-RO"/>
              </w:rPr>
            </w:pPr>
            <w:r w:rsidRPr="001B5446">
              <w:rPr>
                <w:rFonts w:ascii="Arial" w:hAnsi="Arial" w:cs="Arial"/>
                <w:lang w:val="ro-RO"/>
              </w:rPr>
              <w:t>mii lei -</w:t>
            </w:r>
          </w:p>
        </w:tc>
      </w:tr>
      <w:tr w:rsidR="001B5446" w:rsidRPr="001B5446" w14:paraId="40269ACD" w14:textId="77777777" w:rsidTr="00FC5751">
        <w:tc>
          <w:tcPr>
            <w:tcW w:w="3823" w:type="dxa"/>
          </w:tcPr>
          <w:p w14:paraId="31507E9C"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1</w:t>
            </w:r>
          </w:p>
        </w:tc>
        <w:tc>
          <w:tcPr>
            <w:tcW w:w="1275" w:type="dxa"/>
          </w:tcPr>
          <w:p w14:paraId="78160096"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2</w:t>
            </w:r>
          </w:p>
        </w:tc>
        <w:tc>
          <w:tcPr>
            <w:tcW w:w="567" w:type="dxa"/>
          </w:tcPr>
          <w:p w14:paraId="7F216184"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3</w:t>
            </w:r>
          </w:p>
        </w:tc>
        <w:tc>
          <w:tcPr>
            <w:tcW w:w="709" w:type="dxa"/>
          </w:tcPr>
          <w:p w14:paraId="3EA6FBDD"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4</w:t>
            </w:r>
          </w:p>
        </w:tc>
        <w:tc>
          <w:tcPr>
            <w:tcW w:w="567" w:type="dxa"/>
          </w:tcPr>
          <w:p w14:paraId="27193151"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5</w:t>
            </w:r>
          </w:p>
        </w:tc>
        <w:tc>
          <w:tcPr>
            <w:tcW w:w="676" w:type="dxa"/>
          </w:tcPr>
          <w:p w14:paraId="0C85B6B6"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6</w:t>
            </w:r>
          </w:p>
        </w:tc>
        <w:tc>
          <w:tcPr>
            <w:tcW w:w="2017" w:type="dxa"/>
          </w:tcPr>
          <w:p w14:paraId="00BF2622"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7</w:t>
            </w:r>
          </w:p>
        </w:tc>
      </w:tr>
      <w:tr w:rsidR="001B5446" w:rsidRPr="001B5446" w14:paraId="4AEEE5C1" w14:textId="77777777" w:rsidTr="00FC5751">
        <w:tc>
          <w:tcPr>
            <w:tcW w:w="3823" w:type="dxa"/>
          </w:tcPr>
          <w:p w14:paraId="240D8A02"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4.1. Modificări ale veniturilor bugetare, plus/minus, din care:</w:t>
            </w:r>
          </w:p>
        </w:tc>
        <w:tc>
          <w:tcPr>
            <w:tcW w:w="1275" w:type="dxa"/>
          </w:tcPr>
          <w:p w14:paraId="3674445F" w14:textId="77777777" w:rsidR="009D2A12" w:rsidRPr="001B5446" w:rsidRDefault="009D2A12" w:rsidP="00B441D9">
            <w:pPr>
              <w:spacing w:line="276" w:lineRule="auto"/>
              <w:jc w:val="both"/>
              <w:rPr>
                <w:rFonts w:ascii="Arial" w:hAnsi="Arial" w:cs="Arial"/>
                <w:lang w:val="ro-RO"/>
              </w:rPr>
            </w:pPr>
          </w:p>
        </w:tc>
        <w:tc>
          <w:tcPr>
            <w:tcW w:w="567" w:type="dxa"/>
          </w:tcPr>
          <w:p w14:paraId="256FBB98" w14:textId="77777777" w:rsidR="009D2A12" w:rsidRPr="001B5446" w:rsidRDefault="009D2A12" w:rsidP="00B441D9">
            <w:pPr>
              <w:spacing w:line="276" w:lineRule="auto"/>
              <w:jc w:val="both"/>
              <w:rPr>
                <w:rFonts w:ascii="Arial" w:hAnsi="Arial" w:cs="Arial"/>
                <w:lang w:val="ro-RO"/>
              </w:rPr>
            </w:pPr>
          </w:p>
        </w:tc>
        <w:tc>
          <w:tcPr>
            <w:tcW w:w="709" w:type="dxa"/>
          </w:tcPr>
          <w:p w14:paraId="4A7C69D8" w14:textId="77777777" w:rsidR="009D2A12" w:rsidRPr="001B5446" w:rsidRDefault="009D2A12" w:rsidP="00B441D9">
            <w:pPr>
              <w:spacing w:line="276" w:lineRule="auto"/>
              <w:jc w:val="both"/>
              <w:rPr>
                <w:rFonts w:ascii="Arial" w:hAnsi="Arial" w:cs="Arial"/>
                <w:lang w:val="ro-RO"/>
              </w:rPr>
            </w:pPr>
          </w:p>
        </w:tc>
        <w:tc>
          <w:tcPr>
            <w:tcW w:w="567" w:type="dxa"/>
          </w:tcPr>
          <w:p w14:paraId="21F56314" w14:textId="77777777" w:rsidR="009D2A12" w:rsidRPr="001B5446" w:rsidRDefault="009D2A12" w:rsidP="00B441D9">
            <w:pPr>
              <w:spacing w:line="276" w:lineRule="auto"/>
              <w:jc w:val="both"/>
              <w:rPr>
                <w:rFonts w:ascii="Arial" w:hAnsi="Arial" w:cs="Arial"/>
                <w:lang w:val="ro-RO"/>
              </w:rPr>
            </w:pPr>
          </w:p>
        </w:tc>
        <w:tc>
          <w:tcPr>
            <w:tcW w:w="676" w:type="dxa"/>
          </w:tcPr>
          <w:p w14:paraId="5DE6C769" w14:textId="77777777" w:rsidR="009D2A12" w:rsidRPr="001B5446" w:rsidRDefault="009D2A12" w:rsidP="00B441D9">
            <w:pPr>
              <w:spacing w:line="276" w:lineRule="auto"/>
              <w:jc w:val="both"/>
              <w:rPr>
                <w:rFonts w:ascii="Arial" w:hAnsi="Arial" w:cs="Arial"/>
                <w:lang w:val="ro-RO"/>
              </w:rPr>
            </w:pPr>
          </w:p>
        </w:tc>
        <w:tc>
          <w:tcPr>
            <w:tcW w:w="2017" w:type="dxa"/>
          </w:tcPr>
          <w:p w14:paraId="797CFC7B" w14:textId="77777777" w:rsidR="009D2A12" w:rsidRPr="001B5446" w:rsidRDefault="009D2A12" w:rsidP="00B441D9">
            <w:pPr>
              <w:spacing w:line="276" w:lineRule="auto"/>
              <w:jc w:val="both"/>
              <w:rPr>
                <w:rFonts w:ascii="Arial" w:hAnsi="Arial" w:cs="Arial"/>
                <w:lang w:val="ro-RO"/>
              </w:rPr>
            </w:pPr>
          </w:p>
        </w:tc>
      </w:tr>
      <w:tr w:rsidR="001B5446" w:rsidRPr="001B5446" w14:paraId="5CAB9F1F" w14:textId="77777777" w:rsidTr="00FC5751">
        <w:tc>
          <w:tcPr>
            <w:tcW w:w="3823" w:type="dxa"/>
          </w:tcPr>
          <w:p w14:paraId="49F10CAE"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 xml:space="preserve">a) buget de stat, din acesta: </w:t>
            </w:r>
          </w:p>
        </w:tc>
        <w:tc>
          <w:tcPr>
            <w:tcW w:w="1275" w:type="dxa"/>
          </w:tcPr>
          <w:p w14:paraId="3F805ACF" w14:textId="77777777" w:rsidR="009D2A12" w:rsidRPr="001B5446" w:rsidRDefault="009D2A12" w:rsidP="00B441D9">
            <w:pPr>
              <w:spacing w:line="276" w:lineRule="auto"/>
              <w:jc w:val="both"/>
              <w:rPr>
                <w:rFonts w:ascii="Arial" w:hAnsi="Arial" w:cs="Arial"/>
                <w:lang w:val="ro-RO"/>
              </w:rPr>
            </w:pPr>
          </w:p>
        </w:tc>
        <w:tc>
          <w:tcPr>
            <w:tcW w:w="567" w:type="dxa"/>
          </w:tcPr>
          <w:p w14:paraId="3A288ABF" w14:textId="77777777" w:rsidR="009D2A12" w:rsidRPr="001B5446" w:rsidRDefault="009D2A12" w:rsidP="00B441D9">
            <w:pPr>
              <w:spacing w:line="276" w:lineRule="auto"/>
              <w:jc w:val="both"/>
              <w:rPr>
                <w:rFonts w:ascii="Arial" w:hAnsi="Arial" w:cs="Arial"/>
                <w:lang w:val="ro-RO"/>
              </w:rPr>
            </w:pPr>
          </w:p>
        </w:tc>
        <w:tc>
          <w:tcPr>
            <w:tcW w:w="709" w:type="dxa"/>
          </w:tcPr>
          <w:p w14:paraId="405F892B" w14:textId="77777777" w:rsidR="009D2A12" w:rsidRPr="001B5446" w:rsidRDefault="009D2A12" w:rsidP="00B441D9">
            <w:pPr>
              <w:spacing w:line="276" w:lineRule="auto"/>
              <w:jc w:val="both"/>
              <w:rPr>
                <w:rFonts w:ascii="Arial" w:hAnsi="Arial" w:cs="Arial"/>
                <w:lang w:val="ro-RO"/>
              </w:rPr>
            </w:pPr>
          </w:p>
        </w:tc>
        <w:tc>
          <w:tcPr>
            <w:tcW w:w="567" w:type="dxa"/>
          </w:tcPr>
          <w:p w14:paraId="2C1E10E9" w14:textId="77777777" w:rsidR="009D2A12" w:rsidRPr="001B5446" w:rsidRDefault="009D2A12" w:rsidP="00B441D9">
            <w:pPr>
              <w:spacing w:line="276" w:lineRule="auto"/>
              <w:jc w:val="both"/>
              <w:rPr>
                <w:rFonts w:ascii="Arial" w:hAnsi="Arial" w:cs="Arial"/>
                <w:lang w:val="ro-RO"/>
              </w:rPr>
            </w:pPr>
          </w:p>
        </w:tc>
        <w:tc>
          <w:tcPr>
            <w:tcW w:w="676" w:type="dxa"/>
          </w:tcPr>
          <w:p w14:paraId="187B8FC4" w14:textId="77777777" w:rsidR="009D2A12" w:rsidRPr="001B5446" w:rsidRDefault="009D2A12" w:rsidP="00B441D9">
            <w:pPr>
              <w:spacing w:line="276" w:lineRule="auto"/>
              <w:jc w:val="both"/>
              <w:rPr>
                <w:rFonts w:ascii="Arial" w:hAnsi="Arial" w:cs="Arial"/>
                <w:lang w:val="ro-RO"/>
              </w:rPr>
            </w:pPr>
          </w:p>
        </w:tc>
        <w:tc>
          <w:tcPr>
            <w:tcW w:w="2017" w:type="dxa"/>
          </w:tcPr>
          <w:p w14:paraId="574712DD" w14:textId="77777777" w:rsidR="009D2A12" w:rsidRPr="001B5446" w:rsidRDefault="009D2A12" w:rsidP="00B441D9">
            <w:pPr>
              <w:spacing w:line="276" w:lineRule="auto"/>
              <w:jc w:val="both"/>
              <w:rPr>
                <w:rFonts w:ascii="Arial" w:hAnsi="Arial" w:cs="Arial"/>
                <w:lang w:val="ro-RO"/>
              </w:rPr>
            </w:pPr>
          </w:p>
        </w:tc>
      </w:tr>
      <w:tr w:rsidR="001B5446" w:rsidRPr="001B5446" w14:paraId="5D41FE4F" w14:textId="77777777" w:rsidTr="00FC5751">
        <w:tc>
          <w:tcPr>
            <w:tcW w:w="3823" w:type="dxa"/>
          </w:tcPr>
          <w:p w14:paraId="3F044540"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 xml:space="preserve">(i) impozit pe profit </w:t>
            </w:r>
          </w:p>
        </w:tc>
        <w:tc>
          <w:tcPr>
            <w:tcW w:w="1275" w:type="dxa"/>
          </w:tcPr>
          <w:p w14:paraId="21E16BB0" w14:textId="77777777" w:rsidR="009D2A12" w:rsidRPr="001B5446" w:rsidRDefault="009D2A12" w:rsidP="00B441D9">
            <w:pPr>
              <w:spacing w:line="276" w:lineRule="auto"/>
              <w:jc w:val="both"/>
              <w:rPr>
                <w:rFonts w:ascii="Arial" w:hAnsi="Arial" w:cs="Arial"/>
                <w:lang w:val="ro-RO"/>
              </w:rPr>
            </w:pPr>
          </w:p>
        </w:tc>
        <w:tc>
          <w:tcPr>
            <w:tcW w:w="567" w:type="dxa"/>
          </w:tcPr>
          <w:p w14:paraId="5FED04B2" w14:textId="77777777" w:rsidR="009D2A12" w:rsidRPr="001B5446" w:rsidRDefault="009D2A12" w:rsidP="00B441D9">
            <w:pPr>
              <w:spacing w:line="276" w:lineRule="auto"/>
              <w:jc w:val="both"/>
              <w:rPr>
                <w:rFonts w:ascii="Arial" w:hAnsi="Arial" w:cs="Arial"/>
                <w:lang w:val="ro-RO"/>
              </w:rPr>
            </w:pPr>
          </w:p>
        </w:tc>
        <w:tc>
          <w:tcPr>
            <w:tcW w:w="709" w:type="dxa"/>
          </w:tcPr>
          <w:p w14:paraId="22D9FEA0" w14:textId="77777777" w:rsidR="009D2A12" w:rsidRPr="001B5446" w:rsidRDefault="009D2A12" w:rsidP="00B441D9">
            <w:pPr>
              <w:spacing w:line="276" w:lineRule="auto"/>
              <w:jc w:val="both"/>
              <w:rPr>
                <w:rFonts w:ascii="Arial" w:hAnsi="Arial" w:cs="Arial"/>
                <w:lang w:val="ro-RO"/>
              </w:rPr>
            </w:pPr>
          </w:p>
        </w:tc>
        <w:tc>
          <w:tcPr>
            <w:tcW w:w="567" w:type="dxa"/>
          </w:tcPr>
          <w:p w14:paraId="200A116D" w14:textId="77777777" w:rsidR="009D2A12" w:rsidRPr="001B5446" w:rsidRDefault="009D2A12" w:rsidP="00B441D9">
            <w:pPr>
              <w:spacing w:line="276" w:lineRule="auto"/>
              <w:jc w:val="both"/>
              <w:rPr>
                <w:rFonts w:ascii="Arial" w:hAnsi="Arial" w:cs="Arial"/>
                <w:lang w:val="ro-RO"/>
              </w:rPr>
            </w:pPr>
          </w:p>
        </w:tc>
        <w:tc>
          <w:tcPr>
            <w:tcW w:w="676" w:type="dxa"/>
          </w:tcPr>
          <w:p w14:paraId="3D4B3925" w14:textId="77777777" w:rsidR="009D2A12" w:rsidRPr="001B5446" w:rsidRDefault="009D2A12" w:rsidP="00B441D9">
            <w:pPr>
              <w:spacing w:line="276" w:lineRule="auto"/>
              <w:jc w:val="both"/>
              <w:rPr>
                <w:rFonts w:ascii="Arial" w:hAnsi="Arial" w:cs="Arial"/>
                <w:lang w:val="ro-RO"/>
              </w:rPr>
            </w:pPr>
          </w:p>
        </w:tc>
        <w:tc>
          <w:tcPr>
            <w:tcW w:w="2017" w:type="dxa"/>
          </w:tcPr>
          <w:p w14:paraId="09DC2347" w14:textId="77777777" w:rsidR="009D2A12" w:rsidRPr="001B5446" w:rsidRDefault="009D2A12" w:rsidP="00B441D9">
            <w:pPr>
              <w:spacing w:line="276" w:lineRule="auto"/>
              <w:jc w:val="both"/>
              <w:rPr>
                <w:rFonts w:ascii="Arial" w:hAnsi="Arial" w:cs="Arial"/>
                <w:lang w:val="ro-RO"/>
              </w:rPr>
            </w:pPr>
          </w:p>
        </w:tc>
      </w:tr>
      <w:tr w:rsidR="001B5446" w:rsidRPr="001B5446" w14:paraId="5C51C2F4" w14:textId="77777777" w:rsidTr="00FC5751">
        <w:tc>
          <w:tcPr>
            <w:tcW w:w="3823" w:type="dxa"/>
          </w:tcPr>
          <w:p w14:paraId="47C5FA49"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 xml:space="preserve">(ii) impozit pe venit </w:t>
            </w:r>
          </w:p>
        </w:tc>
        <w:tc>
          <w:tcPr>
            <w:tcW w:w="1275" w:type="dxa"/>
          </w:tcPr>
          <w:p w14:paraId="111F9757" w14:textId="77777777" w:rsidR="009D2A12" w:rsidRPr="001B5446" w:rsidRDefault="009D2A12" w:rsidP="00B441D9">
            <w:pPr>
              <w:spacing w:line="276" w:lineRule="auto"/>
              <w:jc w:val="both"/>
              <w:rPr>
                <w:rFonts w:ascii="Arial" w:hAnsi="Arial" w:cs="Arial"/>
                <w:lang w:val="ro-RO"/>
              </w:rPr>
            </w:pPr>
          </w:p>
        </w:tc>
        <w:tc>
          <w:tcPr>
            <w:tcW w:w="567" w:type="dxa"/>
          </w:tcPr>
          <w:p w14:paraId="03FDAFC3" w14:textId="77777777" w:rsidR="009D2A12" w:rsidRPr="001B5446" w:rsidRDefault="009D2A12" w:rsidP="00B441D9">
            <w:pPr>
              <w:spacing w:line="276" w:lineRule="auto"/>
              <w:jc w:val="both"/>
              <w:rPr>
                <w:rFonts w:ascii="Arial" w:hAnsi="Arial" w:cs="Arial"/>
                <w:lang w:val="ro-RO"/>
              </w:rPr>
            </w:pPr>
          </w:p>
        </w:tc>
        <w:tc>
          <w:tcPr>
            <w:tcW w:w="709" w:type="dxa"/>
          </w:tcPr>
          <w:p w14:paraId="364C866F" w14:textId="77777777" w:rsidR="009D2A12" w:rsidRPr="001B5446" w:rsidRDefault="009D2A12" w:rsidP="00B441D9">
            <w:pPr>
              <w:spacing w:line="276" w:lineRule="auto"/>
              <w:jc w:val="both"/>
              <w:rPr>
                <w:rFonts w:ascii="Arial" w:hAnsi="Arial" w:cs="Arial"/>
                <w:lang w:val="ro-RO"/>
              </w:rPr>
            </w:pPr>
          </w:p>
        </w:tc>
        <w:tc>
          <w:tcPr>
            <w:tcW w:w="567" w:type="dxa"/>
          </w:tcPr>
          <w:p w14:paraId="30CE2BD0" w14:textId="77777777" w:rsidR="009D2A12" w:rsidRPr="001B5446" w:rsidRDefault="009D2A12" w:rsidP="00B441D9">
            <w:pPr>
              <w:spacing w:line="276" w:lineRule="auto"/>
              <w:jc w:val="both"/>
              <w:rPr>
                <w:rFonts w:ascii="Arial" w:hAnsi="Arial" w:cs="Arial"/>
                <w:lang w:val="ro-RO"/>
              </w:rPr>
            </w:pPr>
          </w:p>
        </w:tc>
        <w:tc>
          <w:tcPr>
            <w:tcW w:w="676" w:type="dxa"/>
          </w:tcPr>
          <w:p w14:paraId="70739C15" w14:textId="77777777" w:rsidR="009D2A12" w:rsidRPr="001B5446" w:rsidRDefault="009D2A12" w:rsidP="00B441D9">
            <w:pPr>
              <w:spacing w:line="276" w:lineRule="auto"/>
              <w:jc w:val="both"/>
              <w:rPr>
                <w:rFonts w:ascii="Arial" w:hAnsi="Arial" w:cs="Arial"/>
                <w:lang w:val="ro-RO"/>
              </w:rPr>
            </w:pPr>
          </w:p>
        </w:tc>
        <w:tc>
          <w:tcPr>
            <w:tcW w:w="2017" w:type="dxa"/>
          </w:tcPr>
          <w:p w14:paraId="1E37C373" w14:textId="77777777" w:rsidR="009D2A12" w:rsidRPr="001B5446" w:rsidRDefault="009D2A12" w:rsidP="00B441D9">
            <w:pPr>
              <w:spacing w:line="276" w:lineRule="auto"/>
              <w:jc w:val="both"/>
              <w:rPr>
                <w:rFonts w:ascii="Arial" w:hAnsi="Arial" w:cs="Arial"/>
                <w:lang w:val="ro-RO"/>
              </w:rPr>
            </w:pPr>
          </w:p>
        </w:tc>
      </w:tr>
      <w:tr w:rsidR="001B5446" w:rsidRPr="001B5446" w14:paraId="1860CC34" w14:textId="77777777" w:rsidTr="00FC5751">
        <w:tc>
          <w:tcPr>
            <w:tcW w:w="3823" w:type="dxa"/>
          </w:tcPr>
          <w:p w14:paraId="47B102FA"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 xml:space="preserve">b) bugete locale </w:t>
            </w:r>
          </w:p>
        </w:tc>
        <w:tc>
          <w:tcPr>
            <w:tcW w:w="1275" w:type="dxa"/>
          </w:tcPr>
          <w:p w14:paraId="6CCBFFB8" w14:textId="77777777" w:rsidR="009D2A12" w:rsidRPr="001B5446" w:rsidRDefault="009D2A12" w:rsidP="00B441D9">
            <w:pPr>
              <w:spacing w:line="276" w:lineRule="auto"/>
              <w:jc w:val="both"/>
              <w:rPr>
                <w:rFonts w:ascii="Arial" w:hAnsi="Arial" w:cs="Arial"/>
                <w:lang w:val="ro-RO"/>
              </w:rPr>
            </w:pPr>
          </w:p>
        </w:tc>
        <w:tc>
          <w:tcPr>
            <w:tcW w:w="567" w:type="dxa"/>
          </w:tcPr>
          <w:p w14:paraId="691E19F2" w14:textId="77777777" w:rsidR="009D2A12" w:rsidRPr="001B5446" w:rsidRDefault="009D2A12" w:rsidP="00B441D9">
            <w:pPr>
              <w:spacing w:line="276" w:lineRule="auto"/>
              <w:jc w:val="both"/>
              <w:rPr>
                <w:rFonts w:ascii="Arial" w:hAnsi="Arial" w:cs="Arial"/>
                <w:lang w:val="ro-RO"/>
              </w:rPr>
            </w:pPr>
          </w:p>
        </w:tc>
        <w:tc>
          <w:tcPr>
            <w:tcW w:w="709" w:type="dxa"/>
          </w:tcPr>
          <w:p w14:paraId="42D64C87" w14:textId="77777777" w:rsidR="009D2A12" w:rsidRPr="001B5446" w:rsidRDefault="009D2A12" w:rsidP="00B441D9">
            <w:pPr>
              <w:spacing w:line="276" w:lineRule="auto"/>
              <w:jc w:val="both"/>
              <w:rPr>
                <w:rFonts w:ascii="Arial" w:hAnsi="Arial" w:cs="Arial"/>
                <w:lang w:val="ro-RO"/>
              </w:rPr>
            </w:pPr>
          </w:p>
        </w:tc>
        <w:tc>
          <w:tcPr>
            <w:tcW w:w="567" w:type="dxa"/>
          </w:tcPr>
          <w:p w14:paraId="3242BB4C" w14:textId="77777777" w:rsidR="009D2A12" w:rsidRPr="001B5446" w:rsidRDefault="009D2A12" w:rsidP="00B441D9">
            <w:pPr>
              <w:spacing w:line="276" w:lineRule="auto"/>
              <w:jc w:val="both"/>
              <w:rPr>
                <w:rFonts w:ascii="Arial" w:hAnsi="Arial" w:cs="Arial"/>
                <w:lang w:val="ro-RO"/>
              </w:rPr>
            </w:pPr>
          </w:p>
        </w:tc>
        <w:tc>
          <w:tcPr>
            <w:tcW w:w="676" w:type="dxa"/>
          </w:tcPr>
          <w:p w14:paraId="45182DCC" w14:textId="77777777" w:rsidR="009D2A12" w:rsidRPr="001B5446" w:rsidRDefault="009D2A12" w:rsidP="00B441D9">
            <w:pPr>
              <w:spacing w:line="276" w:lineRule="auto"/>
              <w:jc w:val="both"/>
              <w:rPr>
                <w:rFonts w:ascii="Arial" w:hAnsi="Arial" w:cs="Arial"/>
                <w:lang w:val="ro-RO"/>
              </w:rPr>
            </w:pPr>
          </w:p>
        </w:tc>
        <w:tc>
          <w:tcPr>
            <w:tcW w:w="2017" w:type="dxa"/>
          </w:tcPr>
          <w:p w14:paraId="4BA1C71F" w14:textId="77777777" w:rsidR="009D2A12" w:rsidRPr="001B5446" w:rsidRDefault="009D2A12" w:rsidP="00B441D9">
            <w:pPr>
              <w:spacing w:line="276" w:lineRule="auto"/>
              <w:jc w:val="both"/>
              <w:rPr>
                <w:rFonts w:ascii="Arial" w:hAnsi="Arial" w:cs="Arial"/>
                <w:lang w:val="ro-RO"/>
              </w:rPr>
            </w:pPr>
          </w:p>
        </w:tc>
      </w:tr>
      <w:tr w:rsidR="001B5446" w:rsidRPr="001B5446" w14:paraId="5D2FC4E5" w14:textId="77777777" w:rsidTr="00FC5751">
        <w:tc>
          <w:tcPr>
            <w:tcW w:w="3823" w:type="dxa"/>
          </w:tcPr>
          <w:p w14:paraId="5486957F"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 xml:space="preserve">(i) impozit pe profit </w:t>
            </w:r>
          </w:p>
        </w:tc>
        <w:tc>
          <w:tcPr>
            <w:tcW w:w="1275" w:type="dxa"/>
          </w:tcPr>
          <w:p w14:paraId="4A22023A" w14:textId="77777777" w:rsidR="009D2A12" w:rsidRPr="001B5446" w:rsidRDefault="009D2A12" w:rsidP="00B441D9">
            <w:pPr>
              <w:spacing w:line="276" w:lineRule="auto"/>
              <w:jc w:val="both"/>
              <w:rPr>
                <w:rFonts w:ascii="Arial" w:hAnsi="Arial" w:cs="Arial"/>
                <w:lang w:val="ro-RO"/>
              </w:rPr>
            </w:pPr>
          </w:p>
        </w:tc>
        <w:tc>
          <w:tcPr>
            <w:tcW w:w="567" w:type="dxa"/>
          </w:tcPr>
          <w:p w14:paraId="15BC43CA" w14:textId="77777777" w:rsidR="009D2A12" w:rsidRPr="001B5446" w:rsidRDefault="009D2A12" w:rsidP="00B441D9">
            <w:pPr>
              <w:spacing w:line="276" w:lineRule="auto"/>
              <w:jc w:val="both"/>
              <w:rPr>
                <w:rFonts w:ascii="Arial" w:hAnsi="Arial" w:cs="Arial"/>
                <w:lang w:val="ro-RO"/>
              </w:rPr>
            </w:pPr>
          </w:p>
        </w:tc>
        <w:tc>
          <w:tcPr>
            <w:tcW w:w="709" w:type="dxa"/>
          </w:tcPr>
          <w:p w14:paraId="72815241" w14:textId="77777777" w:rsidR="009D2A12" w:rsidRPr="001B5446" w:rsidRDefault="009D2A12" w:rsidP="00B441D9">
            <w:pPr>
              <w:spacing w:line="276" w:lineRule="auto"/>
              <w:jc w:val="both"/>
              <w:rPr>
                <w:rFonts w:ascii="Arial" w:hAnsi="Arial" w:cs="Arial"/>
                <w:lang w:val="ro-RO"/>
              </w:rPr>
            </w:pPr>
          </w:p>
        </w:tc>
        <w:tc>
          <w:tcPr>
            <w:tcW w:w="567" w:type="dxa"/>
          </w:tcPr>
          <w:p w14:paraId="663D7874" w14:textId="77777777" w:rsidR="009D2A12" w:rsidRPr="001B5446" w:rsidRDefault="009D2A12" w:rsidP="00B441D9">
            <w:pPr>
              <w:spacing w:line="276" w:lineRule="auto"/>
              <w:jc w:val="both"/>
              <w:rPr>
                <w:rFonts w:ascii="Arial" w:hAnsi="Arial" w:cs="Arial"/>
                <w:lang w:val="ro-RO"/>
              </w:rPr>
            </w:pPr>
          </w:p>
        </w:tc>
        <w:tc>
          <w:tcPr>
            <w:tcW w:w="676" w:type="dxa"/>
          </w:tcPr>
          <w:p w14:paraId="5F42E942" w14:textId="77777777" w:rsidR="009D2A12" w:rsidRPr="001B5446" w:rsidRDefault="009D2A12" w:rsidP="00B441D9">
            <w:pPr>
              <w:spacing w:line="276" w:lineRule="auto"/>
              <w:jc w:val="both"/>
              <w:rPr>
                <w:rFonts w:ascii="Arial" w:hAnsi="Arial" w:cs="Arial"/>
                <w:lang w:val="ro-RO"/>
              </w:rPr>
            </w:pPr>
          </w:p>
        </w:tc>
        <w:tc>
          <w:tcPr>
            <w:tcW w:w="2017" w:type="dxa"/>
          </w:tcPr>
          <w:p w14:paraId="24FB7121" w14:textId="77777777" w:rsidR="009D2A12" w:rsidRPr="001B5446" w:rsidRDefault="009D2A12" w:rsidP="00B441D9">
            <w:pPr>
              <w:spacing w:line="276" w:lineRule="auto"/>
              <w:jc w:val="both"/>
              <w:rPr>
                <w:rFonts w:ascii="Arial" w:hAnsi="Arial" w:cs="Arial"/>
                <w:lang w:val="ro-RO"/>
              </w:rPr>
            </w:pPr>
          </w:p>
        </w:tc>
      </w:tr>
      <w:tr w:rsidR="001B5446" w:rsidRPr="001B5446" w14:paraId="25423B88" w14:textId="77777777" w:rsidTr="00FC5751">
        <w:tc>
          <w:tcPr>
            <w:tcW w:w="3823" w:type="dxa"/>
          </w:tcPr>
          <w:p w14:paraId="0CA17117"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 xml:space="preserve">c) bugetul asigurărilor de stat: </w:t>
            </w:r>
          </w:p>
        </w:tc>
        <w:tc>
          <w:tcPr>
            <w:tcW w:w="1275" w:type="dxa"/>
          </w:tcPr>
          <w:p w14:paraId="287C486A" w14:textId="77777777" w:rsidR="009D2A12" w:rsidRPr="001B5446" w:rsidRDefault="009D2A12" w:rsidP="00B441D9">
            <w:pPr>
              <w:spacing w:line="276" w:lineRule="auto"/>
              <w:jc w:val="both"/>
              <w:rPr>
                <w:rFonts w:ascii="Arial" w:hAnsi="Arial" w:cs="Arial"/>
                <w:lang w:val="ro-RO"/>
              </w:rPr>
            </w:pPr>
          </w:p>
        </w:tc>
        <w:tc>
          <w:tcPr>
            <w:tcW w:w="567" w:type="dxa"/>
          </w:tcPr>
          <w:p w14:paraId="42F2C1CE" w14:textId="77777777" w:rsidR="009D2A12" w:rsidRPr="001B5446" w:rsidRDefault="009D2A12" w:rsidP="00B441D9">
            <w:pPr>
              <w:spacing w:line="276" w:lineRule="auto"/>
              <w:jc w:val="both"/>
              <w:rPr>
                <w:rFonts w:ascii="Arial" w:hAnsi="Arial" w:cs="Arial"/>
                <w:lang w:val="ro-RO"/>
              </w:rPr>
            </w:pPr>
          </w:p>
        </w:tc>
        <w:tc>
          <w:tcPr>
            <w:tcW w:w="709" w:type="dxa"/>
          </w:tcPr>
          <w:p w14:paraId="7601D79F" w14:textId="77777777" w:rsidR="009D2A12" w:rsidRPr="001B5446" w:rsidRDefault="009D2A12" w:rsidP="00B441D9">
            <w:pPr>
              <w:spacing w:line="276" w:lineRule="auto"/>
              <w:jc w:val="both"/>
              <w:rPr>
                <w:rFonts w:ascii="Arial" w:hAnsi="Arial" w:cs="Arial"/>
                <w:lang w:val="ro-RO"/>
              </w:rPr>
            </w:pPr>
          </w:p>
        </w:tc>
        <w:tc>
          <w:tcPr>
            <w:tcW w:w="567" w:type="dxa"/>
          </w:tcPr>
          <w:p w14:paraId="3FB9DC28" w14:textId="77777777" w:rsidR="009D2A12" w:rsidRPr="001B5446" w:rsidRDefault="009D2A12" w:rsidP="00B441D9">
            <w:pPr>
              <w:spacing w:line="276" w:lineRule="auto"/>
              <w:jc w:val="both"/>
              <w:rPr>
                <w:rFonts w:ascii="Arial" w:hAnsi="Arial" w:cs="Arial"/>
                <w:lang w:val="ro-RO"/>
              </w:rPr>
            </w:pPr>
          </w:p>
        </w:tc>
        <w:tc>
          <w:tcPr>
            <w:tcW w:w="676" w:type="dxa"/>
          </w:tcPr>
          <w:p w14:paraId="583FCBDD" w14:textId="77777777" w:rsidR="009D2A12" w:rsidRPr="001B5446" w:rsidRDefault="009D2A12" w:rsidP="00B441D9">
            <w:pPr>
              <w:spacing w:line="276" w:lineRule="auto"/>
              <w:jc w:val="both"/>
              <w:rPr>
                <w:rFonts w:ascii="Arial" w:hAnsi="Arial" w:cs="Arial"/>
                <w:lang w:val="ro-RO"/>
              </w:rPr>
            </w:pPr>
          </w:p>
        </w:tc>
        <w:tc>
          <w:tcPr>
            <w:tcW w:w="2017" w:type="dxa"/>
          </w:tcPr>
          <w:p w14:paraId="227CB541" w14:textId="77777777" w:rsidR="009D2A12" w:rsidRPr="001B5446" w:rsidRDefault="009D2A12" w:rsidP="00B441D9">
            <w:pPr>
              <w:spacing w:line="276" w:lineRule="auto"/>
              <w:jc w:val="both"/>
              <w:rPr>
                <w:rFonts w:ascii="Arial" w:hAnsi="Arial" w:cs="Arial"/>
                <w:lang w:val="ro-RO"/>
              </w:rPr>
            </w:pPr>
          </w:p>
        </w:tc>
      </w:tr>
      <w:tr w:rsidR="001B5446" w:rsidRPr="001B5446" w14:paraId="300E0A53" w14:textId="77777777" w:rsidTr="00FC5751">
        <w:tc>
          <w:tcPr>
            <w:tcW w:w="3823" w:type="dxa"/>
          </w:tcPr>
          <w:p w14:paraId="78F29DBB"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 xml:space="preserve">(i) </w:t>
            </w:r>
            <w:proofErr w:type="spellStart"/>
            <w:r w:rsidRPr="001B5446">
              <w:rPr>
                <w:rFonts w:ascii="Arial" w:hAnsi="Arial" w:cs="Arial"/>
                <w:lang w:val="ro-RO"/>
              </w:rPr>
              <w:t>contribuţii</w:t>
            </w:r>
            <w:proofErr w:type="spellEnd"/>
            <w:r w:rsidRPr="001B5446">
              <w:rPr>
                <w:rFonts w:ascii="Arial" w:hAnsi="Arial" w:cs="Arial"/>
                <w:lang w:val="ro-RO"/>
              </w:rPr>
              <w:t xml:space="preserve"> de asigurări </w:t>
            </w:r>
          </w:p>
        </w:tc>
        <w:tc>
          <w:tcPr>
            <w:tcW w:w="1275" w:type="dxa"/>
          </w:tcPr>
          <w:p w14:paraId="0E99FA29" w14:textId="77777777" w:rsidR="009D2A12" w:rsidRPr="001B5446" w:rsidRDefault="009D2A12" w:rsidP="00B441D9">
            <w:pPr>
              <w:spacing w:line="276" w:lineRule="auto"/>
              <w:jc w:val="both"/>
              <w:rPr>
                <w:rFonts w:ascii="Arial" w:hAnsi="Arial" w:cs="Arial"/>
                <w:lang w:val="ro-RO"/>
              </w:rPr>
            </w:pPr>
          </w:p>
        </w:tc>
        <w:tc>
          <w:tcPr>
            <w:tcW w:w="567" w:type="dxa"/>
          </w:tcPr>
          <w:p w14:paraId="441EA7AC" w14:textId="77777777" w:rsidR="009D2A12" w:rsidRPr="001B5446" w:rsidRDefault="009D2A12" w:rsidP="00B441D9">
            <w:pPr>
              <w:spacing w:line="276" w:lineRule="auto"/>
              <w:jc w:val="both"/>
              <w:rPr>
                <w:rFonts w:ascii="Arial" w:hAnsi="Arial" w:cs="Arial"/>
                <w:lang w:val="ro-RO"/>
              </w:rPr>
            </w:pPr>
          </w:p>
        </w:tc>
        <w:tc>
          <w:tcPr>
            <w:tcW w:w="709" w:type="dxa"/>
          </w:tcPr>
          <w:p w14:paraId="671354D6" w14:textId="77777777" w:rsidR="009D2A12" w:rsidRPr="001B5446" w:rsidRDefault="009D2A12" w:rsidP="00B441D9">
            <w:pPr>
              <w:spacing w:line="276" w:lineRule="auto"/>
              <w:jc w:val="both"/>
              <w:rPr>
                <w:rFonts w:ascii="Arial" w:hAnsi="Arial" w:cs="Arial"/>
                <w:lang w:val="ro-RO"/>
              </w:rPr>
            </w:pPr>
          </w:p>
        </w:tc>
        <w:tc>
          <w:tcPr>
            <w:tcW w:w="567" w:type="dxa"/>
          </w:tcPr>
          <w:p w14:paraId="6BAA9066" w14:textId="77777777" w:rsidR="009D2A12" w:rsidRPr="001B5446" w:rsidRDefault="009D2A12" w:rsidP="00B441D9">
            <w:pPr>
              <w:spacing w:line="276" w:lineRule="auto"/>
              <w:jc w:val="both"/>
              <w:rPr>
                <w:rFonts w:ascii="Arial" w:hAnsi="Arial" w:cs="Arial"/>
                <w:lang w:val="ro-RO"/>
              </w:rPr>
            </w:pPr>
          </w:p>
        </w:tc>
        <w:tc>
          <w:tcPr>
            <w:tcW w:w="676" w:type="dxa"/>
          </w:tcPr>
          <w:p w14:paraId="09728029" w14:textId="77777777" w:rsidR="009D2A12" w:rsidRPr="001B5446" w:rsidRDefault="009D2A12" w:rsidP="00B441D9">
            <w:pPr>
              <w:spacing w:line="276" w:lineRule="auto"/>
              <w:jc w:val="both"/>
              <w:rPr>
                <w:rFonts w:ascii="Arial" w:hAnsi="Arial" w:cs="Arial"/>
                <w:lang w:val="ro-RO"/>
              </w:rPr>
            </w:pPr>
          </w:p>
        </w:tc>
        <w:tc>
          <w:tcPr>
            <w:tcW w:w="2017" w:type="dxa"/>
          </w:tcPr>
          <w:p w14:paraId="08AB55FA" w14:textId="77777777" w:rsidR="009D2A12" w:rsidRPr="001B5446" w:rsidRDefault="009D2A12" w:rsidP="00B441D9">
            <w:pPr>
              <w:spacing w:line="276" w:lineRule="auto"/>
              <w:jc w:val="both"/>
              <w:rPr>
                <w:rFonts w:ascii="Arial" w:hAnsi="Arial" w:cs="Arial"/>
                <w:lang w:val="ro-RO"/>
              </w:rPr>
            </w:pPr>
          </w:p>
        </w:tc>
      </w:tr>
      <w:tr w:rsidR="001B5446" w:rsidRPr="001B5446" w14:paraId="6BBAB412" w14:textId="77777777" w:rsidTr="00FC5751">
        <w:tc>
          <w:tcPr>
            <w:tcW w:w="3823" w:type="dxa"/>
          </w:tcPr>
          <w:p w14:paraId="25AED5F7"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d) alte tipuri de venituri</w:t>
            </w:r>
          </w:p>
        </w:tc>
        <w:tc>
          <w:tcPr>
            <w:tcW w:w="1275" w:type="dxa"/>
          </w:tcPr>
          <w:p w14:paraId="3F5326F8" w14:textId="77777777" w:rsidR="009D2A12" w:rsidRPr="001B5446" w:rsidRDefault="009D2A12" w:rsidP="00B441D9">
            <w:pPr>
              <w:spacing w:line="276" w:lineRule="auto"/>
              <w:jc w:val="both"/>
              <w:rPr>
                <w:rFonts w:ascii="Arial" w:hAnsi="Arial" w:cs="Arial"/>
                <w:lang w:val="ro-RO"/>
              </w:rPr>
            </w:pPr>
          </w:p>
        </w:tc>
        <w:tc>
          <w:tcPr>
            <w:tcW w:w="567" w:type="dxa"/>
          </w:tcPr>
          <w:p w14:paraId="740AC172" w14:textId="77777777" w:rsidR="009D2A12" w:rsidRPr="001B5446" w:rsidRDefault="009D2A12" w:rsidP="00B441D9">
            <w:pPr>
              <w:spacing w:line="276" w:lineRule="auto"/>
              <w:jc w:val="both"/>
              <w:rPr>
                <w:rFonts w:ascii="Arial" w:hAnsi="Arial" w:cs="Arial"/>
                <w:lang w:val="ro-RO"/>
              </w:rPr>
            </w:pPr>
          </w:p>
        </w:tc>
        <w:tc>
          <w:tcPr>
            <w:tcW w:w="709" w:type="dxa"/>
          </w:tcPr>
          <w:p w14:paraId="5BAC2BF2" w14:textId="77777777" w:rsidR="009D2A12" w:rsidRPr="001B5446" w:rsidRDefault="009D2A12" w:rsidP="00B441D9">
            <w:pPr>
              <w:spacing w:line="276" w:lineRule="auto"/>
              <w:jc w:val="both"/>
              <w:rPr>
                <w:rFonts w:ascii="Arial" w:hAnsi="Arial" w:cs="Arial"/>
                <w:lang w:val="ro-RO"/>
              </w:rPr>
            </w:pPr>
          </w:p>
        </w:tc>
        <w:tc>
          <w:tcPr>
            <w:tcW w:w="567" w:type="dxa"/>
          </w:tcPr>
          <w:p w14:paraId="771ED4BA" w14:textId="77777777" w:rsidR="009D2A12" w:rsidRPr="001B5446" w:rsidRDefault="009D2A12" w:rsidP="00B441D9">
            <w:pPr>
              <w:spacing w:line="276" w:lineRule="auto"/>
              <w:jc w:val="both"/>
              <w:rPr>
                <w:rFonts w:ascii="Arial" w:hAnsi="Arial" w:cs="Arial"/>
                <w:lang w:val="ro-RO"/>
              </w:rPr>
            </w:pPr>
          </w:p>
        </w:tc>
        <w:tc>
          <w:tcPr>
            <w:tcW w:w="676" w:type="dxa"/>
          </w:tcPr>
          <w:p w14:paraId="74D3E066" w14:textId="77777777" w:rsidR="009D2A12" w:rsidRPr="001B5446" w:rsidRDefault="009D2A12" w:rsidP="00B441D9">
            <w:pPr>
              <w:spacing w:line="276" w:lineRule="auto"/>
              <w:jc w:val="both"/>
              <w:rPr>
                <w:rFonts w:ascii="Arial" w:hAnsi="Arial" w:cs="Arial"/>
                <w:lang w:val="ro-RO"/>
              </w:rPr>
            </w:pPr>
          </w:p>
        </w:tc>
        <w:tc>
          <w:tcPr>
            <w:tcW w:w="2017" w:type="dxa"/>
          </w:tcPr>
          <w:p w14:paraId="7F549A91" w14:textId="77777777" w:rsidR="009D2A12" w:rsidRPr="001B5446" w:rsidRDefault="009D2A12" w:rsidP="00B441D9">
            <w:pPr>
              <w:spacing w:line="276" w:lineRule="auto"/>
              <w:jc w:val="both"/>
              <w:rPr>
                <w:rFonts w:ascii="Arial" w:hAnsi="Arial" w:cs="Arial"/>
                <w:lang w:val="ro-RO"/>
              </w:rPr>
            </w:pPr>
          </w:p>
        </w:tc>
      </w:tr>
      <w:tr w:rsidR="001B5446" w:rsidRPr="001B5446" w14:paraId="4AD7451C" w14:textId="77777777" w:rsidTr="00FC5751">
        <w:tc>
          <w:tcPr>
            <w:tcW w:w="3823" w:type="dxa"/>
          </w:tcPr>
          <w:p w14:paraId="749AF911"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4.2. Modificări ale cheltuielilor bugetare, plus/minus, din</w:t>
            </w:r>
          </w:p>
          <w:p w14:paraId="7851FBFB"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care:</w:t>
            </w:r>
          </w:p>
        </w:tc>
        <w:tc>
          <w:tcPr>
            <w:tcW w:w="1275" w:type="dxa"/>
          </w:tcPr>
          <w:p w14:paraId="7C3CC14B" w14:textId="77777777" w:rsidR="009D2A12" w:rsidRPr="001B5446" w:rsidRDefault="009D2A12" w:rsidP="00B441D9">
            <w:pPr>
              <w:spacing w:line="276" w:lineRule="auto"/>
              <w:jc w:val="both"/>
              <w:rPr>
                <w:rFonts w:ascii="Arial" w:hAnsi="Arial" w:cs="Arial"/>
                <w:lang w:val="ro-RO"/>
              </w:rPr>
            </w:pPr>
          </w:p>
        </w:tc>
        <w:tc>
          <w:tcPr>
            <w:tcW w:w="567" w:type="dxa"/>
          </w:tcPr>
          <w:p w14:paraId="41D056DA" w14:textId="77777777" w:rsidR="009D2A12" w:rsidRPr="001B5446" w:rsidRDefault="009D2A12" w:rsidP="00B441D9">
            <w:pPr>
              <w:spacing w:line="276" w:lineRule="auto"/>
              <w:jc w:val="both"/>
              <w:rPr>
                <w:rFonts w:ascii="Arial" w:hAnsi="Arial" w:cs="Arial"/>
                <w:lang w:val="ro-RO"/>
              </w:rPr>
            </w:pPr>
          </w:p>
        </w:tc>
        <w:tc>
          <w:tcPr>
            <w:tcW w:w="709" w:type="dxa"/>
          </w:tcPr>
          <w:p w14:paraId="70A0C5BB" w14:textId="77777777" w:rsidR="009D2A12" w:rsidRPr="001B5446" w:rsidRDefault="009D2A12" w:rsidP="00B441D9">
            <w:pPr>
              <w:spacing w:line="276" w:lineRule="auto"/>
              <w:jc w:val="both"/>
              <w:rPr>
                <w:rFonts w:ascii="Arial" w:hAnsi="Arial" w:cs="Arial"/>
                <w:lang w:val="ro-RO"/>
              </w:rPr>
            </w:pPr>
          </w:p>
        </w:tc>
        <w:tc>
          <w:tcPr>
            <w:tcW w:w="567" w:type="dxa"/>
          </w:tcPr>
          <w:p w14:paraId="62CE7D49" w14:textId="77777777" w:rsidR="009D2A12" w:rsidRPr="001B5446" w:rsidRDefault="009D2A12" w:rsidP="00B441D9">
            <w:pPr>
              <w:spacing w:line="276" w:lineRule="auto"/>
              <w:jc w:val="both"/>
              <w:rPr>
                <w:rFonts w:ascii="Arial" w:hAnsi="Arial" w:cs="Arial"/>
                <w:lang w:val="ro-RO"/>
              </w:rPr>
            </w:pPr>
          </w:p>
        </w:tc>
        <w:tc>
          <w:tcPr>
            <w:tcW w:w="676" w:type="dxa"/>
          </w:tcPr>
          <w:p w14:paraId="26A93828" w14:textId="77777777" w:rsidR="009D2A12" w:rsidRPr="001B5446" w:rsidRDefault="009D2A12" w:rsidP="00B441D9">
            <w:pPr>
              <w:spacing w:line="276" w:lineRule="auto"/>
              <w:jc w:val="both"/>
              <w:rPr>
                <w:rFonts w:ascii="Arial" w:hAnsi="Arial" w:cs="Arial"/>
                <w:lang w:val="ro-RO"/>
              </w:rPr>
            </w:pPr>
          </w:p>
        </w:tc>
        <w:tc>
          <w:tcPr>
            <w:tcW w:w="2017" w:type="dxa"/>
          </w:tcPr>
          <w:p w14:paraId="44DC19D1" w14:textId="77777777" w:rsidR="009D2A12" w:rsidRPr="001B5446" w:rsidRDefault="009D2A12" w:rsidP="00B441D9">
            <w:pPr>
              <w:spacing w:line="276" w:lineRule="auto"/>
              <w:jc w:val="both"/>
              <w:rPr>
                <w:rFonts w:ascii="Arial" w:hAnsi="Arial" w:cs="Arial"/>
                <w:lang w:val="ro-RO"/>
              </w:rPr>
            </w:pPr>
          </w:p>
        </w:tc>
      </w:tr>
      <w:tr w:rsidR="001B5446" w:rsidRPr="001B5446" w14:paraId="633FEFF6" w14:textId="77777777" w:rsidTr="00FC5751">
        <w:tc>
          <w:tcPr>
            <w:tcW w:w="3823" w:type="dxa"/>
          </w:tcPr>
          <w:p w14:paraId="3F832960"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a) buget de stat, din acesta:</w:t>
            </w:r>
          </w:p>
        </w:tc>
        <w:tc>
          <w:tcPr>
            <w:tcW w:w="1275" w:type="dxa"/>
          </w:tcPr>
          <w:p w14:paraId="25D7186D" w14:textId="77777777" w:rsidR="009D2A12" w:rsidRPr="001B5446" w:rsidRDefault="009D2A12" w:rsidP="00B441D9">
            <w:pPr>
              <w:spacing w:line="276" w:lineRule="auto"/>
              <w:jc w:val="both"/>
              <w:rPr>
                <w:rFonts w:ascii="Arial" w:hAnsi="Arial" w:cs="Arial"/>
                <w:lang w:val="ro-RO"/>
              </w:rPr>
            </w:pPr>
          </w:p>
        </w:tc>
        <w:tc>
          <w:tcPr>
            <w:tcW w:w="567" w:type="dxa"/>
          </w:tcPr>
          <w:p w14:paraId="47D0CB30" w14:textId="77777777" w:rsidR="009D2A12" w:rsidRPr="001B5446" w:rsidRDefault="009D2A12" w:rsidP="00B441D9">
            <w:pPr>
              <w:spacing w:line="276" w:lineRule="auto"/>
              <w:jc w:val="both"/>
              <w:rPr>
                <w:rFonts w:ascii="Arial" w:hAnsi="Arial" w:cs="Arial"/>
                <w:lang w:val="ro-RO"/>
              </w:rPr>
            </w:pPr>
          </w:p>
        </w:tc>
        <w:tc>
          <w:tcPr>
            <w:tcW w:w="709" w:type="dxa"/>
          </w:tcPr>
          <w:p w14:paraId="300FD61E" w14:textId="77777777" w:rsidR="009D2A12" w:rsidRPr="001B5446" w:rsidRDefault="009D2A12" w:rsidP="00B441D9">
            <w:pPr>
              <w:spacing w:line="276" w:lineRule="auto"/>
              <w:jc w:val="both"/>
              <w:rPr>
                <w:rFonts w:ascii="Arial" w:hAnsi="Arial" w:cs="Arial"/>
                <w:lang w:val="ro-RO"/>
              </w:rPr>
            </w:pPr>
          </w:p>
        </w:tc>
        <w:tc>
          <w:tcPr>
            <w:tcW w:w="567" w:type="dxa"/>
          </w:tcPr>
          <w:p w14:paraId="6A960307" w14:textId="77777777" w:rsidR="009D2A12" w:rsidRPr="001B5446" w:rsidRDefault="009D2A12" w:rsidP="00B441D9">
            <w:pPr>
              <w:spacing w:line="276" w:lineRule="auto"/>
              <w:jc w:val="both"/>
              <w:rPr>
                <w:rFonts w:ascii="Arial" w:hAnsi="Arial" w:cs="Arial"/>
                <w:lang w:val="ro-RO"/>
              </w:rPr>
            </w:pPr>
          </w:p>
        </w:tc>
        <w:tc>
          <w:tcPr>
            <w:tcW w:w="676" w:type="dxa"/>
          </w:tcPr>
          <w:p w14:paraId="17FF2459" w14:textId="77777777" w:rsidR="009D2A12" w:rsidRPr="001B5446" w:rsidRDefault="009D2A12" w:rsidP="00B441D9">
            <w:pPr>
              <w:spacing w:line="276" w:lineRule="auto"/>
              <w:jc w:val="both"/>
              <w:rPr>
                <w:rFonts w:ascii="Arial" w:hAnsi="Arial" w:cs="Arial"/>
                <w:lang w:val="ro-RO"/>
              </w:rPr>
            </w:pPr>
          </w:p>
        </w:tc>
        <w:tc>
          <w:tcPr>
            <w:tcW w:w="2017" w:type="dxa"/>
          </w:tcPr>
          <w:p w14:paraId="32222706" w14:textId="77777777" w:rsidR="009D2A12" w:rsidRPr="001B5446" w:rsidRDefault="009D2A12" w:rsidP="00B441D9">
            <w:pPr>
              <w:spacing w:line="276" w:lineRule="auto"/>
              <w:jc w:val="both"/>
              <w:rPr>
                <w:rFonts w:ascii="Arial" w:hAnsi="Arial" w:cs="Arial"/>
                <w:lang w:val="ro-RO"/>
              </w:rPr>
            </w:pPr>
          </w:p>
        </w:tc>
      </w:tr>
      <w:tr w:rsidR="001B5446" w:rsidRPr="001B5446" w14:paraId="3595BC63" w14:textId="77777777" w:rsidTr="00FC5751">
        <w:tc>
          <w:tcPr>
            <w:tcW w:w="3823" w:type="dxa"/>
          </w:tcPr>
          <w:p w14:paraId="26E5A7F4"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(i) cheltuieli de personal</w:t>
            </w:r>
          </w:p>
        </w:tc>
        <w:tc>
          <w:tcPr>
            <w:tcW w:w="1275" w:type="dxa"/>
          </w:tcPr>
          <w:p w14:paraId="53691195" w14:textId="77777777" w:rsidR="009D2A12" w:rsidRPr="001B5446" w:rsidRDefault="009D2A12" w:rsidP="00B441D9">
            <w:pPr>
              <w:spacing w:line="276" w:lineRule="auto"/>
              <w:jc w:val="both"/>
              <w:rPr>
                <w:rFonts w:ascii="Arial" w:hAnsi="Arial" w:cs="Arial"/>
                <w:lang w:val="ro-RO"/>
              </w:rPr>
            </w:pPr>
          </w:p>
        </w:tc>
        <w:tc>
          <w:tcPr>
            <w:tcW w:w="567" w:type="dxa"/>
          </w:tcPr>
          <w:p w14:paraId="00D46816" w14:textId="77777777" w:rsidR="009D2A12" w:rsidRPr="001B5446" w:rsidRDefault="009D2A12" w:rsidP="00B441D9">
            <w:pPr>
              <w:spacing w:line="276" w:lineRule="auto"/>
              <w:jc w:val="both"/>
              <w:rPr>
                <w:rFonts w:ascii="Arial" w:hAnsi="Arial" w:cs="Arial"/>
                <w:lang w:val="ro-RO"/>
              </w:rPr>
            </w:pPr>
          </w:p>
        </w:tc>
        <w:tc>
          <w:tcPr>
            <w:tcW w:w="709" w:type="dxa"/>
          </w:tcPr>
          <w:p w14:paraId="6FA9B722" w14:textId="77777777" w:rsidR="009D2A12" w:rsidRPr="001B5446" w:rsidRDefault="009D2A12" w:rsidP="00B441D9">
            <w:pPr>
              <w:spacing w:line="276" w:lineRule="auto"/>
              <w:jc w:val="both"/>
              <w:rPr>
                <w:rFonts w:ascii="Arial" w:hAnsi="Arial" w:cs="Arial"/>
                <w:lang w:val="ro-RO"/>
              </w:rPr>
            </w:pPr>
          </w:p>
        </w:tc>
        <w:tc>
          <w:tcPr>
            <w:tcW w:w="567" w:type="dxa"/>
          </w:tcPr>
          <w:p w14:paraId="5CE37475" w14:textId="77777777" w:rsidR="009D2A12" w:rsidRPr="001B5446" w:rsidRDefault="009D2A12" w:rsidP="00B441D9">
            <w:pPr>
              <w:spacing w:line="276" w:lineRule="auto"/>
              <w:jc w:val="both"/>
              <w:rPr>
                <w:rFonts w:ascii="Arial" w:hAnsi="Arial" w:cs="Arial"/>
                <w:lang w:val="ro-RO"/>
              </w:rPr>
            </w:pPr>
          </w:p>
        </w:tc>
        <w:tc>
          <w:tcPr>
            <w:tcW w:w="676" w:type="dxa"/>
          </w:tcPr>
          <w:p w14:paraId="1CF7A178" w14:textId="77777777" w:rsidR="009D2A12" w:rsidRPr="001B5446" w:rsidRDefault="009D2A12" w:rsidP="00B441D9">
            <w:pPr>
              <w:spacing w:line="276" w:lineRule="auto"/>
              <w:jc w:val="both"/>
              <w:rPr>
                <w:rFonts w:ascii="Arial" w:hAnsi="Arial" w:cs="Arial"/>
                <w:lang w:val="ro-RO"/>
              </w:rPr>
            </w:pPr>
          </w:p>
        </w:tc>
        <w:tc>
          <w:tcPr>
            <w:tcW w:w="2017" w:type="dxa"/>
          </w:tcPr>
          <w:p w14:paraId="62FA40D3" w14:textId="77777777" w:rsidR="009D2A12" w:rsidRPr="001B5446" w:rsidRDefault="009D2A12" w:rsidP="00B441D9">
            <w:pPr>
              <w:spacing w:line="276" w:lineRule="auto"/>
              <w:jc w:val="both"/>
              <w:rPr>
                <w:rFonts w:ascii="Arial" w:hAnsi="Arial" w:cs="Arial"/>
                <w:lang w:val="ro-RO"/>
              </w:rPr>
            </w:pPr>
          </w:p>
        </w:tc>
      </w:tr>
      <w:tr w:rsidR="001B5446" w:rsidRPr="001B5446" w14:paraId="50D7195B" w14:textId="77777777" w:rsidTr="00FC5751">
        <w:tc>
          <w:tcPr>
            <w:tcW w:w="3823" w:type="dxa"/>
          </w:tcPr>
          <w:p w14:paraId="4C6904B8"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 xml:space="preserve">(ii) bunuri </w:t>
            </w:r>
            <w:proofErr w:type="spellStart"/>
            <w:r w:rsidRPr="001B5446">
              <w:rPr>
                <w:rFonts w:ascii="Arial" w:hAnsi="Arial" w:cs="Arial"/>
                <w:lang w:val="ro-RO"/>
              </w:rPr>
              <w:t>şi</w:t>
            </w:r>
            <w:proofErr w:type="spellEnd"/>
            <w:r w:rsidRPr="001B5446">
              <w:rPr>
                <w:rFonts w:ascii="Arial" w:hAnsi="Arial" w:cs="Arial"/>
                <w:lang w:val="ro-RO"/>
              </w:rPr>
              <w:t xml:space="preserve"> servicii</w:t>
            </w:r>
          </w:p>
        </w:tc>
        <w:tc>
          <w:tcPr>
            <w:tcW w:w="1275" w:type="dxa"/>
          </w:tcPr>
          <w:p w14:paraId="73E6F01D" w14:textId="77777777" w:rsidR="009D2A12" w:rsidRPr="001B5446" w:rsidRDefault="009D2A12" w:rsidP="00B441D9">
            <w:pPr>
              <w:spacing w:line="276" w:lineRule="auto"/>
              <w:jc w:val="both"/>
              <w:rPr>
                <w:rFonts w:ascii="Arial" w:hAnsi="Arial" w:cs="Arial"/>
                <w:lang w:val="ro-RO"/>
              </w:rPr>
            </w:pPr>
          </w:p>
        </w:tc>
        <w:tc>
          <w:tcPr>
            <w:tcW w:w="567" w:type="dxa"/>
          </w:tcPr>
          <w:p w14:paraId="7D96909A" w14:textId="77777777" w:rsidR="009D2A12" w:rsidRPr="001B5446" w:rsidRDefault="009D2A12" w:rsidP="00B441D9">
            <w:pPr>
              <w:spacing w:line="276" w:lineRule="auto"/>
              <w:jc w:val="both"/>
              <w:rPr>
                <w:rFonts w:ascii="Arial" w:hAnsi="Arial" w:cs="Arial"/>
                <w:lang w:val="ro-RO"/>
              </w:rPr>
            </w:pPr>
          </w:p>
        </w:tc>
        <w:tc>
          <w:tcPr>
            <w:tcW w:w="709" w:type="dxa"/>
          </w:tcPr>
          <w:p w14:paraId="14365EC1" w14:textId="77777777" w:rsidR="009D2A12" w:rsidRPr="001B5446" w:rsidRDefault="009D2A12" w:rsidP="00B441D9">
            <w:pPr>
              <w:spacing w:line="276" w:lineRule="auto"/>
              <w:jc w:val="both"/>
              <w:rPr>
                <w:rFonts w:ascii="Arial" w:hAnsi="Arial" w:cs="Arial"/>
                <w:lang w:val="ro-RO"/>
              </w:rPr>
            </w:pPr>
          </w:p>
        </w:tc>
        <w:tc>
          <w:tcPr>
            <w:tcW w:w="567" w:type="dxa"/>
          </w:tcPr>
          <w:p w14:paraId="04DDE0DE" w14:textId="77777777" w:rsidR="009D2A12" w:rsidRPr="001B5446" w:rsidRDefault="009D2A12" w:rsidP="00B441D9">
            <w:pPr>
              <w:spacing w:line="276" w:lineRule="auto"/>
              <w:jc w:val="both"/>
              <w:rPr>
                <w:rFonts w:ascii="Arial" w:hAnsi="Arial" w:cs="Arial"/>
                <w:lang w:val="ro-RO"/>
              </w:rPr>
            </w:pPr>
          </w:p>
        </w:tc>
        <w:tc>
          <w:tcPr>
            <w:tcW w:w="676" w:type="dxa"/>
          </w:tcPr>
          <w:p w14:paraId="4F085474" w14:textId="77777777" w:rsidR="009D2A12" w:rsidRPr="001B5446" w:rsidRDefault="009D2A12" w:rsidP="00B441D9">
            <w:pPr>
              <w:spacing w:line="276" w:lineRule="auto"/>
              <w:jc w:val="both"/>
              <w:rPr>
                <w:rFonts w:ascii="Arial" w:hAnsi="Arial" w:cs="Arial"/>
                <w:lang w:val="ro-RO"/>
              </w:rPr>
            </w:pPr>
          </w:p>
        </w:tc>
        <w:tc>
          <w:tcPr>
            <w:tcW w:w="2017" w:type="dxa"/>
          </w:tcPr>
          <w:p w14:paraId="0D9CBBA3" w14:textId="77777777" w:rsidR="009D2A12" w:rsidRPr="001B5446" w:rsidRDefault="009D2A12" w:rsidP="00B441D9">
            <w:pPr>
              <w:spacing w:line="276" w:lineRule="auto"/>
              <w:jc w:val="both"/>
              <w:rPr>
                <w:rFonts w:ascii="Arial" w:hAnsi="Arial" w:cs="Arial"/>
                <w:lang w:val="ro-RO"/>
              </w:rPr>
            </w:pPr>
          </w:p>
        </w:tc>
      </w:tr>
      <w:tr w:rsidR="001B5446" w:rsidRPr="001B5446" w14:paraId="64E1C6A9" w14:textId="77777777" w:rsidTr="00FC5751">
        <w:tc>
          <w:tcPr>
            <w:tcW w:w="3823" w:type="dxa"/>
          </w:tcPr>
          <w:p w14:paraId="66F49A4A"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b) bugete locale:</w:t>
            </w:r>
          </w:p>
        </w:tc>
        <w:tc>
          <w:tcPr>
            <w:tcW w:w="1275" w:type="dxa"/>
          </w:tcPr>
          <w:p w14:paraId="50CFE7BE" w14:textId="77777777" w:rsidR="009D2A12" w:rsidRPr="001B5446" w:rsidRDefault="009D2A12" w:rsidP="00B441D9">
            <w:pPr>
              <w:spacing w:line="276" w:lineRule="auto"/>
              <w:jc w:val="both"/>
              <w:rPr>
                <w:rFonts w:ascii="Arial" w:hAnsi="Arial" w:cs="Arial"/>
                <w:lang w:val="ro-RO"/>
              </w:rPr>
            </w:pPr>
          </w:p>
        </w:tc>
        <w:tc>
          <w:tcPr>
            <w:tcW w:w="567" w:type="dxa"/>
          </w:tcPr>
          <w:p w14:paraId="52FA3C37" w14:textId="77777777" w:rsidR="009D2A12" w:rsidRPr="001B5446" w:rsidRDefault="009D2A12" w:rsidP="00B441D9">
            <w:pPr>
              <w:spacing w:line="276" w:lineRule="auto"/>
              <w:jc w:val="both"/>
              <w:rPr>
                <w:rFonts w:ascii="Arial" w:hAnsi="Arial" w:cs="Arial"/>
                <w:lang w:val="ro-RO"/>
              </w:rPr>
            </w:pPr>
          </w:p>
        </w:tc>
        <w:tc>
          <w:tcPr>
            <w:tcW w:w="709" w:type="dxa"/>
          </w:tcPr>
          <w:p w14:paraId="64E4DBCD" w14:textId="77777777" w:rsidR="009D2A12" w:rsidRPr="001B5446" w:rsidRDefault="009D2A12" w:rsidP="00B441D9">
            <w:pPr>
              <w:spacing w:line="276" w:lineRule="auto"/>
              <w:jc w:val="both"/>
              <w:rPr>
                <w:rFonts w:ascii="Arial" w:hAnsi="Arial" w:cs="Arial"/>
                <w:lang w:val="ro-RO"/>
              </w:rPr>
            </w:pPr>
          </w:p>
        </w:tc>
        <w:tc>
          <w:tcPr>
            <w:tcW w:w="567" w:type="dxa"/>
          </w:tcPr>
          <w:p w14:paraId="3AD12ECD" w14:textId="77777777" w:rsidR="009D2A12" w:rsidRPr="001B5446" w:rsidRDefault="009D2A12" w:rsidP="00B441D9">
            <w:pPr>
              <w:spacing w:line="276" w:lineRule="auto"/>
              <w:jc w:val="both"/>
              <w:rPr>
                <w:rFonts w:ascii="Arial" w:hAnsi="Arial" w:cs="Arial"/>
                <w:lang w:val="ro-RO"/>
              </w:rPr>
            </w:pPr>
          </w:p>
        </w:tc>
        <w:tc>
          <w:tcPr>
            <w:tcW w:w="676" w:type="dxa"/>
          </w:tcPr>
          <w:p w14:paraId="05FD3476" w14:textId="77777777" w:rsidR="009D2A12" w:rsidRPr="001B5446" w:rsidRDefault="009D2A12" w:rsidP="00B441D9">
            <w:pPr>
              <w:spacing w:line="276" w:lineRule="auto"/>
              <w:jc w:val="both"/>
              <w:rPr>
                <w:rFonts w:ascii="Arial" w:hAnsi="Arial" w:cs="Arial"/>
                <w:lang w:val="ro-RO"/>
              </w:rPr>
            </w:pPr>
          </w:p>
        </w:tc>
        <w:tc>
          <w:tcPr>
            <w:tcW w:w="2017" w:type="dxa"/>
          </w:tcPr>
          <w:p w14:paraId="5DD23901" w14:textId="77777777" w:rsidR="009D2A12" w:rsidRPr="001B5446" w:rsidRDefault="009D2A12" w:rsidP="00B441D9">
            <w:pPr>
              <w:spacing w:line="276" w:lineRule="auto"/>
              <w:jc w:val="both"/>
              <w:rPr>
                <w:rFonts w:ascii="Arial" w:hAnsi="Arial" w:cs="Arial"/>
                <w:lang w:val="ro-RO"/>
              </w:rPr>
            </w:pPr>
          </w:p>
        </w:tc>
      </w:tr>
      <w:tr w:rsidR="001B5446" w:rsidRPr="001B5446" w14:paraId="36C92AEA" w14:textId="77777777" w:rsidTr="00FC5751">
        <w:tc>
          <w:tcPr>
            <w:tcW w:w="3823" w:type="dxa"/>
          </w:tcPr>
          <w:p w14:paraId="448F1F6E"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(i) cheltuieli de personal</w:t>
            </w:r>
          </w:p>
        </w:tc>
        <w:tc>
          <w:tcPr>
            <w:tcW w:w="1275" w:type="dxa"/>
          </w:tcPr>
          <w:p w14:paraId="41B5973A" w14:textId="77777777" w:rsidR="009D2A12" w:rsidRPr="001B5446" w:rsidRDefault="009D2A12" w:rsidP="00B441D9">
            <w:pPr>
              <w:spacing w:line="276" w:lineRule="auto"/>
              <w:jc w:val="both"/>
              <w:rPr>
                <w:rFonts w:ascii="Arial" w:hAnsi="Arial" w:cs="Arial"/>
                <w:lang w:val="ro-RO"/>
              </w:rPr>
            </w:pPr>
          </w:p>
        </w:tc>
        <w:tc>
          <w:tcPr>
            <w:tcW w:w="567" w:type="dxa"/>
          </w:tcPr>
          <w:p w14:paraId="6E7764DC" w14:textId="77777777" w:rsidR="009D2A12" w:rsidRPr="001B5446" w:rsidRDefault="009D2A12" w:rsidP="00B441D9">
            <w:pPr>
              <w:spacing w:line="276" w:lineRule="auto"/>
              <w:jc w:val="both"/>
              <w:rPr>
                <w:rFonts w:ascii="Arial" w:hAnsi="Arial" w:cs="Arial"/>
                <w:lang w:val="ro-RO"/>
              </w:rPr>
            </w:pPr>
          </w:p>
        </w:tc>
        <w:tc>
          <w:tcPr>
            <w:tcW w:w="709" w:type="dxa"/>
          </w:tcPr>
          <w:p w14:paraId="75652F20" w14:textId="77777777" w:rsidR="009D2A12" w:rsidRPr="001B5446" w:rsidRDefault="009D2A12" w:rsidP="00B441D9">
            <w:pPr>
              <w:spacing w:line="276" w:lineRule="auto"/>
              <w:jc w:val="both"/>
              <w:rPr>
                <w:rFonts w:ascii="Arial" w:hAnsi="Arial" w:cs="Arial"/>
                <w:lang w:val="ro-RO"/>
              </w:rPr>
            </w:pPr>
          </w:p>
        </w:tc>
        <w:tc>
          <w:tcPr>
            <w:tcW w:w="567" w:type="dxa"/>
          </w:tcPr>
          <w:p w14:paraId="45CDCB59" w14:textId="77777777" w:rsidR="009D2A12" w:rsidRPr="001B5446" w:rsidRDefault="009D2A12" w:rsidP="00B441D9">
            <w:pPr>
              <w:spacing w:line="276" w:lineRule="auto"/>
              <w:jc w:val="both"/>
              <w:rPr>
                <w:rFonts w:ascii="Arial" w:hAnsi="Arial" w:cs="Arial"/>
                <w:lang w:val="ro-RO"/>
              </w:rPr>
            </w:pPr>
          </w:p>
        </w:tc>
        <w:tc>
          <w:tcPr>
            <w:tcW w:w="676" w:type="dxa"/>
          </w:tcPr>
          <w:p w14:paraId="02FEDE64" w14:textId="77777777" w:rsidR="009D2A12" w:rsidRPr="001B5446" w:rsidRDefault="009D2A12" w:rsidP="00B441D9">
            <w:pPr>
              <w:spacing w:line="276" w:lineRule="auto"/>
              <w:jc w:val="both"/>
              <w:rPr>
                <w:rFonts w:ascii="Arial" w:hAnsi="Arial" w:cs="Arial"/>
                <w:lang w:val="ro-RO"/>
              </w:rPr>
            </w:pPr>
          </w:p>
        </w:tc>
        <w:tc>
          <w:tcPr>
            <w:tcW w:w="2017" w:type="dxa"/>
          </w:tcPr>
          <w:p w14:paraId="06A659A1" w14:textId="77777777" w:rsidR="009D2A12" w:rsidRPr="001B5446" w:rsidRDefault="009D2A12" w:rsidP="00B441D9">
            <w:pPr>
              <w:spacing w:line="276" w:lineRule="auto"/>
              <w:jc w:val="both"/>
              <w:rPr>
                <w:rFonts w:ascii="Arial" w:hAnsi="Arial" w:cs="Arial"/>
                <w:lang w:val="ro-RO"/>
              </w:rPr>
            </w:pPr>
          </w:p>
        </w:tc>
      </w:tr>
      <w:tr w:rsidR="001B5446" w:rsidRPr="001B5446" w14:paraId="639C0FCC" w14:textId="77777777" w:rsidTr="00FC5751">
        <w:tc>
          <w:tcPr>
            <w:tcW w:w="3823" w:type="dxa"/>
          </w:tcPr>
          <w:p w14:paraId="5E803108"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 xml:space="preserve">(ii) bunuri </w:t>
            </w:r>
            <w:proofErr w:type="spellStart"/>
            <w:r w:rsidRPr="001B5446">
              <w:rPr>
                <w:rFonts w:ascii="Arial" w:hAnsi="Arial" w:cs="Arial"/>
                <w:lang w:val="ro-RO"/>
              </w:rPr>
              <w:t>şi</w:t>
            </w:r>
            <w:proofErr w:type="spellEnd"/>
            <w:r w:rsidRPr="001B5446">
              <w:rPr>
                <w:rFonts w:ascii="Arial" w:hAnsi="Arial" w:cs="Arial"/>
                <w:lang w:val="ro-RO"/>
              </w:rPr>
              <w:t xml:space="preserve"> servicii</w:t>
            </w:r>
          </w:p>
        </w:tc>
        <w:tc>
          <w:tcPr>
            <w:tcW w:w="1275" w:type="dxa"/>
          </w:tcPr>
          <w:p w14:paraId="76E5EF3F" w14:textId="77777777" w:rsidR="009D2A12" w:rsidRPr="001B5446" w:rsidRDefault="009D2A12" w:rsidP="00B441D9">
            <w:pPr>
              <w:spacing w:line="276" w:lineRule="auto"/>
              <w:jc w:val="both"/>
              <w:rPr>
                <w:rFonts w:ascii="Arial" w:hAnsi="Arial" w:cs="Arial"/>
                <w:lang w:val="ro-RO"/>
              </w:rPr>
            </w:pPr>
          </w:p>
        </w:tc>
        <w:tc>
          <w:tcPr>
            <w:tcW w:w="567" w:type="dxa"/>
          </w:tcPr>
          <w:p w14:paraId="6E1840F1" w14:textId="77777777" w:rsidR="009D2A12" w:rsidRPr="001B5446" w:rsidRDefault="009D2A12" w:rsidP="00B441D9">
            <w:pPr>
              <w:spacing w:line="276" w:lineRule="auto"/>
              <w:jc w:val="both"/>
              <w:rPr>
                <w:rFonts w:ascii="Arial" w:hAnsi="Arial" w:cs="Arial"/>
                <w:lang w:val="ro-RO"/>
              </w:rPr>
            </w:pPr>
          </w:p>
        </w:tc>
        <w:tc>
          <w:tcPr>
            <w:tcW w:w="709" w:type="dxa"/>
          </w:tcPr>
          <w:p w14:paraId="33803D89" w14:textId="77777777" w:rsidR="009D2A12" w:rsidRPr="001B5446" w:rsidRDefault="009D2A12" w:rsidP="00B441D9">
            <w:pPr>
              <w:spacing w:line="276" w:lineRule="auto"/>
              <w:jc w:val="both"/>
              <w:rPr>
                <w:rFonts w:ascii="Arial" w:hAnsi="Arial" w:cs="Arial"/>
                <w:lang w:val="ro-RO"/>
              </w:rPr>
            </w:pPr>
          </w:p>
        </w:tc>
        <w:tc>
          <w:tcPr>
            <w:tcW w:w="567" w:type="dxa"/>
          </w:tcPr>
          <w:p w14:paraId="59C57E78" w14:textId="77777777" w:rsidR="009D2A12" w:rsidRPr="001B5446" w:rsidRDefault="009D2A12" w:rsidP="00B441D9">
            <w:pPr>
              <w:spacing w:line="276" w:lineRule="auto"/>
              <w:jc w:val="both"/>
              <w:rPr>
                <w:rFonts w:ascii="Arial" w:hAnsi="Arial" w:cs="Arial"/>
                <w:lang w:val="ro-RO"/>
              </w:rPr>
            </w:pPr>
          </w:p>
        </w:tc>
        <w:tc>
          <w:tcPr>
            <w:tcW w:w="676" w:type="dxa"/>
          </w:tcPr>
          <w:p w14:paraId="0891A94C" w14:textId="77777777" w:rsidR="009D2A12" w:rsidRPr="001B5446" w:rsidRDefault="009D2A12" w:rsidP="00B441D9">
            <w:pPr>
              <w:spacing w:line="276" w:lineRule="auto"/>
              <w:jc w:val="both"/>
              <w:rPr>
                <w:rFonts w:ascii="Arial" w:hAnsi="Arial" w:cs="Arial"/>
                <w:lang w:val="ro-RO"/>
              </w:rPr>
            </w:pPr>
          </w:p>
        </w:tc>
        <w:tc>
          <w:tcPr>
            <w:tcW w:w="2017" w:type="dxa"/>
          </w:tcPr>
          <w:p w14:paraId="57188B12" w14:textId="77777777" w:rsidR="009D2A12" w:rsidRPr="001B5446" w:rsidRDefault="009D2A12" w:rsidP="00B441D9">
            <w:pPr>
              <w:spacing w:line="276" w:lineRule="auto"/>
              <w:jc w:val="both"/>
              <w:rPr>
                <w:rFonts w:ascii="Arial" w:hAnsi="Arial" w:cs="Arial"/>
                <w:lang w:val="ro-RO"/>
              </w:rPr>
            </w:pPr>
          </w:p>
        </w:tc>
      </w:tr>
      <w:tr w:rsidR="001B5446" w:rsidRPr="001B5446" w14:paraId="7C302463" w14:textId="77777777" w:rsidTr="00FC5751">
        <w:tc>
          <w:tcPr>
            <w:tcW w:w="3823" w:type="dxa"/>
          </w:tcPr>
          <w:p w14:paraId="7516F247"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c) bugetul asigurărilor sociale de stat:</w:t>
            </w:r>
          </w:p>
        </w:tc>
        <w:tc>
          <w:tcPr>
            <w:tcW w:w="1275" w:type="dxa"/>
          </w:tcPr>
          <w:p w14:paraId="0C598096" w14:textId="77777777" w:rsidR="009D2A12" w:rsidRPr="001B5446" w:rsidRDefault="009D2A12" w:rsidP="00B441D9">
            <w:pPr>
              <w:spacing w:line="276" w:lineRule="auto"/>
              <w:jc w:val="both"/>
              <w:rPr>
                <w:rFonts w:ascii="Arial" w:hAnsi="Arial" w:cs="Arial"/>
                <w:lang w:val="ro-RO"/>
              </w:rPr>
            </w:pPr>
          </w:p>
        </w:tc>
        <w:tc>
          <w:tcPr>
            <w:tcW w:w="567" w:type="dxa"/>
          </w:tcPr>
          <w:p w14:paraId="60A6B875" w14:textId="77777777" w:rsidR="009D2A12" w:rsidRPr="001B5446" w:rsidRDefault="009D2A12" w:rsidP="00B441D9">
            <w:pPr>
              <w:spacing w:line="276" w:lineRule="auto"/>
              <w:jc w:val="both"/>
              <w:rPr>
                <w:rFonts w:ascii="Arial" w:hAnsi="Arial" w:cs="Arial"/>
                <w:lang w:val="ro-RO"/>
              </w:rPr>
            </w:pPr>
          </w:p>
        </w:tc>
        <w:tc>
          <w:tcPr>
            <w:tcW w:w="709" w:type="dxa"/>
          </w:tcPr>
          <w:p w14:paraId="76FF42A8" w14:textId="77777777" w:rsidR="009D2A12" w:rsidRPr="001B5446" w:rsidRDefault="009D2A12" w:rsidP="00B441D9">
            <w:pPr>
              <w:spacing w:line="276" w:lineRule="auto"/>
              <w:jc w:val="both"/>
              <w:rPr>
                <w:rFonts w:ascii="Arial" w:hAnsi="Arial" w:cs="Arial"/>
                <w:lang w:val="ro-RO"/>
              </w:rPr>
            </w:pPr>
          </w:p>
        </w:tc>
        <w:tc>
          <w:tcPr>
            <w:tcW w:w="567" w:type="dxa"/>
          </w:tcPr>
          <w:p w14:paraId="39AD2549" w14:textId="77777777" w:rsidR="009D2A12" w:rsidRPr="001B5446" w:rsidRDefault="009D2A12" w:rsidP="00B441D9">
            <w:pPr>
              <w:spacing w:line="276" w:lineRule="auto"/>
              <w:jc w:val="both"/>
              <w:rPr>
                <w:rFonts w:ascii="Arial" w:hAnsi="Arial" w:cs="Arial"/>
                <w:lang w:val="ro-RO"/>
              </w:rPr>
            </w:pPr>
          </w:p>
        </w:tc>
        <w:tc>
          <w:tcPr>
            <w:tcW w:w="676" w:type="dxa"/>
          </w:tcPr>
          <w:p w14:paraId="427C3DE8" w14:textId="77777777" w:rsidR="009D2A12" w:rsidRPr="001B5446" w:rsidRDefault="009D2A12" w:rsidP="00B441D9">
            <w:pPr>
              <w:spacing w:line="276" w:lineRule="auto"/>
              <w:jc w:val="both"/>
              <w:rPr>
                <w:rFonts w:ascii="Arial" w:hAnsi="Arial" w:cs="Arial"/>
                <w:lang w:val="ro-RO"/>
              </w:rPr>
            </w:pPr>
          </w:p>
        </w:tc>
        <w:tc>
          <w:tcPr>
            <w:tcW w:w="2017" w:type="dxa"/>
          </w:tcPr>
          <w:p w14:paraId="335FC5B3" w14:textId="77777777" w:rsidR="009D2A12" w:rsidRPr="001B5446" w:rsidRDefault="009D2A12" w:rsidP="00B441D9">
            <w:pPr>
              <w:spacing w:line="276" w:lineRule="auto"/>
              <w:jc w:val="both"/>
              <w:rPr>
                <w:rFonts w:ascii="Arial" w:hAnsi="Arial" w:cs="Arial"/>
                <w:lang w:val="ro-RO"/>
              </w:rPr>
            </w:pPr>
          </w:p>
        </w:tc>
      </w:tr>
      <w:tr w:rsidR="001B5446" w:rsidRPr="001B5446" w14:paraId="3A5FB312" w14:textId="77777777" w:rsidTr="00FC5751">
        <w:tc>
          <w:tcPr>
            <w:tcW w:w="3823" w:type="dxa"/>
          </w:tcPr>
          <w:p w14:paraId="5DF0EB4A"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(i) cheltuieli de personal</w:t>
            </w:r>
          </w:p>
        </w:tc>
        <w:tc>
          <w:tcPr>
            <w:tcW w:w="1275" w:type="dxa"/>
          </w:tcPr>
          <w:p w14:paraId="7E7F6380" w14:textId="77777777" w:rsidR="009D2A12" w:rsidRPr="001B5446" w:rsidRDefault="009D2A12" w:rsidP="00B441D9">
            <w:pPr>
              <w:spacing w:line="276" w:lineRule="auto"/>
              <w:jc w:val="both"/>
              <w:rPr>
                <w:rFonts w:ascii="Arial" w:hAnsi="Arial" w:cs="Arial"/>
                <w:lang w:val="ro-RO"/>
              </w:rPr>
            </w:pPr>
          </w:p>
        </w:tc>
        <w:tc>
          <w:tcPr>
            <w:tcW w:w="567" w:type="dxa"/>
          </w:tcPr>
          <w:p w14:paraId="78191BBC" w14:textId="77777777" w:rsidR="009D2A12" w:rsidRPr="001B5446" w:rsidRDefault="009D2A12" w:rsidP="00B441D9">
            <w:pPr>
              <w:spacing w:line="276" w:lineRule="auto"/>
              <w:jc w:val="both"/>
              <w:rPr>
                <w:rFonts w:ascii="Arial" w:hAnsi="Arial" w:cs="Arial"/>
                <w:lang w:val="ro-RO"/>
              </w:rPr>
            </w:pPr>
          </w:p>
        </w:tc>
        <w:tc>
          <w:tcPr>
            <w:tcW w:w="709" w:type="dxa"/>
          </w:tcPr>
          <w:p w14:paraId="7649ED69" w14:textId="77777777" w:rsidR="009D2A12" w:rsidRPr="001B5446" w:rsidRDefault="009D2A12" w:rsidP="00B441D9">
            <w:pPr>
              <w:spacing w:line="276" w:lineRule="auto"/>
              <w:jc w:val="both"/>
              <w:rPr>
                <w:rFonts w:ascii="Arial" w:hAnsi="Arial" w:cs="Arial"/>
                <w:lang w:val="ro-RO"/>
              </w:rPr>
            </w:pPr>
          </w:p>
        </w:tc>
        <w:tc>
          <w:tcPr>
            <w:tcW w:w="567" w:type="dxa"/>
          </w:tcPr>
          <w:p w14:paraId="0D25C790" w14:textId="77777777" w:rsidR="009D2A12" w:rsidRPr="001B5446" w:rsidRDefault="009D2A12" w:rsidP="00B441D9">
            <w:pPr>
              <w:spacing w:line="276" w:lineRule="auto"/>
              <w:jc w:val="both"/>
              <w:rPr>
                <w:rFonts w:ascii="Arial" w:hAnsi="Arial" w:cs="Arial"/>
                <w:lang w:val="ro-RO"/>
              </w:rPr>
            </w:pPr>
          </w:p>
        </w:tc>
        <w:tc>
          <w:tcPr>
            <w:tcW w:w="676" w:type="dxa"/>
          </w:tcPr>
          <w:p w14:paraId="7D65A0DF" w14:textId="77777777" w:rsidR="009D2A12" w:rsidRPr="001B5446" w:rsidRDefault="009D2A12" w:rsidP="00B441D9">
            <w:pPr>
              <w:spacing w:line="276" w:lineRule="auto"/>
              <w:jc w:val="both"/>
              <w:rPr>
                <w:rFonts w:ascii="Arial" w:hAnsi="Arial" w:cs="Arial"/>
                <w:lang w:val="ro-RO"/>
              </w:rPr>
            </w:pPr>
          </w:p>
        </w:tc>
        <w:tc>
          <w:tcPr>
            <w:tcW w:w="2017" w:type="dxa"/>
          </w:tcPr>
          <w:p w14:paraId="3ED988BE" w14:textId="77777777" w:rsidR="009D2A12" w:rsidRPr="001B5446" w:rsidRDefault="009D2A12" w:rsidP="00B441D9">
            <w:pPr>
              <w:spacing w:line="276" w:lineRule="auto"/>
              <w:jc w:val="both"/>
              <w:rPr>
                <w:rFonts w:ascii="Arial" w:hAnsi="Arial" w:cs="Arial"/>
                <w:lang w:val="ro-RO"/>
              </w:rPr>
            </w:pPr>
          </w:p>
        </w:tc>
      </w:tr>
      <w:tr w:rsidR="001B5446" w:rsidRPr="001B5446" w14:paraId="3E04464F" w14:textId="77777777" w:rsidTr="00FC5751">
        <w:tc>
          <w:tcPr>
            <w:tcW w:w="3823" w:type="dxa"/>
          </w:tcPr>
          <w:p w14:paraId="04658F69" w14:textId="77777777" w:rsidR="009D2A12" w:rsidRPr="001B5446" w:rsidRDefault="009D2A12" w:rsidP="00B441D9">
            <w:pPr>
              <w:spacing w:line="276" w:lineRule="auto"/>
              <w:jc w:val="both"/>
              <w:rPr>
                <w:rFonts w:ascii="Arial" w:hAnsi="Arial" w:cs="Arial"/>
                <w:lang w:val="ro-RO"/>
              </w:rPr>
            </w:pPr>
            <w:r w:rsidRPr="001B5446">
              <w:rPr>
                <w:rFonts w:ascii="Arial" w:hAnsi="Arial" w:cs="Arial"/>
                <w:lang w:val="ro-RO"/>
              </w:rPr>
              <w:t xml:space="preserve">(ii) bunuri </w:t>
            </w:r>
            <w:proofErr w:type="spellStart"/>
            <w:r w:rsidRPr="001B5446">
              <w:rPr>
                <w:rFonts w:ascii="Arial" w:hAnsi="Arial" w:cs="Arial"/>
                <w:lang w:val="ro-RO"/>
              </w:rPr>
              <w:t>şi</w:t>
            </w:r>
            <w:proofErr w:type="spellEnd"/>
            <w:r w:rsidRPr="001B5446">
              <w:rPr>
                <w:rFonts w:ascii="Arial" w:hAnsi="Arial" w:cs="Arial"/>
                <w:lang w:val="ro-RO"/>
              </w:rPr>
              <w:t xml:space="preserve"> servicii</w:t>
            </w:r>
          </w:p>
        </w:tc>
        <w:tc>
          <w:tcPr>
            <w:tcW w:w="1275" w:type="dxa"/>
          </w:tcPr>
          <w:p w14:paraId="473B68C4" w14:textId="77777777" w:rsidR="009D2A12" w:rsidRPr="001B5446" w:rsidRDefault="009D2A12" w:rsidP="00B441D9">
            <w:pPr>
              <w:spacing w:line="276" w:lineRule="auto"/>
              <w:jc w:val="both"/>
              <w:rPr>
                <w:rFonts w:ascii="Arial" w:hAnsi="Arial" w:cs="Arial"/>
                <w:lang w:val="ro-RO"/>
              </w:rPr>
            </w:pPr>
          </w:p>
        </w:tc>
        <w:tc>
          <w:tcPr>
            <w:tcW w:w="567" w:type="dxa"/>
          </w:tcPr>
          <w:p w14:paraId="4D2EF4D4" w14:textId="77777777" w:rsidR="009D2A12" w:rsidRPr="001B5446" w:rsidRDefault="009D2A12" w:rsidP="00B441D9">
            <w:pPr>
              <w:spacing w:line="276" w:lineRule="auto"/>
              <w:jc w:val="both"/>
              <w:rPr>
                <w:rFonts w:ascii="Arial" w:hAnsi="Arial" w:cs="Arial"/>
                <w:lang w:val="ro-RO"/>
              </w:rPr>
            </w:pPr>
          </w:p>
        </w:tc>
        <w:tc>
          <w:tcPr>
            <w:tcW w:w="709" w:type="dxa"/>
          </w:tcPr>
          <w:p w14:paraId="1D7349C0" w14:textId="77777777" w:rsidR="009D2A12" w:rsidRPr="001B5446" w:rsidRDefault="009D2A12" w:rsidP="00B441D9">
            <w:pPr>
              <w:spacing w:line="276" w:lineRule="auto"/>
              <w:jc w:val="both"/>
              <w:rPr>
                <w:rFonts w:ascii="Arial" w:hAnsi="Arial" w:cs="Arial"/>
                <w:lang w:val="ro-RO"/>
              </w:rPr>
            </w:pPr>
          </w:p>
        </w:tc>
        <w:tc>
          <w:tcPr>
            <w:tcW w:w="567" w:type="dxa"/>
          </w:tcPr>
          <w:p w14:paraId="6AE11155" w14:textId="77777777" w:rsidR="009D2A12" w:rsidRPr="001B5446" w:rsidRDefault="009D2A12" w:rsidP="00B441D9">
            <w:pPr>
              <w:spacing w:line="276" w:lineRule="auto"/>
              <w:jc w:val="both"/>
              <w:rPr>
                <w:rFonts w:ascii="Arial" w:hAnsi="Arial" w:cs="Arial"/>
                <w:lang w:val="ro-RO"/>
              </w:rPr>
            </w:pPr>
          </w:p>
        </w:tc>
        <w:tc>
          <w:tcPr>
            <w:tcW w:w="676" w:type="dxa"/>
          </w:tcPr>
          <w:p w14:paraId="5762C7C3" w14:textId="77777777" w:rsidR="009D2A12" w:rsidRPr="001B5446" w:rsidRDefault="009D2A12" w:rsidP="00B441D9">
            <w:pPr>
              <w:spacing w:line="276" w:lineRule="auto"/>
              <w:jc w:val="both"/>
              <w:rPr>
                <w:rFonts w:ascii="Arial" w:hAnsi="Arial" w:cs="Arial"/>
                <w:lang w:val="ro-RO"/>
              </w:rPr>
            </w:pPr>
          </w:p>
        </w:tc>
        <w:tc>
          <w:tcPr>
            <w:tcW w:w="2017" w:type="dxa"/>
          </w:tcPr>
          <w:p w14:paraId="0396749C" w14:textId="77777777" w:rsidR="009D2A12" w:rsidRPr="001B5446" w:rsidRDefault="009D2A12" w:rsidP="00B441D9">
            <w:pPr>
              <w:spacing w:line="276" w:lineRule="auto"/>
              <w:jc w:val="both"/>
              <w:rPr>
                <w:rFonts w:ascii="Arial" w:hAnsi="Arial" w:cs="Arial"/>
                <w:lang w:val="ro-RO"/>
              </w:rPr>
            </w:pPr>
          </w:p>
        </w:tc>
      </w:tr>
      <w:tr w:rsidR="001B5446" w:rsidRPr="001B5446" w14:paraId="1B970860" w14:textId="77777777" w:rsidTr="00FC5751">
        <w:tc>
          <w:tcPr>
            <w:tcW w:w="3823" w:type="dxa"/>
          </w:tcPr>
          <w:p w14:paraId="450A2309" w14:textId="77777777" w:rsidR="009D2A12" w:rsidRPr="001B5446" w:rsidRDefault="005E6D83" w:rsidP="00B441D9">
            <w:pPr>
              <w:spacing w:line="276" w:lineRule="auto"/>
              <w:jc w:val="both"/>
              <w:rPr>
                <w:rFonts w:ascii="Arial" w:hAnsi="Arial" w:cs="Arial"/>
                <w:lang w:val="ro-RO"/>
              </w:rPr>
            </w:pPr>
            <w:r w:rsidRPr="001B5446">
              <w:rPr>
                <w:rFonts w:ascii="Arial" w:hAnsi="Arial" w:cs="Arial"/>
                <w:lang w:val="ro-RO"/>
              </w:rPr>
              <w:t>4.3. Impact financiar, plus/minus, din care:</w:t>
            </w:r>
          </w:p>
        </w:tc>
        <w:tc>
          <w:tcPr>
            <w:tcW w:w="1275" w:type="dxa"/>
          </w:tcPr>
          <w:p w14:paraId="30EEDE0C" w14:textId="77777777" w:rsidR="009D2A12" w:rsidRPr="001B5446" w:rsidRDefault="009D2A12" w:rsidP="00B441D9">
            <w:pPr>
              <w:spacing w:line="276" w:lineRule="auto"/>
              <w:jc w:val="both"/>
              <w:rPr>
                <w:rFonts w:ascii="Arial" w:hAnsi="Arial" w:cs="Arial"/>
                <w:lang w:val="ro-RO"/>
              </w:rPr>
            </w:pPr>
          </w:p>
        </w:tc>
        <w:tc>
          <w:tcPr>
            <w:tcW w:w="567" w:type="dxa"/>
          </w:tcPr>
          <w:p w14:paraId="56C93AAA" w14:textId="77777777" w:rsidR="009D2A12" w:rsidRPr="001B5446" w:rsidRDefault="009D2A12" w:rsidP="00B441D9">
            <w:pPr>
              <w:spacing w:line="276" w:lineRule="auto"/>
              <w:jc w:val="both"/>
              <w:rPr>
                <w:rFonts w:ascii="Arial" w:hAnsi="Arial" w:cs="Arial"/>
                <w:lang w:val="ro-RO"/>
              </w:rPr>
            </w:pPr>
          </w:p>
        </w:tc>
        <w:tc>
          <w:tcPr>
            <w:tcW w:w="709" w:type="dxa"/>
          </w:tcPr>
          <w:p w14:paraId="00DC7077" w14:textId="77777777" w:rsidR="009D2A12" w:rsidRPr="001B5446" w:rsidRDefault="009D2A12" w:rsidP="00B441D9">
            <w:pPr>
              <w:spacing w:line="276" w:lineRule="auto"/>
              <w:jc w:val="both"/>
              <w:rPr>
                <w:rFonts w:ascii="Arial" w:hAnsi="Arial" w:cs="Arial"/>
                <w:lang w:val="ro-RO"/>
              </w:rPr>
            </w:pPr>
          </w:p>
        </w:tc>
        <w:tc>
          <w:tcPr>
            <w:tcW w:w="567" w:type="dxa"/>
          </w:tcPr>
          <w:p w14:paraId="23D33D81" w14:textId="77777777" w:rsidR="009D2A12" w:rsidRPr="001B5446" w:rsidRDefault="009D2A12" w:rsidP="00B441D9">
            <w:pPr>
              <w:spacing w:line="276" w:lineRule="auto"/>
              <w:jc w:val="both"/>
              <w:rPr>
                <w:rFonts w:ascii="Arial" w:hAnsi="Arial" w:cs="Arial"/>
                <w:lang w:val="ro-RO"/>
              </w:rPr>
            </w:pPr>
          </w:p>
        </w:tc>
        <w:tc>
          <w:tcPr>
            <w:tcW w:w="676" w:type="dxa"/>
          </w:tcPr>
          <w:p w14:paraId="79EB4126" w14:textId="77777777" w:rsidR="009D2A12" w:rsidRPr="001B5446" w:rsidRDefault="009D2A12" w:rsidP="00B441D9">
            <w:pPr>
              <w:spacing w:line="276" w:lineRule="auto"/>
              <w:jc w:val="both"/>
              <w:rPr>
                <w:rFonts w:ascii="Arial" w:hAnsi="Arial" w:cs="Arial"/>
                <w:lang w:val="ro-RO"/>
              </w:rPr>
            </w:pPr>
          </w:p>
        </w:tc>
        <w:tc>
          <w:tcPr>
            <w:tcW w:w="2017" w:type="dxa"/>
          </w:tcPr>
          <w:p w14:paraId="512F387E" w14:textId="77777777" w:rsidR="009D2A12" w:rsidRPr="001B5446" w:rsidRDefault="009D2A12" w:rsidP="00B441D9">
            <w:pPr>
              <w:spacing w:line="276" w:lineRule="auto"/>
              <w:jc w:val="both"/>
              <w:rPr>
                <w:rFonts w:ascii="Arial" w:hAnsi="Arial" w:cs="Arial"/>
                <w:lang w:val="ro-RO"/>
              </w:rPr>
            </w:pPr>
          </w:p>
        </w:tc>
      </w:tr>
      <w:tr w:rsidR="001B5446" w:rsidRPr="001B5446" w14:paraId="520D3CB1" w14:textId="77777777" w:rsidTr="00FC5751">
        <w:tc>
          <w:tcPr>
            <w:tcW w:w="3823" w:type="dxa"/>
          </w:tcPr>
          <w:p w14:paraId="0C29131C" w14:textId="77777777" w:rsidR="009D2A12" w:rsidRPr="001B5446" w:rsidRDefault="005E6D83" w:rsidP="00B441D9">
            <w:pPr>
              <w:spacing w:line="276" w:lineRule="auto"/>
              <w:jc w:val="both"/>
              <w:rPr>
                <w:rFonts w:ascii="Arial" w:hAnsi="Arial" w:cs="Arial"/>
                <w:lang w:val="ro-RO"/>
              </w:rPr>
            </w:pPr>
            <w:r w:rsidRPr="001B5446">
              <w:rPr>
                <w:rFonts w:ascii="Arial" w:hAnsi="Arial" w:cs="Arial"/>
                <w:lang w:val="ro-RO"/>
              </w:rPr>
              <w:t>a) buget de stat</w:t>
            </w:r>
          </w:p>
        </w:tc>
        <w:tc>
          <w:tcPr>
            <w:tcW w:w="1275" w:type="dxa"/>
          </w:tcPr>
          <w:p w14:paraId="1ECED08C" w14:textId="77777777" w:rsidR="009D2A12" w:rsidRPr="001B5446" w:rsidRDefault="009D2A12" w:rsidP="00B441D9">
            <w:pPr>
              <w:spacing w:line="276" w:lineRule="auto"/>
              <w:jc w:val="both"/>
              <w:rPr>
                <w:rFonts w:ascii="Arial" w:hAnsi="Arial" w:cs="Arial"/>
                <w:lang w:val="ro-RO"/>
              </w:rPr>
            </w:pPr>
          </w:p>
        </w:tc>
        <w:tc>
          <w:tcPr>
            <w:tcW w:w="567" w:type="dxa"/>
          </w:tcPr>
          <w:p w14:paraId="7F234740" w14:textId="77777777" w:rsidR="009D2A12" w:rsidRPr="001B5446" w:rsidRDefault="009D2A12" w:rsidP="00B441D9">
            <w:pPr>
              <w:spacing w:line="276" w:lineRule="auto"/>
              <w:jc w:val="both"/>
              <w:rPr>
                <w:rFonts w:ascii="Arial" w:hAnsi="Arial" w:cs="Arial"/>
                <w:lang w:val="ro-RO"/>
              </w:rPr>
            </w:pPr>
          </w:p>
        </w:tc>
        <w:tc>
          <w:tcPr>
            <w:tcW w:w="709" w:type="dxa"/>
          </w:tcPr>
          <w:p w14:paraId="07714B87" w14:textId="77777777" w:rsidR="009D2A12" w:rsidRPr="001B5446" w:rsidRDefault="009D2A12" w:rsidP="00B441D9">
            <w:pPr>
              <w:spacing w:line="276" w:lineRule="auto"/>
              <w:jc w:val="both"/>
              <w:rPr>
                <w:rFonts w:ascii="Arial" w:hAnsi="Arial" w:cs="Arial"/>
                <w:lang w:val="ro-RO"/>
              </w:rPr>
            </w:pPr>
          </w:p>
        </w:tc>
        <w:tc>
          <w:tcPr>
            <w:tcW w:w="567" w:type="dxa"/>
          </w:tcPr>
          <w:p w14:paraId="206B3577" w14:textId="77777777" w:rsidR="009D2A12" w:rsidRPr="001B5446" w:rsidRDefault="009D2A12" w:rsidP="00B441D9">
            <w:pPr>
              <w:spacing w:line="276" w:lineRule="auto"/>
              <w:jc w:val="both"/>
              <w:rPr>
                <w:rFonts w:ascii="Arial" w:hAnsi="Arial" w:cs="Arial"/>
                <w:lang w:val="ro-RO"/>
              </w:rPr>
            </w:pPr>
          </w:p>
        </w:tc>
        <w:tc>
          <w:tcPr>
            <w:tcW w:w="676" w:type="dxa"/>
          </w:tcPr>
          <w:p w14:paraId="4BEECB48" w14:textId="77777777" w:rsidR="009D2A12" w:rsidRPr="001B5446" w:rsidRDefault="009D2A12" w:rsidP="00B441D9">
            <w:pPr>
              <w:spacing w:line="276" w:lineRule="auto"/>
              <w:jc w:val="both"/>
              <w:rPr>
                <w:rFonts w:ascii="Arial" w:hAnsi="Arial" w:cs="Arial"/>
                <w:lang w:val="ro-RO"/>
              </w:rPr>
            </w:pPr>
          </w:p>
        </w:tc>
        <w:tc>
          <w:tcPr>
            <w:tcW w:w="2017" w:type="dxa"/>
          </w:tcPr>
          <w:p w14:paraId="22F953B6" w14:textId="77777777" w:rsidR="009D2A12" w:rsidRPr="001B5446" w:rsidRDefault="009D2A12" w:rsidP="00B441D9">
            <w:pPr>
              <w:spacing w:line="276" w:lineRule="auto"/>
              <w:jc w:val="both"/>
              <w:rPr>
                <w:rFonts w:ascii="Arial" w:hAnsi="Arial" w:cs="Arial"/>
                <w:lang w:val="ro-RO"/>
              </w:rPr>
            </w:pPr>
          </w:p>
        </w:tc>
      </w:tr>
      <w:tr w:rsidR="001B5446" w:rsidRPr="001B5446" w14:paraId="08B92235" w14:textId="77777777" w:rsidTr="00FC5751">
        <w:tc>
          <w:tcPr>
            <w:tcW w:w="3823" w:type="dxa"/>
          </w:tcPr>
          <w:p w14:paraId="60DE2864" w14:textId="77777777" w:rsidR="009D2A12" w:rsidRPr="001B5446" w:rsidRDefault="005E6D83" w:rsidP="00B441D9">
            <w:pPr>
              <w:spacing w:line="276" w:lineRule="auto"/>
              <w:jc w:val="both"/>
              <w:rPr>
                <w:rFonts w:ascii="Arial" w:hAnsi="Arial" w:cs="Arial"/>
                <w:lang w:val="ro-RO"/>
              </w:rPr>
            </w:pPr>
            <w:r w:rsidRPr="001B5446">
              <w:rPr>
                <w:rFonts w:ascii="Arial" w:hAnsi="Arial" w:cs="Arial"/>
                <w:lang w:val="ro-RO"/>
              </w:rPr>
              <w:t>b) bugete locale</w:t>
            </w:r>
          </w:p>
        </w:tc>
        <w:tc>
          <w:tcPr>
            <w:tcW w:w="1275" w:type="dxa"/>
          </w:tcPr>
          <w:p w14:paraId="45C07937" w14:textId="77777777" w:rsidR="009D2A12" w:rsidRPr="001B5446" w:rsidRDefault="009D2A12" w:rsidP="00B441D9">
            <w:pPr>
              <w:spacing w:line="276" w:lineRule="auto"/>
              <w:jc w:val="both"/>
              <w:rPr>
                <w:rFonts w:ascii="Arial" w:hAnsi="Arial" w:cs="Arial"/>
                <w:lang w:val="ro-RO"/>
              </w:rPr>
            </w:pPr>
          </w:p>
        </w:tc>
        <w:tc>
          <w:tcPr>
            <w:tcW w:w="567" w:type="dxa"/>
          </w:tcPr>
          <w:p w14:paraId="03F71A9C" w14:textId="77777777" w:rsidR="009D2A12" w:rsidRPr="001B5446" w:rsidRDefault="009D2A12" w:rsidP="00B441D9">
            <w:pPr>
              <w:spacing w:line="276" w:lineRule="auto"/>
              <w:jc w:val="both"/>
              <w:rPr>
                <w:rFonts w:ascii="Arial" w:hAnsi="Arial" w:cs="Arial"/>
                <w:lang w:val="ro-RO"/>
              </w:rPr>
            </w:pPr>
          </w:p>
        </w:tc>
        <w:tc>
          <w:tcPr>
            <w:tcW w:w="709" w:type="dxa"/>
          </w:tcPr>
          <w:p w14:paraId="39C48E2A" w14:textId="77777777" w:rsidR="009D2A12" w:rsidRPr="001B5446" w:rsidRDefault="009D2A12" w:rsidP="00B441D9">
            <w:pPr>
              <w:spacing w:line="276" w:lineRule="auto"/>
              <w:jc w:val="both"/>
              <w:rPr>
                <w:rFonts w:ascii="Arial" w:hAnsi="Arial" w:cs="Arial"/>
                <w:lang w:val="ro-RO"/>
              </w:rPr>
            </w:pPr>
          </w:p>
        </w:tc>
        <w:tc>
          <w:tcPr>
            <w:tcW w:w="567" w:type="dxa"/>
          </w:tcPr>
          <w:p w14:paraId="448EC3A4" w14:textId="77777777" w:rsidR="009D2A12" w:rsidRPr="001B5446" w:rsidRDefault="009D2A12" w:rsidP="00B441D9">
            <w:pPr>
              <w:spacing w:line="276" w:lineRule="auto"/>
              <w:jc w:val="both"/>
              <w:rPr>
                <w:rFonts w:ascii="Arial" w:hAnsi="Arial" w:cs="Arial"/>
                <w:lang w:val="ro-RO"/>
              </w:rPr>
            </w:pPr>
          </w:p>
        </w:tc>
        <w:tc>
          <w:tcPr>
            <w:tcW w:w="676" w:type="dxa"/>
          </w:tcPr>
          <w:p w14:paraId="33F43103" w14:textId="77777777" w:rsidR="009D2A12" w:rsidRPr="001B5446" w:rsidRDefault="009D2A12" w:rsidP="00B441D9">
            <w:pPr>
              <w:spacing w:line="276" w:lineRule="auto"/>
              <w:jc w:val="both"/>
              <w:rPr>
                <w:rFonts w:ascii="Arial" w:hAnsi="Arial" w:cs="Arial"/>
                <w:lang w:val="ro-RO"/>
              </w:rPr>
            </w:pPr>
          </w:p>
        </w:tc>
        <w:tc>
          <w:tcPr>
            <w:tcW w:w="2017" w:type="dxa"/>
          </w:tcPr>
          <w:p w14:paraId="3A09100A" w14:textId="77777777" w:rsidR="009D2A12" w:rsidRPr="001B5446" w:rsidRDefault="009D2A12" w:rsidP="00B441D9">
            <w:pPr>
              <w:spacing w:line="276" w:lineRule="auto"/>
              <w:jc w:val="both"/>
              <w:rPr>
                <w:rFonts w:ascii="Arial" w:hAnsi="Arial" w:cs="Arial"/>
                <w:lang w:val="ro-RO"/>
              </w:rPr>
            </w:pPr>
          </w:p>
        </w:tc>
      </w:tr>
      <w:tr w:rsidR="001B5446" w:rsidRPr="001B5446" w14:paraId="221E42D9" w14:textId="77777777" w:rsidTr="00FC5751">
        <w:tc>
          <w:tcPr>
            <w:tcW w:w="3823" w:type="dxa"/>
          </w:tcPr>
          <w:p w14:paraId="4162052C"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 xml:space="preserve">4.4. Propuneri pentru acoperirea </w:t>
            </w:r>
            <w:proofErr w:type="spellStart"/>
            <w:r w:rsidRPr="001B5446">
              <w:rPr>
                <w:rFonts w:ascii="Arial" w:hAnsi="Arial" w:cs="Arial"/>
                <w:lang w:val="ro-RO"/>
              </w:rPr>
              <w:t>creşterii</w:t>
            </w:r>
            <w:proofErr w:type="spellEnd"/>
            <w:r w:rsidRPr="001B5446">
              <w:rPr>
                <w:rFonts w:ascii="Arial" w:hAnsi="Arial" w:cs="Arial"/>
                <w:lang w:val="ro-RO"/>
              </w:rPr>
              <w:t xml:space="preserve"> cheltuielilor</w:t>
            </w:r>
          </w:p>
          <w:p w14:paraId="686D527B" w14:textId="77777777" w:rsidR="009D2A12" w:rsidRPr="001B5446" w:rsidRDefault="005E6D83" w:rsidP="00B441D9">
            <w:pPr>
              <w:spacing w:line="276" w:lineRule="auto"/>
              <w:jc w:val="both"/>
              <w:rPr>
                <w:rFonts w:ascii="Arial" w:hAnsi="Arial" w:cs="Arial"/>
                <w:lang w:val="ro-RO"/>
              </w:rPr>
            </w:pPr>
            <w:r w:rsidRPr="001B5446">
              <w:rPr>
                <w:rFonts w:ascii="Arial" w:hAnsi="Arial" w:cs="Arial"/>
                <w:lang w:val="ro-RO"/>
              </w:rPr>
              <w:t>bugetare</w:t>
            </w:r>
          </w:p>
        </w:tc>
        <w:tc>
          <w:tcPr>
            <w:tcW w:w="1275" w:type="dxa"/>
          </w:tcPr>
          <w:p w14:paraId="45022F4C" w14:textId="77777777" w:rsidR="009D2A12" w:rsidRPr="001B5446" w:rsidRDefault="009D2A12" w:rsidP="00B441D9">
            <w:pPr>
              <w:spacing w:line="276" w:lineRule="auto"/>
              <w:jc w:val="both"/>
              <w:rPr>
                <w:rFonts w:ascii="Arial" w:hAnsi="Arial" w:cs="Arial"/>
                <w:lang w:val="ro-RO"/>
              </w:rPr>
            </w:pPr>
          </w:p>
        </w:tc>
        <w:tc>
          <w:tcPr>
            <w:tcW w:w="567" w:type="dxa"/>
          </w:tcPr>
          <w:p w14:paraId="7FDD3EB0" w14:textId="77777777" w:rsidR="009D2A12" w:rsidRPr="001B5446" w:rsidRDefault="009D2A12" w:rsidP="00B441D9">
            <w:pPr>
              <w:spacing w:line="276" w:lineRule="auto"/>
              <w:jc w:val="both"/>
              <w:rPr>
                <w:rFonts w:ascii="Arial" w:hAnsi="Arial" w:cs="Arial"/>
                <w:lang w:val="ro-RO"/>
              </w:rPr>
            </w:pPr>
          </w:p>
        </w:tc>
        <w:tc>
          <w:tcPr>
            <w:tcW w:w="709" w:type="dxa"/>
          </w:tcPr>
          <w:p w14:paraId="65BADC19" w14:textId="77777777" w:rsidR="009D2A12" w:rsidRPr="001B5446" w:rsidRDefault="009D2A12" w:rsidP="00B441D9">
            <w:pPr>
              <w:spacing w:line="276" w:lineRule="auto"/>
              <w:jc w:val="both"/>
              <w:rPr>
                <w:rFonts w:ascii="Arial" w:hAnsi="Arial" w:cs="Arial"/>
                <w:lang w:val="ro-RO"/>
              </w:rPr>
            </w:pPr>
          </w:p>
        </w:tc>
        <w:tc>
          <w:tcPr>
            <w:tcW w:w="567" w:type="dxa"/>
          </w:tcPr>
          <w:p w14:paraId="4C9A9627" w14:textId="77777777" w:rsidR="009D2A12" w:rsidRPr="001B5446" w:rsidRDefault="009D2A12" w:rsidP="00B441D9">
            <w:pPr>
              <w:spacing w:line="276" w:lineRule="auto"/>
              <w:jc w:val="both"/>
              <w:rPr>
                <w:rFonts w:ascii="Arial" w:hAnsi="Arial" w:cs="Arial"/>
                <w:lang w:val="ro-RO"/>
              </w:rPr>
            </w:pPr>
          </w:p>
        </w:tc>
        <w:tc>
          <w:tcPr>
            <w:tcW w:w="676" w:type="dxa"/>
          </w:tcPr>
          <w:p w14:paraId="617F45A9" w14:textId="77777777" w:rsidR="009D2A12" w:rsidRPr="001B5446" w:rsidRDefault="009D2A12" w:rsidP="00B441D9">
            <w:pPr>
              <w:spacing w:line="276" w:lineRule="auto"/>
              <w:jc w:val="both"/>
              <w:rPr>
                <w:rFonts w:ascii="Arial" w:hAnsi="Arial" w:cs="Arial"/>
                <w:lang w:val="ro-RO"/>
              </w:rPr>
            </w:pPr>
          </w:p>
        </w:tc>
        <w:tc>
          <w:tcPr>
            <w:tcW w:w="2017" w:type="dxa"/>
          </w:tcPr>
          <w:p w14:paraId="6AA04905" w14:textId="77777777" w:rsidR="009D2A12" w:rsidRPr="001B5446" w:rsidRDefault="009D2A12" w:rsidP="00B441D9">
            <w:pPr>
              <w:spacing w:line="276" w:lineRule="auto"/>
              <w:jc w:val="both"/>
              <w:rPr>
                <w:rFonts w:ascii="Arial" w:hAnsi="Arial" w:cs="Arial"/>
                <w:lang w:val="ro-RO"/>
              </w:rPr>
            </w:pPr>
          </w:p>
        </w:tc>
      </w:tr>
      <w:tr w:rsidR="001B5446" w:rsidRPr="001B5446" w14:paraId="17F4B634" w14:textId="77777777" w:rsidTr="00FC5751">
        <w:tc>
          <w:tcPr>
            <w:tcW w:w="3823" w:type="dxa"/>
          </w:tcPr>
          <w:p w14:paraId="7DF7463C"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4.5. Propuneri pentru a compensa reducerea veniturilor</w:t>
            </w:r>
          </w:p>
          <w:p w14:paraId="124E6FF9" w14:textId="77777777" w:rsidR="009D2A12" w:rsidRPr="001B5446" w:rsidRDefault="005E6D83" w:rsidP="00B441D9">
            <w:pPr>
              <w:spacing w:line="276" w:lineRule="auto"/>
              <w:jc w:val="both"/>
              <w:rPr>
                <w:rFonts w:ascii="Arial" w:hAnsi="Arial" w:cs="Arial"/>
                <w:lang w:val="ro-RO"/>
              </w:rPr>
            </w:pPr>
            <w:r w:rsidRPr="001B5446">
              <w:rPr>
                <w:rFonts w:ascii="Arial" w:hAnsi="Arial" w:cs="Arial"/>
                <w:lang w:val="ro-RO"/>
              </w:rPr>
              <w:t>bugetare</w:t>
            </w:r>
          </w:p>
        </w:tc>
        <w:tc>
          <w:tcPr>
            <w:tcW w:w="1275" w:type="dxa"/>
          </w:tcPr>
          <w:p w14:paraId="662A66D1" w14:textId="77777777" w:rsidR="009D2A12" w:rsidRPr="001B5446" w:rsidRDefault="009D2A12" w:rsidP="00B441D9">
            <w:pPr>
              <w:spacing w:line="276" w:lineRule="auto"/>
              <w:jc w:val="both"/>
              <w:rPr>
                <w:rFonts w:ascii="Arial" w:hAnsi="Arial" w:cs="Arial"/>
                <w:lang w:val="ro-RO"/>
              </w:rPr>
            </w:pPr>
          </w:p>
        </w:tc>
        <w:tc>
          <w:tcPr>
            <w:tcW w:w="567" w:type="dxa"/>
          </w:tcPr>
          <w:p w14:paraId="03B74515" w14:textId="77777777" w:rsidR="009D2A12" w:rsidRPr="001B5446" w:rsidRDefault="009D2A12" w:rsidP="00B441D9">
            <w:pPr>
              <w:spacing w:line="276" w:lineRule="auto"/>
              <w:jc w:val="both"/>
              <w:rPr>
                <w:rFonts w:ascii="Arial" w:hAnsi="Arial" w:cs="Arial"/>
                <w:lang w:val="ro-RO"/>
              </w:rPr>
            </w:pPr>
          </w:p>
        </w:tc>
        <w:tc>
          <w:tcPr>
            <w:tcW w:w="709" w:type="dxa"/>
          </w:tcPr>
          <w:p w14:paraId="28E1F259" w14:textId="77777777" w:rsidR="009D2A12" w:rsidRPr="001B5446" w:rsidRDefault="009D2A12" w:rsidP="00B441D9">
            <w:pPr>
              <w:spacing w:line="276" w:lineRule="auto"/>
              <w:jc w:val="both"/>
              <w:rPr>
                <w:rFonts w:ascii="Arial" w:hAnsi="Arial" w:cs="Arial"/>
                <w:lang w:val="ro-RO"/>
              </w:rPr>
            </w:pPr>
          </w:p>
        </w:tc>
        <w:tc>
          <w:tcPr>
            <w:tcW w:w="567" w:type="dxa"/>
          </w:tcPr>
          <w:p w14:paraId="7F1B1140" w14:textId="77777777" w:rsidR="009D2A12" w:rsidRPr="001B5446" w:rsidRDefault="009D2A12" w:rsidP="00B441D9">
            <w:pPr>
              <w:spacing w:line="276" w:lineRule="auto"/>
              <w:jc w:val="both"/>
              <w:rPr>
                <w:rFonts w:ascii="Arial" w:hAnsi="Arial" w:cs="Arial"/>
                <w:lang w:val="ro-RO"/>
              </w:rPr>
            </w:pPr>
          </w:p>
        </w:tc>
        <w:tc>
          <w:tcPr>
            <w:tcW w:w="676" w:type="dxa"/>
          </w:tcPr>
          <w:p w14:paraId="4C71CB0C" w14:textId="77777777" w:rsidR="009D2A12" w:rsidRPr="001B5446" w:rsidRDefault="009D2A12" w:rsidP="00B441D9">
            <w:pPr>
              <w:spacing w:line="276" w:lineRule="auto"/>
              <w:jc w:val="both"/>
              <w:rPr>
                <w:rFonts w:ascii="Arial" w:hAnsi="Arial" w:cs="Arial"/>
                <w:lang w:val="ro-RO"/>
              </w:rPr>
            </w:pPr>
          </w:p>
        </w:tc>
        <w:tc>
          <w:tcPr>
            <w:tcW w:w="2017" w:type="dxa"/>
          </w:tcPr>
          <w:p w14:paraId="44875C82" w14:textId="77777777" w:rsidR="009D2A12" w:rsidRPr="001B5446" w:rsidRDefault="009D2A12" w:rsidP="00B441D9">
            <w:pPr>
              <w:spacing w:line="276" w:lineRule="auto"/>
              <w:jc w:val="both"/>
              <w:rPr>
                <w:rFonts w:ascii="Arial" w:hAnsi="Arial" w:cs="Arial"/>
                <w:lang w:val="ro-RO"/>
              </w:rPr>
            </w:pPr>
          </w:p>
        </w:tc>
      </w:tr>
      <w:tr w:rsidR="001B5446" w:rsidRPr="001B5446" w14:paraId="453EF80C" w14:textId="77777777" w:rsidTr="00FC5751">
        <w:tc>
          <w:tcPr>
            <w:tcW w:w="3823" w:type="dxa"/>
          </w:tcPr>
          <w:p w14:paraId="21FEAD9A"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4.6. Calcule detaliate privind fundamentarea modificărilor</w:t>
            </w:r>
          </w:p>
          <w:p w14:paraId="4256B613" w14:textId="77777777" w:rsidR="009D2A12" w:rsidRPr="001B5446" w:rsidRDefault="005E6D83" w:rsidP="00B441D9">
            <w:pPr>
              <w:spacing w:line="276" w:lineRule="auto"/>
              <w:jc w:val="both"/>
              <w:rPr>
                <w:rFonts w:ascii="Arial" w:hAnsi="Arial" w:cs="Arial"/>
                <w:lang w:val="ro-RO"/>
              </w:rPr>
            </w:pPr>
            <w:r w:rsidRPr="001B5446">
              <w:rPr>
                <w:rFonts w:ascii="Arial" w:hAnsi="Arial" w:cs="Arial"/>
                <w:lang w:val="ro-RO"/>
              </w:rPr>
              <w:t xml:space="preserve">veniturilor </w:t>
            </w:r>
            <w:proofErr w:type="spellStart"/>
            <w:r w:rsidRPr="001B5446">
              <w:rPr>
                <w:rFonts w:ascii="Arial" w:hAnsi="Arial" w:cs="Arial"/>
                <w:lang w:val="ro-RO"/>
              </w:rPr>
              <w:t>şi</w:t>
            </w:r>
            <w:proofErr w:type="spellEnd"/>
            <w:r w:rsidRPr="001B5446">
              <w:rPr>
                <w:rFonts w:ascii="Arial" w:hAnsi="Arial" w:cs="Arial"/>
                <w:lang w:val="ro-RO"/>
              </w:rPr>
              <w:t>/sau cheltuielilor bugetare</w:t>
            </w:r>
          </w:p>
        </w:tc>
        <w:tc>
          <w:tcPr>
            <w:tcW w:w="1275" w:type="dxa"/>
          </w:tcPr>
          <w:p w14:paraId="1393DB89" w14:textId="77777777" w:rsidR="009D2A12" w:rsidRPr="001B5446" w:rsidRDefault="009D2A12" w:rsidP="00B441D9">
            <w:pPr>
              <w:spacing w:line="276" w:lineRule="auto"/>
              <w:jc w:val="both"/>
              <w:rPr>
                <w:rFonts w:ascii="Arial" w:hAnsi="Arial" w:cs="Arial"/>
                <w:lang w:val="ro-RO"/>
              </w:rPr>
            </w:pPr>
          </w:p>
        </w:tc>
        <w:tc>
          <w:tcPr>
            <w:tcW w:w="567" w:type="dxa"/>
          </w:tcPr>
          <w:p w14:paraId="2A59C813" w14:textId="77777777" w:rsidR="009D2A12" w:rsidRPr="001B5446" w:rsidRDefault="009D2A12" w:rsidP="00B441D9">
            <w:pPr>
              <w:spacing w:line="276" w:lineRule="auto"/>
              <w:jc w:val="both"/>
              <w:rPr>
                <w:rFonts w:ascii="Arial" w:hAnsi="Arial" w:cs="Arial"/>
                <w:lang w:val="ro-RO"/>
              </w:rPr>
            </w:pPr>
          </w:p>
        </w:tc>
        <w:tc>
          <w:tcPr>
            <w:tcW w:w="709" w:type="dxa"/>
          </w:tcPr>
          <w:p w14:paraId="515D484F" w14:textId="77777777" w:rsidR="009D2A12" w:rsidRPr="001B5446" w:rsidRDefault="009D2A12" w:rsidP="00B441D9">
            <w:pPr>
              <w:spacing w:line="276" w:lineRule="auto"/>
              <w:jc w:val="both"/>
              <w:rPr>
                <w:rFonts w:ascii="Arial" w:hAnsi="Arial" w:cs="Arial"/>
                <w:lang w:val="ro-RO"/>
              </w:rPr>
            </w:pPr>
          </w:p>
        </w:tc>
        <w:tc>
          <w:tcPr>
            <w:tcW w:w="567" w:type="dxa"/>
          </w:tcPr>
          <w:p w14:paraId="02ABDC83" w14:textId="77777777" w:rsidR="009D2A12" w:rsidRPr="001B5446" w:rsidRDefault="009D2A12" w:rsidP="00B441D9">
            <w:pPr>
              <w:spacing w:line="276" w:lineRule="auto"/>
              <w:jc w:val="both"/>
              <w:rPr>
                <w:rFonts w:ascii="Arial" w:hAnsi="Arial" w:cs="Arial"/>
                <w:lang w:val="ro-RO"/>
              </w:rPr>
            </w:pPr>
          </w:p>
        </w:tc>
        <w:tc>
          <w:tcPr>
            <w:tcW w:w="676" w:type="dxa"/>
          </w:tcPr>
          <w:p w14:paraId="163750F4" w14:textId="77777777" w:rsidR="009D2A12" w:rsidRPr="001B5446" w:rsidRDefault="009D2A12" w:rsidP="00B441D9">
            <w:pPr>
              <w:spacing w:line="276" w:lineRule="auto"/>
              <w:jc w:val="both"/>
              <w:rPr>
                <w:rFonts w:ascii="Arial" w:hAnsi="Arial" w:cs="Arial"/>
                <w:lang w:val="ro-RO"/>
              </w:rPr>
            </w:pPr>
          </w:p>
        </w:tc>
        <w:tc>
          <w:tcPr>
            <w:tcW w:w="2017" w:type="dxa"/>
          </w:tcPr>
          <w:p w14:paraId="63295F6E" w14:textId="77777777" w:rsidR="009D2A12" w:rsidRPr="001B5446" w:rsidRDefault="009D2A12" w:rsidP="00B441D9">
            <w:pPr>
              <w:spacing w:line="276" w:lineRule="auto"/>
              <w:jc w:val="both"/>
              <w:rPr>
                <w:rFonts w:ascii="Arial" w:hAnsi="Arial" w:cs="Arial"/>
                <w:lang w:val="ro-RO"/>
              </w:rPr>
            </w:pPr>
          </w:p>
        </w:tc>
      </w:tr>
      <w:tr w:rsidR="001B5446" w:rsidRPr="001B5446" w14:paraId="5F9F951A" w14:textId="77777777" w:rsidTr="00FC5751">
        <w:tc>
          <w:tcPr>
            <w:tcW w:w="3823" w:type="dxa"/>
          </w:tcPr>
          <w:p w14:paraId="1BBEAC38"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4.7. Prezentarea, în cazul proiectelor de acte normative a</w:t>
            </w:r>
          </w:p>
          <w:p w14:paraId="7CE19B3C"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căror adoptare atrage majorarea cheltuielilor bugetare, a</w:t>
            </w:r>
          </w:p>
          <w:p w14:paraId="760D4428"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următoarelor documente:</w:t>
            </w:r>
          </w:p>
          <w:p w14:paraId="75FC9A01"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 xml:space="preserve">a) </w:t>
            </w:r>
            <w:proofErr w:type="spellStart"/>
            <w:r w:rsidRPr="001B5446">
              <w:rPr>
                <w:rFonts w:ascii="Arial" w:hAnsi="Arial" w:cs="Arial"/>
                <w:lang w:val="ro-RO"/>
              </w:rPr>
              <w:t>fişa</w:t>
            </w:r>
            <w:proofErr w:type="spellEnd"/>
            <w:r w:rsidRPr="001B5446">
              <w:rPr>
                <w:rFonts w:ascii="Arial" w:hAnsi="Arial" w:cs="Arial"/>
                <w:lang w:val="ro-RO"/>
              </w:rPr>
              <w:t xml:space="preserve"> financiară prevăzută la art. 15 din Legea nr.</w:t>
            </w:r>
          </w:p>
          <w:p w14:paraId="76AD12B8"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 xml:space="preserve">500/2002 privind </w:t>
            </w:r>
            <w:proofErr w:type="spellStart"/>
            <w:r w:rsidRPr="001B5446">
              <w:rPr>
                <w:rFonts w:ascii="Arial" w:hAnsi="Arial" w:cs="Arial"/>
                <w:lang w:val="ro-RO"/>
              </w:rPr>
              <w:t>finanţele</w:t>
            </w:r>
            <w:proofErr w:type="spellEnd"/>
            <w:r w:rsidRPr="001B5446">
              <w:rPr>
                <w:rFonts w:ascii="Arial" w:hAnsi="Arial" w:cs="Arial"/>
                <w:lang w:val="ro-RO"/>
              </w:rPr>
              <w:t xml:space="preserve"> publice, cu modificările </w:t>
            </w:r>
            <w:proofErr w:type="spellStart"/>
            <w:r w:rsidRPr="001B5446">
              <w:rPr>
                <w:rFonts w:ascii="Arial" w:hAnsi="Arial" w:cs="Arial"/>
                <w:lang w:val="ro-RO"/>
              </w:rPr>
              <w:t>şi</w:t>
            </w:r>
            <w:proofErr w:type="spellEnd"/>
          </w:p>
          <w:p w14:paraId="68B40E82"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 xml:space="preserve">completările ulterioare, </w:t>
            </w:r>
            <w:proofErr w:type="spellStart"/>
            <w:r w:rsidRPr="001B5446">
              <w:rPr>
                <w:rFonts w:ascii="Arial" w:hAnsi="Arial" w:cs="Arial"/>
                <w:lang w:val="ro-RO"/>
              </w:rPr>
              <w:t>însoţită</w:t>
            </w:r>
            <w:proofErr w:type="spellEnd"/>
            <w:r w:rsidRPr="001B5446">
              <w:rPr>
                <w:rFonts w:ascii="Arial" w:hAnsi="Arial" w:cs="Arial"/>
                <w:lang w:val="ro-RO"/>
              </w:rPr>
              <w:t xml:space="preserve"> de ipotezele </w:t>
            </w:r>
            <w:proofErr w:type="spellStart"/>
            <w:r w:rsidRPr="001B5446">
              <w:rPr>
                <w:rFonts w:ascii="Arial" w:hAnsi="Arial" w:cs="Arial"/>
                <w:lang w:val="ro-RO"/>
              </w:rPr>
              <w:t>şi</w:t>
            </w:r>
            <w:proofErr w:type="spellEnd"/>
          </w:p>
          <w:p w14:paraId="5E9D8032"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metodologia de calcul utilizată;</w:t>
            </w:r>
          </w:p>
          <w:p w14:paraId="5B4BD860"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 xml:space="preserve">b) </w:t>
            </w:r>
            <w:proofErr w:type="spellStart"/>
            <w:r w:rsidRPr="001B5446">
              <w:rPr>
                <w:rFonts w:ascii="Arial" w:hAnsi="Arial" w:cs="Arial"/>
                <w:lang w:val="ro-RO"/>
              </w:rPr>
              <w:t>declaraţie</w:t>
            </w:r>
            <w:proofErr w:type="spellEnd"/>
            <w:r w:rsidRPr="001B5446">
              <w:rPr>
                <w:rFonts w:ascii="Arial" w:hAnsi="Arial" w:cs="Arial"/>
                <w:lang w:val="ro-RO"/>
              </w:rPr>
              <w:t xml:space="preserve"> conform căreia majorarea de cheltuială</w:t>
            </w:r>
          </w:p>
          <w:p w14:paraId="07B8CF64"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 xml:space="preserve">respectivă este compatibilă cu obiectivele </w:t>
            </w:r>
            <w:proofErr w:type="spellStart"/>
            <w:r w:rsidRPr="001B5446">
              <w:rPr>
                <w:rFonts w:ascii="Arial" w:hAnsi="Arial" w:cs="Arial"/>
                <w:lang w:val="ro-RO"/>
              </w:rPr>
              <w:t>şi</w:t>
            </w:r>
            <w:proofErr w:type="spellEnd"/>
            <w:r w:rsidRPr="001B5446">
              <w:rPr>
                <w:rFonts w:ascii="Arial" w:hAnsi="Arial" w:cs="Arial"/>
                <w:lang w:val="ro-RO"/>
              </w:rPr>
              <w:t xml:space="preserve"> </w:t>
            </w:r>
            <w:proofErr w:type="spellStart"/>
            <w:r w:rsidRPr="001B5446">
              <w:rPr>
                <w:rFonts w:ascii="Arial" w:hAnsi="Arial" w:cs="Arial"/>
                <w:lang w:val="ro-RO"/>
              </w:rPr>
              <w:t>priorităţile</w:t>
            </w:r>
            <w:proofErr w:type="spellEnd"/>
          </w:p>
          <w:p w14:paraId="57F8F41C"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strategice specificate în strategia fiscal-bugetară, cu legea</w:t>
            </w:r>
          </w:p>
          <w:p w14:paraId="04B9CCA3"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 xml:space="preserve">bugetară anuală </w:t>
            </w:r>
            <w:proofErr w:type="spellStart"/>
            <w:r w:rsidRPr="001B5446">
              <w:rPr>
                <w:rFonts w:ascii="Arial" w:hAnsi="Arial" w:cs="Arial"/>
                <w:lang w:val="ro-RO"/>
              </w:rPr>
              <w:t>şi</w:t>
            </w:r>
            <w:proofErr w:type="spellEnd"/>
            <w:r w:rsidRPr="001B5446">
              <w:rPr>
                <w:rFonts w:ascii="Arial" w:hAnsi="Arial" w:cs="Arial"/>
                <w:lang w:val="ro-RO"/>
              </w:rPr>
              <w:t xml:space="preserve"> cu plafoanele de cheltuieli prezentate</w:t>
            </w:r>
          </w:p>
          <w:p w14:paraId="66EC435B"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în strategia fiscal-bugetară.</w:t>
            </w:r>
          </w:p>
        </w:tc>
        <w:tc>
          <w:tcPr>
            <w:tcW w:w="5811" w:type="dxa"/>
            <w:gridSpan w:val="6"/>
          </w:tcPr>
          <w:p w14:paraId="21A8B11E" w14:textId="429FC6DA" w:rsidR="005E6D83" w:rsidRPr="001B5446" w:rsidRDefault="005E6D83" w:rsidP="00B441D9">
            <w:pPr>
              <w:spacing w:line="276" w:lineRule="auto"/>
              <w:jc w:val="both"/>
              <w:rPr>
                <w:rFonts w:ascii="Arial" w:hAnsi="Arial" w:cs="Arial"/>
                <w:lang w:val="ro-RO"/>
              </w:rPr>
            </w:pPr>
            <w:r w:rsidRPr="001B5446">
              <w:rPr>
                <w:rFonts w:ascii="Arial" w:hAnsi="Arial" w:cs="Arial"/>
                <w:lang w:val="ro-RO"/>
              </w:rPr>
              <w:t>Actul normativ nu se referă la acest</w:t>
            </w:r>
            <w:r w:rsidR="000A1257" w:rsidRPr="001B5446">
              <w:rPr>
                <w:rFonts w:ascii="Arial" w:hAnsi="Arial" w:cs="Arial"/>
                <w:lang w:val="ro-RO"/>
              </w:rPr>
              <w:t xml:space="preserve"> </w:t>
            </w:r>
            <w:r w:rsidRPr="001B5446">
              <w:rPr>
                <w:rFonts w:ascii="Arial" w:hAnsi="Arial" w:cs="Arial"/>
                <w:lang w:val="ro-RO"/>
              </w:rPr>
              <w:t>domeniu.</w:t>
            </w:r>
          </w:p>
        </w:tc>
      </w:tr>
      <w:tr w:rsidR="005E6D83" w:rsidRPr="001B5446" w14:paraId="08609348" w14:textId="77777777" w:rsidTr="00FC5751">
        <w:tc>
          <w:tcPr>
            <w:tcW w:w="3823" w:type="dxa"/>
          </w:tcPr>
          <w:p w14:paraId="0827F20C"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 xml:space="preserve">4.8. Alte </w:t>
            </w:r>
            <w:proofErr w:type="spellStart"/>
            <w:r w:rsidRPr="001B5446">
              <w:rPr>
                <w:rFonts w:ascii="Arial" w:hAnsi="Arial" w:cs="Arial"/>
                <w:lang w:val="ro-RO"/>
              </w:rPr>
              <w:t>informaţii</w:t>
            </w:r>
            <w:proofErr w:type="spellEnd"/>
          </w:p>
        </w:tc>
        <w:tc>
          <w:tcPr>
            <w:tcW w:w="5811" w:type="dxa"/>
            <w:gridSpan w:val="6"/>
          </w:tcPr>
          <w:p w14:paraId="7F7D638A" w14:textId="34D34063" w:rsidR="008D2BDF" w:rsidRPr="001B5446" w:rsidRDefault="008D2BDF" w:rsidP="00814689">
            <w:pPr>
              <w:pStyle w:val="ListParagraph"/>
              <w:spacing w:line="276" w:lineRule="auto"/>
              <w:jc w:val="both"/>
              <w:rPr>
                <w:rFonts w:ascii="Arial" w:hAnsi="Arial" w:cs="Arial"/>
                <w:lang w:val="ro-RO"/>
              </w:rPr>
            </w:pPr>
          </w:p>
        </w:tc>
      </w:tr>
    </w:tbl>
    <w:p w14:paraId="7BFEE53A" w14:textId="480415E5" w:rsidR="005E6D83" w:rsidRPr="001B5446" w:rsidRDefault="005E6D83"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3823"/>
        <w:gridCol w:w="1842"/>
        <w:gridCol w:w="3969"/>
      </w:tblGrid>
      <w:tr w:rsidR="001B5446" w:rsidRPr="001B5446" w14:paraId="435194C2" w14:textId="77777777" w:rsidTr="00FC5751">
        <w:tc>
          <w:tcPr>
            <w:tcW w:w="9634" w:type="dxa"/>
            <w:gridSpan w:val="3"/>
          </w:tcPr>
          <w:p w14:paraId="5AC7DC31" w14:textId="68B11A90" w:rsidR="000A1257" w:rsidRPr="001B5446" w:rsidRDefault="000A1257" w:rsidP="00B441D9">
            <w:pPr>
              <w:spacing w:line="276" w:lineRule="auto"/>
              <w:jc w:val="both"/>
              <w:rPr>
                <w:rFonts w:ascii="Arial" w:hAnsi="Arial" w:cs="Arial"/>
                <w:b/>
                <w:bCs/>
                <w:lang w:val="ro-RO"/>
              </w:rPr>
            </w:pPr>
            <w:proofErr w:type="spellStart"/>
            <w:r w:rsidRPr="001B5446">
              <w:rPr>
                <w:rFonts w:ascii="Arial" w:hAnsi="Arial" w:cs="Arial"/>
                <w:b/>
                <w:bCs/>
                <w:lang w:val="ro-RO"/>
              </w:rPr>
              <w:t>Secţiunea</w:t>
            </w:r>
            <w:proofErr w:type="spellEnd"/>
            <w:r w:rsidRPr="001B5446">
              <w:rPr>
                <w:rFonts w:ascii="Arial" w:hAnsi="Arial" w:cs="Arial"/>
                <w:b/>
                <w:bCs/>
                <w:lang w:val="ro-RO"/>
              </w:rPr>
              <w:t xml:space="preserve"> </w:t>
            </w:r>
            <w:r w:rsidR="0062231B" w:rsidRPr="001B5446">
              <w:rPr>
                <w:rFonts w:ascii="Arial" w:hAnsi="Arial" w:cs="Arial"/>
                <w:b/>
                <w:bCs/>
                <w:lang w:val="ro-RO"/>
              </w:rPr>
              <w:t>a 5-a</w:t>
            </w:r>
          </w:p>
          <w:p w14:paraId="0851C079" w14:textId="10095781" w:rsidR="000A1257" w:rsidRPr="001B5446" w:rsidRDefault="000A1257" w:rsidP="00B441D9">
            <w:pPr>
              <w:spacing w:line="276" w:lineRule="auto"/>
              <w:jc w:val="both"/>
              <w:rPr>
                <w:rFonts w:ascii="Arial" w:hAnsi="Arial" w:cs="Arial"/>
                <w:b/>
                <w:bCs/>
                <w:lang w:val="ro-RO"/>
              </w:rPr>
            </w:pPr>
            <w:r w:rsidRPr="001B5446">
              <w:rPr>
                <w:rFonts w:ascii="Arial" w:hAnsi="Arial" w:cs="Arial"/>
                <w:b/>
                <w:bCs/>
                <w:lang w:val="ro-RO"/>
              </w:rPr>
              <w:t xml:space="preserve">Efectele actului normativ asupra </w:t>
            </w:r>
            <w:proofErr w:type="spellStart"/>
            <w:r w:rsidRPr="001B5446">
              <w:rPr>
                <w:rFonts w:ascii="Arial" w:hAnsi="Arial" w:cs="Arial"/>
                <w:b/>
                <w:bCs/>
                <w:lang w:val="ro-RO"/>
              </w:rPr>
              <w:t>legislaţiei</w:t>
            </w:r>
            <w:proofErr w:type="spellEnd"/>
            <w:r w:rsidRPr="001B5446">
              <w:rPr>
                <w:rFonts w:ascii="Arial" w:hAnsi="Arial" w:cs="Arial"/>
                <w:b/>
                <w:bCs/>
                <w:lang w:val="ro-RO"/>
              </w:rPr>
              <w:t xml:space="preserve"> în vigoare</w:t>
            </w:r>
          </w:p>
        </w:tc>
      </w:tr>
      <w:tr w:rsidR="001B5446" w:rsidRPr="001B5446" w14:paraId="5BC84662" w14:textId="77777777" w:rsidTr="00FC5751">
        <w:tc>
          <w:tcPr>
            <w:tcW w:w="3823" w:type="dxa"/>
          </w:tcPr>
          <w:p w14:paraId="10409390"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5.1.Măsuri normative necesare pentru aplicarea prevederilor actului normativ.</w:t>
            </w:r>
          </w:p>
          <w:p w14:paraId="3CC79FA9"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a)</w:t>
            </w:r>
            <w:r w:rsidR="00462750" w:rsidRPr="001B5446">
              <w:rPr>
                <w:rFonts w:ascii="Arial" w:hAnsi="Arial" w:cs="Arial"/>
                <w:lang w:val="ro-RO"/>
              </w:rPr>
              <w:t xml:space="preserve"> </w:t>
            </w:r>
            <w:r w:rsidRPr="001B5446">
              <w:rPr>
                <w:rFonts w:ascii="Arial" w:hAnsi="Arial" w:cs="Arial"/>
                <w:lang w:val="ro-RO"/>
              </w:rPr>
              <w:t>acte normative ce vor fi modificate sau abrogate ca urmare a intrării în vigoare a proiectului de act normativ.</w:t>
            </w:r>
          </w:p>
          <w:p w14:paraId="1869B888" w14:textId="5144E020" w:rsidR="00BE2361" w:rsidRPr="001B5446" w:rsidRDefault="00BE2361" w:rsidP="00B441D9">
            <w:pPr>
              <w:spacing w:line="276" w:lineRule="auto"/>
              <w:jc w:val="both"/>
              <w:rPr>
                <w:rFonts w:ascii="Arial" w:hAnsi="Arial" w:cs="Arial"/>
                <w:lang w:val="ro-RO"/>
              </w:rPr>
            </w:pPr>
            <w:r w:rsidRPr="001B5446">
              <w:rPr>
                <w:rFonts w:ascii="Arial" w:hAnsi="Arial" w:cs="Arial"/>
                <w:lang w:val="ro-RO" w:bidi="en-US"/>
              </w:rPr>
              <w:t xml:space="preserve">b) acte normative ce urmează a fi elaborate în vederea implementării noilor </w:t>
            </w:r>
            <w:proofErr w:type="spellStart"/>
            <w:r w:rsidRPr="001B5446">
              <w:rPr>
                <w:rFonts w:ascii="Arial" w:hAnsi="Arial" w:cs="Arial"/>
                <w:lang w:val="ro-RO" w:bidi="en-US"/>
              </w:rPr>
              <w:t>dispoziţii</w:t>
            </w:r>
            <w:proofErr w:type="spellEnd"/>
            <w:r w:rsidRPr="001B5446">
              <w:rPr>
                <w:rFonts w:ascii="Arial" w:hAnsi="Arial" w:cs="Arial"/>
                <w:lang w:val="ro-RO" w:bidi="en-US"/>
              </w:rPr>
              <w:t>.</w:t>
            </w:r>
          </w:p>
        </w:tc>
        <w:tc>
          <w:tcPr>
            <w:tcW w:w="5811" w:type="dxa"/>
            <w:gridSpan w:val="2"/>
          </w:tcPr>
          <w:p w14:paraId="2759EE15" w14:textId="77777777" w:rsidR="00814689" w:rsidRDefault="00814689" w:rsidP="00F9143A">
            <w:pPr>
              <w:spacing w:line="276" w:lineRule="auto"/>
              <w:jc w:val="both"/>
              <w:rPr>
                <w:rFonts w:ascii="Arial" w:hAnsi="Arial" w:cs="Arial"/>
                <w:lang w:val="ro-RO"/>
              </w:rPr>
            </w:pPr>
          </w:p>
          <w:p w14:paraId="400F667C" w14:textId="77777777" w:rsidR="00814689" w:rsidRDefault="00814689" w:rsidP="00F9143A">
            <w:pPr>
              <w:spacing w:line="276" w:lineRule="auto"/>
              <w:jc w:val="both"/>
              <w:rPr>
                <w:rFonts w:ascii="Arial" w:hAnsi="Arial" w:cs="Arial"/>
                <w:lang w:val="ro-RO"/>
              </w:rPr>
            </w:pPr>
          </w:p>
          <w:p w14:paraId="0E1BCE5C" w14:textId="29DB6822" w:rsidR="00391066" w:rsidRPr="001B5446" w:rsidRDefault="00814689" w:rsidP="00F9143A">
            <w:pPr>
              <w:spacing w:line="276" w:lineRule="auto"/>
              <w:jc w:val="both"/>
              <w:rPr>
                <w:rFonts w:ascii="Arial" w:hAnsi="Arial" w:cs="Arial"/>
                <w:lang w:val="ro-RO"/>
              </w:rPr>
            </w:pPr>
            <w:r>
              <w:rPr>
                <w:rFonts w:ascii="Arial" w:hAnsi="Arial" w:cs="Arial"/>
                <w:lang w:val="ro-RO"/>
              </w:rPr>
              <w:t>a)</w:t>
            </w:r>
            <w:r w:rsidR="00E607C9" w:rsidRPr="001B5446">
              <w:rPr>
                <w:rFonts w:ascii="Arial" w:hAnsi="Arial" w:cs="Arial"/>
                <w:lang w:val="ro-RO"/>
              </w:rPr>
              <w:t xml:space="preserve">Se modifică </w:t>
            </w:r>
            <w:r w:rsidR="00E607C9" w:rsidRPr="001B5446">
              <w:rPr>
                <w:rStyle w:val="tpa"/>
                <w:rFonts w:ascii="Arial" w:hAnsi="Arial" w:cs="Arial"/>
                <w:lang w:val="ro-RO"/>
              </w:rPr>
              <w:t>Hotărâr</w:t>
            </w:r>
            <w:r w:rsidR="00AC5828" w:rsidRPr="001B5446">
              <w:rPr>
                <w:rStyle w:val="tpa"/>
                <w:rFonts w:ascii="Arial" w:hAnsi="Arial" w:cs="Arial"/>
                <w:lang w:val="ro-RO"/>
              </w:rPr>
              <w:t xml:space="preserve">ea </w:t>
            </w:r>
            <w:r w:rsidR="00E607C9" w:rsidRPr="001B5446">
              <w:rPr>
                <w:rStyle w:val="tpa"/>
                <w:rFonts w:ascii="Arial" w:hAnsi="Arial" w:cs="Arial"/>
                <w:lang w:val="ro-RO"/>
              </w:rPr>
              <w:t>Guvern</w:t>
            </w:r>
            <w:r w:rsidR="00AC5828" w:rsidRPr="001B5446">
              <w:rPr>
                <w:rStyle w:val="tpa"/>
                <w:rFonts w:ascii="Arial" w:hAnsi="Arial" w:cs="Arial"/>
                <w:lang w:val="ro-RO"/>
              </w:rPr>
              <w:t>ului</w:t>
            </w:r>
            <w:r w:rsidR="00E607C9" w:rsidRPr="001B5446">
              <w:rPr>
                <w:rStyle w:val="tpa"/>
                <w:rFonts w:ascii="Arial" w:hAnsi="Arial" w:cs="Arial"/>
                <w:lang w:val="ro-RO"/>
              </w:rPr>
              <w:t xml:space="preserve"> nr. 421 din 13 iunie 2018 pentru</w:t>
            </w:r>
            <w:r w:rsidR="00F9143A" w:rsidRPr="001B5446">
              <w:rPr>
                <w:rStyle w:val="tpa"/>
                <w:rFonts w:ascii="Arial" w:hAnsi="Arial" w:cs="Arial"/>
                <w:lang w:val="ro-RO"/>
              </w:rPr>
              <w:t xml:space="preserve"> instituirea unei scheme de ajutor de stat privind sprijinirea </w:t>
            </w:r>
            <w:proofErr w:type="spellStart"/>
            <w:r w:rsidR="00F9143A" w:rsidRPr="001B5446">
              <w:rPr>
                <w:rStyle w:val="tpa"/>
                <w:rFonts w:ascii="Arial" w:hAnsi="Arial" w:cs="Arial"/>
                <w:lang w:val="ro-RO"/>
              </w:rPr>
              <w:t>producţiei</w:t>
            </w:r>
            <w:proofErr w:type="spellEnd"/>
            <w:r w:rsidR="00F9143A" w:rsidRPr="001B5446">
              <w:rPr>
                <w:rStyle w:val="tpa"/>
                <w:rFonts w:ascii="Arial" w:hAnsi="Arial" w:cs="Arial"/>
                <w:lang w:val="ro-RO"/>
              </w:rPr>
              <w:t xml:space="preserve"> de opere audiovizuale pe teritoriul României</w:t>
            </w:r>
            <w:r w:rsidR="00E607C9" w:rsidRPr="001B5446">
              <w:rPr>
                <w:rStyle w:val="tpa"/>
                <w:rFonts w:ascii="Arial" w:hAnsi="Arial" w:cs="Arial"/>
                <w:lang w:val="ro-RO"/>
              </w:rPr>
              <w:t>, cu modificările și completările ulterioare.</w:t>
            </w:r>
          </w:p>
        </w:tc>
      </w:tr>
      <w:tr w:rsidR="001B5446" w:rsidRPr="001B5446" w14:paraId="74B2A6E9" w14:textId="77777777" w:rsidTr="00FC5751">
        <w:tc>
          <w:tcPr>
            <w:tcW w:w="3823" w:type="dxa"/>
          </w:tcPr>
          <w:p w14:paraId="2D4108D3"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 xml:space="preserve">5.2. Impactul asupra </w:t>
            </w:r>
            <w:proofErr w:type="spellStart"/>
            <w:r w:rsidRPr="001B5446">
              <w:rPr>
                <w:rFonts w:ascii="Arial" w:hAnsi="Arial" w:cs="Arial"/>
                <w:lang w:val="ro-RO"/>
              </w:rPr>
              <w:t>legislaţiei</w:t>
            </w:r>
            <w:proofErr w:type="spellEnd"/>
            <w:r w:rsidRPr="001B5446">
              <w:rPr>
                <w:rFonts w:ascii="Arial" w:hAnsi="Arial" w:cs="Arial"/>
                <w:lang w:val="ro-RO"/>
              </w:rPr>
              <w:t xml:space="preserve"> în domeniul </w:t>
            </w:r>
            <w:proofErr w:type="spellStart"/>
            <w:r w:rsidRPr="001B5446">
              <w:rPr>
                <w:rFonts w:ascii="Arial" w:hAnsi="Arial" w:cs="Arial"/>
                <w:lang w:val="ro-RO"/>
              </w:rPr>
              <w:t>achiziţiilor</w:t>
            </w:r>
            <w:proofErr w:type="spellEnd"/>
            <w:r w:rsidRPr="001B5446">
              <w:rPr>
                <w:rFonts w:ascii="Arial" w:hAnsi="Arial" w:cs="Arial"/>
                <w:lang w:val="ro-RO"/>
              </w:rPr>
              <w:t xml:space="preserve"> publice</w:t>
            </w:r>
          </w:p>
          <w:p w14:paraId="32FC5DB8"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a)descrierea impactului legislativ</w:t>
            </w:r>
          </w:p>
          <w:p w14:paraId="16A4383C"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 xml:space="preserve">b)prezentarea normelor cu impact la nivel </w:t>
            </w:r>
            <w:proofErr w:type="spellStart"/>
            <w:r w:rsidRPr="001B5446">
              <w:rPr>
                <w:rFonts w:ascii="Arial" w:hAnsi="Arial" w:cs="Arial"/>
                <w:lang w:val="ro-RO"/>
              </w:rPr>
              <w:t>operaţional</w:t>
            </w:r>
            <w:proofErr w:type="spellEnd"/>
            <w:r w:rsidRPr="001B5446">
              <w:rPr>
                <w:rFonts w:ascii="Arial" w:hAnsi="Arial" w:cs="Arial"/>
                <w:lang w:val="ro-RO"/>
              </w:rPr>
              <w:t>/tehnic</w:t>
            </w:r>
          </w:p>
        </w:tc>
        <w:tc>
          <w:tcPr>
            <w:tcW w:w="5811" w:type="dxa"/>
            <w:gridSpan w:val="2"/>
          </w:tcPr>
          <w:p w14:paraId="764FF68E" w14:textId="3BA54A0E" w:rsidR="005E6D83" w:rsidRPr="001B5446" w:rsidRDefault="005E6D83" w:rsidP="00B441D9">
            <w:pPr>
              <w:spacing w:line="276" w:lineRule="auto"/>
              <w:jc w:val="both"/>
              <w:rPr>
                <w:rFonts w:ascii="Arial" w:hAnsi="Arial" w:cs="Arial"/>
                <w:lang w:val="ro-RO"/>
              </w:rPr>
            </w:pPr>
            <w:r w:rsidRPr="001B5446">
              <w:rPr>
                <w:rFonts w:ascii="Arial" w:hAnsi="Arial" w:cs="Arial"/>
                <w:lang w:val="ro-RO"/>
              </w:rPr>
              <w:t>Actul normativ nu se referă la acest</w:t>
            </w:r>
            <w:r w:rsidR="000A1257" w:rsidRPr="001B5446">
              <w:rPr>
                <w:rFonts w:ascii="Arial" w:hAnsi="Arial" w:cs="Arial"/>
                <w:lang w:val="ro-RO"/>
              </w:rPr>
              <w:t xml:space="preserve"> </w:t>
            </w:r>
            <w:r w:rsidRPr="001B5446">
              <w:rPr>
                <w:rFonts w:ascii="Arial" w:hAnsi="Arial" w:cs="Arial"/>
                <w:lang w:val="ro-RO"/>
              </w:rPr>
              <w:t>domeniu.</w:t>
            </w:r>
          </w:p>
        </w:tc>
      </w:tr>
      <w:tr w:rsidR="001B5446" w:rsidRPr="001B5446" w14:paraId="3FE542E2" w14:textId="77777777" w:rsidTr="00FC5751">
        <w:tc>
          <w:tcPr>
            <w:tcW w:w="3823" w:type="dxa"/>
          </w:tcPr>
          <w:p w14:paraId="04BA2645" w14:textId="77777777" w:rsidR="001845DE" w:rsidRPr="001B5446" w:rsidRDefault="001845DE" w:rsidP="001845DE">
            <w:pPr>
              <w:spacing w:line="276" w:lineRule="auto"/>
              <w:jc w:val="both"/>
              <w:rPr>
                <w:rFonts w:ascii="Arial" w:hAnsi="Arial" w:cs="Arial"/>
                <w:lang w:val="ro-RO"/>
              </w:rPr>
            </w:pPr>
            <w:r w:rsidRPr="001B5446">
              <w:rPr>
                <w:rFonts w:ascii="Arial" w:hAnsi="Arial" w:cs="Arial"/>
                <w:lang w:val="ro-RO"/>
              </w:rPr>
              <w:t xml:space="preserve">5.3. Conformitatea actului normativ cu </w:t>
            </w:r>
            <w:proofErr w:type="spellStart"/>
            <w:r w:rsidRPr="001B5446">
              <w:rPr>
                <w:rFonts w:ascii="Arial" w:hAnsi="Arial" w:cs="Arial"/>
                <w:lang w:val="ro-RO"/>
              </w:rPr>
              <w:t>legislaţia</w:t>
            </w:r>
            <w:proofErr w:type="spellEnd"/>
            <w:r w:rsidRPr="001B5446">
              <w:rPr>
                <w:rFonts w:ascii="Arial" w:hAnsi="Arial" w:cs="Arial"/>
                <w:lang w:val="ro-RO"/>
              </w:rPr>
              <w:t xml:space="preserve"> UE (în cazul proiectelor ce transpun sau asigură aplicarea unor prevederi de drept UE).</w:t>
            </w:r>
          </w:p>
          <w:p w14:paraId="745ACEA6" w14:textId="77777777" w:rsidR="001845DE" w:rsidRPr="001B5446" w:rsidRDefault="001845DE" w:rsidP="001845DE">
            <w:pPr>
              <w:spacing w:line="276" w:lineRule="auto"/>
              <w:jc w:val="both"/>
              <w:rPr>
                <w:rFonts w:ascii="Arial" w:hAnsi="Arial" w:cs="Arial"/>
                <w:lang w:val="ro-RO"/>
              </w:rPr>
            </w:pPr>
            <w:r w:rsidRPr="001B5446">
              <w:rPr>
                <w:rFonts w:ascii="Arial" w:hAnsi="Arial" w:cs="Arial"/>
                <w:lang w:val="ro-RO"/>
              </w:rPr>
              <w:t>5.3.1. Măsuri normative necesare transpunerii directivelor UE</w:t>
            </w:r>
          </w:p>
          <w:p w14:paraId="5AB6AF3D" w14:textId="77777777" w:rsidR="001845DE" w:rsidRPr="001B5446" w:rsidRDefault="001845DE" w:rsidP="001845DE">
            <w:pPr>
              <w:spacing w:line="276" w:lineRule="auto"/>
              <w:jc w:val="both"/>
              <w:rPr>
                <w:rFonts w:ascii="Arial" w:hAnsi="Arial" w:cs="Arial"/>
                <w:lang w:val="ro-RO"/>
              </w:rPr>
            </w:pPr>
            <w:r w:rsidRPr="001B5446">
              <w:rPr>
                <w:rFonts w:ascii="Arial" w:hAnsi="Arial" w:cs="Arial"/>
                <w:lang w:val="ro-RO"/>
              </w:rPr>
              <w:t xml:space="preserve">a)tipul, titlul, numărul </w:t>
            </w:r>
            <w:proofErr w:type="spellStart"/>
            <w:r w:rsidRPr="001B5446">
              <w:rPr>
                <w:rFonts w:ascii="Arial" w:hAnsi="Arial" w:cs="Arial"/>
                <w:lang w:val="ro-RO"/>
              </w:rPr>
              <w:t>şi</w:t>
            </w:r>
            <w:proofErr w:type="spellEnd"/>
            <w:r w:rsidRPr="001B5446">
              <w:rPr>
                <w:rFonts w:ascii="Arial" w:hAnsi="Arial" w:cs="Arial"/>
                <w:lang w:val="ro-RO"/>
              </w:rPr>
              <w:t xml:space="preserve"> data directivei UE ale cărei </w:t>
            </w:r>
            <w:proofErr w:type="spellStart"/>
            <w:r w:rsidRPr="001B5446">
              <w:rPr>
                <w:rFonts w:ascii="Arial" w:hAnsi="Arial" w:cs="Arial"/>
                <w:lang w:val="ro-RO"/>
              </w:rPr>
              <w:t>cerinţe</w:t>
            </w:r>
            <w:proofErr w:type="spellEnd"/>
            <w:r w:rsidRPr="001B5446">
              <w:rPr>
                <w:rFonts w:ascii="Arial" w:hAnsi="Arial" w:cs="Arial"/>
                <w:lang w:val="ro-RO"/>
              </w:rPr>
              <w:t xml:space="preserve"> sunt transpuse de proiectul de act</w:t>
            </w:r>
          </w:p>
          <w:p w14:paraId="2D6D9798" w14:textId="77777777" w:rsidR="001845DE" w:rsidRPr="001B5446" w:rsidRDefault="001845DE" w:rsidP="001845DE">
            <w:pPr>
              <w:spacing w:line="276" w:lineRule="auto"/>
              <w:jc w:val="both"/>
              <w:rPr>
                <w:rFonts w:ascii="Arial" w:hAnsi="Arial" w:cs="Arial"/>
                <w:lang w:val="ro-RO"/>
              </w:rPr>
            </w:pPr>
            <w:r w:rsidRPr="001B5446">
              <w:rPr>
                <w:rFonts w:ascii="Arial" w:hAnsi="Arial" w:cs="Arial"/>
                <w:lang w:val="ro-RO"/>
              </w:rPr>
              <w:t>normativ;</w:t>
            </w:r>
          </w:p>
          <w:p w14:paraId="605D734A" w14:textId="77777777" w:rsidR="001845DE" w:rsidRPr="001B5446" w:rsidRDefault="001845DE" w:rsidP="001845DE">
            <w:pPr>
              <w:spacing w:line="276" w:lineRule="auto"/>
              <w:jc w:val="both"/>
              <w:rPr>
                <w:rFonts w:ascii="Arial" w:hAnsi="Arial" w:cs="Arial"/>
                <w:lang w:val="ro-RO"/>
              </w:rPr>
            </w:pPr>
            <w:r w:rsidRPr="001B5446">
              <w:rPr>
                <w:rFonts w:ascii="Arial" w:hAnsi="Arial" w:cs="Arial"/>
                <w:lang w:val="ro-RO"/>
              </w:rPr>
              <w:t>b)obiectivele directivei UE;</w:t>
            </w:r>
          </w:p>
          <w:p w14:paraId="7C1CCC40" w14:textId="77777777" w:rsidR="001845DE" w:rsidRPr="001B5446" w:rsidRDefault="001845DE" w:rsidP="001845DE">
            <w:pPr>
              <w:spacing w:line="276" w:lineRule="auto"/>
              <w:jc w:val="both"/>
              <w:rPr>
                <w:rFonts w:ascii="Arial" w:hAnsi="Arial" w:cs="Arial"/>
                <w:lang w:val="ro-RO"/>
              </w:rPr>
            </w:pPr>
            <w:r w:rsidRPr="001B5446">
              <w:rPr>
                <w:rFonts w:ascii="Arial" w:hAnsi="Arial" w:cs="Arial"/>
                <w:lang w:val="ro-RO"/>
              </w:rPr>
              <w:t>c)tipul de transpunere a directivei UE în cauză</w:t>
            </w:r>
          </w:p>
          <w:p w14:paraId="77D4A271" w14:textId="77777777" w:rsidR="001845DE" w:rsidRPr="001B5446" w:rsidRDefault="001845DE" w:rsidP="001845DE">
            <w:pPr>
              <w:spacing w:line="276" w:lineRule="auto"/>
              <w:jc w:val="both"/>
              <w:rPr>
                <w:rFonts w:ascii="Arial" w:hAnsi="Arial" w:cs="Arial"/>
                <w:lang w:val="ro-RO"/>
              </w:rPr>
            </w:pPr>
            <w:r w:rsidRPr="001B5446">
              <w:rPr>
                <w:rFonts w:ascii="Arial" w:hAnsi="Arial" w:cs="Arial"/>
                <w:lang w:val="ro-RO"/>
              </w:rPr>
              <w:t>d)termenele-limită pentru transpunerea directivelor UE vizate</w:t>
            </w:r>
          </w:p>
          <w:p w14:paraId="3368B82C" w14:textId="77777777" w:rsidR="001845DE" w:rsidRPr="001B5446" w:rsidRDefault="001845DE" w:rsidP="001845DE">
            <w:pPr>
              <w:spacing w:line="276" w:lineRule="auto"/>
              <w:jc w:val="both"/>
              <w:rPr>
                <w:rFonts w:ascii="Arial" w:hAnsi="Arial" w:cs="Arial"/>
                <w:lang w:val="ro-RO"/>
              </w:rPr>
            </w:pPr>
            <w:r w:rsidRPr="001B5446">
              <w:rPr>
                <w:rFonts w:ascii="Arial" w:hAnsi="Arial" w:cs="Arial"/>
                <w:lang w:val="ro-RO"/>
              </w:rPr>
              <w:t>5.3.2. Măsuri normative necesare aplicării actelor legislative ale UE.</w:t>
            </w:r>
          </w:p>
          <w:p w14:paraId="536E31D8" w14:textId="77777777" w:rsidR="001845DE" w:rsidRPr="001B5446" w:rsidRDefault="001845DE" w:rsidP="001845DE">
            <w:pPr>
              <w:spacing w:line="276" w:lineRule="auto"/>
              <w:jc w:val="both"/>
              <w:rPr>
                <w:rFonts w:ascii="Arial" w:hAnsi="Arial" w:cs="Arial"/>
                <w:lang w:val="ro-RO"/>
              </w:rPr>
            </w:pPr>
            <w:r w:rsidRPr="001B5446">
              <w:rPr>
                <w:rFonts w:ascii="Arial" w:hAnsi="Arial" w:cs="Arial"/>
                <w:lang w:val="ro-RO"/>
              </w:rPr>
              <w:t xml:space="preserve">a)justificarea </w:t>
            </w:r>
            <w:proofErr w:type="spellStart"/>
            <w:r w:rsidRPr="001B5446">
              <w:rPr>
                <w:rFonts w:ascii="Arial" w:hAnsi="Arial" w:cs="Arial"/>
                <w:lang w:val="ro-RO"/>
              </w:rPr>
              <w:t>necesităţii</w:t>
            </w:r>
            <w:proofErr w:type="spellEnd"/>
            <w:r w:rsidRPr="001B5446">
              <w:rPr>
                <w:rFonts w:ascii="Arial" w:hAnsi="Arial" w:cs="Arial"/>
                <w:lang w:val="ro-RO"/>
              </w:rPr>
              <w:t xml:space="preserve"> adoptării măsurilor incluse în proiect în vederea aplicării actului legislativ al UE;</w:t>
            </w:r>
          </w:p>
          <w:p w14:paraId="457B1EB5" w14:textId="77777777" w:rsidR="001845DE" w:rsidRPr="001B5446" w:rsidRDefault="001845DE" w:rsidP="001845DE">
            <w:pPr>
              <w:spacing w:line="276" w:lineRule="auto"/>
              <w:jc w:val="both"/>
              <w:rPr>
                <w:rFonts w:ascii="Arial" w:hAnsi="Arial" w:cs="Arial"/>
                <w:lang w:val="ro-RO"/>
              </w:rPr>
            </w:pPr>
            <w:r w:rsidRPr="001B5446">
              <w:rPr>
                <w:rFonts w:ascii="Arial" w:hAnsi="Arial" w:cs="Arial"/>
                <w:lang w:val="ro-RO"/>
              </w:rPr>
              <w:t xml:space="preserve">b)tipul, titlul, numărul </w:t>
            </w:r>
            <w:proofErr w:type="spellStart"/>
            <w:r w:rsidRPr="001B5446">
              <w:rPr>
                <w:rFonts w:ascii="Arial" w:hAnsi="Arial" w:cs="Arial"/>
                <w:lang w:val="ro-RO"/>
              </w:rPr>
              <w:t>şi</w:t>
            </w:r>
            <w:proofErr w:type="spellEnd"/>
            <w:r w:rsidRPr="001B5446">
              <w:rPr>
                <w:rFonts w:ascii="Arial" w:hAnsi="Arial" w:cs="Arial"/>
                <w:lang w:val="ro-RO"/>
              </w:rPr>
              <w:t xml:space="preserve"> data actului legislativ al UE pentru care se creează cadrul de aplicare.</w:t>
            </w:r>
          </w:p>
        </w:tc>
        <w:tc>
          <w:tcPr>
            <w:tcW w:w="5811" w:type="dxa"/>
            <w:gridSpan w:val="2"/>
          </w:tcPr>
          <w:p w14:paraId="388AB682" w14:textId="3035BFA1" w:rsidR="001845DE" w:rsidRPr="001B5446" w:rsidRDefault="00814689" w:rsidP="001845DE">
            <w:pPr>
              <w:spacing w:line="276" w:lineRule="auto"/>
              <w:jc w:val="both"/>
              <w:rPr>
                <w:rFonts w:ascii="Arial" w:eastAsia="Times New Roman" w:hAnsi="Arial" w:cs="Arial"/>
                <w:lang w:val="ro-RO" w:eastAsia="ro-RO"/>
              </w:rPr>
            </w:pPr>
            <w:r>
              <w:rPr>
                <w:rFonts w:ascii="Arial" w:eastAsia="Times New Roman" w:hAnsi="Arial" w:cs="Arial"/>
                <w:lang w:val="ro-RO"/>
              </w:rPr>
              <w:t xml:space="preserve"> Modificările nu vizează aceste aspecte.</w:t>
            </w:r>
          </w:p>
          <w:p w14:paraId="3C886342" w14:textId="77777777" w:rsidR="001845DE" w:rsidRPr="001B5446" w:rsidRDefault="001845DE" w:rsidP="001845DE">
            <w:pPr>
              <w:spacing w:line="276" w:lineRule="auto"/>
              <w:jc w:val="both"/>
              <w:rPr>
                <w:rFonts w:ascii="Arial" w:hAnsi="Arial" w:cs="Arial"/>
                <w:bCs/>
                <w:lang w:val="ro-RO"/>
              </w:rPr>
            </w:pPr>
          </w:p>
          <w:p w14:paraId="3E8643D6" w14:textId="4026BE23" w:rsidR="001845DE" w:rsidRPr="001B5446" w:rsidRDefault="001845DE" w:rsidP="001845DE">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tc>
      </w:tr>
      <w:tr w:rsidR="001B5446" w:rsidRPr="001B5446" w14:paraId="37ECFAD2" w14:textId="77777777" w:rsidTr="00FC5751">
        <w:tc>
          <w:tcPr>
            <w:tcW w:w="3823" w:type="dxa"/>
          </w:tcPr>
          <w:p w14:paraId="59439F48" w14:textId="77777777" w:rsidR="001845DE" w:rsidRPr="001B5446" w:rsidRDefault="001845DE" w:rsidP="001845DE">
            <w:pPr>
              <w:spacing w:line="276" w:lineRule="auto"/>
              <w:jc w:val="both"/>
              <w:rPr>
                <w:rFonts w:ascii="Arial" w:hAnsi="Arial" w:cs="Arial"/>
                <w:lang w:val="ro-RO"/>
              </w:rPr>
            </w:pPr>
            <w:r w:rsidRPr="001B5446">
              <w:rPr>
                <w:rFonts w:ascii="Arial" w:hAnsi="Arial" w:cs="Arial"/>
                <w:lang w:val="ro-RO"/>
              </w:rPr>
              <w:t xml:space="preserve">5.4. Hotărâri ale </w:t>
            </w:r>
            <w:proofErr w:type="spellStart"/>
            <w:r w:rsidRPr="001B5446">
              <w:rPr>
                <w:rFonts w:ascii="Arial" w:hAnsi="Arial" w:cs="Arial"/>
                <w:lang w:val="ro-RO"/>
              </w:rPr>
              <w:t>Curţii</w:t>
            </w:r>
            <w:proofErr w:type="spellEnd"/>
            <w:r w:rsidRPr="001B5446">
              <w:rPr>
                <w:rFonts w:ascii="Arial" w:hAnsi="Arial" w:cs="Arial"/>
                <w:lang w:val="ro-RO"/>
              </w:rPr>
              <w:t xml:space="preserve"> de </w:t>
            </w:r>
            <w:proofErr w:type="spellStart"/>
            <w:r w:rsidRPr="001B5446">
              <w:rPr>
                <w:rFonts w:ascii="Arial" w:hAnsi="Arial" w:cs="Arial"/>
                <w:lang w:val="ro-RO"/>
              </w:rPr>
              <w:t>Justiţie</w:t>
            </w:r>
            <w:proofErr w:type="spellEnd"/>
            <w:r w:rsidRPr="001B5446">
              <w:rPr>
                <w:rFonts w:ascii="Arial" w:hAnsi="Arial" w:cs="Arial"/>
                <w:lang w:val="ro-RO"/>
              </w:rPr>
              <w:t xml:space="preserve"> a Uniunii Europene</w:t>
            </w:r>
          </w:p>
        </w:tc>
        <w:tc>
          <w:tcPr>
            <w:tcW w:w="5811" w:type="dxa"/>
            <w:gridSpan w:val="2"/>
          </w:tcPr>
          <w:p w14:paraId="1BAC3153" w14:textId="36B49F25" w:rsidR="001845DE" w:rsidRPr="001B5446" w:rsidRDefault="001845DE" w:rsidP="001845DE">
            <w:pPr>
              <w:spacing w:line="276" w:lineRule="auto"/>
              <w:jc w:val="both"/>
              <w:rPr>
                <w:rFonts w:ascii="Arial" w:hAnsi="Arial" w:cs="Arial"/>
                <w:lang w:val="ro-RO"/>
              </w:rPr>
            </w:pPr>
            <w:r w:rsidRPr="001B5446">
              <w:rPr>
                <w:rFonts w:ascii="Arial" w:hAnsi="Arial" w:cs="Arial"/>
                <w:lang w:val="ro-RO"/>
              </w:rPr>
              <w:t>Actul normativ nu se referă la acest domeniu.</w:t>
            </w:r>
          </w:p>
        </w:tc>
      </w:tr>
      <w:tr w:rsidR="001B5446" w:rsidRPr="001B5446" w14:paraId="1FA7F353" w14:textId="77777777" w:rsidTr="00FC5751">
        <w:tc>
          <w:tcPr>
            <w:tcW w:w="3823" w:type="dxa"/>
          </w:tcPr>
          <w:p w14:paraId="195F1093" w14:textId="77777777" w:rsidR="001845DE" w:rsidRPr="001B5446" w:rsidRDefault="001845DE" w:rsidP="001845DE">
            <w:pPr>
              <w:spacing w:line="276" w:lineRule="auto"/>
              <w:jc w:val="both"/>
              <w:rPr>
                <w:rFonts w:ascii="Arial" w:hAnsi="Arial" w:cs="Arial"/>
                <w:lang w:val="ro-RO"/>
              </w:rPr>
            </w:pPr>
            <w:r w:rsidRPr="001B5446">
              <w:rPr>
                <w:rFonts w:ascii="Arial" w:hAnsi="Arial" w:cs="Arial"/>
                <w:lang w:val="ro-RO"/>
              </w:rPr>
              <w:t xml:space="preserve">5.5. Alte acte normative </w:t>
            </w:r>
            <w:proofErr w:type="spellStart"/>
            <w:r w:rsidRPr="001B5446">
              <w:rPr>
                <w:rFonts w:ascii="Arial" w:hAnsi="Arial" w:cs="Arial"/>
                <w:lang w:val="ro-RO"/>
              </w:rPr>
              <w:t>şi</w:t>
            </w:r>
            <w:proofErr w:type="spellEnd"/>
            <w:r w:rsidRPr="001B5446">
              <w:rPr>
                <w:rFonts w:ascii="Arial" w:hAnsi="Arial" w:cs="Arial"/>
                <w:lang w:val="ro-RO"/>
              </w:rPr>
              <w:t xml:space="preserve">/sau documente </w:t>
            </w:r>
            <w:proofErr w:type="spellStart"/>
            <w:r w:rsidRPr="001B5446">
              <w:rPr>
                <w:rFonts w:ascii="Arial" w:hAnsi="Arial" w:cs="Arial"/>
                <w:lang w:val="ro-RO"/>
              </w:rPr>
              <w:t>internaţionale</w:t>
            </w:r>
            <w:proofErr w:type="spellEnd"/>
            <w:r w:rsidRPr="001B5446">
              <w:rPr>
                <w:rFonts w:ascii="Arial" w:hAnsi="Arial" w:cs="Arial"/>
                <w:lang w:val="ro-RO"/>
              </w:rPr>
              <w:t xml:space="preserve"> din care decurg angajamente asumate</w:t>
            </w:r>
          </w:p>
        </w:tc>
        <w:tc>
          <w:tcPr>
            <w:tcW w:w="5811" w:type="dxa"/>
            <w:gridSpan w:val="2"/>
          </w:tcPr>
          <w:p w14:paraId="2B095253" w14:textId="1A2901A2" w:rsidR="001845DE" w:rsidRPr="001B5446" w:rsidRDefault="001845DE" w:rsidP="001845DE">
            <w:pPr>
              <w:spacing w:line="276" w:lineRule="auto"/>
              <w:jc w:val="both"/>
              <w:rPr>
                <w:rFonts w:ascii="Arial" w:hAnsi="Arial" w:cs="Arial"/>
                <w:lang w:val="ro-RO"/>
              </w:rPr>
            </w:pPr>
            <w:r w:rsidRPr="001B5446">
              <w:rPr>
                <w:rFonts w:ascii="Arial" w:hAnsi="Arial" w:cs="Arial"/>
                <w:lang w:val="ro-RO"/>
              </w:rPr>
              <w:t>Actul normativ nu se referă la acest domeniu.</w:t>
            </w:r>
          </w:p>
        </w:tc>
      </w:tr>
      <w:tr w:rsidR="001B5446" w:rsidRPr="001B5446" w14:paraId="08757729" w14:textId="77777777" w:rsidTr="00FC5751">
        <w:tc>
          <w:tcPr>
            <w:tcW w:w="3823" w:type="dxa"/>
          </w:tcPr>
          <w:p w14:paraId="092E8156" w14:textId="77777777" w:rsidR="001845DE" w:rsidRPr="001B5446" w:rsidRDefault="001845DE" w:rsidP="001845DE">
            <w:pPr>
              <w:spacing w:line="276" w:lineRule="auto"/>
              <w:jc w:val="both"/>
              <w:rPr>
                <w:rFonts w:ascii="Arial" w:hAnsi="Arial" w:cs="Arial"/>
                <w:lang w:val="ro-RO"/>
              </w:rPr>
            </w:pPr>
            <w:r w:rsidRPr="001B5446">
              <w:rPr>
                <w:rFonts w:ascii="Arial" w:hAnsi="Arial" w:cs="Arial"/>
                <w:lang w:val="ro-RO"/>
              </w:rPr>
              <w:t xml:space="preserve">5.6. Alte </w:t>
            </w:r>
            <w:proofErr w:type="spellStart"/>
            <w:r w:rsidRPr="001B5446">
              <w:rPr>
                <w:rFonts w:ascii="Arial" w:hAnsi="Arial" w:cs="Arial"/>
                <w:lang w:val="ro-RO"/>
              </w:rPr>
              <w:t>informaţii</w:t>
            </w:r>
            <w:proofErr w:type="spellEnd"/>
          </w:p>
        </w:tc>
        <w:tc>
          <w:tcPr>
            <w:tcW w:w="5811" w:type="dxa"/>
            <w:gridSpan w:val="2"/>
          </w:tcPr>
          <w:p w14:paraId="58246CF9" w14:textId="2EF53BF3" w:rsidR="001845DE" w:rsidRPr="001B5446" w:rsidRDefault="001845DE" w:rsidP="001845DE">
            <w:pPr>
              <w:spacing w:line="276" w:lineRule="auto"/>
              <w:jc w:val="both"/>
              <w:rPr>
                <w:rFonts w:ascii="Arial" w:hAnsi="Arial" w:cs="Arial"/>
                <w:lang w:val="ro-RO"/>
              </w:rPr>
            </w:pPr>
            <w:r w:rsidRPr="001B5446">
              <w:rPr>
                <w:rFonts w:ascii="Arial" w:hAnsi="Arial" w:cs="Arial"/>
                <w:lang w:val="ro-RO"/>
              </w:rPr>
              <w:t>Nu au fost identificate.</w:t>
            </w:r>
          </w:p>
        </w:tc>
      </w:tr>
      <w:tr w:rsidR="001B5446" w:rsidRPr="001B5446" w14:paraId="62C7814C" w14:textId="77777777" w:rsidTr="00FC5751">
        <w:tc>
          <w:tcPr>
            <w:tcW w:w="9634" w:type="dxa"/>
            <w:gridSpan w:val="3"/>
          </w:tcPr>
          <w:p w14:paraId="4D952A4D" w14:textId="4E79DD89" w:rsidR="000A1257" w:rsidRPr="001B5446" w:rsidRDefault="000A1257" w:rsidP="00B441D9">
            <w:pPr>
              <w:spacing w:line="276" w:lineRule="auto"/>
              <w:jc w:val="both"/>
              <w:rPr>
                <w:rFonts w:ascii="Arial" w:hAnsi="Arial" w:cs="Arial"/>
                <w:b/>
                <w:bCs/>
                <w:lang w:val="ro-RO"/>
              </w:rPr>
            </w:pPr>
            <w:proofErr w:type="spellStart"/>
            <w:r w:rsidRPr="001B5446">
              <w:rPr>
                <w:rFonts w:ascii="Arial" w:hAnsi="Arial" w:cs="Arial"/>
                <w:b/>
                <w:bCs/>
                <w:lang w:val="ro-RO"/>
              </w:rPr>
              <w:t>Secţiunea</w:t>
            </w:r>
            <w:proofErr w:type="spellEnd"/>
            <w:r w:rsidRPr="001B5446">
              <w:rPr>
                <w:rFonts w:ascii="Arial" w:hAnsi="Arial" w:cs="Arial"/>
                <w:b/>
                <w:bCs/>
                <w:lang w:val="ro-RO"/>
              </w:rPr>
              <w:t xml:space="preserve"> </w:t>
            </w:r>
            <w:r w:rsidR="0062231B" w:rsidRPr="001B5446">
              <w:rPr>
                <w:rFonts w:ascii="Arial" w:hAnsi="Arial" w:cs="Arial"/>
                <w:b/>
                <w:bCs/>
                <w:lang w:val="ro-RO"/>
              </w:rPr>
              <w:t>a 6-a</w:t>
            </w:r>
          </w:p>
          <w:p w14:paraId="5393A902" w14:textId="6E84AF66" w:rsidR="000A1257" w:rsidRPr="001B5446" w:rsidRDefault="000A1257" w:rsidP="00B441D9">
            <w:pPr>
              <w:spacing w:line="276" w:lineRule="auto"/>
              <w:jc w:val="both"/>
              <w:rPr>
                <w:rFonts w:ascii="Arial" w:hAnsi="Arial" w:cs="Arial"/>
                <w:lang w:val="ro-RO"/>
              </w:rPr>
            </w:pPr>
            <w:r w:rsidRPr="001B5446">
              <w:rPr>
                <w:rFonts w:ascii="Arial" w:hAnsi="Arial" w:cs="Arial"/>
                <w:b/>
                <w:bCs/>
                <w:lang w:val="ro-RO"/>
              </w:rPr>
              <w:t>Consultările efectuate în vederea elaborării actului normativ</w:t>
            </w:r>
          </w:p>
        </w:tc>
      </w:tr>
      <w:tr w:rsidR="001B5446" w:rsidRPr="001B5446" w14:paraId="10EA0157" w14:textId="77777777" w:rsidTr="00FC5751">
        <w:tc>
          <w:tcPr>
            <w:tcW w:w="5665" w:type="dxa"/>
            <w:gridSpan w:val="2"/>
          </w:tcPr>
          <w:p w14:paraId="5EB44750"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 xml:space="preserve">6.1. </w:t>
            </w:r>
            <w:proofErr w:type="spellStart"/>
            <w:r w:rsidRPr="001B5446">
              <w:rPr>
                <w:rFonts w:ascii="Arial" w:hAnsi="Arial" w:cs="Arial"/>
                <w:lang w:val="ro-RO"/>
              </w:rPr>
              <w:t>Informaţii</w:t>
            </w:r>
            <w:proofErr w:type="spellEnd"/>
            <w:r w:rsidRPr="001B5446">
              <w:rPr>
                <w:rFonts w:ascii="Arial" w:hAnsi="Arial" w:cs="Arial"/>
                <w:lang w:val="ro-RO"/>
              </w:rPr>
              <w:t xml:space="preserve"> privind neaplicarea procedurii de participare la elaborarea actelor normative</w:t>
            </w:r>
          </w:p>
        </w:tc>
        <w:tc>
          <w:tcPr>
            <w:tcW w:w="3969" w:type="dxa"/>
          </w:tcPr>
          <w:p w14:paraId="4520A86C" w14:textId="6977F278" w:rsidR="005E6D83" w:rsidRPr="001B5446" w:rsidRDefault="00F578DB" w:rsidP="00B441D9">
            <w:pPr>
              <w:spacing w:line="276" w:lineRule="auto"/>
              <w:jc w:val="both"/>
              <w:rPr>
                <w:rFonts w:ascii="Arial" w:hAnsi="Arial" w:cs="Arial"/>
                <w:lang w:val="ro-RO"/>
              </w:rPr>
            </w:pPr>
            <w:r w:rsidRPr="001B5446">
              <w:rPr>
                <w:rFonts w:ascii="Arial" w:hAnsi="Arial" w:cs="Arial"/>
                <w:lang w:val="ro-RO"/>
              </w:rPr>
              <w:t>Nu este cazul</w:t>
            </w:r>
          </w:p>
        </w:tc>
      </w:tr>
      <w:tr w:rsidR="001B5446" w:rsidRPr="001B5446" w14:paraId="203D1898" w14:textId="77777777" w:rsidTr="00FC5751">
        <w:tc>
          <w:tcPr>
            <w:tcW w:w="5665" w:type="dxa"/>
            <w:gridSpan w:val="2"/>
          </w:tcPr>
          <w:p w14:paraId="7C4232BB"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 xml:space="preserve">6.2. </w:t>
            </w:r>
            <w:proofErr w:type="spellStart"/>
            <w:r w:rsidRPr="001B5446">
              <w:rPr>
                <w:rFonts w:ascii="Arial" w:hAnsi="Arial" w:cs="Arial"/>
                <w:lang w:val="ro-RO"/>
              </w:rPr>
              <w:t>Informaţii</w:t>
            </w:r>
            <w:proofErr w:type="spellEnd"/>
            <w:r w:rsidRPr="001B5446">
              <w:rPr>
                <w:rFonts w:ascii="Arial" w:hAnsi="Arial" w:cs="Arial"/>
                <w:lang w:val="ro-RO"/>
              </w:rPr>
              <w:t xml:space="preserve"> privind procesul de consultare cu </w:t>
            </w:r>
            <w:proofErr w:type="spellStart"/>
            <w:r w:rsidRPr="001B5446">
              <w:rPr>
                <w:rFonts w:ascii="Arial" w:hAnsi="Arial" w:cs="Arial"/>
                <w:lang w:val="ro-RO"/>
              </w:rPr>
              <w:t>organizaţii</w:t>
            </w:r>
            <w:proofErr w:type="spellEnd"/>
            <w:r w:rsidRPr="001B5446">
              <w:rPr>
                <w:rFonts w:ascii="Arial" w:hAnsi="Arial" w:cs="Arial"/>
                <w:lang w:val="ro-RO"/>
              </w:rPr>
              <w:t xml:space="preserve"> neguvernamentale, institute de</w:t>
            </w:r>
          </w:p>
          <w:p w14:paraId="12A11EC1" w14:textId="77777777" w:rsidR="005E6D83" w:rsidRPr="001B5446" w:rsidRDefault="005E6D83" w:rsidP="00B441D9">
            <w:pPr>
              <w:spacing w:line="276" w:lineRule="auto"/>
              <w:jc w:val="both"/>
              <w:rPr>
                <w:rFonts w:ascii="Arial" w:hAnsi="Arial" w:cs="Arial"/>
                <w:lang w:val="ro-RO"/>
              </w:rPr>
            </w:pPr>
            <w:r w:rsidRPr="001B5446">
              <w:rPr>
                <w:rFonts w:ascii="Arial" w:hAnsi="Arial" w:cs="Arial"/>
                <w:lang w:val="ro-RO"/>
              </w:rPr>
              <w:t xml:space="preserve">cercetare </w:t>
            </w:r>
            <w:proofErr w:type="spellStart"/>
            <w:r w:rsidRPr="001B5446">
              <w:rPr>
                <w:rFonts w:ascii="Arial" w:hAnsi="Arial" w:cs="Arial"/>
                <w:lang w:val="ro-RO"/>
              </w:rPr>
              <w:t>şi</w:t>
            </w:r>
            <w:proofErr w:type="spellEnd"/>
            <w:r w:rsidRPr="001B5446">
              <w:rPr>
                <w:rFonts w:ascii="Arial" w:hAnsi="Arial" w:cs="Arial"/>
                <w:lang w:val="ro-RO"/>
              </w:rPr>
              <w:t xml:space="preserve"> alte organisme implicate</w:t>
            </w:r>
          </w:p>
        </w:tc>
        <w:tc>
          <w:tcPr>
            <w:tcW w:w="3969" w:type="dxa"/>
          </w:tcPr>
          <w:p w14:paraId="7E114EBC" w14:textId="2ABBF2D4" w:rsidR="00273C8B" w:rsidRPr="001B5446" w:rsidRDefault="00B52BDC" w:rsidP="00B441D9">
            <w:pPr>
              <w:spacing w:line="276" w:lineRule="auto"/>
              <w:ind w:firstLine="720"/>
              <w:jc w:val="both"/>
              <w:rPr>
                <w:rFonts w:ascii="Arial" w:hAnsi="Arial" w:cs="Arial"/>
                <w:lang w:val="ro-RO"/>
              </w:rPr>
            </w:pPr>
            <w:r w:rsidRPr="001B5446">
              <w:rPr>
                <w:rFonts w:ascii="Arial" w:hAnsi="Arial" w:cs="Arial"/>
                <w:lang w:val="ro-RO"/>
              </w:rPr>
              <w:t xml:space="preserve"> </w:t>
            </w:r>
          </w:p>
          <w:p w14:paraId="4A259E77" w14:textId="602D23AB" w:rsidR="005E6D83" w:rsidRPr="001B5446" w:rsidRDefault="005E6D83" w:rsidP="00B441D9">
            <w:pPr>
              <w:spacing w:line="276" w:lineRule="auto"/>
              <w:jc w:val="both"/>
              <w:rPr>
                <w:rFonts w:ascii="Arial" w:hAnsi="Arial" w:cs="Arial"/>
                <w:lang w:val="ro-RO"/>
              </w:rPr>
            </w:pPr>
          </w:p>
        </w:tc>
      </w:tr>
      <w:tr w:rsidR="001B5446" w:rsidRPr="001B5446" w14:paraId="18744ABD" w14:textId="77777777" w:rsidTr="00FC5751">
        <w:tc>
          <w:tcPr>
            <w:tcW w:w="5665" w:type="dxa"/>
            <w:gridSpan w:val="2"/>
          </w:tcPr>
          <w:p w14:paraId="0FB3D2DF" w14:textId="1864E94A" w:rsidR="000936A2" w:rsidRPr="001B5446" w:rsidRDefault="000936A2" w:rsidP="00B441D9">
            <w:pPr>
              <w:spacing w:line="276" w:lineRule="auto"/>
              <w:jc w:val="both"/>
              <w:rPr>
                <w:rFonts w:ascii="Arial" w:hAnsi="Arial" w:cs="Arial"/>
                <w:lang w:val="ro-RO"/>
              </w:rPr>
            </w:pPr>
            <w:r w:rsidRPr="001B5446">
              <w:rPr>
                <w:rFonts w:ascii="Arial" w:hAnsi="Arial" w:cs="Arial"/>
                <w:lang w:val="ro-RO"/>
              </w:rPr>
              <w:t xml:space="preserve">6.3. </w:t>
            </w:r>
            <w:proofErr w:type="spellStart"/>
            <w:r w:rsidRPr="001B5446">
              <w:rPr>
                <w:rFonts w:ascii="Arial" w:hAnsi="Arial" w:cs="Arial"/>
                <w:lang w:val="ro-RO"/>
              </w:rPr>
              <w:t>Informaţii</w:t>
            </w:r>
            <w:proofErr w:type="spellEnd"/>
            <w:r w:rsidRPr="001B5446">
              <w:rPr>
                <w:rFonts w:ascii="Arial" w:hAnsi="Arial" w:cs="Arial"/>
                <w:lang w:val="ro-RO"/>
              </w:rPr>
              <w:t xml:space="preserve"> despre consultările organizate cu </w:t>
            </w:r>
            <w:proofErr w:type="spellStart"/>
            <w:r w:rsidRPr="001B5446">
              <w:rPr>
                <w:rFonts w:ascii="Arial" w:hAnsi="Arial" w:cs="Arial"/>
                <w:lang w:val="ro-RO"/>
              </w:rPr>
              <w:t>autorităţile</w:t>
            </w:r>
            <w:proofErr w:type="spellEnd"/>
            <w:r w:rsidRPr="001B5446">
              <w:rPr>
                <w:rFonts w:ascii="Arial" w:hAnsi="Arial" w:cs="Arial"/>
                <w:lang w:val="ro-RO"/>
              </w:rPr>
              <w:t xml:space="preserve"> </w:t>
            </w:r>
            <w:proofErr w:type="spellStart"/>
            <w:r w:rsidR="0062231B" w:rsidRPr="001B5446">
              <w:rPr>
                <w:rFonts w:ascii="Arial" w:hAnsi="Arial" w:cs="Arial"/>
                <w:lang w:val="ro-RO"/>
              </w:rPr>
              <w:t>administraţiei</w:t>
            </w:r>
            <w:proofErr w:type="spellEnd"/>
            <w:r w:rsidR="0062231B" w:rsidRPr="001B5446">
              <w:rPr>
                <w:rFonts w:ascii="Arial" w:hAnsi="Arial" w:cs="Arial"/>
                <w:lang w:val="ro-RO"/>
              </w:rPr>
              <w:t xml:space="preserve"> publice locale</w:t>
            </w:r>
          </w:p>
        </w:tc>
        <w:tc>
          <w:tcPr>
            <w:tcW w:w="3969" w:type="dxa"/>
          </w:tcPr>
          <w:p w14:paraId="00AD6E7C" w14:textId="7CAF0E02" w:rsidR="005E6D83" w:rsidRPr="001B5446" w:rsidRDefault="00331482" w:rsidP="00B441D9">
            <w:pPr>
              <w:spacing w:line="276" w:lineRule="auto"/>
              <w:jc w:val="both"/>
              <w:rPr>
                <w:rFonts w:ascii="Arial" w:hAnsi="Arial" w:cs="Arial"/>
                <w:lang w:val="ro-RO"/>
              </w:rPr>
            </w:pPr>
            <w:r w:rsidRPr="001B5446">
              <w:rPr>
                <w:rFonts w:ascii="Arial" w:hAnsi="Arial" w:cs="Arial"/>
                <w:lang w:val="ro-RO"/>
              </w:rPr>
              <w:t xml:space="preserve"> Nu e cazul</w:t>
            </w:r>
            <w:r w:rsidR="007452B7" w:rsidRPr="001B5446">
              <w:rPr>
                <w:rFonts w:ascii="Arial" w:hAnsi="Arial" w:cs="Arial"/>
                <w:lang w:val="ro-RO"/>
              </w:rPr>
              <w:t>.</w:t>
            </w:r>
          </w:p>
        </w:tc>
      </w:tr>
      <w:tr w:rsidR="001B5446" w:rsidRPr="001B5446" w14:paraId="20FB28E5" w14:textId="77777777" w:rsidTr="00FC5751">
        <w:tc>
          <w:tcPr>
            <w:tcW w:w="5665" w:type="dxa"/>
            <w:gridSpan w:val="2"/>
          </w:tcPr>
          <w:p w14:paraId="63336373" w14:textId="0E34E9E9" w:rsidR="0062231B" w:rsidRPr="001B5446" w:rsidRDefault="0062231B" w:rsidP="00B441D9">
            <w:pPr>
              <w:spacing w:line="276" w:lineRule="auto"/>
              <w:jc w:val="both"/>
              <w:rPr>
                <w:rFonts w:ascii="Arial" w:hAnsi="Arial" w:cs="Arial"/>
                <w:lang w:val="ro-RO"/>
              </w:rPr>
            </w:pPr>
            <w:r w:rsidRPr="001B5446">
              <w:rPr>
                <w:rFonts w:ascii="Arial" w:hAnsi="Arial" w:cs="Arial"/>
                <w:lang w:val="ro-RO"/>
              </w:rPr>
              <w:t xml:space="preserve">6.4. </w:t>
            </w:r>
            <w:proofErr w:type="spellStart"/>
            <w:r w:rsidRPr="001B5446">
              <w:rPr>
                <w:rFonts w:ascii="Arial" w:hAnsi="Arial" w:cs="Arial"/>
                <w:lang w:val="ro-RO"/>
              </w:rPr>
              <w:t>Informaţii</w:t>
            </w:r>
            <w:proofErr w:type="spellEnd"/>
            <w:r w:rsidRPr="001B5446">
              <w:rPr>
                <w:rFonts w:ascii="Arial" w:hAnsi="Arial" w:cs="Arial"/>
                <w:lang w:val="ro-RO"/>
              </w:rPr>
              <w:t xml:space="preserve"> privind puncte de vedere/opinii emise de organisme consultative constituite prin acte normative</w:t>
            </w:r>
          </w:p>
        </w:tc>
        <w:tc>
          <w:tcPr>
            <w:tcW w:w="3969" w:type="dxa"/>
          </w:tcPr>
          <w:p w14:paraId="457B29B0" w14:textId="19055D54" w:rsidR="0062231B" w:rsidRPr="001B5446" w:rsidRDefault="0062231B" w:rsidP="00B441D9">
            <w:pPr>
              <w:spacing w:line="276" w:lineRule="auto"/>
              <w:jc w:val="both"/>
              <w:rPr>
                <w:rFonts w:ascii="Arial" w:hAnsi="Arial" w:cs="Arial"/>
                <w:lang w:val="ro-RO"/>
              </w:rPr>
            </w:pPr>
            <w:r w:rsidRPr="001B5446">
              <w:rPr>
                <w:rFonts w:ascii="Arial" w:hAnsi="Arial" w:cs="Arial"/>
                <w:lang w:val="ro-RO"/>
              </w:rPr>
              <w:t>-</w:t>
            </w:r>
          </w:p>
        </w:tc>
      </w:tr>
      <w:tr w:rsidR="001B5446" w:rsidRPr="001B5446" w14:paraId="69B95462" w14:textId="77777777" w:rsidTr="00FC5751">
        <w:tc>
          <w:tcPr>
            <w:tcW w:w="5665" w:type="dxa"/>
            <w:gridSpan w:val="2"/>
          </w:tcPr>
          <w:p w14:paraId="4063F746" w14:textId="77777777" w:rsidR="000936A2" w:rsidRPr="001B5446" w:rsidRDefault="000936A2" w:rsidP="00B441D9">
            <w:pPr>
              <w:spacing w:line="276" w:lineRule="auto"/>
              <w:jc w:val="both"/>
              <w:rPr>
                <w:rFonts w:ascii="Arial" w:hAnsi="Arial" w:cs="Arial"/>
                <w:lang w:val="ro-RO"/>
              </w:rPr>
            </w:pPr>
            <w:r w:rsidRPr="001B5446">
              <w:rPr>
                <w:rFonts w:ascii="Arial" w:hAnsi="Arial" w:cs="Arial"/>
                <w:lang w:val="ro-RO"/>
              </w:rPr>
              <w:t>6.5.Informaţii privind avizarea de către</w:t>
            </w:r>
          </w:p>
          <w:p w14:paraId="561209C3" w14:textId="77777777" w:rsidR="000936A2" w:rsidRPr="001B5446" w:rsidRDefault="000936A2" w:rsidP="00B441D9">
            <w:pPr>
              <w:spacing w:line="276" w:lineRule="auto"/>
              <w:jc w:val="both"/>
              <w:rPr>
                <w:rFonts w:ascii="Arial" w:hAnsi="Arial" w:cs="Arial"/>
                <w:lang w:val="ro-RO"/>
              </w:rPr>
            </w:pPr>
            <w:r w:rsidRPr="001B5446">
              <w:rPr>
                <w:rFonts w:ascii="Arial" w:hAnsi="Arial" w:cs="Arial"/>
                <w:lang w:val="ro-RO"/>
              </w:rPr>
              <w:t>a) Consiliul Legislativ</w:t>
            </w:r>
          </w:p>
          <w:p w14:paraId="0D0D7162" w14:textId="77777777" w:rsidR="000936A2" w:rsidRPr="001B5446" w:rsidRDefault="000936A2" w:rsidP="00B441D9">
            <w:pPr>
              <w:spacing w:line="276" w:lineRule="auto"/>
              <w:jc w:val="both"/>
              <w:rPr>
                <w:rFonts w:ascii="Arial" w:hAnsi="Arial" w:cs="Arial"/>
                <w:lang w:val="ro-RO"/>
              </w:rPr>
            </w:pPr>
            <w:r w:rsidRPr="001B5446">
              <w:rPr>
                <w:rFonts w:ascii="Arial" w:hAnsi="Arial" w:cs="Arial"/>
                <w:lang w:val="ro-RO"/>
              </w:rPr>
              <w:t xml:space="preserve">b) Consiliul Suprem de Apărare a </w:t>
            </w:r>
            <w:proofErr w:type="spellStart"/>
            <w:r w:rsidRPr="001B5446">
              <w:rPr>
                <w:rFonts w:ascii="Arial" w:hAnsi="Arial" w:cs="Arial"/>
                <w:lang w:val="ro-RO"/>
              </w:rPr>
              <w:t>Ţării</w:t>
            </w:r>
            <w:proofErr w:type="spellEnd"/>
          </w:p>
          <w:p w14:paraId="57C37386" w14:textId="77777777" w:rsidR="000936A2" w:rsidRPr="001B5446" w:rsidRDefault="000936A2" w:rsidP="00B441D9">
            <w:pPr>
              <w:spacing w:line="276" w:lineRule="auto"/>
              <w:jc w:val="both"/>
              <w:rPr>
                <w:rFonts w:ascii="Arial" w:hAnsi="Arial" w:cs="Arial"/>
                <w:lang w:val="ro-RO"/>
              </w:rPr>
            </w:pPr>
            <w:r w:rsidRPr="001B5446">
              <w:rPr>
                <w:rFonts w:ascii="Arial" w:hAnsi="Arial" w:cs="Arial"/>
                <w:lang w:val="ro-RO"/>
              </w:rPr>
              <w:t xml:space="preserve">c) Consiliul Economic </w:t>
            </w:r>
            <w:proofErr w:type="spellStart"/>
            <w:r w:rsidRPr="001B5446">
              <w:rPr>
                <w:rFonts w:ascii="Arial" w:hAnsi="Arial" w:cs="Arial"/>
                <w:lang w:val="ro-RO"/>
              </w:rPr>
              <w:t>şi</w:t>
            </w:r>
            <w:proofErr w:type="spellEnd"/>
            <w:r w:rsidRPr="001B5446">
              <w:rPr>
                <w:rFonts w:ascii="Arial" w:hAnsi="Arial" w:cs="Arial"/>
                <w:lang w:val="ro-RO"/>
              </w:rPr>
              <w:t xml:space="preserve"> Social</w:t>
            </w:r>
          </w:p>
          <w:p w14:paraId="0033BAFE" w14:textId="77777777" w:rsidR="000936A2" w:rsidRPr="001B5446" w:rsidRDefault="000936A2" w:rsidP="00B441D9">
            <w:pPr>
              <w:spacing w:line="276" w:lineRule="auto"/>
              <w:jc w:val="both"/>
              <w:rPr>
                <w:rFonts w:ascii="Arial" w:hAnsi="Arial" w:cs="Arial"/>
                <w:lang w:val="ro-RO"/>
              </w:rPr>
            </w:pPr>
            <w:r w:rsidRPr="001B5446">
              <w:rPr>
                <w:rFonts w:ascii="Arial" w:hAnsi="Arial" w:cs="Arial"/>
                <w:lang w:val="ro-RO"/>
              </w:rPr>
              <w:t xml:space="preserve">d) Consiliul </w:t>
            </w:r>
            <w:proofErr w:type="spellStart"/>
            <w:r w:rsidRPr="001B5446">
              <w:rPr>
                <w:rFonts w:ascii="Arial" w:hAnsi="Arial" w:cs="Arial"/>
                <w:lang w:val="ro-RO"/>
              </w:rPr>
              <w:t>Concurenţei</w:t>
            </w:r>
            <w:proofErr w:type="spellEnd"/>
          </w:p>
          <w:p w14:paraId="5B99578C" w14:textId="77777777" w:rsidR="005E6D83" w:rsidRPr="001B5446" w:rsidRDefault="000936A2" w:rsidP="00B441D9">
            <w:pPr>
              <w:spacing w:line="276" w:lineRule="auto"/>
              <w:jc w:val="both"/>
              <w:rPr>
                <w:rFonts w:ascii="Arial" w:hAnsi="Arial" w:cs="Arial"/>
                <w:lang w:val="ro-RO"/>
              </w:rPr>
            </w:pPr>
            <w:r w:rsidRPr="001B5446">
              <w:rPr>
                <w:rFonts w:ascii="Arial" w:hAnsi="Arial" w:cs="Arial"/>
                <w:lang w:val="ro-RO"/>
              </w:rPr>
              <w:t>e) Curtea de Conturi</w:t>
            </w:r>
          </w:p>
        </w:tc>
        <w:tc>
          <w:tcPr>
            <w:tcW w:w="3969" w:type="dxa"/>
          </w:tcPr>
          <w:p w14:paraId="280E6495" w14:textId="62AFD161" w:rsidR="0002133D" w:rsidRPr="001B5446" w:rsidRDefault="00814689" w:rsidP="0002133D">
            <w:pPr>
              <w:spacing w:line="276" w:lineRule="auto"/>
              <w:jc w:val="both"/>
              <w:rPr>
                <w:rFonts w:ascii="Arial" w:hAnsi="Arial" w:cs="Arial"/>
                <w:lang w:val="ro-RO"/>
              </w:rPr>
            </w:pPr>
            <w:r w:rsidRPr="001B5446">
              <w:rPr>
                <w:rFonts w:ascii="Arial" w:hAnsi="Arial" w:cs="Arial"/>
                <w:lang w:val="ro-RO"/>
              </w:rPr>
              <w:t xml:space="preserve">Necesită </w:t>
            </w:r>
            <w:r>
              <w:rPr>
                <w:rFonts w:ascii="Arial" w:hAnsi="Arial" w:cs="Arial"/>
                <w:lang w:val="ro-RO"/>
              </w:rPr>
              <w:t xml:space="preserve">avizul </w:t>
            </w:r>
            <w:r w:rsidR="0002133D" w:rsidRPr="001B5446">
              <w:rPr>
                <w:rFonts w:ascii="Arial" w:hAnsi="Arial" w:cs="Arial"/>
                <w:lang w:val="ro-RO"/>
              </w:rPr>
              <w:t>Consiliul</w:t>
            </w:r>
            <w:r>
              <w:rPr>
                <w:rFonts w:ascii="Arial" w:hAnsi="Arial" w:cs="Arial"/>
                <w:lang w:val="ro-RO"/>
              </w:rPr>
              <w:t>ui</w:t>
            </w:r>
            <w:r w:rsidR="0002133D" w:rsidRPr="001B5446">
              <w:rPr>
                <w:rFonts w:ascii="Arial" w:hAnsi="Arial" w:cs="Arial"/>
                <w:lang w:val="ro-RO"/>
              </w:rPr>
              <w:t xml:space="preserve"> </w:t>
            </w:r>
            <w:proofErr w:type="spellStart"/>
            <w:r>
              <w:rPr>
                <w:rFonts w:ascii="Arial" w:hAnsi="Arial" w:cs="Arial"/>
                <w:lang w:val="ro-RO"/>
              </w:rPr>
              <w:t>Concurenţei</w:t>
            </w:r>
            <w:proofErr w:type="spellEnd"/>
            <w:r w:rsidR="00A57D7A">
              <w:rPr>
                <w:rFonts w:ascii="Arial" w:hAnsi="Arial" w:cs="Arial"/>
                <w:lang w:val="ro-RO"/>
              </w:rPr>
              <w:t>.</w:t>
            </w:r>
            <w:r>
              <w:rPr>
                <w:rFonts w:ascii="Arial" w:hAnsi="Arial" w:cs="Arial"/>
                <w:lang w:val="ro-RO"/>
              </w:rPr>
              <w:t xml:space="preserve"> </w:t>
            </w:r>
          </w:p>
          <w:p w14:paraId="3620EC1A" w14:textId="77777777" w:rsidR="0002133D" w:rsidRPr="001B5446" w:rsidRDefault="0002133D">
            <w:pPr>
              <w:spacing w:line="276" w:lineRule="auto"/>
              <w:jc w:val="both"/>
              <w:rPr>
                <w:rFonts w:ascii="Arial" w:hAnsi="Arial" w:cs="Arial"/>
                <w:lang w:val="ro-RO"/>
              </w:rPr>
            </w:pPr>
          </w:p>
          <w:p w14:paraId="53731A67" w14:textId="7A3E1902" w:rsidR="005E6D83" w:rsidRPr="001B5446" w:rsidRDefault="0002133D">
            <w:pPr>
              <w:spacing w:line="276" w:lineRule="auto"/>
              <w:jc w:val="both"/>
              <w:rPr>
                <w:rFonts w:ascii="Arial" w:hAnsi="Arial" w:cs="Arial"/>
                <w:lang w:val="ro-RO"/>
              </w:rPr>
            </w:pPr>
            <w:r w:rsidRPr="001B5446">
              <w:rPr>
                <w:rFonts w:ascii="Arial" w:hAnsi="Arial" w:cs="Arial"/>
                <w:lang w:val="ro-RO"/>
              </w:rPr>
              <w:t>Necesită avizul</w:t>
            </w:r>
            <w:r w:rsidR="000936A2" w:rsidRPr="001B5446">
              <w:rPr>
                <w:rFonts w:ascii="Arial" w:hAnsi="Arial" w:cs="Arial"/>
                <w:lang w:val="ro-RO"/>
              </w:rPr>
              <w:t xml:space="preserve"> Consiliul Legislativ</w:t>
            </w:r>
            <w:r w:rsidR="000A1257" w:rsidRPr="001B5446">
              <w:rPr>
                <w:rFonts w:ascii="Arial" w:hAnsi="Arial" w:cs="Arial"/>
                <w:lang w:val="ro-RO"/>
              </w:rPr>
              <w:t>.</w:t>
            </w:r>
          </w:p>
          <w:p w14:paraId="06619C64" w14:textId="5E13BC05" w:rsidR="0002133D" w:rsidRPr="001B5446" w:rsidRDefault="0002133D">
            <w:pPr>
              <w:spacing w:line="276" w:lineRule="auto"/>
              <w:jc w:val="both"/>
              <w:rPr>
                <w:rFonts w:ascii="Arial" w:hAnsi="Arial" w:cs="Arial"/>
                <w:lang w:val="ro-RO"/>
              </w:rPr>
            </w:pPr>
          </w:p>
        </w:tc>
      </w:tr>
      <w:tr w:rsidR="005E6D83" w:rsidRPr="001B5446" w14:paraId="42CBF28D" w14:textId="77777777" w:rsidTr="00FC5751">
        <w:tc>
          <w:tcPr>
            <w:tcW w:w="5665" w:type="dxa"/>
            <w:gridSpan w:val="2"/>
          </w:tcPr>
          <w:p w14:paraId="05E72C51" w14:textId="2153795D" w:rsidR="005E6D83" w:rsidRPr="001B5446" w:rsidRDefault="000936A2" w:rsidP="00B441D9">
            <w:pPr>
              <w:spacing w:line="276" w:lineRule="auto"/>
              <w:jc w:val="both"/>
              <w:rPr>
                <w:rFonts w:ascii="Arial" w:hAnsi="Arial" w:cs="Arial"/>
                <w:lang w:val="ro-RO"/>
              </w:rPr>
            </w:pPr>
            <w:r w:rsidRPr="001B5446">
              <w:rPr>
                <w:rFonts w:ascii="Arial" w:hAnsi="Arial" w:cs="Arial"/>
                <w:lang w:val="ro-RO"/>
              </w:rPr>
              <w:t>6.</w:t>
            </w:r>
            <w:r w:rsidR="0062231B" w:rsidRPr="001B5446">
              <w:rPr>
                <w:rFonts w:ascii="Arial" w:hAnsi="Arial" w:cs="Arial"/>
                <w:lang w:val="ro-RO"/>
              </w:rPr>
              <w:t>6</w:t>
            </w:r>
            <w:r w:rsidRPr="001B5446">
              <w:rPr>
                <w:rFonts w:ascii="Arial" w:hAnsi="Arial" w:cs="Arial"/>
                <w:lang w:val="ro-RO"/>
              </w:rPr>
              <w:t xml:space="preserve">. Alte </w:t>
            </w:r>
            <w:proofErr w:type="spellStart"/>
            <w:r w:rsidRPr="001B5446">
              <w:rPr>
                <w:rFonts w:ascii="Arial" w:hAnsi="Arial" w:cs="Arial"/>
                <w:lang w:val="ro-RO"/>
              </w:rPr>
              <w:t>informaţii</w:t>
            </w:r>
            <w:proofErr w:type="spellEnd"/>
          </w:p>
        </w:tc>
        <w:tc>
          <w:tcPr>
            <w:tcW w:w="3969" w:type="dxa"/>
          </w:tcPr>
          <w:p w14:paraId="109BC472" w14:textId="7690DBB3" w:rsidR="005E6D83" w:rsidRPr="001B5446" w:rsidRDefault="00814689" w:rsidP="00B441D9">
            <w:pPr>
              <w:spacing w:line="276" w:lineRule="auto"/>
              <w:jc w:val="both"/>
              <w:rPr>
                <w:rFonts w:ascii="Arial" w:hAnsi="Arial" w:cs="Arial"/>
                <w:lang w:val="ro-RO"/>
              </w:rPr>
            </w:pPr>
            <w:r>
              <w:rPr>
                <w:rFonts w:ascii="Arial" w:hAnsi="Arial" w:cs="Arial"/>
                <w:lang w:val="ro-RO"/>
              </w:rPr>
              <w:t xml:space="preserve"> </w:t>
            </w:r>
          </w:p>
        </w:tc>
      </w:tr>
    </w:tbl>
    <w:p w14:paraId="5A841012" w14:textId="65033477" w:rsidR="000936A2" w:rsidRPr="001B5446" w:rsidRDefault="000936A2"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4106"/>
        <w:gridCol w:w="5528"/>
      </w:tblGrid>
      <w:tr w:rsidR="001B5446" w:rsidRPr="001B5446" w14:paraId="420E32BE" w14:textId="77777777" w:rsidTr="00FC5751">
        <w:tc>
          <w:tcPr>
            <w:tcW w:w="9634" w:type="dxa"/>
            <w:gridSpan w:val="2"/>
          </w:tcPr>
          <w:p w14:paraId="4700A07B" w14:textId="761F6C3A" w:rsidR="000A1257" w:rsidRPr="001B5446" w:rsidRDefault="000A1257" w:rsidP="00B441D9">
            <w:pPr>
              <w:spacing w:line="276" w:lineRule="auto"/>
              <w:jc w:val="both"/>
              <w:rPr>
                <w:rFonts w:ascii="Arial" w:hAnsi="Arial" w:cs="Arial"/>
                <w:b/>
                <w:lang w:val="ro-RO"/>
              </w:rPr>
            </w:pPr>
            <w:proofErr w:type="spellStart"/>
            <w:r w:rsidRPr="001B5446">
              <w:rPr>
                <w:rFonts w:ascii="Arial" w:hAnsi="Arial" w:cs="Arial"/>
                <w:b/>
                <w:lang w:val="ro-RO"/>
              </w:rPr>
              <w:t>Secţiunea</w:t>
            </w:r>
            <w:proofErr w:type="spellEnd"/>
            <w:r w:rsidRPr="001B5446">
              <w:rPr>
                <w:rFonts w:ascii="Arial" w:hAnsi="Arial" w:cs="Arial"/>
                <w:b/>
                <w:lang w:val="ro-RO"/>
              </w:rPr>
              <w:t xml:space="preserve"> </w:t>
            </w:r>
            <w:r w:rsidR="0062231B" w:rsidRPr="001B5446">
              <w:rPr>
                <w:rFonts w:ascii="Arial" w:hAnsi="Arial" w:cs="Arial"/>
                <w:b/>
                <w:lang w:val="ro-RO"/>
              </w:rPr>
              <w:t>a 7-a</w:t>
            </w:r>
          </w:p>
          <w:p w14:paraId="31865A70" w14:textId="77777777" w:rsidR="000A1257" w:rsidRPr="001B5446" w:rsidRDefault="000A1257" w:rsidP="00B441D9">
            <w:pPr>
              <w:spacing w:line="276" w:lineRule="auto"/>
              <w:jc w:val="both"/>
              <w:rPr>
                <w:rFonts w:ascii="Arial" w:hAnsi="Arial" w:cs="Arial"/>
                <w:b/>
                <w:lang w:val="ro-RO"/>
              </w:rPr>
            </w:pPr>
            <w:proofErr w:type="spellStart"/>
            <w:r w:rsidRPr="001B5446">
              <w:rPr>
                <w:rFonts w:ascii="Arial" w:hAnsi="Arial" w:cs="Arial"/>
                <w:b/>
                <w:lang w:val="ro-RO"/>
              </w:rPr>
              <w:t>Activităţi</w:t>
            </w:r>
            <w:proofErr w:type="spellEnd"/>
            <w:r w:rsidRPr="001B5446">
              <w:rPr>
                <w:rFonts w:ascii="Arial" w:hAnsi="Arial" w:cs="Arial"/>
                <w:b/>
                <w:lang w:val="ro-RO"/>
              </w:rPr>
              <w:t xml:space="preserve"> de informare publică privind elaborarea </w:t>
            </w:r>
            <w:proofErr w:type="spellStart"/>
            <w:r w:rsidRPr="001B5446">
              <w:rPr>
                <w:rFonts w:ascii="Arial" w:hAnsi="Arial" w:cs="Arial"/>
                <w:b/>
                <w:lang w:val="ro-RO"/>
              </w:rPr>
              <w:t>şi</w:t>
            </w:r>
            <w:proofErr w:type="spellEnd"/>
            <w:r w:rsidRPr="001B5446">
              <w:rPr>
                <w:rFonts w:ascii="Arial" w:hAnsi="Arial" w:cs="Arial"/>
                <w:b/>
                <w:lang w:val="ro-RO"/>
              </w:rPr>
              <w:t xml:space="preserve"> implementarea actului normativ</w:t>
            </w:r>
          </w:p>
          <w:p w14:paraId="11DC0DE8" w14:textId="7E19740F" w:rsidR="000A1257" w:rsidRPr="001B5446" w:rsidRDefault="000A1257" w:rsidP="00B441D9">
            <w:pPr>
              <w:spacing w:line="276" w:lineRule="auto"/>
              <w:jc w:val="both"/>
              <w:rPr>
                <w:rFonts w:ascii="Arial" w:hAnsi="Arial" w:cs="Arial"/>
                <w:lang w:val="ro-RO"/>
              </w:rPr>
            </w:pPr>
          </w:p>
        </w:tc>
      </w:tr>
      <w:tr w:rsidR="001B5446" w:rsidRPr="00814689" w14:paraId="72E54FB6" w14:textId="77777777" w:rsidTr="00FC5751">
        <w:tc>
          <w:tcPr>
            <w:tcW w:w="4106" w:type="dxa"/>
          </w:tcPr>
          <w:p w14:paraId="176967EB" w14:textId="77777777" w:rsidR="005E6D83" w:rsidRPr="001B5446" w:rsidRDefault="000936A2" w:rsidP="00B441D9">
            <w:pPr>
              <w:spacing w:line="276" w:lineRule="auto"/>
              <w:jc w:val="both"/>
              <w:rPr>
                <w:rFonts w:ascii="Arial" w:hAnsi="Arial" w:cs="Arial"/>
                <w:lang w:val="ro-RO"/>
              </w:rPr>
            </w:pPr>
            <w:r w:rsidRPr="001B5446">
              <w:rPr>
                <w:rFonts w:ascii="Arial" w:hAnsi="Arial" w:cs="Arial"/>
                <w:lang w:val="ro-RO"/>
              </w:rPr>
              <w:t xml:space="preserve">7.1.Informarea </w:t>
            </w:r>
            <w:proofErr w:type="spellStart"/>
            <w:r w:rsidRPr="001B5446">
              <w:rPr>
                <w:rFonts w:ascii="Arial" w:hAnsi="Arial" w:cs="Arial"/>
                <w:lang w:val="ro-RO"/>
              </w:rPr>
              <w:t>societăţii</w:t>
            </w:r>
            <w:proofErr w:type="spellEnd"/>
            <w:r w:rsidRPr="001B5446">
              <w:rPr>
                <w:rFonts w:ascii="Arial" w:hAnsi="Arial" w:cs="Arial"/>
                <w:lang w:val="ro-RO"/>
              </w:rPr>
              <w:t xml:space="preserve"> civile cu privire la </w:t>
            </w:r>
            <w:proofErr w:type="spellStart"/>
            <w:r w:rsidRPr="001B5446">
              <w:rPr>
                <w:rFonts w:ascii="Arial" w:hAnsi="Arial" w:cs="Arial"/>
                <w:lang w:val="ro-RO"/>
              </w:rPr>
              <w:t>elaborărea</w:t>
            </w:r>
            <w:proofErr w:type="spellEnd"/>
            <w:r w:rsidRPr="001B5446">
              <w:rPr>
                <w:rFonts w:ascii="Arial" w:hAnsi="Arial" w:cs="Arial"/>
                <w:lang w:val="ro-RO"/>
              </w:rPr>
              <w:t xml:space="preserve"> actului normativ</w:t>
            </w:r>
          </w:p>
        </w:tc>
        <w:tc>
          <w:tcPr>
            <w:tcW w:w="5528" w:type="dxa"/>
          </w:tcPr>
          <w:p w14:paraId="474310B8" w14:textId="37AFFC95" w:rsidR="005E6D83" w:rsidRPr="001B5446" w:rsidRDefault="000936A2" w:rsidP="00814689">
            <w:pPr>
              <w:spacing w:line="276" w:lineRule="auto"/>
              <w:jc w:val="both"/>
              <w:rPr>
                <w:rFonts w:ascii="Arial" w:hAnsi="Arial" w:cs="Arial"/>
                <w:lang w:val="ro-RO"/>
              </w:rPr>
            </w:pPr>
            <w:r w:rsidRPr="001B5446">
              <w:rPr>
                <w:rFonts w:ascii="Arial" w:hAnsi="Arial" w:cs="Arial"/>
                <w:lang w:val="ro-RO"/>
              </w:rPr>
              <w:t>Prezentul act normativ a îndeplinit procedura</w:t>
            </w:r>
            <w:r w:rsidR="0042407D" w:rsidRPr="001B5446">
              <w:rPr>
                <w:rFonts w:ascii="Arial" w:hAnsi="Arial" w:cs="Arial"/>
                <w:lang w:val="ro-RO"/>
              </w:rPr>
              <w:t xml:space="preserve"> </w:t>
            </w:r>
            <w:r w:rsidRPr="001B5446">
              <w:rPr>
                <w:rFonts w:ascii="Arial" w:hAnsi="Arial" w:cs="Arial"/>
                <w:lang w:val="ro-RO"/>
              </w:rPr>
              <w:t>prevăzută de Legea nr. 52/2003 privind transparența</w:t>
            </w:r>
            <w:r w:rsidR="00445FD9" w:rsidRPr="001B5446">
              <w:rPr>
                <w:rFonts w:ascii="Arial" w:hAnsi="Arial" w:cs="Arial"/>
                <w:lang w:val="ro-RO"/>
              </w:rPr>
              <w:t xml:space="preserve"> </w:t>
            </w:r>
            <w:r w:rsidRPr="001B5446">
              <w:rPr>
                <w:rFonts w:ascii="Arial" w:hAnsi="Arial" w:cs="Arial"/>
                <w:lang w:val="ro-RO"/>
              </w:rPr>
              <w:t>decizională în adm</w:t>
            </w:r>
            <w:r w:rsidR="00250ACE" w:rsidRPr="001B5446">
              <w:rPr>
                <w:rFonts w:ascii="Arial" w:hAnsi="Arial" w:cs="Arial"/>
                <w:lang w:val="ro-RO"/>
              </w:rPr>
              <w:t xml:space="preserve">inistrația publică, republicată, fiind </w:t>
            </w:r>
            <w:proofErr w:type="spellStart"/>
            <w:r w:rsidR="008B3412" w:rsidRPr="001B5446">
              <w:rPr>
                <w:rFonts w:ascii="Arial" w:hAnsi="Arial" w:cs="Arial"/>
                <w:lang w:val="ro-RO"/>
              </w:rPr>
              <w:t>afişat</w:t>
            </w:r>
            <w:proofErr w:type="spellEnd"/>
            <w:r w:rsidR="008B3412" w:rsidRPr="001B5446">
              <w:rPr>
                <w:rFonts w:ascii="Arial" w:hAnsi="Arial" w:cs="Arial"/>
                <w:lang w:val="ro-RO"/>
              </w:rPr>
              <w:t xml:space="preserve"> pe site-ul MC în data de </w:t>
            </w:r>
            <w:r w:rsidR="00814689">
              <w:rPr>
                <w:rFonts w:ascii="Arial" w:hAnsi="Arial" w:cs="Arial"/>
                <w:lang w:val="ro-RO"/>
              </w:rPr>
              <w:t>................</w:t>
            </w:r>
            <w:r w:rsidR="008B3412" w:rsidRPr="001B5446">
              <w:rPr>
                <w:rFonts w:ascii="Arial" w:hAnsi="Arial" w:cs="Arial"/>
                <w:lang w:val="ro-RO"/>
              </w:rPr>
              <w:t>.2024.</w:t>
            </w:r>
            <w:r w:rsidR="00BF6EE4" w:rsidRPr="001B5446">
              <w:rPr>
                <w:rFonts w:ascii="Arial" w:hAnsi="Arial" w:cs="Arial"/>
                <w:lang w:val="ro-RO"/>
              </w:rPr>
              <w:t xml:space="preserve"> </w:t>
            </w:r>
            <w:r w:rsidR="00814689">
              <w:rPr>
                <w:rFonts w:ascii="Arial" w:hAnsi="Arial" w:cs="Arial"/>
                <w:lang w:val="ro-RO"/>
              </w:rPr>
              <w:t xml:space="preserve"> </w:t>
            </w:r>
            <w:r w:rsidR="00BF6EE4" w:rsidRPr="001B5446">
              <w:rPr>
                <w:rFonts w:ascii="Arial" w:hAnsi="Arial" w:cs="Arial"/>
                <w:lang w:val="ro-RO"/>
              </w:rPr>
              <w:t xml:space="preserve"> </w:t>
            </w:r>
          </w:p>
        </w:tc>
      </w:tr>
      <w:tr w:rsidR="001B5446" w:rsidRPr="001B5446" w14:paraId="11DAF24C" w14:textId="77777777" w:rsidTr="00FC5751">
        <w:tc>
          <w:tcPr>
            <w:tcW w:w="4106" w:type="dxa"/>
          </w:tcPr>
          <w:p w14:paraId="622FF665" w14:textId="77777777" w:rsidR="005E6D83" w:rsidRPr="001B5446" w:rsidRDefault="000936A2" w:rsidP="00B441D9">
            <w:pPr>
              <w:spacing w:line="276" w:lineRule="auto"/>
              <w:jc w:val="both"/>
              <w:rPr>
                <w:rFonts w:ascii="Arial" w:hAnsi="Arial" w:cs="Arial"/>
                <w:lang w:val="ro-RO"/>
              </w:rPr>
            </w:pPr>
            <w:r w:rsidRPr="001B5446">
              <w:rPr>
                <w:rFonts w:ascii="Arial" w:hAnsi="Arial" w:cs="Arial"/>
                <w:lang w:val="ro-RO"/>
              </w:rPr>
              <w:t xml:space="preserve">7.2.Informarea </w:t>
            </w:r>
            <w:proofErr w:type="spellStart"/>
            <w:r w:rsidRPr="001B5446">
              <w:rPr>
                <w:rFonts w:ascii="Arial" w:hAnsi="Arial" w:cs="Arial"/>
                <w:lang w:val="ro-RO"/>
              </w:rPr>
              <w:t>societăţii</w:t>
            </w:r>
            <w:proofErr w:type="spellEnd"/>
            <w:r w:rsidRPr="001B5446">
              <w:rPr>
                <w:rFonts w:ascii="Arial" w:hAnsi="Arial" w:cs="Arial"/>
                <w:lang w:val="ro-RO"/>
              </w:rPr>
              <w:t xml:space="preserve"> civile cu privire la eventualul impact asupra mediului în urma implementării actului normativ, precum </w:t>
            </w:r>
            <w:proofErr w:type="spellStart"/>
            <w:r w:rsidRPr="001B5446">
              <w:rPr>
                <w:rFonts w:ascii="Arial" w:hAnsi="Arial" w:cs="Arial"/>
                <w:lang w:val="ro-RO"/>
              </w:rPr>
              <w:t>şi</w:t>
            </w:r>
            <w:proofErr w:type="spellEnd"/>
            <w:r w:rsidRPr="001B5446">
              <w:rPr>
                <w:rFonts w:ascii="Arial" w:hAnsi="Arial" w:cs="Arial"/>
                <w:lang w:val="ro-RO"/>
              </w:rPr>
              <w:t xml:space="preserve"> efectele asupra </w:t>
            </w:r>
            <w:proofErr w:type="spellStart"/>
            <w:r w:rsidRPr="001B5446">
              <w:rPr>
                <w:rFonts w:ascii="Arial" w:hAnsi="Arial" w:cs="Arial"/>
                <w:lang w:val="ro-RO"/>
              </w:rPr>
              <w:t>sănătăţii</w:t>
            </w:r>
            <w:proofErr w:type="spellEnd"/>
            <w:r w:rsidRPr="001B5446">
              <w:rPr>
                <w:rFonts w:ascii="Arial" w:hAnsi="Arial" w:cs="Arial"/>
                <w:lang w:val="ro-RO"/>
              </w:rPr>
              <w:t xml:space="preserve"> </w:t>
            </w:r>
            <w:proofErr w:type="spellStart"/>
            <w:r w:rsidRPr="001B5446">
              <w:rPr>
                <w:rFonts w:ascii="Arial" w:hAnsi="Arial" w:cs="Arial"/>
                <w:lang w:val="ro-RO"/>
              </w:rPr>
              <w:t>şi</w:t>
            </w:r>
            <w:proofErr w:type="spellEnd"/>
            <w:r w:rsidRPr="001B5446">
              <w:rPr>
                <w:rFonts w:ascii="Arial" w:hAnsi="Arial" w:cs="Arial"/>
                <w:lang w:val="ro-RO"/>
              </w:rPr>
              <w:t xml:space="preserve"> </w:t>
            </w:r>
            <w:proofErr w:type="spellStart"/>
            <w:r w:rsidRPr="001B5446">
              <w:rPr>
                <w:rFonts w:ascii="Arial" w:hAnsi="Arial" w:cs="Arial"/>
                <w:lang w:val="ro-RO"/>
              </w:rPr>
              <w:t>securităţii</w:t>
            </w:r>
            <w:proofErr w:type="spellEnd"/>
            <w:r w:rsidRPr="001B5446">
              <w:rPr>
                <w:rFonts w:ascii="Arial" w:hAnsi="Arial" w:cs="Arial"/>
                <w:lang w:val="ro-RO"/>
              </w:rPr>
              <w:t xml:space="preserve"> </w:t>
            </w:r>
            <w:proofErr w:type="spellStart"/>
            <w:r w:rsidRPr="001B5446">
              <w:rPr>
                <w:rFonts w:ascii="Arial" w:hAnsi="Arial" w:cs="Arial"/>
                <w:lang w:val="ro-RO"/>
              </w:rPr>
              <w:t>cetăţenilor</w:t>
            </w:r>
            <w:proofErr w:type="spellEnd"/>
            <w:r w:rsidRPr="001B5446">
              <w:rPr>
                <w:rFonts w:ascii="Arial" w:hAnsi="Arial" w:cs="Arial"/>
                <w:lang w:val="ro-RO"/>
              </w:rPr>
              <w:t xml:space="preserve"> sau </w:t>
            </w:r>
            <w:proofErr w:type="spellStart"/>
            <w:r w:rsidRPr="001B5446">
              <w:rPr>
                <w:rFonts w:ascii="Arial" w:hAnsi="Arial" w:cs="Arial"/>
                <w:lang w:val="ro-RO"/>
              </w:rPr>
              <w:t>diversităţii</w:t>
            </w:r>
            <w:proofErr w:type="spellEnd"/>
            <w:r w:rsidRPr="001B5446">
              <w:rPr>
                <w:rFonts w:ascii="Arial" w:hAnsi="Arial" w:cs="Arial"/>
                <w:lang w:val="ro-RO"/>
              </w:rPr>
              <w:t xml:space="preserve"> biologice</w:t>
            </w:r>
          </w:p>
        </w:tc>
        <w:tc>
          <w:tcPr>
            <w:tcW w:w="5528" w:type="dxa"/>
          </w:tcPr>
          <w:p w14:paraId="2A04B686" w14:textId="778D4A75" w:rsidR="005E6D83" w:rsidRPr="001B5446" w:rsidRDefault="00F578DB" w:rsidP="00B441D9">
            <w:pPr>
              <w:spacing w:line="276" w:lineRule="auto"/>
              <w:jc w:val="both"/>
              <w:rPr>
                <w:rFonts w:ascii="Arial" w:hAnsi="Arial" w:cs="Arial"/>
                <w:lang w:val="ro-RO"/>
              </w:rPr>
            </w:pPr>
            <w:r w:rsidRPr="001B5446">
              <w:rPr>
                <w:rFonts w:ascii="Arial" w:hAnsi="Arial" w:cs="Arial"/>
                <w:lang w:val="ro-RO"/>
              </w:rPr>
              <w:t xml:space="preserve">Nu este cazul </w:t>
            </w:r>
            <w:r w:rsidR="000936A2" w:rsidRPr="001B5446">
              <w:rPr>
                <w:rFonts w:ascii="Arial" w:hAnsi="Arial" w:cs="Arial"/>
                <w:lang w:val="ro-RO"/>
              </w:rPr>
              <w:t>.</w:t>
            </w:r>
          </w:p>
        </w:tc>
      </w:tr>
      <w:tr w:rsidR="005E6D83" w:rsidRPr="001B5446" w14:paraId="5C85BB3A" w14:textId="77777777" w:rsidTr="00FC5751">
        <w:tc>
          <w:tcPr>
            <w:tcW w:w="4106" w:type="dxa"/>
          </w:tcPr>
          <w:p w14:paraId="178E0941" w14:textId="77777777" w:rsidR="005E6D83" w:rsidRPr="001B5446" w:rsidRDefault="000936A2" w:rsidP="00B441D9">
            <w:pPr>
              <w:spacing w:line="276" w:lineRule="auto"/>
              <w:jc w:val="both"/>
              <w:rPr>
                <w:rFonts w:ascii="Arial" w:hAnsi="Arial" w:cs="Arial"/>
                <w:lang w:val="ro-RO"/>
              </w:rPr>
            </w:pPr>
            <w:r w:rsidRPr="001B5446">
              <w:rPr>
                <w:rFonts w:ascii="Arial" w:hAnsi="Arial" w:cs="Arial"/>
                <w:lang w:val="ro-RO"/>
              </w:rPr>
              <w:t xml:space="preserve">7.3. Alte </w:t>
            </w:r>
            <w:proofErr w:type="spellStart"/>
            <w:r w:rsidRPr="001B5446">
              <w:rPr>
                <w:rFonts w:ascii="Arial" w:hAnsi="Arial" w:cs="Arial"/>
                <w:lang w:val="ro-RO"/>
              </w:rPr>
              <w:t>informaţii</w:t>
            </w:r>
            <w:proofErr w:type="spellEnd"/>
          </w:p>
        </w:tc>
        <w:tc>
          <w:tcPr>
            <w:tcW w:w="5528" w:type="dxa"/>
          </w:tcPr>
          <w:p w14:paraId="3F05CC91" w14:textId="77777777" w:rsidR="005E6D83" w:rsidRPr="001B5446" w:rsidRDefault="000936A2" w:rsidP="00B441D9">
            <w:pPr>
              <w:spacing w:line="276" w:lineRule="auto"/>
              <w:jc w:val="both"/>
              <w:rPr>
                <w:rFonts w:ascii="Arial" w:hAnsi="Arial" w:cs="Arial"/>
                <w:lang w:val="ro-RO"/>
              </w:rPr>
            </w:pPr>
            <w:r w:rsidRPr="001B5446">
              <w:rPr>
                <w:rFonts w:ascii="Arial" w:hAnsi="Arial" w:cs="Arial"/>
                <w:lang w:val="ro-RO"/>
              </w:rPr>
              <w:t>Nu au fost identificate.</w:t>
            </w:r>
          </w:p>
        </w:tc>
      </w:tr>
    </w:tbl>
    <w:p w14:paraId="59D6D43B" w14:textId="26B11400" w:rsidR="000936A2" w:rsidRPr="001B5446" w:rsidRDefault="000936A2"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3823"/>
        <w:gridCol w:w="5811"/>
      </w:tblGrid>
      <w:tr w:rsidR="001B5446" w:rsidRPr="001B5446" w14:paraId="4154B51E" w14:textId="77777777" w:rsidTr="00FC5751">
        <w:tc>
          <w:tcPr>
            <w:tcW w:w="9634" w:type="dxa"/>
            <w:gridSpan w:val="2"/>
          </w:tcPr>
          <w:p w14:paraId="72591C6A" w14:textId="7B1CEC26" w:rsidR="000A1257" w:rsidRPr="001B5446" w:rsidRDefault="000A1257" w:rsidP="00B441D9">
            <w:pPr>
              <w:spacing w:line="276" w:lineRule="auto"/>
              <w:jc w:val="both"/>
              <w:rPr>
                <w:rFonts w:ascii="Arial" w:hAnsi="Arial" w:cs="Arial"/>
                <w:b/>
                <w:lang w:val="ro-RO"/>
              </w:rPr>
            </w:pPr>
            <w:proofErr w:type="spellStart"/>
            <w:r w:rsidRPr="001B5446">
              <w:rPr>
                <w:rFonts w:ascii="Arial" w:hAnsi="Arial" w:cs="Arial"/>
                <w:b/>
                <w:lang w:val="ro-RO"/>
              </w:rPr>
              <w:t>Secţiunea</w:t>
            </w:r>
            <w:proofErr w:type="spellEnd"/>
            <w:r w:rsidR="0062231B" w:rsidRPr="001B5446">
              <w:rPr>
                <w:rFonts w:ascii="Arial" w:hAnsi="Arial" w:cs="Arial"/>
                <w:b/>
                <w:lang w:val="ro-RO"/>
              </w:rPr>
              <w:t xml:space="preserve"> a 8-a</w:t>
            </w:r>
          </w:p>
          <w:p w14:paraId="3003D9D6" w14:textId="77777777" w:rsidR="000A1257" w:rsidRPr="001B5446" w:rsidRDefault="000A1257" w:rsidP="00B441D9">
            <w:pPr>
              <w:spacing w:line="276" w:lineRule="auto"/>
              <w:jc w:val="both"/>
              <w:rPr>
                <w:rFonts w:ascii="Arial" w:hAnsi="Arial" w:cs="Arial"/>
                <w:b/>
                <w:lang w:val="ro-RO"/>
              </w:rPr>
            </w:pPr>
            <w:r w:rsidRPr="001B5446">
              <w:rPr>
                <w:rFonts w:ascii="Arial" w:hAnsi="Arial" w:cs="Arial"/>
                <w:b/>
                <w:lang w:val="ro-RO"/>
              </w:rPr>
              <w:t xml:space="preserve">Măsuri privind implementarea, monitorizarea </w:t>
            </w:r>
            <w:proofErr w:type="spellStart"/>
            <w:r w:rsidRPr="001B5446">
              <w:rPr>
                <w:rFonts w:ascii="Arial" w:hAnsi="Arial" w:cs="Arial"/>
                <w:b/>
                <w:lang w:val="ro-RO"/>
              </w:rPr>
              <w:t>şi</w:t>
            </w:r>
            <w:proofErr w:type="spellEnd"/>
            <w:r w:rsidRPr="001B5446">
              <w:rPr>
                <w:rFonts w:ascii="Arial" w:hAnsi="Arial" w:cs="Arial"/>
                <w:b/>
                <w:lang w:val="ro-RO"/>
              </w:rPr>
              <w:t xml:space="preserve"> evaluarea actului normativ</w:t>
            </w:r>
          </w:p>
          <w:p w14:paraId="623C60A6" w14:textId="5FA3F53C" w:rsidR="000A1257" w:rsidRPr="001B5446" w:rsidRDefault="000A1257" w:rsidP="00B441D9">
            <w:pPr>
              <w:spacing w:line="276" w:lineRule="auto"/>
              <w:jc w:val="both"/>
              <w:rPr>
                <w:rFonts w:ascii="Arial" w:hAnsi="Arial" w:cs="Arial"/>
                <w:lang w:val="ro-RO"/>
              </w:rPr>
            </w:pPr>
          </w:p>
        </w:tc>
      </w:tr>
      <w:tr w:rsidR="001B5446" w:rsidRPr="001B5446" w14:paraId="0621FC3E" w14:textId="77777777" w:rsidTr="00FC5751">
        <w:tc>
          <w:tcPr>
            <w:tcW w:w="3823" w:type="dxa"/>
          </w:tcPr>
          <w:p w14:paraId="2198AED5" w14:textId="77777777" w:rsidR="000936A2" w:rsidRPr="001B5446" w:rsidRDefault="000936A2" w:rsidP="00B441D9">
            <w:pPr>
              <w:spacing w:line="276" w:lineRule="auto"/>
              <w:jc w:val="both"/>
              <w:rPr>
                <w:rFonts w:ascii="Arial" w:hAnsi="Arial" w:cs="Arial"/>
                <w:lang w:val="ro-RO"/>
              </w:rPr>
            </w:pPr>
            <w:r w:rsidRPr="001B5446">
              <w:rPr>
                <w:rFonts w:ascii="Arial" w:hAnsi="Arial" w:cs="Arial"/>
                <w:lang w:val="ro-RO"/>
              </w:rPr>
              <w:t>8.1. Măsurile de punere în aplicare a actului normativ</w:t>
            </w:r>
          </w:p>
        </w:tc>
        <w:tc>
          <w:tcPr>
            <w:tcW w:w="5811" w:type="dxa"/>
          </w:tcPr>
          <w:p w14:paraId="7977DB38" w14:textId="38C66449" w:rsidR="000936A2" w:rsidRPr="001B5446" w:rsidRDefault="007C50AC" w:rsidP="007C50AC">
            <w:pPr>
              <w:spacing w:line="276" w:lineRule="auto"/>
              <w:jc w:val="both"/>
              <w:rPr>
                <w:rFonts w:ascii="Arial" w:hAnsi="Arial" w:cs="Arial"/>
                <w:lang w:val="ro-RO"/>
              </w:rPr>
            </w:pPr>
            <w:r w:rsidRPr="001B5446">
              <w:rPr>
                <w:rFonts w:ascii="Arial" w:hAnsi="Arial" w:cs="Arial"/>
                <w:lang w:val="ro-RO"/>
              </w:rPr>
              <w:t>Nu au fost identificate.</w:t>
            </w:r>
          </w:p>
        </w:tc>
      </w:tr>
      <w:tr w:rsidR="001B5446" w:rsidRPr="001B5446" w14:paraId="345B1EBF" w14:textId="77777777" w:rsidTr="00FC5751">
        <w:tc>
          <w:tcPr>
            <w:tcW w:w="3823" w:type="dxa"/>
          </w:tcPr>
          <w:p w14:paraId="60D6849A" w14:textId="77777777" w:rsidR="000936A2" w:rsidRPr="001B5446" w:rsidRDefault="000936A2" w:rsidP="00B441D9">
            <w:pPr>
              <w:spacing w:line="276" w:lineRule="auto"/>
              <w:jc w:val="both"/>
              <w:rPr>
                <w:rFonts w:ascii="Arial" w:hAnsi="Arial" w:cs="Arial"/>
                <w:lang w:val="ro-RO"/>
              </w:rPr>
            </w:pPr>
            <w:r w:rsidRPr="001B5446">
              <w:rPr>
                <w:rFonts w:ascii="Arial" w:hAnsi="Arial" w:cs="Arial"/>
                <w:lang w:val="ro-RO"/>
              </w:rPr>
              <w:t xml:space="preserve">8.2. Alte </w:t>
            </w:r>
            <w:proofErr w:type="spellStart"/>
            <w:r w:rsidRPr="001B5446">
              <w:rPr>
                <w:rFonts w:ascii="Arial" w:hAnsi="Arial" w:cs="Arial"/>
                <w:lang w:val="ro-RO"/>
              </w:rPr>
              <w:t>informaţii</w:t>
            </w:r>
            <w:proofErr w:type="spellEnd"/>
          </w:p>
        </w:tc>
        <w:tc>
          <w:tcPr>
            <w:tcW w:w="5811" w:type="dxa"/>
          </w:tcPr>
          <w:p w14:paraId="2C50D212" w14:textId="12B87572" w:rsidR="000936A2" w:rsidRPr="001B5446" w:rsidRDefault="000936A2" w:rsidP="00B441D9">
            <w:pPr>
              <w:spacing w:line="276" w:lineRule="auto"/>
              <w:jc w:val="both"/>
              <w:rPr>
                <w:rFonts w:ascii="Arial" w:hAnsi="Arial" w:cs="Arial"/>
                <w:lang w:val="ro-RO"/>
              </w:rPr>
            </w:pPr>
            <w:r w:rsidRPr="001B5446">
              <w:rPr>
                <w:rFonts w:ascii="Arial" w:hAnsi="Arial" w:cs="Arial"/>
                <w:lang w:val="ro-RO"/>
              </w:rPr>
              <w:t>Nu au fost identificate</w:t>
            </w:r>
            <w:r w:rsidR="00805B6B" w:rsidRPr="001B5446">
              <w:rPr>
                <w:rFonts w:ascii="Arial" w:hAnsi="Arial" w:cs="Arial"/>
                <w:lang w:val="ro-RO"/>
              </w:rPr>
              <w:t>.</w:t>
            </w:r>
          </w:p>
          <w:p w14:paraId="20A9FCFC" w14:textId="77777777" w:rsidR="00FC5751" w:rsidRPr="001B5446" w:rsidRDefault="00FC5751" w:rsidP="00B441D9">
            <w:pPr>
              <w:spacing w:line="276" w:lineRule="auto"/>
              <w:jc w:val="both"/>
              <w:rPr>
                <w:rFonts w:ascii="Arial" w:hAnsi="Arial" w:cs="Arial"/>
                <w:lang w:val="ro-RO"/>
              </w:rPr>
            </w:pPr>
          </w:p>
        </w:tc>
      </w:tr>
    </w:tbl>
    <w:p w14:paraId="4730C033" w14:textId="3C31C6DE" w:rsidR="00FC5751" w:rsidRPr="001B5446" w:rsidRDefault="00FC5751" w:rsidP="00B441D9">
      <w:pPr>
        <w:spacing w:line="276" w:lineRule="auto"/>
        <w:jc w:val="both"/>
        <w:rPr>
          <w:rFonts w:ascii="Arial" w:hAnsi="Arial" w:cs="Arial"/>
          <w:lang w:val="ro-RO"/>
        </w:rPr>
      </w:pPr>
      <w:r w:rsidRPr="001B5446">
        <w:rPr>
          <w:rFonts w:ascii="Arial" w:hAnsi="Arial" w:cs="Arial"/>
          <w:lang w:val="ro-RO"/>
        </w:rPr>
        <w:br w:type="page"/>
      </w:r>
    </w:p>
    <w:p w14:paraId="126EB72A" w14:textId="6FCA6703" w:rsidR="00DE4747" w:rsidRPr="001B5446" w:rsidRDefault="000936A2" w:rsidP="00B441D9">
      <w:pPr>
        <w:spacing w:line="276" w:lineRule="auto"/>
        <w:jc w:val="both"/>
        <w:rPr>
          <w:rFonts w:ascii="Arial" w:eastAsia="Times New Roman" w:hAnsi="Arial" w:cs="Arial"/>
          <w:bCs/>
          <w:lang w:val="ro-RO" w:eastAsia="en-GB"/>
        </w:rPr>
      </w:pPr>
      <w:proofErr w:type="spellStart"/>
      <w:r w:rsidRPr="001B5446">
        <w:rPr>
          <w:rFonts w:ascii="Arial" w:hAnsi="Arial" w:cs="Arial"/>
          <w:lang w:val="ro-RO"/>
        </w:rPr>
        <w:t>Faţă</w:t>
      </w:r>
      <w:proofErr w:type="spellEnd"/>
      <w:r w:rsidRPr="001B5446">
        <w:rPr>
          <w:rFonts w:ascii="Arial" w:hAnsi="Arial" w:cs="Arial"/>
          <w:lang w:val="ro-RO"/>
        </w:rPr>
        <w:t xml:space="preserve"> de cele prezentate mai sus, a fost elaborat </w:t>
      </w:r>
      <w:r w:rsidR="000B09AA" w:rsidRPr="001B5446">
        <w:rPr>
          <w:rFonts w:ascii="Arial" w:hAnsi="Arial" w:cs="Arial"/>
          <w:lang w:val="ro-RO"/>
        </w:rPr>
        <w:t xml:space="preserve">prezentul </w:t>
      </w:r>
      <w:r w:rsidR="000B09AA" w:rsidRPr="001B5446">
        <w:rPr>
          <w:rFonts w:ascii="Arial" w:hAnsi="Arial" w:cs="Arial"/>
          <w:b/>
          <w:lang w:val="ro-RO"/>
        </w:rPr>
        <w:t>proiect</w:t>
      </w:r>
      <w:r w:rsidR="00090086" w:rsidRPr="001B5446">
        <w:rPr>
          <w:rFonts w:ascii="Arial" w:hAnsi="Arial" w:cs="Arial"/>
          <w:b/>
          <w:lang w:val="ro-RO"/>
        </w:rPr>
        <w:t xml:space="preserve"> de </w:t>
      </w:r>
      <w:r w:rsidR="000B743E" w:rsidRPr="001B5446">
        <w:rPr>
          <w:rFonts w:ascii="Arial" w:eastAsia="Times New Roman" w:hAnsi="Arial" w:cs="Arial"/>
          <w:b/>
          <w:bCs/>
          <w:lang w:val="ro-RO" w:eastAsia="en-GB"/>
        </w:rPr>
        <w:t xml:space="preserve">Hotărâre </w:t>
      </w:r>
      <w:r w:rsidR="00F76224" w:rsidRPr="001B5446">
        <w:rPr>
          <w:rFonts w:ascii="Arial" w:hAnsi="Arial" w:cs="Arial"/>
          <w:b/>
          <w:lang w:val="ro-RO"/>
        </w:rPr>
        <w:t xml:space="preserve">privind </w:t>
      </w:r>
      <w:r w:rsidR="000B743E" w:rsidRPr="001B5446">
        <w:rPr>
          <w:rStyle w:val="do1"/>
          <w:rFonts w:ascii="Arial" w:hAnsi="Arial" w:cs="Arial"/>
          <w:sz w:val="24"/>
          <w:szCs w:val="24"/>
          <w:lang w:val="ro-RO"/>
        </w:rPr>
        <w:t>modificarea</w:t>
      </w:r>
      <w:r w:rsidR="006B49F3" w:rsidRPr="001B5446">
        <w:rPr>
          <w:rStyle w:val="do1"/>
          <w:rFonts w:ascii="Arial" w:hAnsi="Arial" w:cs="Arial"/>
          <w:sz w:val="24"/>
          <w:szCs w:val="24"/>
          <w:lang w:val="ro-RO"/>
        </w:rPr>
        <w:t xml:space="preserve"> </w:t>
      </w:r>
      <w:r w:rsidR="000B743E" w:rsidRPr="001B5446">
        <w:rPr>
          <w:rStyle w:val="do1"/>
          <w:rFonts w:ascii="Arial" w:hAnsi="Arial" w:cs="Arial"/>
          <w:sz w:val="24"/>
          <w:szCs w:val="24"/>
          <w:lang w:val="ro-RO"/>
        </w:rPr>
        <w:t xml:space="preserve">Hotărârii Guvernului nr. </w:t>
      </w:r>
      <w:hyperlink r:id="rId8" w:tooltip="pentru instituirea unei scheme de ajutor de stat privind sprijinirea industriei cinematografice (act publicat in M.Of. 508 din 20-iun-2018)" w:history="1">
        <w:r w:rsidR="000B743E" w:rsidRPr="001B5446">
          <w:rPr>
            <w:rStyle w:val="Hyperlink"/>
            <w:rFonts w:ascii="Arial" w:hAnsi="Arial" w:cs="Arial"/>
            <w:color w:val="auto"/>
            <w:u w:val="none"/>
            <w:lang w:val="ro-RO"/>
          </w:rPr>
          <w:t>421/2018</w:t>
        </w:r>
      </w:hyperlink>
      <w:r w:rsidR="00596E1B" w:rsidRPr="001B5446">
        <w:rPr>
          <w:rStyle w:val="Hyperlink"/>
          <w:rFonts w:ascii="Arial" w:hAnsi="Arial" w:cs="Arial"/>
          <w:color w:val="auto"/>
          <w:u w:val="none"/>
          <w:lang w:val="ro-RO"/>
        </w:rPr>
        <w:t xml:space="preserve"> pentru instituirea unei scheme de ajutor de stat privind sprijinirea </w:t>
      </w:r>
      <w:proofErr w:type="spellStart"/>
      <w:r w:rsidR="00596E1B" w:rsidRPr="001B5446">
        <w:rPr>
          <w:rStyle w:val="Hyperlink"/>
          <w:rFonts w:ascii="Arial" w:hAnsi="Arial" w:cs="Arial"/>
          <w:color w:val="auto"/>
          <w:u w:val="none"/>
          <w:lang w:val="ro-RO"/>
        </w:rPr>
        <w:t>producţiei</w:t>
      </w:r>
      <w:proofErr w:type="spellEnd"/>
      <w:r w:rsidR="00596E1B" w:rsidRPr="001B5446">
        <w:rPr>
          <w:rStyle w:val="Hyperlink"/>
          <w:rFonts w:ascii="Arial" w:hAnsi="Arial" w:cs="Arial"/>
          <w:color w:val="auto"/>
          <w:u w:val="none"/>
          <w:lang w:val="ro-RO"/>
        </w:rPr>
        <w:t xml:space="preserve"> de opere audiovizuale pe teritoriul României</w:t>
      </w:r>
      <w:r w:rsidR="000B743E" w:rsidRPr="001B5446">
        <w:rPr>
          <w:rFonts w:ascii="Arial" w:eastAsia="Times New Roman" w:hAnsi="Arial" w:cs="Arial"/>
          <w:bCs/>
          <w:lang w:val="ro-RO" w:eastAsia="en-GB"/>
        </w:rPr>
        <w:t>,</w:t>
      </w:r>
      <w:r w:rsidRPr="001B5446">
        <w:rPr>
          <w:rFonts w:ascii="Arial" w:hAnsi="Arial" w:cs="Arial"/>
          <w:lang w:val="ro-RO"/>
        </w:rPr>
        <w:t xml:space="preserve"> </w:t>
      </w:r>
      <w:r w:rsidR="00DE4747" w:rsidRPr="001B5446">
        <w:rPr>
          <w:rFonts w:ascii="Arial" w:hAnsi="Arial" w:cs="Arial"/>
          <w:lang w:val="ro-RO"/>
        </w:rPr>
        <w:t>pe care îl supunem spre adoptare Guvernului.</w:t>
      </w:r>
    </w:p>
    <w:p w14:paraId="008EE5BF" w14:textId="42A36BE3" w:rsidR="000936A2" w:rsidRPr="001B5446" w:rsidRDefault="000936A2" w:rsidP="00B441D9">
      <w:pPr>
        <w:spacing w:line="276" w:lineRule="auto"/>
        <w:jc w:val="both"/>
        <w:rPr>
          <w:rFonts w:ascii="Arial" w:hAnsi="Arial" w:cs="Arial"/>
          <w:lang w:val="ro-RO"/>
        </w:rPr>
      </w:pPr>
    </w:p>
    <w:p w14:paraId="63B6DCF1" w14:textId="77777777" w:rsidR="000936A2" w:rsidRPr="001B5446" w:rsidRDefault="000936A2" w:rsidP="00B441D9">
      <w:pPr>
        <w:spacing w:line="276" w:lineRule="auto"/>
        <w:jc w:val="both"/>
        <w:rPr>
          <w:rFonts w:ascii="Arial" w:hAnsi="Arial" w:cs="Arial"/>
          <w:lang w:val="ro-RO"/>
        </w:rPr>
      </w:pPr>
    </w:p>
    <w:p w14:paraId="53AF51C5" w14:textId="77777777" w:rsidR="000B09AA" w:rsidRPr="001B5446" w:rsidRDefault="000B09AA" w:rsidP="00B441D9">
      <w:pPr>
        <w:spacing w:line="276" w:lineRule="auto"/>
        <w:jc w:val="both"/>
        <w:rPr>
          <w:rFonts w:ascii="Arial" w:hAnsi="Arial" w:cs="Arial"/>
          <w:lang w:val="ro-RO"/>
        </w:rPr>
      </w:pPr>
    </w:p>
    <w:p w14:paraId="52A3A36C" w14:textId="6BDEEED9" w:rsidR="00840FB3" w:rsidRPr="001B5446" w:rsidRDefault="00030ECC" w:rsidP="004B4570">
      <w:pPr>
        <w:spacing w:line="276" w:lineRule="auto"/>
        <w:jc w:val="center"/>
        <w:rPr>
          <w:rFonts w:ascii="Arial" w:hAnsi="Arial" w:cs="Arial"/>
          <w:b/>
          <w:lang w:val="ro-RO"/>
        </w:rPr>
      </w:pPr>
      <w:r w:rsidRPr="001B5446">
        <w:rPr>
          <w:rFonts w:ascii="Arial" w:hAnsi="Arial" w:cs="Arial"/>
          <w:b/>
          <w:lang w:val="ro-RO"/>
        </w:rPr>
        <w:t>RALUCA</w:t>
      </w:r>
      <w:r w:rsidR="00840FB3" w:rsidRPr="001B5446">
        <w:rPr>
          <w:rFonts w:ascii="Arial" w:hAnsi="Arial" w:cs="Arial"/>
          <w:b/>
          <w:lang w:val="ro-RO"/>
        </w:rPr>
        <w:t xml:space="preserve"> TURCAN</w:t>
      </w:r>
      <w:r w:rsidR="004B4570" w:rsidRPr="001B5446">
        <w:rPr>
          <w:rFonts w:ascii="Arial" w:hAnsi="Arial" w:cs="Arial"/>
          <w:b/>
          <w:lang w:val="ro-RO"/>
        </w:rPr>
        <w:t>,</w:t>
      </w:r>
    </w:p>
    <w:p w14:paraId="2B6A0FEE" w14:textId="77777777" w:rsidR="00C11152" w:rsidRPr="001B5446" w:rsidRDefault="00C11152" w:rsidP="004B4570">
      <w:pPr>
        <w:spacing w:line="276" w:lineRule="auto"/>
        <w:jc w:val="center"/>
        <w:rPr>
          <w:rFonts w:ascii="Arial" w:hAnsi="Arial" w:cs="Arial"/>
          <w:b/>
          <w:lang w:val="ro-RO"/>
        </w:rPr>
      </w:pPr>
      <w:r w:rsidRPr="001B5446">
        <w:rPr>
          <w:rFonts w:ascii="Arial" w:hAnsi="Arial" w:cs="Arial"/>
          <w:b/>
          <w:lang w:val="ro-RO"/>
        </w:rPr>
        <w:t>MINISTRUL CULTURII</w:t>
      </w:r>
    </w:p>
    <w:p w14:paraId="42084966" w14:textId="77777777" w:rsidR="00C11152" w:rsidRDefault="00C11152" w:rsidP="00B441D9">
      <w:pPr>
        <w:spacing w:line="276" w:lineRule="auto"/>
        <w:jc w:val="both"/>
        <w:rPr>
          <w:rFonts w:ascii="Arial" w:hAnsi="Arial" w:cs="Arial"/>
          <w:b/>
          <w:lang w:val="ro-RO"/>
        </w:rPr>
      </w:pPr>
    </w:p>
    <w:p w14:paraId="1CA70E01" w14:textId="77777777" w:rsidR="004A29D1" w:rsidRPr="001B5446" w:rsidRDefault="004A29D1" w:rsidP="00B441D9">
      <w:pPr>
        <w:spacing w:line="276" w:lineRule="auto"/>
        <w:jc w:val="both"/>
        <w:rPr>
          <w:rFonts w:ascii="Arial" w:hAnsi="Arial" w:cs="Arial"/>
          <w:b/>
          <w:lang w:val="ro-RO"/>
        </w:rPr>
      </w:pPr>
    </w:p>
    <w:p w14:paraId="5830427E" w14:textId="77777777" w:rsidR="000B09AA" w:rsidRPr="001B5446" w:rsidRDefault="000B09AA" w:rsidP="00B441D9">
      <w:pPr>
        <w:spacing w:line="276" w:lineRule="auto"/>
        <w:jc w:val="both"/>
        <w:rPr>
          <w:rFonts w:ascii="Arial" w:hAnsi="Arial" w:cs="Arial"/>
          <w:b/>
          <w:lang w:val="ro-RO"/>
        </w:rPr>
      </w:pPr>
    </w:p>
    <w:p w14:paraId="6AC15174" w14:textId="77777777" w:rsidR="00840FB3" w:rsidRPr="001B5446" w:rsidRDefault="00840FB3" w:rsidP="00B441D9">
      <w:pPr>
        <w:spacing w:line="276" w:lineRule="auto"/>
        <w:jc w:val="both"/>
        <w:rPr>
          <w:rFonts w:ascii="Arial" w:hAnsi="Arial" w:cs="Arial"/>
          <w:b/>
          <w:lang w:val="ro-RO"/>
        </w:rPr>
      </w:pPr>
    </w:p>
    <w:p w14:paraId="52F4972F" w14:textId="68426687" w:rsidR="00C11152" w:rsidRPr="001B5446" w:rsidRDefault="00C11152" w:rsidP="004B4570">
      <w:pPr>
        <w:spacing w:line="276" w:lineRule="auto"/>
        <w:jc w:val="center"/>
        <w:rPr>
          <w:rFonts w:ascii="Arial" w:hAnsi="Arial" w:cs="Arial"/>
          <w:b/>
          <w:u w:val="single"/>
          <w:lang w:val="ro-RO"/>
        </w:rPr>
      </w:pPr>
      <w:r w:rsidRPr="001B5446">
        <w:rPr>
          <w:rFonts w:ascii="Arial" w:hAnsi="Arial" w:cs="Arial"/>
          <w:b/>
          <w:u w:val="single"/>
          <w:lang w:val="ro-RO"/>
        </w:rPr>
        <w:t>AVIZAT:</w:t>
      </w:r>
    </w:p>
    <w:p w14:paraId="2E5A2B40" w14:textId="77777777" w:rsidR="004A7B53" w:rsidRPr="001B5446" w:rsidRDefault="004A7B53" w:rsidP="00B441D9">
      <w:pPr>
        <w:spacing w:line="276" w:lineRule="auto"/>
        <w:jc w:val="both"/>
        <w:rPr>
          <w:rFonts w:ascii="Arial" w:hAnsi="Arial" w:cs="Arial"/>
          <w:b/>
          <w:u w:val="single"/>
          <w:lang w:val="ro-RO"/>
        </w:rPr>
      </w:pPr>
    </w:p>
    <w:p w14:paraId="36A7BFAE" w14:textId="77777777" w:rsidR="00C11152" w:rsidRPr="001B5446" w:rsidRDefault="00C11152" w:rsidP="00B441D9">
      <w:pPr>
        <w:spacing w:line="276" w:lineRule="auto"/>
        <w:jc w:val="both"/>
        <w:rPr>
          <w:rFonts w:ascii="Arial" w:hAnsi="Arial" w:cs="Arial"/>
          <w:b/>
          <w:u w:val="single"/>
          <w:lang w:val="ro-RO"/>
        </w:rPr>
      </w:pPr>
    </w:p>
    <w:tbl>
      <w:tblPr>
        <w:tblStyle w:val="TableGrid"/>
        <w:tblW w:w="96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73"/>
        <w:gridCol w:w="4961"/>
      </w:tblGrid>
      <w:tr w:rsidR="001B5446" w:rsidRPr="001B5446" w14:paraId="0549DD29" w14:textId="77777777" w:rsidTr="00466D31">
        <w:trPr>
          <w:trHeight w:val="6550"/>
        </w:trPr>
        <w:tc>
          <w:tcPr>
            <w:tcW w:w="9634" w:type="dxa"/>
            <w:gridSpan w:val="2"/>
          </w:tcPr>
          <w:p w14:paraId="04C69753" w14:textId="77777777" w:rsidR="00F368D4" w:rsidRPr="001B5446" w:rsidRDefault="00F368D4" w:rsidP="004B4570">
            <w:pPr>
              <w:spacing w:line="276" w:lineRule="auto"/>
              <w:jc w:val="center"/>
              <w:rPr>
                <w:rFonts w:ascii="Arial" w:hAnsi="Arial" w:cs="Arial"/>
                <w:b/>
                <w:lang w:val="ro-RO"/>
              </w:rPr>
            </w:pPr>
          </w:p>
          <w:p w14:paraId="1904ED1F" w14:textId="48348D87" w:rsidR="00F368D4" w:rsidRPr="001B5446" w:rsidRDefault="00F368D4" w:rsidP="004B4570">
            <w:pPr>
              <w:spacing w:line="276" w:lineRule="auto"/>
              <w:jc w:val="center"/>
              <w:rPr>
                <w:rFonts w:ascii="Arial" w:hAnsi="Arial" w:cs="Arial"/>
                <w:b/>
                <w:lang w:val="ro-RO"/>
              </w:rPr>
            </w:pPr>
          </w:p>
          <w:p w14:paraId="7DD9F88C" w14:textId="77777777" w:rsidR="00A513DA" w:rsidRPr="001B5446" w:rsidRDefault="00A513DA" w:rsidP="00030ECC">
            <w:pPr>
              <w:pStyle w:val="BodyText"/>
              <w:spacing w:after="0" w:line="240" w:lineRule="auto"/>
              <w:jc w:val="center"/>
              <w:rPr>
                <w:rFonts w:eastAsia="Times New Roman"/>
                <w:b/>
                <w:caps/>
                <w:lang w:val="ro-RO"/>
              </w:rPr>
            </w:pPr>
          </w:p>
          <w:p w14:paraId="57DBA0F8" w14:textId="77777777" w:rsidR="00030ECC" w:rsidRPr="001B5446" w:rsidRDefault="00030ECC" w:rsidP="00030ECC">
            <w:pPr>
              <w:pStyle w:val="BodyText"/>
              <w:spacing w:after="0" w:line="240" w:lineRule="auto"/>
              <w:jc w:val="center"/>
              <w:rPr>
                <w:rFonts w:eastAsia="Times New Roman"/>
                <w:b/>
                <w:caps/>
                <w:lang w:val="ro-RO"/>
              </w:rPr>
            </w:pPr>
          </w:p>
          <w:p w14:paraId="3B820336" w14:textId="77777777" w:rsidR="00A513DA" w:rsidRPr="001B5446" w:rsidRDefault="00A513DA" w:rsidP="00030ECC">
            <w:pPr>
              <w:pStyle w:val="BodyText"/>
              <w:spacing w:after="0" w:line="240" w:lineRule="auto"/>
              <w:jc w:val="center"/>
              <w:rPr>
                <w:rFonts w:eastAsia="Times New Roman"/>
                <w:b/>
                <w:caps/>
                <w:lang w:val="ro-RO"/>
              </w:rPr>
            </w:pPr>
          </w:p>
          <w:p w14:paraId="1FBB2043" w14:textId="77777777" w:rsidR="00030ECC" w:rsidRPr="001B5446" w:rsidRDefault="00030ECC" w:rsidP="00030ECC">
            <w:pPr>
              <w:jc w:val="center"/>
              <w:rPr>
                <w:rFonts w:ascii="Arial" w:hAnsi="Arial" w:cs="Arial"/>
                <w:b/>
                <w:lang w:val="ro-RO"/>
              </w:rPr>
            </w:pPr>
          </w:p>
          <w:p w14:paraId="68D17FD5" w14:textId="3821D4C1" w:rsidR="00030ECC" w:rsidRPr="001B5446" w:rsidRDefault="00030ECC" w:rsidP="00030ECC">
            <w:pPr>
              <w:spacing w:line="276" w:lineRule="auto"/>
              <w:jc w:val="center"/>
              <w:rPr>
                <w:rFonts w:ascii="Arial" w:hAnsi="Arial" w:cs="Arial"/>
                <w:b/>
                <w:lang w:val="ro-RO"/>
              </w:rPr>
            </w:pPr>
            <w:r w:rsidRPr="001B5446">
              <w:rPr>
                <w:rFonts w:ascii="Arial" w:hAnsi="Arial" w:cs="Arial"/>
                <w:b/>
                <w:lang w:val="ro-RO"/>
              </w:rPr>
              <w:t>ALINA-ȘTEFANIA GORGHIU</w:t>
            </w:r>
            <w:r w:rsidR="00DC6E52" w:rsidRPr="001B5446">
              <w:rPr>
                <w:rFonts w:ascii="Arial" w:hAnsi="Arial" w:cs="Arial"/>
                <w:b/>
                <w:lang w:val="ro-RO"/>
              </w:rPr>
              <w:t>,</w:t>
            </w:r>
          </w:p>
          <w:p w14:paraId="4821F1E2" w14:textId="77777777" w:rsidR="00030ECC" w:rsidRPr="001B5446" w:rsidRDefault="00030ECC" w:rsidP="00030ECC">
            <w:pPr>
              <w:spacing w:line="276" w:lineRule="auto"/>
              <w:jc w:val="center"/>
              <w:rPr>
                <w:rFonts w:ascii="Arial" w:hAnsi="Arial" w:cs="Arial"/>
                <w:b/>
                <w:lang w:val="ro-RO"/>
              </w:rPr>
            </w:pPr>
            <w:r w:rsidRPr="001B5446">
              <w:rPr>
                <w:rFonts w:ascii="Arial" w:hAnsi="Arial" w:cs="Arial"/>
                <w:b/>
                <w:lang w:val="ro-RO"/>
              </w:rPr>
              <w:t>MINISTRUL JUSTIȚIEI</w:t>
            </w:r>
          </w:p>
          <w:p w14:paraId="59494D55" w14:textId="77777777" w:rsidR="00030ECC" w:rsidRPr="001B5446" w:rsidRDefault="00030ECC" w:rsidP="00030ECC">
            <w:pPr>
              <w:tabs>
                <w:tab w:val="left" w:pos="10890"/>
              </w:tabs>
              <w:ind w:right="140"/>
              <w:jc w:val="both"/>
              <w:rPr>
                <w:rFonts w:ascii="Arial" w:hAnsi="Arial" w:cs="Arial"/>
                <w:b/>
                <w:lang w:val="it-IT"/>
              </w:rPr>
            </w:pPr>
            <w:bookmarkStart w:id="1" w:name="_GoBack"/>
            <w:bookmarkEnd w:id="1"/>
          </w:p>
          <w:p w14:paraId="3954CD04" w14:textId="608DDED1" w:rsidR="00F368D4" w:rsidRPr="001B5446" w:rsidRDefault="00F368D4" w:rsidP="004B4570">
            <w:pPr>
              <w:spacing w:line="276" w:lineRule="auto"/>
              <w:jc w:val="center"/>
              <w:rPr>
                <w:rFonts w:ascii="Arial" w:hAnsi="Arial" w:cs="Arial"/>
                <w:b/>
                <w:lang w:val="ro-RO"/>
              </w:rPr>
            </w:pPr>
          </w:p>
        </w:tc>
      </w:tr>
      <w:tr w:rsidR="00FC5751" w:rsidRPr="001B5446" w14:paraId="60B380CC" w14:textId="77777777" w:rsidTr="000B09AA">
        <w:tc>
          <w:tcPr>
            <w:tcW w:w="4673" w:type="dxa"/>
          </w:tcPr>
          <w:p w14:paraId="2C48EF36" w14:textId="77777777" w:rsidR="00FC5751" w:rsidRPr="001B5446" w:rsidRDefault="00FC5751" w:rsidP="00B441D9">
            <w:pPr>
              <w:spacing w:line="276" w:lineRule="auto"/>
              <w:jc w:val="both"/>
              <w:rPr>
                <w:rFonts w:ascii="Arial" w:hAnsi="Arial" w:cs="Arial"/>
                <w:b/>
                <w:lang w:val="ro-RO"/>
              </w:rPr>
            </w:pPr>
          </w:p>
          <w:p w14:paraId="39EE107F" w14:textId="204CC517" w:rsidR="000B09AA" w:rsidRPr="001B5446" w:rsidRDefault="000B09AA" w:rsidP="00B441D9">
            <w:pPr>
              <w:spacing w:line="276" w:lineRule="auto"/>
              <w:jc w:val="both"/>
              <w:rPr>
                <w:rFonts w:ascii="Arial" w:hAnsi="Arial" w:cs="Arial"/>
                <w:b/>
                <w:lang w:val="ro-RO"/>
              </w:rPr>
            </w:pPr>
          </w:p>
        </w:tc>
        <w:tc>
          <w:tcPr>
            <w:tcW w:w="4961" w:type="dxa"/>
          </w:tcPr>
          <w:p w14:paraId="7CFBBDF6" w14:textId="77777777" w:rsidR="00FC5751" w:rsidRPr="001B5446" w:rsidRDefault="00FC5751" w:rsidP="00B441D9">
            <w:pPr>
              <w:spacing w:before="120" w:after="120" w:line="276" w:lineRule="auto"/>
              <w:jc w:val="both"/>
              <w:rPr>
                <w:rFonts w:ascii="Arial" w:hAnsi="Arial" w:cs="Arial"/>
                <w:b/>
                <w:lang w:val="ro-RO"/>
              </w:rPr>
            </w:pPr>
          </w:p>
        </w:tc>
      </w:tr>
    </w:tbl>
    <w:p w14:paraId="7F541781" w14:textId="755626FA" w:rsidR="000936A2" w:rsidRPr="001B5446" w:rsidRDefault="000936A2" w:rsidP="00B441D9">
      <w:pPr>
        <w:spacing w:line="276" w:lineRule="auto"/>
        <w:jc w:val="both"/>
        <w:rPr>
          <w:rFonts w:ascii="Arial" w:hAnsi="Arial" w:cs="Arial"/>
          <w:b/>
          <w:lang w:val="ro-RO"/>
        </w:rPr>
      </w:pPr>
    </w:p>
    <w:sectPr w:rsidR="000936A2" w:rsidRPr="001B5446" w:rsidSect="00291BD4">
      <w:footerReference w:type="default" r:id="rId9"/>
      <w:pgSz w:w="11906" w:h="16838"/>
      <w:pgMar w:top="993" w:right="849"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712164" w14:textId="77777777" w:rsidR="00291BD4" w:rsidRDefault="00291BD4" w:rsidP="00FC5751">
      <w:r>
        <w:separator/>
      </w:r>
    </w:p>
  </w:endnote>
  <w:endnote w:type="continuationSeparator" w:id="0">
    <w:p w14:paraId="1BC48C09" w14:textId="77777777" w:rsidR="00291BD4" w:rsidRDefault="00291BD4" w:rsidP="00FC5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499323"/>
      <w:docPartObj>
        <w:docPartGallery w:val="Page Numbers (Bottom of Page)"/>
        <w:docPartUnique/>
      </w:docPartObj>
    </w:sdtPr>
    <w:sdtEndPr>
      <w:rPr>
        <w:noProof/>
      </w:rPr>
    </w:sdtEndPr>
    <w:sdtContent>
      <w:p w14:paraId="287E7EB7" w14:textId="1F0EAA29" w:rsidR="00FC5751" w:rsidRDefault="00FC5751">
        <w:pPr>
          <w:pStyle w:val="Footer"/>
          <w:jc w:val="right"/>
        </w:pPr>
        <w:r>
          <w:fldChar w:fldCharType="begin"/>
        </w:r>
        <w:r>
          <w:instrText xml:space="preserve"> PAGE   \* MERGEFORMAT </w:instrText>
        </w:r>
        <w:r>
          <w:fldChar w:fldCharType="separate"/>
        </w:r>
        <w:r w:rsidR="00A57D7A">
          <w:rPr>
            <w:noProof/>
          </w:rPr>
          <w:t>8</w:t>
        </w:r>
        <w:r>
          <w:rPr>
            <w:noProof/>
          </w:rPr>
          <w:fldChar w:fldCharType="end"/>
        </w:r>
      </w:p>
    </w:sdtContent>
  </w:sdt>
  <w:p w14:paraId="5A60D845" w14:textId="77777777" w:rsidR="00FC5751" w:rsidRDefault="00FC57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150A2A" w14:textId="77777777" w:rsidR="00291BD4" w:rsidRDefault="00291BD4" w:rsidP="00FC5751">
      <w:r>
        <w:separator/>
      </w:r>
    </w:p>
  </w:footnote>
  <w:footnote w:type="continuationSeparator" w:id="0">
    <w:p w14:paraId="4B364997" w14:textId="77777777" w:rsidR="00291BD4" w:rsidRDefault="00291BD4" w:rsidP="00FC57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5AE9"/>
    <w:multiLevelType w:val="hybridMultilevel"/>
    <w:tmpl w:val="722A304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720953"/>
    <w:multiLevelType w:val="hybridMultilevel"/>
    <w:tmpl w:val="7382C3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043D8"/>
    <w:multiLevelType w:val="hybridMultilevel"/>
    <w:tmpl w:val="2C5C4506"/>
    <w:lvl w:ilvl="0" w:tplc="35324DD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50A7F"/>
    <w:multiLevelType w:val="hybridMultilevel"/>
    <w:tmpl w:val="E36E969A"/>
    <w:lvl w:ilvl="0" w:tplc="E6CE0DF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1A772D7"/>
    <w:multiLevelType w:val="hybridMultilevel"/>
    <w:tmpl w:val="54B0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C22DB"/>
    <w:multiLevelType w:val="hybridMultilevel"/>
    <w:tmpl w:val="BB4ABAB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86A49BD"/>
    <w:multiLevelType w:val="hybridMultilevel"/>
    <w:tmpl w:val="2E46981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BF22EF"/>
    <w:multiLevelType w:val="hybridMultilevel"/>
    <w:tmpl w:val="E52A033C"/>
    <w:lvl w:ilvl="0" w:tplc="4C3C22B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F8166B"/>
    <w:multiLevelType w:val="hybridMultilevel"/>
    <w:tmpl w:val="C6D8E1E2"/>
    <w:lvl w:ilvl="0" w:tplc="FFFFFFFF">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66F26CE"/>
    <w:multiLevelType w:val="hybridMultilevel"/>
    <w:tmpl w:val="C31E0FD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F25698"/>
    <w:multiLevelType w:val="hybridMultilevel"/>
    <w:tmpl w:val="C6D8E1E2"/>
    <w:lvl w:ilvl="0" w:tplc="34CE274E">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B42A68"/>
    <w:multiLevelType w:val="hybridMultilevel"/>
    <w:tmpl w:val="68C0E3F8"/>
    <w:lvl w:ilvl="0" w:tplc="DF5EB23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2455EB"/>
    <w:multiLevelType w:val="hybridMultilevel"/>
    <w:tmpl w:val="C6D8E1E2"/>
    <w:lvl w:ilvl="0" w:tplc="FFFFFFFF">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38203E"/>
    <w:multiLevelType w:val="hybridMultilevel"/>
    <w:tmpl w:val="43D01514"/>
    <w:lvl w:ilvl="0" w:tplc="111231EC">
      <w:start w:val="1"/>
      <w:numFmt w:val="decimal"/>
      <w:lvlText w:val="%1."/>
      <w:lvlJc w:val="left"/>
      <w:pPr>
        <w:ind w:left="720" w:hanging="360"/>
      </w:pPr>
      <w:rPr>
        <w:rFonts w:ascii="Trebuchet MS" w:eastAsia="Times New Roman" w:hAnsi="Trebuchet MS" w:cs="Arial"/>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521519"/>
    <w:multiLevelType w:val="hybridMultilevel"/>
    <w:tmpl w:val="7CC638B2"/>
    <w:lvl w:ilvl="0" w:tplc="04090017">
      <w:start w:val="1"/>
      <w:numFmt w:val="lowerLetter"/>
      <w:lvlText w:val="%1)"/>
      <w:lvlJc w:val="left"/>
      <w:pPr>
        <w:ind w:left="720" w:hanging="360"/>
      </w:pPr>
      <w:rPr>
        <w:rFonts w:hint="default"/>
      </w:rPr>
    </w:lvl>
    <w:lvl w:ilvl="1" w:tplc="616E515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60495D"/>
    <w:multiLevelType w:val="hybridMultilevel"/>
    <w:tmpl w:val="9434F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7B3185"/>
    <w:multiLevelType w:val="hybridMultilevel"/>
    <w:tmpl w:val="6150BE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476927"/>
    <w:multiLevelType w:val="hybridMultilevel"/>
    <w:tmpl w:val="7DD6E1F8"/>
    <w:lvl w:ilvl="0" w:tplc="2B1AD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E607E6A"/>
    <w:multiLevelType w:val="hybridMultilevel"/>
    <w:tmpl w:val="7CC638B2"/>
    <w:lvl w:ilvl="0" w:tplc="FFFFFFFF">
      <w:start w:val="1"/>
      <w:numFmt w:val="lowerLetter"/>
      <w:lvlText w:val="%1)"/>
      <w:lvlJc w:val="left"/>
      <w:pPr>
        <w:ind w:left="720" w:hanging="360"/>
      </w:pPr>
      <w:rPr>
        <w:rFonts w:hint="default"/>
      </w:r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60B3908"/>
    <w:multiLevelType w:val="hybridMultilevel"/>
    <w:tmpl w:val="AFBA274C"/>
    <w:lvl w:ilvl="0" w:tplc="06BCC5C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E215CFE"/>
    <w:multiLevelType w:val="hybridMultilevel"/>
    <w:tmpl w:val="2C5C4506"/>
    <w:lvl w:ilvl="0" w:tplc="35324DD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E40ACB"/>
    <w:multiLevelType w:val="hybridMultilevel"/>
    <w:tmpl w:val="30C0ABF6"/>
    <w:lvl w:ilvl="0" w:tplc="DF5EB23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3519EF"/>
    <w:multiLevelType w:val="hybridMultilevel"/>
    <w:tmpl w:val="9C340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12B70EC"/>
    <w:multiLevelType w:val="hybridMultilevel"/>
    <w:tmpl w:val="7508216E"/>
    <w:lvl w:ilvl="0" w:tplc="0A20D290">
      <w:start w:val="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151269E"/>
    <w:multiLevelType w:val="hybridMultilevel"/>
    <w:tmpl w:val="BF582406"/>
    <w:lvl w:ilvl="0" w:tplc="DF5EB23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993746"/>
    <w:multiLevelType w:val="hybridMultilevel"/>
    <w:tmpl w:val="18783244"/>
    <w:lvl w:ilvl="0" w:tplc="309E6E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AA1FF3"/>
    <w:multiLevelType w:val="hybridMultilevel"/>
    <w:tmpl w:val="FB44EB36"/>
    <w:lvl w:ilvl="0" w:tplc="0F06BB12">
      <w:start w:val="1"/>
      <w:numFmt w:val="lowerRoman"/>
      <w:lvlText w:val="(%1)"/>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990116F"/>
    <w:multiLevelType w:val="hybridMultilevel"/>
    <w:tmpl w:val="74C674A8"/>
    <w:lvl w:ilvl="0" w:tplc="8E18A5A0">
      <w:start w:val="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9BD3A79"/>
    <w:multiLevelType w:val="hybridMultilevel"/>
    <w:tmpl w:val="8072F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FC3879"/>
    <w:multiLevelType w:val="hybridMultilevel"/>
    <w:tmpl w:val="92486F80"/>
    <w:lvl w:ilvl="0" w:tplc="04090003">
      <w:start w:val="1"/>
      <w:numFmt w:val="bullet"/>
      <w:lvlText w:val="o"/>
      <w:lvlJc w:val="left"/>
      <w:pPr>
        <w:ind w:left="1527" w:hanging="360"/>
      </w:pPr>
      <w:rPr>
        <w:rFonts w:ascii="Courier New" w:hAnsi="Courier New" w:cs="Courier New" w:hint="default"/>
      </w:rPr>
    </w:lvl>
    <w:lvl w:ilvl="1" w:tplc="04090003" w:tentative="1">
      <w:start w:val="1"/>
      <w:numFmt w:val="bullet"/>
      <w:lvlText w:val="o"/>
      <w:lvlJc w:val="left"/>
      <w:pPr>
        <w:ind w:left="2247" w:hanging="360"/>
      </w:pPr>
      <w:rPr>
        <w:rFonts w:ascii="Courier New" w:hAnsi="Courier New" w:cs="Courier New" w:hint="default"/>
      </w:rPr>
    </w:lvl>
    <w:lvl w:ilvl="2" w:tplc="04090005" w:tentative="1">
      <w:start w:val="1"/>
      <w:numFmt w:val="bullet"/>
      <w:lvlText w:val=""/>
      <w:lvlJc w:val="left"/>
      <w:pPr>
        <w:ind w:left="2967" w:hanging="360"/>
      </w:pPr>
      <w:rPr>
        <w:rFonts w:ascii="Wingdings" w:hAnsi="Wingdings" w:hint="default"/>
      </w:rPr>
    </w:lvl>
    <w:lvl w:ilvl="3" w:tplc="04090001" w:tentative="1">
      <w:start w:val="1"/>
      <w:numFmt w:val="bullet"/>
      <w:lvlText w:val=""/>
      <w:lvlJc w:val="left"/>
      <w:pPr>
        <w:ind w:left="3687" w:hanging="360"/>
      </w:pPr>
      <w:rPr>
        <w:rFonts w:ascii="Symbol" w:hAnsi="Symbol" w:hint="default"/>
      </w:rPr>
    </w:lvl>
    <w:lvl w:ilvl="4" w:tplc="04090003" w:tentative="1">
      <w:start w:val="1"/>
      <w:numFmt w:val="bullet"/>
      <w:lvlText w:val="o"/>
      <w:lvlJc w:val="left"/>
      <w:pPr>
        <w:ind w:left="4407" w:hanging="360"/>
      </w:pPr>
      <w:rPr>
        <w:rFonts w:ascii="Courier New" w:hAnsi="Courier New" w:cs="Courier New" w:hint="default"/>
      </w:rPr>
    </w:lvl>
    <w:lvl w:ilvl="5" w:tplc="04090005" w:tentative="1">
      <w:start w:val="1"/>
      <w:numFmt w:val="bullet"/>
      <w:lvlText w:val=""/>
      <w:lvlJc w:val="left"/>
      <w:pPr>
        <w:ind w:left="5127" w:hanging="360"/>
      </w:pPr>
      <w:rPr>
        <w:rFonts w:ascii="Wingdings" w:hAnsi="Wingdings" w:hint="default"/>
      </w:rPr>
    </w:lvl>
    <w:lvl w:ilvl="6" w:tplc="04090001" w:tentative="1">
      <w:start w:val="1"/>
      <w:numFmt w:val="bullet"/>
      <w:lvlText w:val=""/>
      <w:lvlJc w:val="left"/>
      <w:pPr>
        <w:ind w:left="5847" w:hanging="360"/>
      </w:pPr>
      <w:rPr>
        <w:rFonts w:ascii="Symbol" w:hAnsi="Symbol" w:hint="default"/>
      </w:rPr>
    </w:lvl>
    <w:lvl w:ilvl="7" w:tplc="04090003" w:tentative="1">
      <w:start w:val="1"/>
      <w:numFmt w:val="bullet"/>
      <w:lvlText w:val="o"/>
      <w:lvlJc w:val="left"/>
      <w:pPr>
        <w:ind w:left="6567" w:hanging="360"/>
      </w:pPr>
      <w:rPr>
        <w:rFonts w:ascii="Courier New" w:hAnsi="Courier New" w:cs="Courier New" w:hint="default"/>
      </w:rPr>
    </w:lvl>
    <w:lvl w:ilvl="8" w:tplc="04090005" w:tentative="1">
      <w:start w:val="1"/>
      <w:numFmt w:val="bullet"/>
      <w:lvlText w:val=""/>
      <w:lvlJc w:val="left"/>
      <w:pPr>
        <w:ind w:left="7287" w:hanging="360"/>
      </w:pPr>
      <w:rPr>
        <w:rFonts w:ascii="Wingdings" w:hAnsi="Wingdings" w:hint="default"/>
      </w:rPr>
    </w:lvl>
  </w:abstractNum>
  <w:abstractNum w:abstractNumId="30" w15:restartNumberingAfterBreak="0">
    <w:nsid w:val="6B097397"/>
    <w:multiLevelType w:val="hybridMultilevel"/>
    <w:tmpl w:val="14B015C2"/>
    <w:lvl w:ilvl="0" w:tplc="1116E7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176A10"/>
    <w:multiLevelType w:val="hybridMultilevel"/>
    <w:tmpl w:val="85E08C4E"/>
    <w:lvl w:ilvl="0" w:tplc="EDF0B530">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C91917"/>
    <w:multiLevelType w:val="hybridMultilevel"/>
    <w:tmpl w:val="7DC8C9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1C7C6C"/>
    <w:multiLevelType w:val="hybridMultilevel"/>
    <w:tmpl w:val="F328E812"/>
    <w:lvl w:ilvl="0" w:tplc="C5BA227A">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B43CFF"/>
    <w:multiLevelType w:val="hybridMultilevel"/>
    <w:tmpl w:val="FAA2CD6A"/>
    <w:lvl w:ilvl="0" w:tplc="F89ABBAE">
      <w:start w:val="1"/>
      <w:numFmt w:val="upperRoman"/>
      <w:lvlText w:val="Art. %1."/>
      <w:lvlJc w:val="left"/>
      <w:pPr>
        <w:ind w:left="720" w:hanging="360"/>
      </w:pPr>
      <w:rPr>
        <w:rFonts w:hint="default"/>
        <w:b/>
        <w:bCs/>
        <w:i w:val="0"/>
        <w:iCs w:val="0"/>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7"/>
  </w:num>
  <w:num w:numId="3">
    <w:abstractNumId w:val="11"/>
  </w:num>
  <w:num w:numId="4">
    <w:abstractNumId w:val="21"/>
  </w:num>
  <w:num w:numId="5">
    <w:abstractNumId w:val="24"/>
  </w:num>
  <w:num w:numId="6">
    <w:abstractNumId w:val="9"/>
  </w:num>
  <w:num w:numId="7">
    <w:abstractNumId w:val="5"/>
  </w:num>
  <w:num w:numId="8">
    <w:abstractNumId w:val="22"/>
  </w:num>
  <w:num w:numId="9">
    <w:abstractNumId w:val="19"/>
  </w:num>
  <w:num w:numId="10">
    <w:abstractNumId w:val="7"/>
  </w:num>
  <w:num w:numId="11">
    <w:abstractNumId w:val="3"/>
  </w:num>
  <w:num w:numId="12">
    <w:abstractNumId w:val="0"/>
  </w:num>
  <w:num w:numId="13">
    <w:abstractNumId w:val="20"/>
  </w:num>
  <w:num w:numId="14">
    <w:abstractNumId w:val="2"/>
  </w:num>
  <w:num w:numId="15">
    <w:abstractNumId w:val="4"/>
  </w:num>
  <w:num w:numId="16">
    <w:abstractNumId w:val="28"/>
  </w:num>
  <w:num w:numId="17">
    <w:abstractNumId w:val="29"/>
  </w:num>
  <w:num w:numId="18">
    <w:abstractNumId w:val="30"/>
  </w:num>
  <w:num w:numId="19">
    <w:abstractNumId w:val="10"/>
  </w:num>
  <w:num w:numId="20">
    <w:abstractNumId w:val="34"/>
  </w:num>
  <w:num w:numId="21">
    <w:abstractNumId w:val="12"/>
  </w:num>
  <w:num w:numId="22">
    <w:abstractNumId w:val="8"/>
  </w:num>
  <w:num w:numId="23">
    <w:abstractNumId w:val="16"/>
  </w:num>
  <w:num w:numId="24">
    <w:abstractNumId w:val="32"/>
  </w:num>
  <w:num w:numId="25">
    <w:abstractNumId w:val="1"/>
  </w:num>
  <w:num w:numId="26">
    <w:abstractNumId w:val="31"/>
  </w:num>
  <w:num w:numId="27">
    <w:abstractNumId w:val="13"/>
  </w:num>
  <w:num w:numId="28">
    <w:abstractNumId w:val="14"/>
  </w:num>
  <w:num w:numId="29">
    <w:abstractNumId w:val="6"/>
  </w:num>
  <w:num w:numId="30">
    <w:abstractNumId w:val="18"/>
  </w:num>
  <w:num w:numId="31">
    <w:abstractNumId w:val="26"/>
  </w:num>
  <w:num w:numId="32">
    <w:abstractNumId w:val="25"/>
  </w:num>
  <w:num w:numId="33">
    <w:abstractNumId w:val="27"/>
  </w:num>
  <w:num w:numId="34">
    <w:abstractNumId w:val="23"/>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6B2"/>
    <w:rsid w:val="00005CCC"/>
    <w:rsid w:val="0002133D"/>
    <w:rsid w:val="00022A9C"/>
    <w:rsid w:val="00030ECC"/>
    <w:rsid w:val="0006327E"/>
    <w:rsid w:val="000667DF"/>
    <w:rsid w:val="00072FBC"/>
    <w:rsid w:val="00077386"/>
    <w:rsid w:val="00082CB7"/>
    <w:rsid w:val="0008302F"/>
    <w:rsid w:val="00083193"/>
    <w:rsid w:val="00090086"/>
    <w:rsid w:val="000936A2"/>
    <w:rsid w:val="00095148"/>
    <w:rsid w:val="00096394"/>
    <w:rsid w:val="000A1257"/>
    <w:rsid w:val="000A1C8D"/>
    <w:rsid w:val="000A772B"/>
    <w:rsid w:val="000B09AA"/>
    <w:rsid w:val="000B0C0B"/>
    <w:rsid w:val="000B6674"/>
    <w:rsid w:val="000B743E"/>
    <w:rsid w:val="000E0B6E"/>
    <w:rsid w:val="000F029B"/>
    <w:rsid w:val="00125DD8"/>
    <w:rsid w:val="00130DAE"/>
    <w:rsid w:val="001346EA"/>
    <w:rsid w:val="00135139"/>
    <w:rsid w:val="001506FB"/>
    <w:rsid w:val="001510C3"/>
    <w:rsid w:val="00156B02"/>
    <w:rsid w:val="00161475"/>
    <w:rsid w:val="00182205"/>
    <w:rsid w:val="001845DE"/>
    <w:rsid w:val="001A1FD9"/>
    <w:rsid w:val="001A7C32"/>
    <w:rsid w:val="001B1DF6"/>
    <w:rsid w:val="001B5446"/>
    <w:rsid w:val="001C4886"/>
    <w:rsid w:val="001D175A"/>
    <w:rsid w:val="001E4B72"/>
    <w:rsid w:val="001E4CF7"/>
    <w:rsid w:val="001F3650"/>
    <w:rsid w:val="001F6DE9"/>
    <w:rsid w:val="001F7425"/>
    <w:rsid w:val="00250ACE"/>
    <w:rsid w:val="00262379"/>
    <w:rsid w:val="00265577"/>
    <w:rsid w:val="00265CB3"/>
    <w:rsid w:val="00272081"/>
    <w:rsid w:val="002734BF"/>
    <w:rsid w:val="00273C8B"/>
    <w:rsid w:val="00287AC9"/>
    <w:rsid w:val="00291BD4"/>
    <w:rsid w:val="002B5E81"/>
    <w:rsid w:val="00300757"/>
    <w:rsid w:val="003057BF"/>
    <w:rsid w:val="00314F9A"/>
    <w:rsid w:val="0032687D"/>
    <w:rsid w:val="003269D9"/>
    <w:rsid w:val="00331482"/>
    <w:rsid w:val="00332067"/>
    <w:rsid w:val="00332854"/>
    <w:rsid w:val="00336D37"/>
    <w:rsid w:val="00337BED"/>
    <w:rsid w:val="0034123A"/>
    <w:rsid w:val="00366B99"/>
    <w:rsid w:val="00391066"/>
    <w:rsid w:val="003A57FD"/>
    <w:rsid w:val="003A7C1C"/>
    <w:rsid w:val="003B58BC"/>
    <w:rsid w:val="003B7430"/>
    <w:rsid w:val="003C17DD"/>
    <w:rsid w:val="003C5030"/>
    <w:rsid w:val="003C5601"/>
    <w:rsid w:val="003D1157"/>
    <w:rsid w:val="003D581B"/>
    <w:rsid w:val="003E3AF5"/>
    <w:rsid w:val="003E409C"/>
    <w:rsid w:val="003F57C5"/>
    <w:rsid w:val="004046E7"/>
    <w:rsid w:val="0042407D"/>
    <w:rsid w:val="00445FD9"/>
    <w:rsid w:val="00453537"/>
    <w:rsid w:val="00462750"/>
    <w:rsid w:val="00472CB4"/>
    <w:rsid w:val="00476FF6"/>
    <w:rsid w:val="004806E4"/>
    <w:rsid w:val="00483603"/>
    <w:rsid w:val="004937A9"/>
    <w:rsid w:val="004A29D1"/>
    <w:rsid w:val="004A3853"/>
    <w:rsid w:val="004A7B53"/>
    <w:rsid w:val="004B4570"/>
    <w:rsid w:val="004D1CDE"/>
    <w:rsid w:val="004E678C"/>
    <w:rsid w:val="005103E0"/>
    <w:rsid w:val="0054778E"/>
    <w:rsid w:val="00550737"/>
    <w:rsid w:val="00553AF5"/>
    <w:rsid w:val="00582309"/>
    <w:rsid w:val="00596E1B"/>
    <w:rsid w:val="005C039D"/>
    <w:rsid w:val="005C0A7D"/>
    <w:rsid w:val="005D2335"/>
    <w:rsid w:val="005E690E"/>
    <w:rsid w:val="005E6D83"/>
    <w:rsid w:val="00612765"/>
    <w:rsid w:val="0062065B"/>
    <w:rsid w:val="00621A17"/>
    <w:rsid w:val="0062231B"/>
    <w:rsid w:val="00635748"/>
    <w:rsid w:val="006475AC"/>
    <w:rsid w:val="00654AA3"/>
    <w:rsid w:val="006664EE"/>
    <w:rsid w:val="00694998"/>
    <w:rsid w:val="006A1167"/>
    <w:rsid w:val="006B49F3"/>
    <w:rsid w:val="006C2BBB"/>
    <w:rsid w:val="006D2A81"/>
    <w:rsid w:val="006D2FD7"/>
    <w:rsid w:val="006E5EF9"/>
    <w:rsid w:val="006F20C8"/>
    <w:rsid w:val="006F6A9F"/>
    <w:rsid w:val="00705861"/>
    <w:rsid w:val="00722260"/>
    <w:rsid w:val="00724845"/>
    <w:rsid w:val="00726E3C"/>
    <w:rsid w:val="00727C09"/>
    <w:rsid w:val="007452B7"/>
    <w:rsid w:val="007565EE"/>
    <w:rsid w:val="00763DB8"/>
    <w:rsid w:val="007720CB"/>
    <w:rsid w:val="00783ABF"/>
    <w:rsid w:val="00790E00"/>
    <w:rsid w:val="00792AFA"/>
    <w:rsid w:val="007A36B2"/>
    <w:rsid w:val="007A662B"/>
    <w:rsid w:val="007A79C6"/>
    <w:rsid w:val="007C50AC"/>
    <w:rsid w:val="007D45BE"/>
    <w:rsid w:val="007D7B86"/>
    <w:rsid w:val="007E73E9"/>
    <w:rsid w:val="00800851"/>
    <w:rsid w:val="008012E0"/>
    <w:rsid w:val="00805B6B"/>
    <w:rsid w:val="00807CC5"/>
    <w:rsid w:val="008114B3"/>
    <w:rsid w:val="00814689"/>
    <w:rsid w:val="008350C3"/>
    <w:rsid w:val="00840FB3"/>
    <w:rsid w:val="00852FAB"/>
    <w:rsid w:val="00862514"/>
    <w:rsid w:val="00870460"/>
    <w:rsid w:val="00873D71"/>
    <w:rsid w:val="00876EE3"/>
    <w:rsid w:val="00894A84"/>
    <w:rsid w:val="008A1CA1"/>
    <w:rsid w:val="008B135C"/>
    <w:rsid w:val="008B3412"/>
    <w:rsid w:val="008C147B"/>
    <w:rsid w:val="008D2BDF"/>
    <w:rsid w:val="00915885"/>
    <w:rsid w:val="0092379E"/>
    <w:rsid w:val="00926C6D"/>
    <w:rsid w:val="00927970"/>
    <w:rsid w:val="009434C2"/>
    <w:rsid w:val="00972B7D"/>
    <w:rsid w:val="009A6B48"/>
    <w:rsid w:val="009B1125"/>
    <w:rsid w:val="009C627C"/>
    <w:rsid w:val="009D2781"/>
    <w:rsid w:val="009D2A12"/>
    <w:rsid w:val="009E6C7B"/>
    <w:rsid w:val="00A10409"/>
    <w:rsid w:val="00A44E00"/>
    <w:rsid w:val="00A46E04"/>
    <w:rsid w:val="00A513DA"/>
    <w:rsid w:val="00A520D5"/>
    <w:rsid w:val="00A52783"/>
    <w:rsid w:val="00A53854"/>
    <w:rsid w:val="00A5731D"/>
    <w:rsid w:val="00A57D7A"/>
    <w:rsid w:val="00A64978"/>
    <w:rsid w:val="00A65D11"/>
    <w:rsid w:val="00A741D2"/>
    <w:rsid w:val="00AB410B"/>
    <w:rsid w:val="00AC5828"/>
    <w:rsid w:val="00AD51DA"/>
    <w:rsid w:val="00AE2B77"/>
    <w:rsid w:val="00AE4BF9"/>
    <w:rsid w:val="00AE5F89"/>
    <w:rsid w:val="00B0704A"/>
    <w:rsid w:val="00B336B7"/>
    <w:rsid w:val="00B40C80"/>
    <w:rsid w:val="00B441D9"/>
    <w:rsid w:val="00B4450F"/>
    <w:rsid w:val="00B50A70"/>
    <w:rsid w:val="00B52BDC"/>
    <w:rsid w:val="00B56B57"/>
    <w:rsid w:val="00B66344"/>
    <w:rsid w:val="00B665ED"/>
    <w:rsid w:val="00B805C3"/>
    <w:rsid w:val="00B82BE0"/>
    <w:rsid w:val="00BB0A21"/>
    <w:rsid w:val="00BC03F2"/>
    <w:rsid w:val="00BC09F0"/>
    <w:rsid w:val="00BC7069"/>
    <w:rsid w:val="00BD678B"/>
    <w:rsid w:val="00BE2361"/>
    <w:rsid w:val="00BF6EE4"/>
    <w:rsid w:val="00C058A8"/>
    <w:rsid w:val="00C074E6"/>
    <w:rsid w:val="00C11152"/>
    <w:rsid w:val="00C2213F"/>
    <w:rsid w:val="00C25EB8"/>
    <w:rsid w:val="00C31DEC"/>
    <w:rsid w:val="00C36B4C"/>
    <w:rsid w:val="00C43B0F"/>
    <w:rsid w:val="00C47B2D"/>
    <w:rsid w:val="00C61EB2"/>
    <w:rsid w:val="00C735E2"/>
    <w:rsid w:val="00C86A2D"/>
    <w:rsid w:val="00CA2EDD"/>
    <w:rsid w:val="00CA4A96"/>
    <w:rsid w:val="00CA4F89"/>
    <w:rsid w:val="00CA6D0B"/>
    <w:rsid w:val="00CB27AC"/>
    <w:rsid w:val="00CB4379"/>
    <w:rsid w:val="00CC7092"/>
    <w:rsid w:val="00CD7E35"/>
    <w:rsid w:val="00CE3744"/>
    <w:rsid w:val="00D038F2"/>
    <w:rsid w:val="00D15CA7"/>
    <w:rsid w:val="00D20E90"/>
    <w:rsid w:val="00D236FB"/>
    <w:rsid w:val="00D320B8"/>
    <w:rsid w:val="00D3227D"/>
    <w:rsid w:val="00D32A0B"/>
    <w:rsid w:val="00D3716A"/>
    <w:rsid w:val="00D373F1"/>
    <w:rsid w:val="00D4084B"/>
    <w:rsid w:val="00D428BB"/>
    <w:rsid w:val="00D5329B"/>
    <w:rsid w:val="00D729FF"/>
    <w:rsid w:val="00D74150"/>
    <w:rsid w:val="00D80FDE"/>
    <w:rsid w:val="00DB00B4"/>
    <w:rsid w:val="00DB57E6"/>
    <w:rsid w:val="00DC023F"/>
    <w:rsid w:val="00DC2A42"/>
    <w:rsid w:val="00DC2E88"/>
    <w:rsid w:val="00DC6E52"/>
    <w:rsid w:val="00DE02F3"/>
    <w:rsid w:val="00DE4747"/>
    <w:rsid w:val="00DF1C26"/>
    <w:rsid w:val="00DF3B3F"/>
    <w:rsid w:val="00E04048"/>
    <w:rsid w:val="00E05D30"/>
    <w:rsid w:val="00E07C43"/>
    <w:rsid w:val="00E12564"/>
    <w:rsid w:val="00E26014"/>
    <w:rsid w:val="00E45D3E"/>
    <w:rsid w:val="00E47CE4"/>
    <w:rsid w:val="00E538C2"/>
    <w:rsid w:val="00E607C9"/>
    <w:rsid w:val="00E80BB6"/>
    <w:rsid w:val="00E8156E"/>
    <w:rsid w:val="00E842C0"/>
    <w:rsid w:val="00E866B6"/>
    <w:rsid w:val="00E9782A"/>
    <w:rsid w:val="00EA1AC1"/>
    <w:rsid w:val="00EA264C"/>
    <w:rsid w:val="00EE707B"/>
    <w:rsid w:val="00F368D4"/>
    <w:rsid w:val="00F41431"/>
    <w:rsid w:val="00F42E71"/>
    <w:rsid w:val="00F47799"/>
    <w:rsid w:val="00F53A71"/>
    <w:rsid w:val="00F578DB"/>
    <w:rsid w:val="00F6363D"/>
    <w:rsid w:val="00F63F06"/>
    <w:rsid w:val="00F76224"/>
    <w:rsid w:val="00F81F90"/>
    <w:rsid w:val="00F82D07"/>
    <w:rsid w:val="00F9143A"/>
    <w:rsid w:val="00FA53D5"/>
    <w:rsid w:val="00FA53E0"/>
    <w:rsid w:val="00FA6F8C"/>
    <w:rsid w:val="00FB49FC"/>
    <w:rsid w:val="00FC5751"/>
    <w:rsid w:val="00FD31EA"/>
    <w:rsid w:val="00FD6504"/>
    <w:rsid w:val="00FF1E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D4371"/>
  <w15:chartTrackingRefBased/>
  <w15:docId w15:val="{EDFAF295-016C-604C-B2F8-DFD6F86BF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0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36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2A12"/>
    <w:pPr>
      <w:ind w:left="720"/>
      <w:contextualSpacing/>
    </w:pPr>
  </w:style>
  <w:style w:type="paragraph" w:styleId="Header">
    <w:name w:val="header"/>
    <w:basedOn w:val="Normal"/>
    <w:link w:val="HeaderChar"/>
    <w:uiPriority w:val="99"/>
    <w:unhideWhenUsed/>
    <w:rsid w:val="00FC5751"/>
    <w:pPr>
      <w:tabs>
        <w:tab w:val="center" w:pos="4680"/>
        <w:tab w:val="right" w:pos="9360"/>
      </w:tabs>
    </w:pPr>
  </w:style>
  <w:style w:type="character" w:customStyle="1" w:styleId="HeaderChar">
    <w:name w:val="Header Char"/>
    <w:basedOn w:val="DefaultParagraphFont"/>
    <w:link w:val="Header"/>
    <w:uiPriority w:val="99"/>
    <w:rsid w:val="00FC5751"/>
  </w:style>
  <w:style w:type="paragraph" w:styleId="Footer">
    <w:name w:val="footer"/>
    <w:basedOn w:val="Normal"/>
    <w:link w:val="FooterChar"/>
    <w:uiPriority w:val="99"/>
    <w:unhideWhenUsed/>
    <w:rsid w:val="00FC5751"/>
    <w:pPr>
      <w:tabs>
        <w:tab w:val="center" w:pos="4680"/>
        <w:tab w:val="right" w:pos="9360"/>
      </w:tabs>
    </w:pPr>
  </w:style>
  <w:style w:type="character" w:customStyle="1" w:styleId="FooterChar">
    <w:name w:val="Footer Char"/>
    <w:basedOn w:val="DefaultParagraphFont"/>
    <w:link w:val="Footer"/>
    <w:uiPriority w:val="99"/>
    <w:rsid w:val="00FC5751"/>
  </w:style>
  <w:style w:type="paragraph" w:styleId="BalloonText">
    <w:name w:val="Balloon Text"/>
    <w:basedOn w:val="Normal"/>
    <w:link w:val="BalloonTextChar"/>
    <w:uiPriority w:val="99"/>
    <w:semiHidden/>
    <w:unhideWhenUsed/>
    <w:rsid w:val="00A527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2783"/>
    <w:rPr>
      <w:rFonts w:ascii="Segoe UI" w:hAnsi="Segoe UI" w:cs="Segoe UI"/>
      <w:sz w:val="18"/>
      <w:szCs w:val="18"/>
    </w:rPr>
  </w:style>
  <w:style w:type="paragraph" w:customStyle="1" w:styleId="al">
    <w:name w:val="a_l"/>
    <w:basedOn w:val="Normal"/>
    <w:rsid w:val="00BC09F0"/>
    <w:pPr>
      <w:jc w:val="both"/>
    </w:pPr>
    <w:rPr>
      <w:rFonts w:ascii="Times New Roman" w:eastAsiaTheme="minorEastAsia" w:hAnsi="Times New Roman" w:cs="Times New Roman"/>
    </w:rPr>
  </w:style>
  <w:style w:type="character" w:styleId="Hyperlink">
    <w:name w:val="Hyperlink"/>
    <w:basedOn w:val="DefaultParagraphFont"/>
    <w:uiPriority w:val="99"/>
    <w:semiHidden/>
    <w:unhideWhenUsed/>
    <w:rsid w:val="005103E0"/>
    <w:rPr>
      <w:b/>
      <w:bCs/>
      <w:color w:val="333399"/>
      <w:u w:val="single"/>
    </w:rPr>
  </w:style>
  <w:style w:type="character" w:customStyle="1" w:styleId="tal1">
    <w:name w:val="tal1"/>
    <w:basedOn w:val="DefaultParagraphFont"/>
    <w:rsid w:val="005103E0"/>
  </w:style>
  <w:style w:type="character" w:customStyle="1" w:styleId="al1">
    <w:name w:val="al1"/>
    <w:basedOn w:val="DefaultParagraphFont"/>
    <w:rsid w:val="005103E0"/>
    <w:rPr>
      <w:b/>
      <w:bCs/>
      <w:color w:val="008F00"/>
    </w:rPr>
  </w:style>
  <w:style w:type="character" w:customStyle="1" w:styleId="do1">
    <w:name w:val="do1"/>
    <w:basedOn w:val="DefaultParagraphFont"/>
    <w:rsid w:val="000B743E"/>
    <w:rPr>
      <w:b/>
      <w:bCs/>
      <w:sz w:val="26"/>
      <w:szCs w:val="26"/>
    </w:rPr>
  </w:style>
  <w:style w:type="character" w:customStyle="1" w:styleId="li1">
    <w:name w:val="li1"/>
    <w:basedOn w:val="DefaultParagraphFont"/>
    <w:rsid w:val="008A1CA1"/>
    <w:rPr>
      <w:b/>
      <w:bCs/>
      <w:color w:val="8F0000"/>
    </w:rPr>
  </w:style>
  <w:style w:type="character" w:customStyle="1" w:styleId="tli1">
    <w:name w:val="tli1"/>
    <w:basedOn w:val="DefaultParagraphFont"/>
    <w:rsid w:val="008A1CA1"/>
  </w:style>
  <w:style w:type="character" w:customStyle="1" w:styleId="tpa1">
    <w:name w:val="tpa1"/>
    <w:basedOn w:val="DefaultParagraphFont"/>
    <w:rsid w:val="009E6C7B"/>
  </w:style>
  <w:style w:type="paragraph" w:styleId="Revision">
    <w:name w:val="Revision"/>
    <w:hidden/>
    <w:uiPriority w:val="99"/>
    <w:semiHidden/>
    <w:rsid w:val="00B56B57"/>
  </w:style>
  <w:style w:type="character" w:customStyle="1" w:styleId="ar">
    <w:name w:val="ar"/>
    <w:basedOn w:val="DefaultParagraphFont"/>
    <w:rsid w:val="00EA264C"/>
  </w:style>
  <w:style w:type="character" w:customStyle="1" w:styleId="al0">
    <w:name w:val="al"/>
    <w:basedOn w:val="DefaultParagraphFont"/>
    <w:rsid w:val="00EA264C"/>
  </w:style>
  <w:style w:type="character" w:customStyle="1" w:styleId="tal">
    <w:name w:val="tal"/>
    <w:basedOn w:val="DefaultParagraphFont"/>
    <w:rsid w:val="00EA264C"/>
  </w:style>
  <w:style w:type="character" w:customStyle="1" w:styleId="ala">
    <w:name w:val="al_a"/>
    <w:basedOn w:val="DefaultParagraphFont"/>
    <w:rsid w:val="00EA264C"/>
  </w:style>
  <w:style w:type="character" w:customStyle="1" w:styleId="tala">
    <w:name w:val="tal_a"/>
    <w:basedOn w:val="DefaultParagraphFont"/>
    <w:rsid w:val="00EA264C"/>
  </w:style>
  <w:style w:type="character" w:customStyle="1" w:styleId="lego">
    <w:name w:val="lego"/>
    <w:basedOn w:val="DefaultParagraphFont"/>
    <w:rsid w:val="00EA264C"/>
  </w:style>
  <w:style w:type="character" w:customStyle="1" w:styleId="tpa">
    <w:name w:val="tpa"/>
    <w:basedOn w:val="DefaultParagraphFont"/>
    <w:rsid w:val="00727C09"/>
  </w:style>
  <w:style w:type="paragraph" w:styleId="FootnoteText">
    <w:name w:val="footnote text"/>
    <w:basedOn w:val="Normal"/>
    <w:link w:val="FootnoteTextChar"/>
    <w:uiPriority w:val="99"/>
    <w:unhideWhenUsed/>
    <w:rsid w:val="00B40C80"/>
    <w:rPr>
      <w:sz w:val="20"/>
      <w:szCs w:val="20"/>
    </w:rPr>
  </w:style>
  <w:style w:type="character" w:customStyle="1" w:styleId="FootnoteTextChar">
    <w:name w:val="Footnote Text Char"/>
    <w:basedOn w:val="DefaultParagraphFont"/>
    <w:link w:val="FootnoteText"/>
    <w:uiPriority w:val="99"/>
    <w:rsid w:val="00B40C80"/>
    <w:rPr>
      <w:sz w:val="20"/>
      <w:szCs w:val="20"/>
    </w:rPr>
  </w:style>
  <w:style w:type="character" w:styleId="FootnoteReference">
    <w:name w:val="footnote reference"/>
    <w:basedOn w:val="DefaultParagraphFont"/>
    <w:uiPriority w:val="99"/>
    <w:semiHidden/>
    <w:unhideWhenUsed/>
    <w:rsid w:val="00B40C80"/>
    <w:rPr>
      <w:vertAlign w:val="superscript"/>
    </w:rPr>
  </w:style>
  <w:style w:type="character" w:styleId="Emphasis">
    <w:name w:val="Emphasis"/>
    <w:basedOn w:val="DefaultParagraphFont"/>
    <w:uiPriority w:val="20"/>
    <w:qFormat/>
    <w:rsid w:val="00CD7E35"/>
    <w:rPr>
      <w:i/>
      <w:iCs/>
    </w:rPr>
  </w:style>
  <w:style w:type="paragraph" w:styleId="BodyText">
    <w:name w:val="Body Text"/>
    <w:basedOn w:val="Normal"/>
    <w:link w:val="BodyTextChar"/>
    <w:uiPriority w:val="99"/>
    <w:semiHidden/>
    <w:unhideWhenUsed/>
    <w:rsid w:val="00030ECC"/>
    <w:pPr>
      <w:spacing w:after="120" w:line="259" w:lineRule="auto"/>
    </w:pPr>
    <w:rPr>
      <w:rFonts w:ascii="Arial" w:eastAsia="Calibri" w:hAnsi="Arial" w:cs="Arial"/>
    </w:rPr>
  </w:style>
  <w:style w:type="character" w:customStyle="1" w:styleId="BodyTextChar">
    <w:name w:val="Body Text Char"/>
    <w:basedOn w:val="DefaultParagraphFont"/>
    <w:link w:val="BodyText"/>
    <w:uiPriority w:val="99"/>
    <w:semiHidden/>
    <w:rsid w:val="00030ECC"/>
    <w:rPr>
      <w:rFonts w:ascii="Arial" w:eastAsia="Calibri" w:hAnsi="Arial" w:cs="Arial"/>
    </w:rPr>
  </w:style>
  <w:style w:type="paragraph" w:styleId="NormalWeb">
    <w:name w:val="Normal (Web)"/>
    <w:basedOn w:val="Normal"/>
    <w:uiPriority w:val="99"/>
    <w:unhideWhenUsed/>
    <w:rsid w:val="00072FBC"/>
    <w:pPr>
      <w:spacing w:before="100" w:beforeAutospacing="1" w:after="100" w:afterAutospacing="1"/>
    </w:pPr>
    <w:rPr>
      <w:rFonts w:ascii="Times New Roman" w:eastAsia="Times New Roman" w:hAnsi="Times New Roman" w:cs="Times New Roman"/>
      <w:lang w:val="ro-RO" w:eastAsia="ro-RO"/>
    </w:rPr>
  </w:style>
  <w:style w:type="character" w:styleId="Strong">
    <w:name w:val="Strong"/>
    <w:basedOn w:val="DefaultParagraphFont"/>
    <w:uiPriority w:val="22"/>
    <w:qFormat/>
    <w:rsid w:val="00072F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886">
      <w:bodyDiv w:val="1"/>
      <w:marLeft w:val="0"/>
      <w:marRight w:val="0"/>
      <w:marTop w:val="0"/>
      <w:marBottom w:val="0"/>
      <w:divBdr>
        <w:top w:val="none" w:sz="0" w:space="0" w:color="auto"/>
        <w:left w:val="none" w:sz="0" w:space="0" w:color="auto"/>
        <w:bottom w:val="none" w:sz="0" w:space="0" w:color="auto"/>
        <w:right w:val="none" w:sz="0" w:space="0" w:color="auto"/>
      </w:divBdr>
      <w:divsChild>
        <w:div w:id="403989202">
          <w:marLeft w:val="0"/>
          <w:marRight w:val="0"/>
          <w:marTop w:val="0"/>
          <w:marBottom w:val="0"/>
          <w:divBdr>
            <w:top w:val="dashed" w:sz="2" w:space="0" w:color="FFFFFF"/>
            <w:left w:val="dashed" w:sz="2" w:space="0" w:color="FFFFFF"/>
            <w:bottom w:val="dashed" w:sz="2" w:space="0" w:color="FFFFFF"/>
            <w:right w:val="dashed" w:sz="2" w:space="0" w:color="FFFFFF"/>
          </w:divBdr>
        </w:div>
        <w:div w:id="1175876993">
          <w:marLeft w:val="0"/>
          <w:marRight w:val="0"/>
          <w:marTop w:val="0"/>
          <w:marBottom w:val="0"/>
          <w:divBdr>
            <w:top w:val="dashed" w:sz="2" w:space="0" w:color="FFFFFF"/>
            <w:left w:val="dashed" w:sz="2" w:space="0" w:color="FFFFFF"/>
            <w:bottom w:val="dashed" w:sz="2" w:space="0" w:color="FFFFFF"/>
            <w:right w:val="dashed" w:sz="2" w:space="0" w:color="FFFFFF"/>
          </w:divBdr>
          <w:divsChild>
            <w:div w:id="785125849">
              <w:marLeft w:val="0"/>
              <w:marRight w:val="0"/>
              <w:marTop w:val="0"/>
              <w:marBottom w:val="0"/>
              <w:divBdr>
                <w:top w:val="dashed" w:sz="2" w:space="0" w:color="FFFFFF"/>
                <w:left w:val="dashed" w:sz="2" w:space="0" w:color="FFFFFF"/>
                <w:bottom w:val="dashed" w:sz="2" w:space="0" w:color="FFFFFF"/>
                <w:right w:val="dashed" w:sz="2" w:space="0" w:color="FFFFFF"/>
              </w:divBdr>
            </w:div>
            <w:div w:id="865866296">
              <w:marLeft w:val="0"/>
              <w:marRight w:val="0"/>
              <w:marTop w:val="0"/>
              <w:marBottom w:val="0"/>
              <w:divBdr>
                <w:top w:val="dashed" w:sz="2" w:space="0" w:color="FFFFFF"/>
                <w:left w:val="dashed" w:sz="2" w:space="0" w:color="FFFFFF"/>
                <w:bottom w:val="dashed" w:sz="2" w:space="0" w:color="FFFFFF"/>
                <w:right w:val="dashed" w:sz="2" w:space="0" w:color="FFFFFF"/>
              </w:divBdr>
            </w:div>
            <w:div w:id="1970696383">
              <w:marLeft w:val="0"/>
              <w:marRight w:val="0"/>
              <w:marTop w:val="0"/>
              <w:marBottom w:val="0"/>
              <w:divBdr>
                <w:top w:val="dashed" w:sz="2" w:space="0" w:color="FFFFFF"/>
                <w:left w:val="dashed" w:sz="2" w:space="0" w:color="FFFFFF"/>
                <w:bottom w:val="dashed" w:sz="2" w:space="0" w:color="FFFFFF"/>
                <w:right w:val="dashed" w:sz="2" w:space="0" w:color="FFFFFF"/>
              </w:divBdr>
            </w:div>
            <w:div w:id="146635413">
              <w:marLeft w:val="0"/>
              <w:marRight w:val="0"/>
              <w:marTop w:val="0"/>
              <w:marBottom w:val="0"/>
              <w:divBdr>
                <w:top w:val="dashed" w:sz="2" w:space="0" w:color="FFFFFF"/>
                <w:left w:val="dashed" w:sz="2" w:space="0" w:color="FFFFFF"/>
                <w:bottom w:val="dashed" w:sz="2" w:space="0" w:color="FFFFFF"/>
                <w:right w:val="dashed" w:sz="2" w:space="0" w:color="FFFFFF"/>
              </w:divBdr>
            </w:div>
            <w:div w:id="1195578281">
              <w:marLeft w:val="0"/>
              <w:marRight w:val="0"/>
              <w:marTop w:val="0"/>
              <w:marBottom w:val="0"/>
              <w:divBdr>
                <w:top w:val="dashed" w:sz="2" w:space="0" w:color="FFFFFF"/>
                <w:left w:val="dashed" w:sz="2" w:space="0" w:color="FFFFFF"/>
                <w:bottom w:val="dashed" w:sz="2" w:space="0" w:color="FFFFFF"/>
                <w:right w:val="dashed" w:sz="2" w:space="0" w:color="FFFFFF"/>
              </w:divBdr>
            </w:div>
            <w:div w:id="1128670694">
              <w:marLeft w:val="0"/>
              <w:marRight w:val="0"/>
              <w:marTop w:val="0"/>
              <w:marBottom w:val="0"/>
              <w:divBdr>
                <w:top w:val="dashed" w:sz="2" w:space="0" w:color="FFFFFF"/>
                <w:left w:val="dashed" w:sz="2" w:space="0" w:color="FFFFFF"/>
                <w:bottom w:val="dashed" w:sz="2" w:space="0" w:color="FFFFFF"/>
                <w:right w:val="dashed" w:sz="2" w:space="0" w:color="FFFFFF"/>
              </w:divBdr>
            </w:div>
            <w:div w:id="137573294">
              <w:marLeft w:val="0"/>
              <w:marRight w:val="0"/>
              <w:marTop w:val="0"/>
              <w:marBottom w:val="0"/>
              <w:divBdr>
                <w:top w:val="dashed" w:sz="2" w:space="0" w:color="FFFFFF"/>
                <w:left w:val="dashed" w:sz="2" w:space="0" w:color="FFFFFF"/>
                <w:bottom w:val="dashed" w:sz="2" w:space="0" w:color="FFFFFF"/>
                <w:right w:val="dashed" w:sz="2" w:space="0" w:color="FFFFFF"/>
              </w:divBdr>
            </w:div>
            <w:div w:id="6830910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038868">
      <w:bodyDiv w:val="1"/>
      <w:marLeft w:val="0"/>
      <w:marRight w:val="0"/>
      <w:marTop w:val="0"/>
      <w:marBottom w:val="0"/>
      <w:divBdr>
        <w:top w:val="none" w:sz="0" w:space="0" w:color="auto"/>
        <w:left w:val="none" w:sz="0" w:space="0" w:color="auto"/>
        <w:bottom w:val="none" w:sz="0" w:space="0" w:color="auto"/>
        <w:right w:val="none" w:sz="0" w:space="0" w:color="auto"/>
      </w:divBdr>
    </w:div>
    <w:div w:id="16931806">
      <w:bodyDiv w:val="1"/>
      <w:marLeft w:val="0"/>
      <w:marRight w:val="0"/>
      <w:marTop w:val="0"/>
      <w:marBottom w:val="0"/>
      <w:divBdr>
        <w:top w:val="none" w:sz="0" w:space="0" w:color="auto"/>
        <w:left w:val="none" w:sz="0" w:space="0" w:color="auto"/>
        <w:bottom w:val="none" w:sz="0" w:space="0" w:color="auto"/>
        <w:right w:val="none" w:sz="0" w:space="0" w:color="auto"/>
      </w:divBdr>
    </w:div>
    <w:div w:id="29302456">
      <w:bodyDiv w:val="1"/>
      <w:marLeft w:val="0"/>
      <w:marRight w:val="0"/>
      <w:marTop w:val="0"/>
      <w:marBottom w:val="0"/>
      <w:divBdr>
        <w:top w:val="none" w:sz="0" w:space="0" w:color="auto"/>
        <w:left w:val="none" w:sz="0" w:space="0" w:color="auto"/>
        <w:bottom w:val="none" w:sz="0" w:space="0" w:color="auto"/>
        <w:right w:val="none" w:sz="0" w:space="0" w:color="auto"/>
      </w:divBdr>
    </w:div>
    <w:div w:id="81489096">
      <w:bodyDiv w:val="1"/>
      <w:marLeft w:val="0"/>
      <w:marRight w:val="0"/>
      <w:marTop w:val="0"/>
      <w:marBottom w:val="0"/>
      <w:divBdr>
        <w:top w:val="none" w:sz="0" w:space="0" w:color="auto"/>
        <w:left w:val="none" w:sz="0" w:space="0" w:color="auto"/>
        <w:bottom w:val="none" w:sz="0" w:space="0" w:color="auto"/>
        <w:right w:val="none" w:sz="0" w:space="0" w:color="auto"/>
      </w:divBdr>
    </w:div>
    <w:div w:id="89282629">
      <w:bodyDiv w:val="1"/>
      <w:marLeft w:val="0"/>
      <w:marRight w:val="0"/>
      <w:marTop w:val="0"/>
      <w:marBottom w:val="0"/>
      <w:divBdr>
        <w:top w:val="none" w:sz="0" w:space="0" w:color="auto"/>
        <w:left w:val="none" w:sz="0" w:space="0" w:color="auto"/>
        <w:bottom w:val="none" w:sz="0" w:space="0" w:color="auto"/>
        <w:right w:val="none" w:sz="0" w:space="0" w:color="auto"/>
      </w:divBdr>
    </w:div>
    <w:div w:id="95445272">
      <w:bodyDiv w:val="1"/>
      <w:marLeft w:val="0"/>
      <w:marRight w:val="0"/>
      <w:marTop w:val="0"/>
      <w:marBottom w:val="0"/>
      <w:divBdr>
        <w:top w:val="none" w:sz="0" w:space="0" w:color="auto"/>
        <w:left w:val="none" w:sz="0" w:space="0" w:color="auto"/>
        <w:bottom w:val="none" w:sz="0" w:space="0" w:color="auto"/>
        <w:right w:val="none" w:sz="0" w:space="0" w:color="auto"/>
      </w:divBdr>
    </w:div>
    <w:div w:id="95832256">
      <w:bodyDiv w:val="1"/>
      <w:marLeft w:val="0"/>
      <w:marRight w:val="0"/>
      <w:marTop w:val="0"/>
      <w:marBottom w:val="0"/>
      <w:divBdr>
        <w:top w:val="none" w:sz="0" w:space="0" w:color="auto"/>
        <w:left w:val="none" w:sz="0" w:space="0" w:color="auto"/>
        <w:bottom w:val="none" w:sz="0" w:space="0" w:color="auto"/>
        <w:right w:val="none" w:sz="0" w:space="0" w:color="auto"/>
      </w:divBdr>
    </w:div>
    <w:div w:id="126707987">
      <w:bodyDiv w:val="1"/>
      <w:marLeft w:val="0"/>
      <w:marRight w:val="0"/>
      <w:marTop w:val="0"/>
      <w:marBottom w:val="0"/>
      <w:divBdr>
        <w:top w:val="none" w:sz="0" w:space="0" w:color="auto"/>
        <w:left w:val="none" w:sz="0" w:space="0" w:color="auto"/>
        <w:bottom w:val="none" w:sz="0" w:space="0" w:color="auto"/>
        <w:right w:val="none" w:sz="0" w:space="0" w:color="auto"/>
      </w:divBdr>
      <w:divsChild>
        <w:div w:id="565914467">
          <w:marLeft w:val="0"/>
          <w:marRight w:val="0"/>
          <w:marTop w:val="0"/>
          <w:marBottom w:val="0"/>
          <w:divBdr>
            <w:top w:val="dashed" w:sz="2" w:space="0" w:color="FFFFFF"/>
            <w:left w:val="dashed" w:sz="2" w:space="0" w:color="FFFFFF"/>
            <w:bottom w:val="dashed" w:sz="2" w:space="0" w:color="FFFFFF"/>
            <w:right w:val="dashed" w:sz="2" w:space="0" w:color="FFFFFF"/>
          </w:divBdr>
        </w:div>
        <w:div w:id="415368538">
          <w:marLeft w:val="0"/>
          <w:marRight w:val="0"/>
          <w:marTop w:val="0"/>
          <w:marBottom w:val="0"/>
          <w:divBdr>
            <w:top w:val="dashed" w:sz="2" w:space="0" w:color="FFFFFF"/>
            <w:left w:val="dashed" w:sz="2" w:space="0" w:color="FFFFFF"/>
            <w:bottom w:val="dashed" w:sz="2" w:space="0" w:color="FFFFFF"/>
            <w:right w:val="dashed" w:sz="2" w:space="0" w:color="FFFFFF"/>
          </w:divBdr>
        </w:div>
        <w:div w:id="1453937286">
          <w:marLeft w:val="0"/>
          <w:marRight w:val="0"/>
          <w:marTop w:val="0"/>
          <w:marBottom w:val="0"/>
          <w:divBdr>
            <w:top w:val="dashed" w:sz="2" w:space="0" w:color="FFFFFF"/>
            <w:left w:val="dashed" w:sz="2" w:space="0" w:color="FFFFFF"/>
            <w:bottom w:val="dashed" w:sz="2" w:space="0" w:color="FFFFFF"/>
            <w:right w:val="dashed" w:sz="2" w:space="0" w:color="FFFFFF"/>
          </w:divBdr>
        </w:div>
        <w:div w:id="2127846155">
          <w:marLeft w:val="0"/>
          <w:marRight w:val="0"/>
          <w:marTop w:val="0"/>
          <w:marBottom w:val="0"/>
          <w:divBdr>
            <w:top w:val="dashed" w:sz="2" w:space="0" w:color="FFFFFF"/>
            <w:left w:val="dashed" w:sz="2" w:space="0" w:color="FFFFFF"/>
            <w:bottom w:val="dashed" w:sz="2" w:space="0" w:color="FFFFFF"/>
            <w:right w:val="dashed" w:sz="2" w:space="0" w:color="FFFFFF"/>
          </w:divBdr>
        </w:div>
        <w:div w:id="1619919557">
          <w:marLeft w:val="0"/>
          <w:marRight w:val="0"/>
          <w:marTop w:val="0"/>
          <w:marBottom w:val="0"/>
          <w:divBdr>
            <w:top w:val="dashed" w:sz="2" w:space="0" w:color="FFFFFF"/>
            <w:left w:val="dashed" w:sz="2" w:space="0" w:color="FFFFFF"/>
            <w:bottom w:val="dashed" w:sz="2" w:space="0" w:color="FFFFFF"/>
            <w:right w:val="dashed" w:sz="2" w:space="0" w:color="FFFFFF"/>
          </w:divBdr>
        </w:div>
        <w:div w:id="30231444">
          <w:marLeft w:val="0"/>
          <w:marRight w:val="0"/>
          <w:marTop w:val="0"/>
          <w:marBottom w:val="0"/>
          <w:divBdr>
            <w:top w:val="dashed" w:sz="2" w:space="0" w:color="FFFFFF"/>
            <w:left w:val="dashed" w:sz="2" w:space="0" w:color="FFFFFF"/>
            <w:bottom w:val="dashed" w:sz="2" w:space="0" w:color="FFFFFF"/>
            <w:right w:val="dashed" w:sz="2" w:space="0" w:color="FFFFFF"/>
          </w:divBdr>
          <w:divsChild>
            <w:div w:id="1469590671">
              <w:marLeft w:val="0"/>
              <w:marRight w:val="0"/>
              <w:marTop w:val="0"/>
              <w:marBottom w:val="0"/>
              <w:divBdr>
                <w:top w:val="dashed" w:sz="2" w:space="0" w:color="FFFFFF"/>
                <w:left w:val="dashed" w:sz="2" w:space="0" w:color="FFFFFF"/>
                <w:bottom w:val="dashed" w:sz="2" w:space="0" w:color="FFFFFF"/>
                <w:right w:val="dashed" w:sz="2" w:space="0" w:color="FFFFFF"/>
              </w:divBdr>
            </w:div>
            <w:div w:id="18488640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35685151">
      <w:bodyDiv w:val="1"/>
      <w:marLeft w:val="0"/>
      <w:marRight w:val="0"/>
      <w:marTop w:val="0"/>
      <w:marBottom w:val="0"/>
      <w:divBdr>
        <w:top w:val="none" w:sz="0" w:space="0" w:color="auto"/>
        <w:left w:val="none" w:sz="0" w:space="0" w:color="auto"/>
        <w:bottom w:val="none" w:sz="0" w:space="0" w:color="auto"/>
        <w:right w:val="none" w:sz="0" w:space="0" w:color="auto"/>
      </w:divBdr>
    </w:div>
    <w:div w:id="163398819">
      <w:bodyDiv w:val="1"/>
      <w:marLeft w:val="0"/>
      <w:marRight w:val="0"/>
      <w:marTop w:val="0"/>
      <w:marBottom w:val="0"/>
      <w:divBdr>
        <w:top w:val="none" w:sz="0" w:space="0" w:color="auto"/>
        <w:left w:val="none" w:sz="0" w:space="0" w:color="auto"/>
        <w:bottom w:val="none" w:sz="0" w:space="0" w:color="auto"/>
        <w:right w:val="none" w:sz="0" w:space="0" w:color="auto"/>
      </w:divBdr>
    </w:div>
    <w:div w:id="209390805">
      <w:bodyDiv w:val="1"/>
      <w:marLeft w:val="0"/>
      <w:marRight w:val="0"/>
      <w:marTop w:val="0"/>
      <w:marBottom w:val="0"/>
      <w:divBdr>
        <w:top w:val="none" w:sz="0" w:space="0" w:color="auto"/>
        <w:left w:val="none" w:sz="0" w:space="0" w:color="auto"/>
        <w:bottom w:val="none" w:sz="0" w:space="0" w:color="auto"/>
        <w:right w:val="none" w:sz="0" w:space="0" w:color="auto"/>
      </w:divBdr>
    </w:div>
    <w:div w:id="216478373">
      <w:bodyDiv w:val="1"/>
      <w:marLeft w:val="0"/>
      <w:marRight w:val="0"/>
      <w:marTop w:val="0"/>
      <w:marBottom w:val="0"/>
      <w:divBdr>
        <w:top w:val="none" w:sz="0" w:space="0" w:color="auto"/>
        <w:left w:val="none" w:sz="0" w:space="0" w:color="auto"/>
        <w:bottom w:val="none" w:sz="0" w:space="0" w:color="auto"/>
        <w:right w:val="none" w:sz="0" w:space="0" w:color="auto"/>
      </w:divBdr>
    </w:div>
    <w:div w:id="216550715">
      <w:bodyDiv w:val="1"/>
      <w:marLeft w:val="0"/>
      <w:marRight w:val="0"/>
      <w:marTop w:val="0"/>
      <w:marBottom w:val="0"/>
      <w:divBdr>
        <w:top w:val="none" w:sz="0" w:space="0" w:color="auto"/>
        <w:left w:val="none" w:sz="0" w:space="0" w:color="auto"/>
        <w:bottom w:val="none" w:sz="0" w:space="0" w:color="auto"/>
        <w:right w:val="none" w:sz="0" w:space="0" w:color="auto"/>
      </w:divBdr>
    </w:div>
    <w:div w:id="224489293">
      <w:bodyDiv w:val="1"/>
      <w:marLeft w:val="0"/>
      <w:marRight w:val="0"/>
      <w:marTop w:val="0"/>
      <w:marBottom w:val="0"/>
      <w:divBdr>
        <w:top w:val="none" w:sz="0" w:space="0" w:color="auto"/>
        <w:left w:val="none" w:sz="0" w:space="0" w:color="auto"/>
        <w:bottom w:val="none" w:sz="0" w:space="0" w:color="auto"/>
        <w:right w:val="none" w:sz="0" w:space="0" w:color="auto"/>
      </w:divBdr>
    </w:div>
    <w:div w:id="224877658">
      <w:bodyDiv w:val="1"/>
      <w:marLeft w:val="0"/>
      <w:marRight w:val="0"/>
      <w:marTop w:val="0"/>
      <w:marBottom w:val="0"/>
      <w:divBdr>
        <w:top w:val="none" w:sz="0" w:space="0" w:color="auto"/>
        <w:left w:val="none" w:sz="0" w:space="0" w:color="auto"/>
        <w:bottom w:val="none" w:sz="0" w:space="0" w:color="auto"/>
        <w:right w:val="none" w:sz="0" w:space="0" w:color="auto"/>
      </w:divBdr>
    </w:div>
    <w:div w:id="244073128">
      <w:bodyDiv w:val="1"/>
      <w:marLeft w:val="0"/>
      <w:marRight w:val="0"/>
      <w:marTop w:val="0"/>
      <w:marBottom w:val="0"/>
      <w:divBdr>
        <w:top w:val="none" w:sz="0" w:space="0" w:color="auto"/>
        <w:left w:val="none" w:sz="0" w:space="0" w:color="auto"/>
        <w:bottom w:val="none" w:sz="0" w:space="0" w:color="auto"/>
        <w:right w:val="none" w:sz="0" w:space="0" w:color="auto"/>
      </w:divBdr>
    </w:div>
    <w:div w:id="247233141">
      <w:bodyDiv w:val="1"/>
      <w:marLeft w:val="0"/>
      <w:marRight w:val="0"/>
      <w:marTop w:val="0"/>
      <w:marBottom w:val="0"/>
      <w:divBdr>
        <w:top w:val="none" w:sz="0" w:space="0" w:color="auto"/>
        <w:left w:val="none" w:sz="0" w:space="0" w:color="auto"/>
        <w:bottom w:val="none" w:sz="0" w:space="0" w:color="auto"/>
        <w:right w:val="none" w:sz="0" w:space="0" w:color="auto"/>
      </w:divBdr>
    </w:div>
    <w:div w:id="259798868">
      <w:bodyDiv w:val="1"/>
      <w:marLeft w:val="0"/>
      <w:marRight w:val="0"/>
      <w:marTop w:val="0"/>
      <w:marBottom w:val="0"/>
      <w:divBdr>
        <w:top w:val="none" w:sz="0" w:space="0" w:color="auto"/>
        <w:left w:val="none" w:sz="0" w:space="0" w:color="auto"/>
        <w:bottom w:val="none" w:sz="0" w:space="0" w:color="auto"/>
        <w:right w:val="none" w:sz="0" w:space="0" w:color="auto"/>
      </w:divBdr>
    </w:div>
    <w:div w:id="265694578">
      <w:bodyDiv w:val="1"/>
      <w:marLeft w:val="0"/>
      <w:marRight w:val="0"/>
      <w:marTop w:val="0"/>
      <w:marBottom w:val="0"/>
      <w:divBdr>
        <w:top w:val="none" w:sz="0" w:space="0" w:color="auto"/>
        <w:left w:val="none" w:sz="0" w:space="0" w:color="auto"/>
        <w:bottom w:val="none" w:sz="0" w:space="0" w:color="auto"/>
        <w:right w:val="none" w:sz="0" w:space="0" w:color="auto"/>
      </w:divBdr>
      <w:divsChild>
        <w:div w:id="2032410474">
          <w:marLeft w:val="0"/>
          <w:marRight w:val="0"/>
          <w:marTop w:val="0"/>
          <w:marBottom w:val="0"/>
          <w:divBdr>
            <w:top w:val="dashed" w:sz="2" w:space="0" w:color="FFFFFF"/>
            <w:left w:val="dashed" w:sz="2" w:space="0" w:color="FFFFFF"/>
            <w:bottom w:val="dashed" w:sz="2" w:space="0" w:color="FFFFFF"/>
            <w:right w:val="dashed" w:sz="2" w:space="0" w:color="FFFFFF"/>
          </w:divBdr>
        </w:div>
        <w:div w:id="8492919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74752726">
      <w:bodyDiv w:val="1"/>
      <w:marLeft w:val="0"/>
      <w:marRight w:val="0"/>
      <w:marTop w:val="0"/>
      <w:marBottom w:val="0"/>
      <w:divBdr>
        <w:top w:val="none" w:sz="0" w:space="0" w:color="auto"/>
        <w:left w:val="none" w:sz="0" w:space="0" w:color="auto"/>
        <w:bottom w:val="none" w:sz="0" w:space="0" w:color="auto"/>
        <w:right w:val="none" w:sz="0" w:space="0" w:color="auto"/>
      </w:divBdr>
    </w:div>
    <w:div w:id="297420234">
      <w:bodyDiv w:val="1"/>
      <w:marLeft w:val="0"/>
      <w:marRight w:val="0"/>
      <w:marTop w:val="0"/>
      <w:marBottom w:val="0"/>
      <w:divBdr>
        <w:top w:val="none" w:sz="0" w:space="0" w:color="auto"/>
        <w:left w:val="none" w:sz="0" w:space="0" w:color="auto"/>
        <w:bottom w:val="none" w:sz="0" w:space="0" w:color="auto"/>
        <w:right w:val="none" w:sz="0" w:space="0" w:color="auto"/>
      </w:divBdr>
    </w:div>
    <w:div w:id="340468820">
      <w:bodyDiv w:val="1"/>
      <w:marLeft w:val="0"/>
      <w:marRight w:val="0"/>
      <w:marTop w:val="0"/>
      <w:marBottom w:val="0"/>
      <w:divBdr>
        <w:top w:val="none" w:sz="0" w:space="0" w:color="auto"/>
        <w:left w:val="none" w:sz="0" w:space="0" w:color="auto"/>
        <w:bottom w:val="none" w:sz="0" w:space="0" w:color="auto"/>
        <w:right w:val="none" w:sz="0" w:space="0" w:color="auto"/>
      </w:divBdr>
    </w:div>
    <w:div w:id="343943044">
      <w:bodyDiv w:val="1"/>
      <w:marLeft w:val="0"/>
      <w:marRight w:val="0"/>
      <w:marTop w:val="0"/>
      <w:marBottom w:val="0"/>
      <w:divBdr>
        <w:top w:val="none" w:sz="0" w:space="0" w:color="auto"/>
        <w:left w:val="none" w:sz="0" w:space="0" w:color="auto"/>
        <w:bottom w:val="none" w:sz="0" w:space="0" w:color="auto"/>
        <w:right w:val="none" w:sz="0" w:space="0" w:color="auto"/>
      </w:divBdr>
    </w:div>
    <w:div w:id="359357698">
      <w:bodyDiv w:val="1"/>
      <w:marLeft w:val="0"/>
      <w:marRight w:val="0"/>
      <w:marTop w:val="0"/>
      <w:marBottom w:val="0"/>
      <w:divBdr>
        <w:top w:val="none" w:sz="0" w:space="0" w:color="auto"/>
        <w:left w:val="none" w:sz="0" w:space="0" w:color="auto"/>
        <w:bottom w:val="none" w:sz="0" w:space="0" w:color="auto"/>
        <w:right w:val="none" w:sz="0" w:space="0" w:color="auto"/>
      </w:divBdr>
    </w:div>
    <w:div w:id="373966148">
      <w:bodyDiv w:val="1"/>
      <w:marLeft w:val="0"/>
      <w:marRight w:val="0"/>
      <w:marTop w:val="0"/>
      <w:marBottom w:val="0"/>
      <w:divBdr>
        <w:top w:val="none" w:sz="0" w:space="0" w:color="auto"/>
        <w:left w:val="none" w:sz="0" w:space="0" w:color="auto"/>
        <w:bottom w:val="none" w:sz="0" w:space="0" w:color="auto"/>
        <w:right w:val="none" w:sz="0" w:space="0" w:color="auto"/>
      </w:divBdr>
    </w:div>
    <w:div w:id="517155994">
      <w:bodyDiv w:val="1"/>
      <w:marLeft w:val="0"/>
      <w:marRight w:val="0"/>
      <w:marTop w:val="0"/>
      <w:marBottom w:val="0"/>
      <w:divBdr>
        <w:top w:val="none" w:sz="0" w:space="0" w:color="auto"/>
        <w:left w:val="none" w:sz="0" w:space="0" w:color="auto"/>
        <w:bottom w:val="none" w:sz="0" w:space="0" w:color="auto"/>
        <w:right w:val="none" w:sz="0" w:space="0" w:color="auto"/>
      </w:divBdr>
      <w:divsChild>
        <w:div w:id="1602030265">
          <w:marLeft w:val="0"/>
          <w:marRight w:val="0"/>
          <w:marTop w:val="0"/>
          <w:marBottom w:val="0"/>
          <w:divBdr>
            <w:top w:val="dashed" w:sz="2" w:space="0" w:color="FFFFFF"/>
            <w:left w:val="dashed" w:sz="2" w:space="0" w:color="FFFFFF"/>
            <w:bottom w:val="dashed" w:sz="2" w:space="0" w:color="FFFFFF"/>
            <w:right w:val="dashed" w:sz="2" w:space="0" w:color="FFFFFF"/>
          </w:divBdr>
        </w:div>
        <w:div w:id="16500926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29806541">
      <w:bodyDiv w:val="1"/>
      <w:marLeft w:val="0"/>
      <w:marRight w:val="0"/>
      <w:marTop w:val="0"/>
      <w:marBottom w:val="0"/>
      <w:divBdr>
        <w:top w:val="none" w:sz="0" w:space="0" w:color="auto"/>
        <w:left w:val="none" w:sz="0" w:space="0" w:color="auto"/>
        <w:bottom w:val="none" w:sz="0" w:space="0" w:color="auto"/>
        <w:right w:val="none" w:sz="0" w:space="0" w:color="auto"/>
      </w:divBdr>
    </w:div>
    <w:div w:id="569004687">
      <w:bodyDiv w:val="1"/>
      <w:marLeft w:val="0"/>
      <w:marRight w:val="0"/>
      <w:marTop w:val="0"/>
      <w:marBottom w:val="0"/>
      <w:divBdr>
        <w:top w:val="none" w:sz="0" w:space="0" w:color="auto"/>
        <w:left w:val="none" w:sz="0" w:space="0" w:color="auto"/>
        <w:bottom w:val="none" w:sz="0" w:space="0" w:color="auto"/>
        <w:right w:val="none" w:sz="0" w:space="0" w:color="auto"/>
      </w:divBdr>
    </w:div>
    <w:div w:id="579026499">
      <w:bodyDiv w:val="1"/>
      <w:marLeft w:val="0"/>
      <w:marRight w:val="0"/>
      <w:marTop w:val="0"/>
      <w:marBottom w:val="0"/>
      <w:divBdr>
        <w:top w:val="none" w:sz="0" w:space="0" w:color="auto"/>
        <w:left w:val="none" w:sz="0" w:space="0" w:color="auto"/>
        <w:bottom w:val="none" w:sz="0" w:space="0" w:color="auto"/>
        <w:right w:val="none" w:sz="0" w:space="0" w:color="auto"/>
      </w:divBdr>
    </w:div>
    <w:div w:id="585268493">
      <w:bodyDiv w:val="1"/>
      <w:marLeft w:val="0"/>
      <w:marRight w:val="0"/>
      <w:marTop w:val="0"/>
      <w:marBottom w:val="0"/>
      <w:divBdr>
        <w:top w:val="none" w:sz="0" w:space="0" w:color="auto"/>
        <w:left w:val="none" w:sz="0" w:space="0" w:color="auto"/>
        <w:bottom w:val="none" w:sz="0" w:space="0" w:color="auto"/>
        <w:right w:val="none" w:sz="0" w:space="0" w:color="auto"/>
      </w:divBdr>
    </w:div>
    <w:div w:id="598565889">
      <w:bodyDiv w:val="1"/>
      <w:marLeft w:val="0"/>
      <w:marRight w:val="0"/>
      <w:marTop w:val="0"/>
      <w:marBottom w:val="0"/>
      <w:divBdr>
        <w:top w:val="none" w:sz="0" w:space="0" w:color="auto"/>
        <w:left w:val="none" w:sz="0" w:space="0" w:color="auto"/>
        <w:bottom w:val="none" w:sz="0" w:space="0" w:color="auto"/>
        <w:right w:val="none" w:sz="0" w:space="0" w:color="auto"/>
      </w:divBdr>
    </w:div>
    <w:div w:id="672995803">
      <w:bodyDiv w:val="1"/>
      <w:marLeft w:val="0"/>
      <w:marRight w:val="0"/>
      <w:marTop w:val="0"/>
      <w:marBottom w:val="0"/>
      <w:divBdr>
        <w:top w:val="none" w:sz="0" w:space="0" w:color="auto"/>
        <w:left w:val="none" w:sz="0" w:space="0" w:color="auto"/>
        <w:bottom w:val="none" w:sz="0" w:space="0" w:color="auto"/>
        <w:right w:val="none" w:sz="0" w:space="0" w:color="auto"/>
      </w:divBdr>
    </w:div>
    <w:div w:id="692464353">
      <w:bodyDiv w:val="1"/>
      <w:marLeft w:val="0"/>
      <w:marRight w:val="0"/>
      <w:marTop w:val="0"/>
      <w:marBottom w:val="0"/>
      <w:divBdr>
        <w:top w:val="none" w:sz="0" w:space="0" w:color="auto"/>
        <w:left w:val="none" w:sz="0" w:space="0" w:color="auto"/>
        <w:bottom w:val="none" w:sz="0" w:space="0" w:color="auto"/>
        <w:right w:val="none" w:sz="0" w:space="0" w:color="auto"/>
      </w:divBdr>
    </w:div>
    <w:div w:id="697118330">
      <w:bodyDiv w:val="1"/>
      <w:marLeft w:val="0"/>
      <w:marRight w:val="0"/>
      <w:marTop w:val="0"/>
      <w:marBottom w:val="0"/>
      <w:divBdr>
        <w:top w:val="none" w:sz="0" w:space="0" w:color="auto"/>
        <w:left w:val="none" w:sz="0" w:space="0" w:color="auto"/>
        <w:bottom w:val="none" w:sz="0" w:space="0" w:color="auto"/>
        <w:right w:val="none" w:sz="0" w:space="0" w:color="auto"/>
      </w:divBdr>
    </w:div>
    <w:div w:id="712120364">
      <w:bodyDiv w:val="1"/>
      <w:marLeft w:val="0"/>
      <w:marRight w:val="0"/>
      <w:marTop w:val="0"/>
      <w:marBottom w:val="0"/>
      <w:divBdr>
        <w:top w:val="none" w:sz="0" w:space="0" w:color="auto"/>
        <w:left w:val="none" w:sz="0" w:space="0" w:color="auto"/>
        <w:bottom w:val="none" w:sz="0" w:space="0" w:color="auto"/>
        <w:right w:val="none" w:sz="0" w:space="0" w:color="auto"/>
      </w:divBdr>
      <w:divsChild>
        <w:div w:id="1079057821">
          <w:marLeft w:val="0"/>
          <w:marRight w:val="0"/>
          <w:marTop w:val="0"/>
          <w:marBottom w:val="0"/>
          <w:divBdr>
            <w:top w:val="none" w:sz="0" w:space="0" w:color="auto"/>
            <w:left w:val="none" w:sz="0" w:space="0" w:color="auto"/>
            <w:bottom w:val="none" w:sz="0" w:space="0" w:color="auto"/>
            <w:right w:val="none" w:sz="0" w:space="0" w:color="auto"/>
          </w:divBdr>
          <w:divsChild>
            <w:div w:id="1412046001">
              <w:marLeft w:val="0"/>
              <w:marRight w:val="0"/>
              <w:marTop w:val="0"/>
              <w:marBottom w:val="0"/>
              <w:divBdr>
                <w:top w:val="dashed" w:sz="2" w:space="0" w:color="FFFFFF"/>
                <w:left w:val="dashed" w:sz="2" w:space="0" w:color="FFFFFF"/>
                <w:bottom w:val="dashed" w:sz="2" w:space="0" w:color="FFFFFF"/>
                <w:right w:val="dashed" w:sz="2" w:space="0" w:color="FFFFFF"/>
              </w:divBdr>
              <w:divsChild>
                <w:div w:id="1027027039">
                  <w:marLeft w:val="0"/>
                  <w:marRight w:val="0"/>
                  <w:marTop w:val="0"/>
                  <w:marBottom w:val="0"/>
                  <w:divBdr>
                    <w:top w:val="dashed" w:sz="2" w:space="0" w:color="FFFFFF"/>
                    <w:left w:val="dashed" w:sz="2" w:space="0" w:color="FFFFFF"/>
                    <w:bottom w:val="dashed" w:sz="2" w:space="0" w:color="FFFFFF"/>
                    <w:right w:val="dashed" w:sz="2" w:space="0" w:color="FFFFFF"/>
                  </w:divBdr>
                  <w:divsChild>
                    <w:div w:id="1238518050">
                      <w:marLeft w:val="0"/>
                      <w:marRight w:val="0"/>
                      <w:marTop w:val="0"/>
                      <w:marBottom w:val="0"/>
                      <w:divBdr>
                        <w:top w:val="dashed" w:sz="2" w:space="0" w:color="FFFFFF"/>
                        <w:left w:val="dashed" w:sz="2" w:space="0" w:color="FFFFFF"/>
                        <w:bottom w:val="dashed" w:sz="2" w:space="0" w:color="FFFFFF"/>
                        <w:right w:val="dashed" w:sz="2" w:space="0" w:color="FFFFFF"/>
                      </w:divBdr>
                    </w:div>
                    <w:div w:id="907347797">
                      <w:marLeft w:val="0"/>
                      <w:marRight w:val="0"/>
                      <w:marTop w:val="0"/>
                      <w:marBottom w:val="0"/>
                      <w:divBdr>
                        <w:top w:val="dashed" w:sz="2" w:space="0" w:color="FFFFFF"/>
                        <w:left w:val="dashed" w:sz="2" w:space="0" w:color="FFFFFF"/>
                        <w:bottom w:val="dashed" w:sz="2" w:space="0" w:color="FFFFFF"/>
                        <w:right w:val="dashed" w:sz="2" w:space="0" w:color="FFFFFF"/>
                      </w:divBdr>
                    </w:div>
                    <w:div w:id="1273703640">
                      <w:marLeft w:val="0"/>
                      <w:marRight w:val="0"/>
                      <w:marTop w:val="0"/>
                      <w:marBottom w:val="0"/>
                      <w:divBdr>
                        <w:top w:val="dashed" w:sz="2" w:space="0" w:color="FFFFFF"/>
                        <w:left w:val="dashed" w:sz="2" w:space="0" w:color="FFFFFF"/>
                        <w:bottom w:val="dashed" w:sz="2" w:space="0" w:color="FFFFFF"/>
                        <w:right w:val="dashed" w:sz="2" w:space="0" w:color="FFFFFF"/>
                      </w:divBdr>
                    </w:div>
                    <w:div w:id="1135754523">
                      <w:marLeft w:val="0"/>
                      <w:marRight w:val="0"/>
                      <w:marTop w:val="0"/>
                      <w:marBottom w:val="0"/>
                      <w:divBdr>
                        <w:top w:val="dashed" w:sz="2" w:space="0" w:color="FFFFFF"/>
                        <w:left w:val="dashed" w:sz="2" w:space="0" w:color="FFFFFF"/>
                        <w:bottom w:val="dashed" w:sz="2" w:space="0" w:color="FFFFFF"/>
                        <w:right w:val="dashed" w:sz="2" w:space="0" w:color="FFFFFF"/>
                      </w:divBdr>
                      <w:divsChild>
                        <w:div w:id="44572719">
                          <w:marLeft w:val="0"/>
                          <w:marRight w:val="0"/>
                          <w:marTop w:val="0"/>
                          <w:marBottom w:val="0"/>
                          <w:divBdr>
                            <w:top w:val="dashed" w:sz="2" w:space="0" w:color="FFFFFF"/>
                            <w:left w:val="dashed" w:sz="2" w:space="0" w:color="FFFFFF"/>
                            <w:bottom w:val="dashed" w:sz="2" w:space="0" w:color="FFFFFF"/>
                            <w:right w:val="dashed" w:sz="2" w:space="0" w:color="FFFFFF"/>
                          </w:divBdr>
                        </w:div>
                        <w:div w:id="9263803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721559080">
      <w:bodyDiv w:val="1"/>
      <w:marLeft w:val="0"/>
      <w:marRight w:val="0"/>
      <w:marTop w:val="0"/>
      <w:marBottom w:val="0"/>
      <w:divBdr>
        <w:top w:val="none" w:sz="0" w:space="0" w:color="auto"/>
        <w:left w:val="none" w:sz="0" w:space="0" w:color="auto"/>
        <w:bottom w:val="none" w:sz="0" w:space="0" w:color="auto"/>
        <w:right w:val="none" w:sz="0" w:space="0" w:color="auto"/>
      </w:divBdr>
    </w:div>
    <w:div w:id="736973649">
      <w:bodyDiv w:val="1"/>
      <w:marLeft w:val="0"/>
      <w:marRight w:val="0"/>
      <w:marTop w:val="0"/>
      <w:marBottom w:val="0"/>
      <w:divBdr>
        <w:top w:val="none" w:sz="0" w:space="0" w:color="auto"/>
        <w:left w:val="none" w:sz="0" w:space="0" w:color="auto"/>
        <w:bottom w:val="none" w:sz="0" w:space="0" w:color="auto"/>
        <w:right w:val="none" w:sz="0" w:space="0" w:color="auto"/>
      </w:divBdr>
    </w:div>
    <w:div w:id="783040119">
      <w:bodyDiv w:val="1"/>
      <w:marLeft w:val="0"/>
      <w:marRight w:val="0"/>
      <w:marTop w:val="0"/>
      <w:marBottom w:val="0"/>
      <w:divBdr>
        <w:top w:val="none" w:sz="0" w:space="0" w:color="auto"/>
        <w:left w:val="none" w:sz="0" w:space="0" w:color="auto"/>
        <w:bottom w:val="none" w:sz="0" w:space="0" w:color="auto"/>
        <w:right w:val="none" w:sz="0" w:space="0" w:color="auto"/>
      </w:divBdr>
    </w:div>
    <w:div w:id="790703739">
      <w:bodyDiv w:val="1"/>
      <w:marLeft w:val="0"/>
      <w:marRight w:val="0"/>
      <w:marTop w:val="0"/>
      <w:marBottom w:val="0"/>
      <w:divBdr>
        <w:top w:val="none" w:sz="0" w:space="0" w:color="auto"/>
        <w:left w:val="none" w:sz="0" w:space="0" w:color="auto"/>
        <w:bottom w:val="none" w:sz="0" w:space="0" w:color="auto"/>
        <w:right w:val="none" w:sz="0" w:space="0" w:color="auto"/>
      </w:divBdr>
    </w:div>
    <w:div w:id="807092827">
      <w:bodyDiv w:val="1"/>
      <w:marLeft w:val="0"/>
      <w:marRight w:val="0"/>
      <w:marTop w:val="0"/>
      <w:marBottom w:val="0"/>
      <w:divBdr>
        <w:top w:val="none" w:sz="0" w:space="0" w:color="auto"/>
        <w:left w:val="none" w:sz="0" w:space="0" w:color="auto"/>
        <w:bottom w:val="none" w:sz="0" w:space="0" w:color="auto"/>
        <w:right w:val="none" w:sz="0" w:space="0" w:color="auto"/>
      </w:divBdr>
    </w:div>
    <w:div w:id="819003695">
      <w:bodyDiv w:val="1"/>
      <w:marLeft w:val="0"/>
      <w:marRight w:val="0"/>
      <w:marTop w:val="0"/>
      <w:marBottom w:val="0"/>
      <w:divBdr>
        <w:top w:val="none" w:sz="0" w:space="0" w:color="auto"/>
        <w:left w:val="none" w:sz="0" w:space="0" w:color="auto"/>
        <w:bottom w:val="none" w:sz="0" w:space="0" w:color="auto"/>
        <w:right w:val="none" w:sz="0" w:space="0" w:color="auto"/>
      </w:divBdr>
    </w:div>
    <w:div w:id="866333453">
      <w:bodyDiv w:val="1"/>
      <w:marLeft w:val="0"/>
      <w:marRight w:val="0"/>
      <w:marTop w:val="0"/>
      <w:marBottom w:val="0"/>
      <w:divBdr>
        <w:top w:val="none" w:sz="0" w:space="0" w:color="auto"/>
        <w:left w:val="none" w:sz="0" w:space="0" w:color="auto"/>
        <w:bottom w:val="none" w:sz="0" w:space="0" w:color="auto"/>
        <w:right w:val="none" w:sz="0" w:space="0" w:color="auto"/>
      </w:divBdr>
    </w:div>
    <w:div w:id="872155566">
      <w:bodyDiv w:val="1"/>
      <w:marLeft w:val="0"/>
      <w:marRight w:val="0"/>
      <w:marTop w:val="0"/>
      <w:marBottom w:val="0"/>
      <w:divBdr>
        <w:top w:val="none" w:sz="0" w:space="0" w:color="auto"/>
        <w:left w:val="none" w:sz="0" w:space="0" w:color="auto"/>
        <w:bottom w:val="none" w:sz="0" w:space="0" w:color="auto"/>
        <w:right w:val="none" w:sz="0" w:space="0" w:color="auto"/>
      </w:divBdr>
    </w:div>
    <w:div w:id="897473042">
      <w:bodyDiv w:val="1"/>
      <w:marLeft w:val="0"/>
      <w:marRight w:val="0"/>
      <w:marTop w:val="0"/>
      <w:marBottom w:val="0"/>
      <w:divBdr>
        <w:top w:val="none" w:sz="0" w:space="0" w:color="auto"/>
        <w:left w:val="none" w:sz="0" w:space="0" w:color="auto"/>
        <w:bottom w:val="none" w:sz="0" w:space="0" w:color="auto"/>
        <w:right w:val="none" w:sz="0" w:space="0" w:color="auto"/>
      </w:divBdr>
    </w:div>
    <w:div w:id="930771889">
      <w:bodyDiv w:val="1"/>
      <w:marLeft w:val="0"/>
      <w:marRight w:val="0"/>
      <w:marTop w:val="0"/>
      <w:marBottom w:val="0"/>
      <w:divBdr>
        <w:top w:val="none" w:sz="0" w:space="0" w:color="auto"/>
        <w:left w:val="none" w:sz="0" w:space="0" w:color="auto"/>
        <w:bottom w:val="none" w:sz="0" w:space="0" w:color="auto"/>
        <w:right w:val="none" w:sz="0" w:space="0" w:color="auto"/>
      </w:divBdr>
    </w:div>
    <w:div w:id="964000699">
      <w:bodyDiv w:val="1"/>
      <w:marLeft w:val="0"/>
      <w:marRight w:val="0"/>
      <w:marTop w:val="0"/>
      <w:marBottom w:val="0"/>
      <w:divBdr>
        <w:top w:val="none" w:sz="0" w:space="0" w:color="auto"/>
        <w:left w:val="none" w:sz="0" w:space="0" w:color="auto"/>
        <w:bottom w:val="none" w:sz="0" w:space="0" w:color="auto"/>
        <w:right w:val="none" w:sz="0" w:space="0" w:color="auto"/>
      </w:divBdr>
    </w:div>
    <w:div w:id="969701459">
      <w:bodyDiv w:val="1"/>
      <w:marLeft w:val="0"/>
      <w:marRight w:val="0"/>
      <w:marTop w:val="0"/>
      <w:marBottom w:val="0"/>
      <w:divBdr>
        <w:top w:val="none" w:sz="0" w:space="0" w:color="auto"/>
        <w:left w:val="none" w:sz="0" w:space="0" w:color="auto"/>
        <w:bottom w:val="none" w:sz="0" w:space="0" w:color="auto"/>
        <w:right w:val="none" w:sz="0" w:space="0" w:color="auto"/>
      </w:divBdr>
    </w:div>
    <w:div w:id="980426678">
      <w:bodyDiv w:val="1"/>
      <w:marLeft w:val="0"/>
      <w:marRight w:val="0"/>
      <w:marTop w:val="0"/>
      <w:marBottom w:val="0"/>
      <w:divBdr>
        <w:top w:val="none" w:sz="0" w:space="0" w:color="auto"/>
        <w:left w:val="none" w:sz="0" w:space="0" w:color="auto"/>
        <w:bottom w:val="none" w:sz="0" w:space="0" w:color="auto"/>
        <w:right w:val="none" w:sz="0" w:space="0" w:color="auto"/>
      </w:divBdr>
    </w:div>
    <w:div w:id="1000155232">
      <w:bodyDiv w:val="1"/>
      <w:marLeft w:val="0"/>
      <w:marRight w:val="0"/>
      <w:marTop w:val="0"/>
      <w:marBottom w:val="0"/>
      <w:divBdr>
        <w:top w:val="none" w:sz="0" w:space="0" w:color="auto"/>
        <w:left w:val="none" w:sz="0" w:space="0" w:color="auto"/>
        <w:bottom w:val="none" w:sz="0" w:space="0" w:color="auto"/>
        <w:right w:val="none" w:sz="0" w:space="0" w:color="auto"/>
      </w:divBdr>
    </w:div>
    <w:div w:id="1003166313">
      <w:bodyDiv w:val="1"/>
      <w:marLeft w:val="0"/>
      <w:marRight w:val="0"/>
      <w:marTop w:val="0"/>
      <w:marBottom w:val="0"/>
      <w:divBdr>
        <w:top w:val="none" w:sz="0" w:space="0" w:color="auto"/>
        <w:left w:val="none" w:sz="0" w:space="0" w:color="auto"/>
        <w:bottom w:val="none" w:sz="0" w:space="0" w:color="auto"/>
        <w:right w:val="none" w:sz="0" w:space="0" w:color="auto"/>
      </w:divBdr>
    </w:div>
    <w:div w:id="1055816952">
      <w:bodyDiv w:val="1"/>
      <w:marLeft w:val="0"/>
      <w:marRight w:val="0"/>
      <w:marTop w:val="0"/>
      <w:marBottom w:val="0"/>
      <w:divBdr>
        <w:top w:val="none" w:sz="0" w:space="0" w:color="auto"/>
        <w:left w:val="none" w:sz="0" w:space="0" w:color="auto"/>
        <w:bottom w:val="none" w:sz="0" w:space="0" w:color="auto"/>
        <w:right w:val="none" w:sz="0" w:space="0" w:color="auto"/>
      </w:divBdr>
    </w:div>
    <w:div w:id="1073821689">
      <w:bodyDiv w:val="1"/>
      <w:marLeft w:val="0"/>
      <w:marRight w:val="0"/>
      <w:marTop w:val="0"/>
      <w:marBottom w:val="0"/>
      <w:divBdr>
        <w:top w:val="none" w:sz="0" w:space="0" w:color="auto"/>
        <w:left w:val="none" w:sz="0" w:space="0" w:color="auto"/>
        <w:bottom w:val="none" w:sz="0" w:space="0" w:color="auto"/>
        <w:right w:val="none" w:sz="0" w:space="0" w:color="auto"/>
      </w:divBdr>
    </w:div>
    <w:div w:id="1077897582">
      <w:bodyDiv w:val="1"/>
      <w:marLeft w:val="0"/>
      <w:marRight w:val="0"/>
      <w:marTop w:val="0"/>
      <w:marBottom w:val="0"/>
      <w:divBdr>
        <w:top w:val="none" w:sz="0" w:space="0" w:color="auto"/>
        <w:left w:val="none" w:sz="0" w:space="0" w:color="auto"/>
        <w:bottom w:val="none" w:sz="0" w:space="0" w:color="auto"/>
        <w:right w:val="none" w:sz="0" w:space="0" w:color="auto"/>
      </w:divBdr>
    </w:div>
    <w:div w:id="1080063069">
      <w:bodyDiv w:val="1"/>
      <w:marLeft w:val="0"/>
      <w:marRight w:val="0"/>
      <w:marTop w:val="0"/>
      <w:marBottom w:val="0"/>
      <w:divBdr>
        <w:top w:val="none" w:sz="0" w:space="0" w:color="auto"/>
        <w:left w:val="none" w:sz="0" w:space="0" w:color="auto"/>
        <w:bottom w:val="none" w:sz="0" w:space="0" w:color="auto"/>
        <w:right w:val="none" w:sz="0" w:space="0" w:color="auto"/>
      </w:divBdr>
    </w:div>
    <w:div w:id="1130590443">
      <w:bodyDiv w:val="1"/>
      <w:marLeft w:val="0"/>
      <w:marRight w:val="0"/>
      <w:marTop w:val="0"/>
      <w:marBottom w:val="0"/>
      <w:divBdr>
        <w:top w:val="none" w:sz="0" w:space="0" w:color="auto"/>
        <w:left w:val="none" w:sz="0" w:space="0" w:color="auto"/>
        <w:bottom w:val="none" w:sz="0" w:space="0" w:color="auto"/>
        <w:right w:val="none" w:sz="0" w:space="0" w:color="auto"/>
      </w:divBdr>
    </w:div>
    <w:div w:id="1130903505">
      <w:bodyDiv w:val="1"/>
      <w:marLeft w:val="0"/>
      <w:marRight w:val="0"/>
      <w:marTop w:val="0"/>
      <w:marBottom w:val="0"/>
      <w:divBdr>
        <w:top w:val="none" w:sz="0" w:space="0" w:color="auto"/>
        <w:left w:val="none" w:sz="0" w:space="0" w:color="auto"/>
        <w:bottom w:val="none" w:sz="0" w:space="0" w:color="auto"/>
        <w:right w:val="none" w:sz="0" w:space="0" w:color="auto"/>
      </w:divBdr>
    </w:div>
    <w:div w:id="1152261414">
      <w:bodyDiv w:val="1"/>
      <w:marLeft w:val="0"/>
      <w:marRight w:val="0"/>
      <w:marTop w:val="0"/>
      <w:marBottom w:val="0"/>
      <w:divBdr>
        <w:top w:val="none" w:sz="0" w:space="0" w:color="auto"/>
        <w:left w:val="none" w:sz="0" w:space="0" w:color="auto"/>
        <w:bottom w:val="none" w:sz="0" w:space="0" w:color="auto"/>
        <w:right w:val="none" w:sz="0" w:space="0" w:color="auto"/>
      </w:divBdr>
      <w:divsChild>
        <w:div w:id="484663989">
          <w:marLeft w:val="0"/>
          <w:marRight w:val="0"/>
          <w:marTop w:val="0"/>
          <w:marBottom w:val="300"/>
          <w:divBdr>
            <w:top w:val="none" w:sz="0" w:space="0" w:color="auto"/>
            <w:left w:val="none" w:sz="0" w:space="0" w:color="auto"/>
            <w:bottom w:val="none" w:sz="0" w:space="0" w:color="auto"/>
            <w:right w:val="none" w:sz="0" w:space="0" w:color="auto"/>
          </w:divBdr>
          <w:divsChild>
            <w:div w:id="1669939401">
              <w:marLeft w:val="0"/>
              <w:marRight w:val="300"/>
              <w:marTop w:val="0"/>
              <w:marBottom w:val="150"/>
              <w:divBdr>
                <w:top w:val="none" w:sz="0" w:space="0" w:color="auto"/>
                <w:left w:val="none" w:sz="0" w:space="0" w:color="auto"/>
                <w:bottom w:val="none" w:sz="0" w:space="0" w:color="auto"/>
                <w:right w:val="none" w:sz="0" w:space="0" w:color="auto"/>
              </w:divBdr>
            </w:div>
            <w:div w:id="48965068">
              <w:marLeft w:val="0"/>
              <w:marRight w:val="0"/>
              <w:marTop w:val="0"/>
              <w:marBottom w:val="0"/>
              <w:divBdr>
                <w:top w:val="none" w:sz="0" w:space="0" w:color="auto"/>
                <w:left w:val="none" w:sz="0" w:space="0" w:color="auto"/>
                <w:bottom w:val="none" w:sz="0" w:space="0" w:color="auto"/>
                <w:right w:val="none" w:sz="0" w:space="0" w:color="auto"/>
              </w:divBdr>
            </w:div>
          </w:divsChild>
        </w:div>
        <w:div w:id="563105414">
          <w:marLeft w:val="0"/>
          <w:marRight w:val="300"/>
          <w:marTop w:val="0"/>
          <w:marBottom w:val="300"/>
          <w:divBdr>
            <w:top w:val="none" w:sz="0" w:space="0" w:color="auto"/>
            <w:left w:val="none" w:sz="0" w:space="0" w:color="auto"/>
            <w:bottom w:val="none" w:sz="0" w:space="0" w:color="auto"/>
            <w:right w:val="none" w:sz="0" w:space="0" w:color="auto"/>
          </w:divBdr>
          <w:divsChild>
            <w:div w:id="1396272229">
              <w:marLeft w:val="0"/>
              <w:marRight w:val="0"/>
              <w:marTop w:val="0"/>
              <w:marBottom w:val="0"/>
              <w:divBdr>
                <w:top w:val="none" w:sz="0" w:space="0" w:color="auto"/>
                <w:left w:val="none" w:sz="0" w:space="0" w:color="auto"/>
                <w:bottom w:val="none" w:sz="0" w:space="0" w:color="auto"/>
                <w:right w:val="none" w:sz="0" w:space="0" w:color="auto"/>
              </w:divBdr>
            </w:div>
            <w:div w:id="356779573">
              <w:marLeft w:val="0"/>
              <w:marRight w:val="0"/>
              <w:marTop w:val="0"/>
              <w:marBottom w:val="0"/>
              <w:divBdr>
                <w:top w:val="none" w:sz="0" w:space="0" w:color="auto"/>
                <w:left w:val="none" w:sz="0" w:space="0" w:color="auto"/>
                <w:bottom w:val="none" w:sz="0" w:space="0" w:color="auto"/>
                <w:right w:val="none" w:sz="0" w:space="0" w:color="auto"/>
              </w:divBdr>
            </w:div>
          </w:divsChild>
        </w:div>
        <w:div w:id="578709569">
          <w:marLeft w:val="0"/>
          <w:marRight w:val="300"/>
          <w:marTop w:val="0"/>
          <w:marBottom w:val="300"/>
          <w:divBdr>
            <w:top w:val="none" w:sz="0" w:space="0" w:color="auto"/>
            <w:left w:val="none" w:sz="0" w:space="0" w:color="auto"/>
            <w:bottom w:val="none" w:sz="0" w:space="0" w:color="auto"/>
            <w:right w:val="none" w:sz="0" w:space="0" w:color="auto"/>
          </w:divBdr>
          <w:divsChild>
            <w:div w:id="35202378">
              <w:marLeft w:val="0"/>
              <w:marRight w:val="0"/>
              <w:marTop w:val="0"/>
              <w:marBottom w:val="0"/>
              <w:divBdr>
                <w:top w:val="none" w:sz="0" w:space="0" w:color="auto"/>
                <w:left w:val="none" w:sz="0" w:space="0" w:color="auto"/>
                <w:bottom w:val="none" w:sz="0" w:space="0" w:color="auto"/>
                <w:right w:val="none" w:sz="0" w:space="0" w:color="auto"/>
              </w:divBdr>
            </w:div>
            <w:div w:id="677198593">
              <w:marLeft w:val="0"/>
              <w:marRight w:val="0"/>
              <w:marTop w:val="0"/>
              <w:marBottom w:val="0"/>
              <w:divBdr>
                <w:top w:val="none" w:sz="0" w:space="0" w:color="auto"/>
                <w:left w:val="none" w:sz="0" w:space="0" w:color="auto"/>
                <w:bottom w:val="none" w:sz="0" w:space="0" w:color="auto"/>
                <w:right w:val="none" w:sz="0" w:space="0" w:color="auto"/>
              </w:divBdr>
            </w:div>
          </w:divsChild>
        </w:div>
        <w:div w:id="813568380">
          <w:marLeft w:val="0"/>
          <w:marRight w:val="0"/>
          <w:marTop w:val="0"/>
          <w:marBottom w:val="300"/>
          <w:divBdr>
            <w:top w:val="none" w:sz="0" w:space="0" w:color="auto"/>
            <w:left w:val="none" w:sz="0" w:space="0" w:color="auto"/>
            <w:bottom w:val="none" w:sz="0" w:space="0" w:color="auto"/>
            <w:right w:val="none" w:sz="0" w:space="0" w:color="auto"/>
          </w:divBdr>
          <w:divsChild>
            <w:div w:id="564723871">
              <w:marLeft w:val="0"/>
              <w:marRight w:val="0"/>
              <w:marTop w:val="0"/>
              <w:marBottom w:val="0"/>
              <w:divBdr>
                <w:top w:val="none" w:sz="0" w:space="0" w:color="auto"/>
                <w:left w:val="none" w:sz="0" w:space="0" w:color="auto"/>
                <w:bottom w:val="none" w:sz="0" w:space="0" w:color="auto"/>
                <w:right w:val="none" w:sz="0" w:space="0" w:color="auto"/>
              </w:divBdr>
            </w:div>
            <w:div w:id="1235774296">
              <w:marLeft w:val="0"/>
              <w:marRight w:val="0"/>
              <w:marTop w:val="0"/>
              <w:marBottom w:val="0"/>
              <w:divBdr>
                <w:top w:val="none" w:sz="0" w:space="0" w:color="auto"/>
                <w:left w:val="none" w:sz="0" w:space="0" w:color="auto"/>
                <w:bottom w:val="none" w:sz="0" w:space="0" w:color="auto"/>
                <w:right w:val="none" w:sz="0" w:space="0" w:color="auto"/>
              </w:divBdr>
            </w:div>
          </w:divsChild>
        </w:div>
        <w:div w:id="1438015300">
          <w:marLeft w:val="0"/>
          <w:marRight w:val="300"/>
          <w:marTop w:val="0"/>
          <w:marBottom w:val="300"/>
          <w:divBdr>
            <w:top w:val="none" w:sz="0" w:space="0" w:color="auto"/>
            <w:left w:val="none" w:sz="0" w:space="0" w:color="auto"/>
            <w:bottom w:val="none" w:sz="0" w:space="0" w:color="auto"/>
            <w:right w:val="none" w:sz="0" w:space="0" w:color="auto"/>
          </w:divBdr>
          <w:divsChild>
            <w:div w:id="1474523007">
              <w:marLeft w:val="0"/>
              <w:marRight w:val="0"/>
              <w:marTop w:val="0"/>
              <w:marBottom w:val="0"/>
              <w:divBdr>
                <w:top w:val="none" w:sz="0" w:space="0" w:color="auto"/>
                <w:left w:val="none" w:sz="0" w:space="0" w:color="auto"/>
                <w:bottom w:val="none" w:sz="0" w:space="0" w:color="auto"/>
                <w:right w:val="none" w:sz="0" w:space="0" w:color="auto"/>
              </w:divBdr>
            </w:div>
            <w:div w:id="49035063">
              <w:marLeft w:val="0"/>
              <w:marRight w:val="0"/>
              <w:marTop w:val="0"/>
              <w:marBottom w:val="0"/>
              <w:divBdr>
                <w:top w:val="none" w:sz="0" w:space="0" w:color="auto"/>
                <w:left w:val="none" w:sz="0" w:space="0" w:color="auto"/>
                <w:bottom w:val="none" w:sz="0" w:space="0" w:color="auto"/>
                <w:right w:val="none" w:sz="0" w:space="0" w:color="auto"/>
              </w:divBdr>
            </w:div>
          </w:divsChild>
        </w:div>
        <w:div w:id="289556695">
          <w:marLeft w:val="0"/>
          <w:marRight w:val="300"/>
          <w:marTop w:val="0"/>
          <w:marBottom w:val="300"/>
          <w:divBdr>
            <w:top w:val="none" w:sz="0" w:space="0" w:color="auto"/>
            <w:left w:val="none" w:sz="0" w:space="0" w:color="auto"/>
            <w:bottom w:val="none" w:sz="0" w:space="0" w:color="auto"/>
            <w:right w:val="none" w:sz="0" w:space="0" w:color="auto"/>
          </w:divBdr>
          <w:divsChild>
            <w:div w:id="1540432087">
              <w:marLeft w:val="0"/>
              <w:marRight w:val="0"/>
              <w:marTop w:val="0"/>
              <w:marBottom w:val="0"/>
              <w:divBdr>
                <w:top w:val="none" w:sz="0" w:space="0" w:color="auto"/>
                <w:left w:val="none" w:sz="0" w:space="0" w:color="auto"/>
                <w:bottom w:val="none" w:sz="0" w:space="0" w:color="auto"/>
                <w:right w:val="none" w:sz="0" w:space="0" w:color="auto"/>
              </w:divBdr>
            </w:div>
            <w:div w:id="2077360352">
              <w:marLeft w:val="0"/>
              <w:marRight w:val="0"/>
              <w:marTop w:val="0"/>
              <w:marBottom w:val="0"/>
              <w:divBdr>
                <w:top w:val="none" w:sz="0" w:space="0" w:color="auto"/>
                <w:left w:val="none" w:sz="0" w:space="0" w:color="auto"/>
                <w:bottom w:val="none" w:sz="0" w:space="0" w:color="auto"/>
                <w:right w:val="none" w:sz="0" w:space="0" w:color="auto"/>
              </w:divBdr>
            </w:div>
          </w:divsChild>
        </w:div>
        <w:div w:id="706610847">
          <w:marLeft w:val="0"/>
          <w:marRight w:val="0"/>
          <w:marTop w:val="0"/>
          <w:marBottom w:val="300"/>
          <w:divBdr>
            <w:top w:val="none" w:sz="0" w:space="0" w:color="auto"/>
            <w:left w:val="none" w:sz="0" w:space="0" w:color="auto"/>
            <w:bottom w:val="none" w:sz="0" w:space="0" w:color="auto"/>
            <w:right w:val="none" w:sz="0" w:space="0" w:color="auto"/>
          </w:divBdr>
          <w:divsChild>
            <w:div w:id="2139492819">
              <w:marLeft w:val="0"/>
              <w:marRight w:val="0"/>
              <w:marTop w:val="0"/>
              <w:marBottom w:val="0"/>
              <w:divBdr>
                <w:top w:val="none" w:sz="0" w:space="0" w:color="auto"/>
                <w:left w:val="none" w:sz="0" w:space="0" w:color="auto"/>
                <w:bottom w:val="none" w:sz="0" w:space="0" w:color="auto"/>
                <w:right w:val="none" w:sz="0" w:space="0" w:color="auto"/>
              </w:divBdr>
            </w:div>
            <w:div w:id="1513300595">
              <w:marLeft w:val="0"/>
              <w:marRight w:val="0"/>
              <w:marTop w:val="0"/>
              <w:marBottom w:val="0"/>
              <w:divBdr>
                <w:top w:val="none" w:sz="0" w:space="0" w:color="auto"/>
                <w:left w:val="none" w:sz="0" w:space="0" w:color="auto"/>
                <w:bottom w:val="none" w:sz="0" w:space="0" w:color="auto"/>
                <w:right w:val="none" w:sz="0" w:space="0" w:color="auto"/>
              </w:divBdr>
            </w:div>
          </w:divsChild>
        </w:div>
        <w:div w:id="267736529">
          <w:marLeft w:val="0"/>
          <w:marRight w:val="300"/>
          <w:marTop w:val="0"/>
          <w:marBottom w:val="300"/>
          <w:divBdr>
            <w:top w:val="none" w:sz="0" w:space="0" w:color="auto"/>
            <w:left w:val="none" w:sz="0" w:space="0" w:color="auto"/>
            <w:bottom w:val="none" w:sz="0" w:space="0" w:color="auto"/>
            <w:right w:val="none" w:sz="0" w:space="0" w:color="auto"/>
          </w:divBdr>
          <w:divsChild>
            <w:div w:id="2117938955">
              <w:marLeft w:val="0"/>
              <w:marRight w:val="0"/>
              <w:marTop w:val="0"/>
              <w:marBottom w:val="0"/>
              <w:divBdr>
                <w:top w:val="none" w:sz="0" w:space="0" w:color="auto"/>
                <w:left w:val="none" w:sz="0" w:space="0" w:color="auto"/>
                <w:bottom w:val="none" w:sz="0" w:space="0" w:color="auto"/>
                <w:right w:val="none" w:sz="0" w:space="0" w:color="auto"/>
              </w:divBdr>
            </w:div>
            <w:div w:id="147190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055608">
      <w:bodyDiv w:val="1"/>
      <w:marLeft w:val="0"/>
      <w:marRight w:val="0"/>
      <w:marTop w:val="0"/>
      <w:marBottom w:val="0"/>
      <w:divBdr>
        <w:top w:val="none" w:sz="0" w:space="0" w:color="auto"/>
        <w:left w:val="none" w:sz="0" w:space="0" w:color="auto"/>
        <w:bottom w:val="none" w:sz="0" w:space="0" w:color="auto"/>
        <w:right w:val="none" w:sz="0" w:space="0" w:color="auto"/>
      </w:divBdr>
    </w:div>
    <w:div w:id="1175457980">
      <w:bodyDiv w:val="1"/>
      <w:marLeft w:val="0"/>
      <w:marRight w:val="0"/>
      <w:marTop w:val="0"/>
      <w:marBottom w:val="0"/>
      <w:divBdr>
        <w:top w:val="none" w:sz="0" w:space="0" w:color="auto"/>
        <w:left w:val="none" w:sz="0" w:space="0" w:color="auto"/>
        <w:bottom w:val="none" w:sz="0" w:space="0" w:color="auto"/>
        <w:right w:val="none" w:sz="0" w:space="0" w:color="auto"/>
      </w:divBdr>
    </w:div>
    <w:div w:id="1235359167">
      <w:bodyDiv w:val="1"/>
      <w:marLeft w:val="0"/>
      <w:marRight w:val="0"/>
      <w:marTop w:val="0"/>
      <w:marBottom w:val="0"/>
      <w:divBdr>
        <w:top w:val="none" w:sz="0" w:space="0" w:color="auto"/>
        <w:left w:val="none" w:sz="0" w:space="0" w:color="auto"/>
        <w:bottom w:val="none" w:sz="0" w:space="0" w:color="auto"/>
        <w:right w:val="none" w:sz="0" w:space="0" w:color="auto"/>
      </w:divBdr>
    </w:div>
    <w:div w:id="1288584643">
      <w:bodyDiv w:val="1"/>
      <w:marLeft w:val="0"/>
      <w:marRight w:val="0"/>
      <w:marTop w:val="0"/>
      <w:marBottom w:val="0"/>
      <w:divBdr>
        <w:top w:val="none" w:sz="0" w:space="0" w:color="auto"/>
        <w:left w:val="none" w:sz="0" w:space="0" w:color="auto"/>
        <w:bottom w:val="none" w:sz="0" w:space="0" w:color="auto"/>
        <w:right w:val="none" w:sz="0" w:space="0" w:color="auto"/>
      </w:divBdr>
    </w:div>
    <w:div w:id="1332370583">
      <w:bodyDiv w:val="1"/>
      <w:marLeft w:val="0"/>
      <w:marRight w:val="0"/>
      <w:marTop w:val="0"/>
      <w:marBottom w:val="0"/>
      <w:divBdr>
        <w:top w:val="none" w:sz="0" w:space="0" w:color="auto"/>
        <w:left w:val="none" w:sz="0" w:space="0" w:color="auto"/>
        <w:bottom w:val="none" w:sz="0" w:space="0" w:color="auto"/>
        <w:right w:val="none" w:sz="0" w:space="0" w:color="auto"/>
      </w:divBdr>
    </w:div>
    <w:div w:id="1413309743">
      <w:bodyDiv w:val="1"/>
      <w:marLeft w:val="0"/>
      <w:marRight w:val="0"/>
      <w:marTop w:val="0"/>
      <w:marBottom w:val="0"/>
      <w:divBdr>
        <w:top w:val="none" w:sz="0" w:space="0" w:color="auto"/>
        <w:left w:val="none" w:sz="0" w:space="0" w:color="auto"/>
        <w:bottom w:val="none" w:sz="0" w:space="0" w:color="auto"/>
        <w:right w:val="none" w:sz="0" w:space="0" w:color="auto"/>
      </w:divBdr>
    </w:div>
    <w:div w:id="1418862742">
      <w:bodyDiv w:val="1"/>
      <w:marLeft w:val="0"/>
      <w:marRight w:val="0"/>
      <w:marTop w:val="0"/>
      <w:marBottom w:val="0"/>
      <w:divBdr>
        <w:top w:val="none" w:sz="0" w:space="0" w:color="auto"/>
        <w:left w:val="none" w:sz="0" w:space="0" w:color="auto"/>
        <w:bottom w:val="none" w:sz="0" w:space="0" w:color="auto"/>
        <w:right w:val="none" w:sz="0" w:space="0" w:color="auto"/>
      </w:divBdr>
    </w:div>
    <w:div w:id="1425765108">
      <w:bodyDiv w:val="1"/>
      <w:marLeft w:val="0"/>
      <w:marRight w:val="0"/>
      <w:marTop w:val="0"/>
      <w:marBottom w:val="0"/>
      <w:divBdr>
        <w:top w:val="none" w:sz="0" w:space="0" w:color="auto"/>
        <w:left w:val="none" w:sz="0" w:space="0" w:color="auto"/>
        <w:bottom w:val="none" w:sz="0" w:space="0" w:color="auto"/>
        <w:right w:val="none" w:sz="0" w:space="0" w:color="auto"/>
      </w:divBdr>
    </w:div>
    <w:div w:id="1444614751">
      <w:bodyDiv w:val="1"/>
      <w:marLeft w:val="0"/>
      <w:marRight w:val="0"/>
      <w:marTop w:val="0"/>
      <w:marBottom w:val="0"/>
      <w:divBdr>
        <w:top w:val="none" w:sz="0" w:space="0" w:color="auto"/>
        <w:left w:val="none" w:sz="0" w:space="0" w:color="auto"/>
        <w:bottom w:val="none" w:sz="0" w:space="0" w:color="auto"/>
        <w:right w:val="none" w:sz="0" w:space="0" w:color="auto"/>
      </w:divBdr>
    </w:div>
    <w:div w:id="1449661673">
      <w:bodyDiv w:val="1"/>
      <w:marLeft w:val="0"/>
      <w:marRight w:val="0"/>
      <w:marTop w:val="0"/>
      <w:marBottom w:val="0"/>
      <w:divBdr>
        <w:top w:val="none" w:sz="0" w:space="0" w:color="auto"/>
        <w:left w:val="none" w:sz="0" w:space="0" w:color="auto"/>
        <w:bottom w:val="none" w:sz="0" w:space="0" w:color="auto"/>
        <w:right w:val="none" w:sz="0" w:space="0" w:color="auto"/>
      </w:divBdr>
    </w:div>
    <w:div w:id="1455443708">
      <w:bodyDiv w:val="1"/>
      <w:marLeft w:val="0"/>
      <w:marRight w:val="0"/>
      <w:marTop w:val="0"/>
      <w:marBottom w:val="0"/>
      <w:divBdr>
        <w:top w:val="none" w:sz="0" w:space="0" w:color="auto"/>
        <w:left w:val="none" w:sz="0" w:space="0" w:color="auto"/>
        <w:bottom w:val="none" w:sz="0" w:space="0" w:color="auto"/>
        <w:right w:val="none" w:sz="0" w:space="0" w:color="auto"/>
      </w:divBdr>
    </w:div>
    <w:div w:id="1469975914">
      <w:bodyDiv w:val="1"/>
      <w:marLeft w:val="0"/>
      <w:marRight w:val="0"/>
      <w:marTop w:val="0"/>
      <w:marBottom w:val="0"/>
      <w:divBdr>
        <w:top w:val="none" w:sz="0" w:space="0" w:color="auto"/>
        <w:left w:val="none" w:sz="0" w:space="0" w:color="auto"/>
        <w:bottom w:val="none" w:sz="0" w:space="0" w:color="auto"/>
        <w:right w:val="none" w:sz="0" w:space="0" w:color="auto"/>
      </w:divBdr>
    </w:div>
    <w:div w:id="1469976139">
      <w:bodyDiv w:val="1"/>
      <w:marLeft w:val="0"/>
      <w:marRight w:val="0"/>
      <w:marTop w:val="0"/>
      <w:marBottom w:val="0"/>
      <w:divBdr>
        <w:top w:val="none" w:sz="0" w:space="0" w:color="auto"/>
        <w:left w:val="none" w:sz="0" w:space="0" w:color="auto"/>
        <w:bottom w:val="none" w:sz="0" w:space="0" w:color="auto"/>
        <w:right w:val="none" w:sz="0" w:space="0" w:color="auto"/>
      </w:divBdr>
      <w:divsChild>
        <w:div w:id="556088573">
          <w:marLeft w:val="0"/>
          <w:marRight w:val="0"/>
          <w:marTop w:val="0"/>
          <w:marBottom w:val="0"/>
          <w:divBdr>
            <w:top w:val="none" w:sz="0" w:space="0" w:color="auto"/>
            <w:left w:val="none" w:sz="0" w:space="0" w:color="auto"/>
            <w:bottom w:val="none" w:sz="0" w:space="0" w:color="auto"/>
            <w:right w:val="none" w:sz="0" w:space="0" w:color="auto"/>
          </w:divBdr>
          <w:divsChild>
            <w:div w:id="1399788363">
              <w:marLeft w:val="0"/>
              <w:marRight w:val="0"/>
              <w:marTop w:val="0"/>
              <w:marBottom w:val="0"/>
              <w:divBdr>
                <w:top w:val="dashed" w:sz="2" w:space="0" w:color="FFFFFF"/>
                <w:left w:val="dashed" w:sz="2" w:space="0" w:color="FFFFFF"/>
                <w:bottom w:val="dashed" w:sz="2" w:space="0" w:color="FFFFFF"/>
                <w:right w:val="dashed" w:sz="2" w:space="0" w:color="FFFFFF"/>
              </w:divBdr>
              <w:divsChild>
                <w:div w:id="1856843501">
                  <w:marLeft w:val="0"/>
                  <w:marRight w:val="0"/>
                  <w:marTop w:val="0"/>
                  <w:marBottom w:val="0"/>
                  <w:divBdr>
                    <w:top w:val="dashed" w:sz="2" w:space="0" w:color="FFFFFF"/>
                    <w:left w:val="dashed" w:sz="2" w:space="0" w:color="FFFFFF"/>
                    <w:bottom w:val="dashed" w:sz="2" w:space="0" w:color="FFFFFF"/>
                    <w:right w:val="dashed" w:sz="2" w:space="0" w:color="FFFFFF"/>
                  </w:divBdr>
                  <w:divsChild>
                    <w:div w:id="1630630291">
                      <w:marLeft w:val="0"/>
                      <w:marRight w:val="0"/>
                      <w:marTop w:val="0"/>
                      <w:marBottom w:val="0"/>
                      <w:divBdr>
                        <w:top w:val="dashed" w:sz="2" w:space="0" w:color="FFFFFF"/>
                        <w:left w:val="dashed" w:sz="2" w:space="0" w:color="FFFFFF"/>
                        <w:bottom w:val="dashed" w:sz="2" w:space="0" w:color="FFFFFF"/>
                        <w:right w:val="dashed" w:sz="2" w:space="0" w:color="FFFFFF"/>
                      </w:divBdr>
                    </w:div>
                    <w:div w:id="775297649">
                      <w:marLeft w:val="0"/>
                      <w:marRight w:val="0"/>
                      <w:marTop w:val="0"/>
                      <w:marBottom w:val="0"/>
                      <w:divBdr>
                        <w:top w:val="dashed" w:sz="2" w:space="0" w:color="FFFFFF"/>
                        <w:left w:val="dashed" w:sz="2" w:space="0" w:color="FFFFFF"/>
                        <w:bottom w:val="dashed" w:sz="2" w:space="0" w:color="FFFFFF"/>
                        <w:right w:val="dashed" w:sz="2" w:space="0" w:color="FFFFFF"/>
                      </w:divBdr>
                    </w:div>
                    <w:div w:id="16737962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535927742">
      <w:bodyDiv w:val="1"/>
      <w:marLeft w:val="0"/>
      <w:marRight w:val="0"/>
      <w:marTop w:val="0"/>
      <w:marBottom w:val="0"/>
      <w:divBdr>
        <w:top w:val="none" w:sz="0" w:space="0" w:color="auto"/>
        <w:left w:val="none" w:sz="0" w:space="0" w:color="auto"/>
        <w:bottom w:val="none" w:sz="0" w:space="0" w:color="auto"/>
        <w:right w:val="none" w:sz="0" w:space="0" w:color="auto"/>
      </w:divBdr>
    </w:div>
    <w:div w:id="1591507445">
      <w:bodyDiv w:val="1"/>
      <w:marLeft w:val="0"/>
      <w:marRight w:val="0"/>
      <w:marTop w:val="0"/>
      <w:marBottom w:val="0"/>
      <w:divBdr>
        <w:top w:val="none" w:sz="0" w:space="0" w:color="auto"/>
        <w:left w:val="none" w:sz="0" w:space="0" w:color="auto"/>
        <w:bottom w:val="none" w:sz="0" w:space="0" w:color="auto"/>
        <w:right w:val="none" w:sz="0" w:space="0" w:color="auto"/>
      </w:divBdr>
    </w:div>
    <w:div w:id="1594163236">
      <w:bodyDiv w:val="1"/>
      <w:marLeft w:val="0"/>
      <w:marRight w:val="0"/>
      <w:marTop w:val="0"/>
      <w:marBottom w:val="0"/>
      <w:divBdr>
        <w:top w:val="none" w:sz="0" w:space="0" w:color="auto"/>
        <w:left w:val="none" w:sz="0" w:space="0" w:color="auto"/>
        <w:bottom w:val="none" w:sz="0" w:space="0" w:color="auto"/>
        <w:right w:val="none" w:sz="0" w:space="0" w:color="auto"/>
      </w:divBdr>
    </w:div>
    <w:div w:id="1626424566">
      <w:bodyDiv w:val="1"/>
      <w:marLeft w:val="0"/>
      <w:marRight w:val="0"/>
      <w:marTop w:val="0"/>
      <w:marBottom w:val="0"/>
      <w:divBdr>
        <w:top w:val="none" w:sz="0" w:space="0" w:color="auto"/>
        <w:left w:val="none" w:sz="0" w:space="0" w:color="auto"/>
        <w:bottom w:val="none" w:sz="0" w:space="0" w:color="auto"/>
        <w:right w:val="none" w:sz="0" w:space="0" w:color="auto"/>
      </w:divBdr>
    </w:div>
    <w:div w:id="1635481865">
      <w:bodyDiv w:val="1"/>
      <w:marLeft w:val="0"/>
      <w:marRight w:val="0"/>
      <w:marTop w:val="0"/>
      <w:marBottom w:val="0"/>
      <w:divBdr>
        <w:top w:val="none" w:sz="0" w:space="0" w:color="auto"/>
        <w:left w:val="none" w:sz="0" w:space="0" w:color="auto"/>
        <w:bottom w:val="none" w:sz="0" w:space="0" w:color="auto"/>
        <w:right w:val="none" w:sz="0" w:space="0" w:color="auto"/>
      </w:divBdr>
    </w:div>
    <w:div w:id="1706373075">
      <w:bodyDiv w:val="1"/>
      <w:marLeft w:val="0"/>
      <w:marRight w:val="0"/>
      <w:marTop w:val="0"/>
      <w:marBottom w:val="0"/>
      <w:divBdr>
        <w:top w:val="none" w:sz="0" w:space="0" w:color="auto"/>
        <w:left w:val="none" w:sz="0" w:space="0" w:color="auto"/>
        <w:bottom w:val="none" w:sz="0" w:space="0" w:color="auto"/>
        <w:right w:val="none" w:sz="0" w:space="0" w:color="auto"/>
      </w:divBdr>
    </w:div>
    <w:div w:id="1706979458">
      <w:bodyDiv w:val="1"/>
      <w:marLeft w:val="0"/>
      <w:marRight w:val="0"/>
      <w:marTop w:val="0"/>
      <w:marBottom w:val="0"/>
      <w:divBdr>
        <w:top w:val="none" w:sz="0" w:space="0" w:color="auto"/>
        <w:left w:val="none" w:sz="0" w:space="0" w:color="auto"/>
        <w:bottom w:val="none" w:sz="0" w:space="0" w:color="auto"/>
        <w:right w:val="none" w:sz="0" w:space="0" w:color="auto"/>
      </w:divBdr>
    </w:div>
    <w:div w:id="1764374909">
      <w:bodyDiv w:val="1"/>
      <w:marLeft w:val="0"/>
      <w:marRight w:val="0"/>
      <w:marTop w:val="0"/>
      <w:marBottom w:val="0"/>
      <w:divBdr>
        <w:top w:val="none" w:sz="0" w:space="0" w:color="auto"/>
        <w:left w:val="none" w:sz="0" w:space="0" w:color="auto"/>
        <w:bottom w:val="none" w:sz="0" w:space="0" w:color="auto"/>
        <w:right w:val="none" w:sz="0" w:space="0" w:color="auto"/>
      </w:divBdr>
    </w:div>
    <w:div w:id="1779527186">
      <w:bodyDiv w:val="1"/>
      <w:marLeft w:val="0"/>
      <w:marRight w:val="0"/>
      <w:marTop w:val="0"/>
      <w:marBottom w:val="0"/>
      <w:divBdr>
        <w:top w:val="none" w:sz="0" w:space="0" w:color="auto"/>
        <w:left w:val="none" w:sz="0" w:space="0" w:color="auto"/>
        <w:bottom w:val="none" w:sz="0" w:space="0" w:color="auto"/>
        <w:right w:val="none" w:sz="0" w:space="0" w:color="auto"/>
      </w:divBdr>
    </w:div>
    <w:div w:id="1787044600">
      <w:bodyDiv w:val="1"/>
      <w:marLeft w:val="0"/>
      <w:marRight w:val="0"/>
      <w:marTop w:val="0"/>
      <w:marBottom w:val="0"/>
      <w:divBdr>
        <w:top w:val="none" w:sz="0" w:space="0" w:color="auto"/>
        <w:left w:val="none" w:sz="0" w:space="0" w:color="auto"/>
        <w:bottom w:val="none" w:sz="0" w:space="0" w:color="auto"/>
        <w:right w:val="none" w:sz="0" w:space="0" w:color="auto"/>
      </w:divBdr>
    </w:div>
    <w:div w:id="1790784830">
      <w:bodyDiv w:val="1"/>
      <w:marLeft w:val="0"/>
      <w:marRight w:val="0"/>
      <w:marTop w:val="0"/>
      <w:marBottom w:val="0"/>
      <w:divBdr>
        <w:top w:val="none" w:sz="0" w:space="0" w:color="auto"/>
        <w:left w:val="none" w:sz="0" w:space="0" w:color="auto"/>
        <w:bottom w:val="none" w:sz="0" w:space="0" w:color="auto"/>
        <w:right w:val="none" w:sz="0" w:space="0" w:color="auto"/>
      </w:divBdr>
    </w:div>
    <w:div w:id="1802383703">
      <w:bodyDiv w:val="1"/>
      <w:marLeft w:val="0"/>
      <w:marRight w:val="0"/>
      <w:marTop w:val="0"/>
      <w:marBottom w:val="0"/>
      <w:divBdr>
        <w:top w:val="none" w:sz="0" w:space="0" w:color="auto"/>
        <w:left w:val="none" w:sz="0" w:space="0" w:color="auto"/>
        <w:bottom w:val="none" w:sz="0" w:space="0" w:color="auto"/>
        <w:right w:val="none" w:sz="0" w:space="0" w:color="auto"/>
      </w:divBdr>
    </w:div>
    <w:div w:id="1803306920">
      <w:bodyDiv w:val="1"/>
      <w:marLeft w:val="0"/>
      <w:marRight w:val="0"/>
      <w:marTop w:val="0"/>
      <w:marBottom w:val="0"/>
      <w:divBdr>
        <w:top w:val="none" w:sz="0" w:space="0" w:color="auto"/>
        <w:left w:val="none" w:sz="0" w:space="0" w:color="auto"/>
        <w:bottom w:val="none" w:sz="0" w:space="0" w:color="auto"/>
        <w:right w:val="none" w:sz="0" w:space="0" w:color="auto"/>
      </w:divBdr>
    </w:div>
    <w:div w:id="1852645225">
      <w:bodyDiv w:val="1"/>
      <w:marLeft w:val="0"/>
      <w:marRight w:val="0"/>
      <w:marTop w:val="0"/>
      <w:marBottom w:val="0"/>
      <w:divBdr>
        <w:top w:val="none" w:sz="0" w:space="0" w:color="auto"/>
        <w:left w:val="none" w:sz="0" w:space="0" w:color="auto"/>
        <w:bottom w:val="none" w:sz="0" w:space="0" w:color="auto"/>
        <w:right w:val="none" w:sz="0" w:space="0" w:color="auto"/>
      </w:divBdr>
    </w:div>
    <w:div w:id="1857189335">
      <w:bodyDiv w:val="1"/>
      <w:marLeft w:val="0"/>
      <w:marRight w:val="0"/>
      <w:marTop w:val="0"/>
      <w:marBottom w:val="0"/>
      <w:divBdr>
        <w:top w:val="none" w:sz="0" w:space="0" w:color="auto"/>
        <w:left w:val="none" w:sz="0" w:space="0" w:color="auto"/>
        <w:bottom w:val="none" w:sz="0" w:space="0" w:color="auto"/>
        <w:right w:val="none" w:sz="0" w:space="0" w:color="auto"/>
      </w:divBdr>
    </w:div>
    <w:div w:id="1874267815">
      <w:bodyDiv w:val="1"/>
      <w:marLeft w:val="0"/>
      <w:marRight w:val="0"/>
      <w:marTop w:val="0"/>
      <w:marBottom w:val="0"/>
      <w:divBdr>
        <w:top w:val="none" w:sz="0" w:space="0" w:color="auto"/>
        <w:left w:val="none" w:sz="0" w:space="0" w:color="auto"/>
        <w:bottom w:val="none" w:sz="0" w:space="0" w:color="auto"/>
        <w:right w:val="none" w:sz="0" w:space="0" w:color="auto"/>
      </w:divBdr>
    </w:div>
    <w:div w:id="1874682866">
      <w:bodyDiv w:val="1"/>
      <w:marLeft w:val="0"/>
      <w:marRight w:val="0"/>
      <w:marTop w:val="0"/>
      <w:marBottom w:val="0"/>
      <w:divBdr>
        <w:top w:val="none" w:sz="0" w:space="0" w:color="auto"/>
        <w:left w:val="none" w:sz="0" w:space="0" w:color="auto"/>
        <w:bottom w:val="none" w:sz="0" w:space="0" w:color="auto"/>
        <w:right w:val="none" w:sz="0" w:space="0" w:color="auto"/>
      </w:divBdr>
    </w:div>
    <w:div w:id="1882788922">
      <w:bodyDiv w:val="1"/>
      <w:marLeft w:val="0"/>
      <w:marRight w:val="0"/>
      <w:marTop w:val="0"/>
      <w:marBottom w:val="0"/>
      <w:divBdr>
        <w:top w:val="none" w:sz="0" w:space="0" w:color="auto"/>
        <w:left w:val="none" w:sz="0" w:space="0" w:color="auto"/>
        <w:bottom w:val="none" w:sz="0" w:space="0" w:color="auto"/>
        <w:right w:val="none" w:sz="0" w:space="0" w:color="auto"/>
      </w:divBdr>
    </w:div>
    <w:div w:id="1886136992">
      <w:bodyDiv w:val="1"/>
      <w:marLeft w:val="0"/>
      <w:marRight w:val="0"/>
      <w:marTop w:val="0"/>
      <w:marBottom w:val="0"/>
      <w:divBdr>
        <w:top w:val="none" w:sz="0" w:space="0" w:color="auto"/>
        <w:left w:val="none" w:sz="0" w:space="0" w:color="auto"/>
        <w:bottom w:val="none" w:sz="0" w:space="0" w:color="auto"/>
        <w:right w:val="none" w:sz="0" w:space="0" w:color="auto"/>
      </w:divBdr>
    </w:div>
    <w:div w:id="1988434126">
      <w:bodyDiv w:val="1"/>
      <w:marLeft w:val="0"/>
      <w:marRight w:val="0"/>
      <w:marTop w:val="0"/>
      <w:marBottom w:val="0"/>
      <w:divBdr>
        <w:top w:val="none" w:sz="0" w:space="0" w:color="auto"/>
        <w:left w:val="none" w:sz="0" w:space="0" w:color="auto"/>
        <w:bottom w:val="none" w:sz="0" w:space="0" w:color="auto"/>
        <w:right w:val="none" w:sz="0" w:space="0" w:color="auto"/>
      </w:divBdr>
    </w:div>
    <w:div w:id="1997417448">
      <w:bodyDiv w:val="1"/>
      <w:marLeft w:val="0"/>
      <w:marRight w:val="0"/>
      <w:marTop w:val="0"/>
      <w:marBottom w:val="0"/>
      <w:divBdr>
        <w:top w:val="none" w:sz="0" w:space="0" w:color="auto"/>
        <w:left w:val="none" w:sz="0" w:space="0" w:color="auto"/>
        <w:bottom w:val="none" w:sz="0" w:space="0" w:color="auto"/>
        <w:right w:val="none" w:sz="0" w:space="0" w:color="auto"/>
      </w:divBdr>
    </w:div>
    <w:div w:id="2045015892">
      <w:bodyDiv w:val="1"/>
      <w:marLeft w:val="0"/>
      <w:marRight w:val="0"/>
      <w:marTop w:val="0"/>
      <w:marBottom w:val="0"/>
      <w:divBdr>
        <w:top w:val="none" w:sz="0" w:space="0" w:color="auto"/>
        <w:left w:val="none" w:sz="0" w:space="0" w:color="auto"/>
        <w:bottom w:val="none" w:sz="0" w:space="0" w:color="auto"/>
        <w:right w:val="none" w:sz="0" w:space="0" w:color="auto"/>
      </w:divBdr>
    </w:div>
    <w:div w:id="2063284637">
      <w:bodyDiv w:val="1"/>
      <w:marLeft w:val="0"/>
      <w:marRight w:val="0"/>
      <w:marTop w:val="0"/>
      <w:marBottom w:val="0"/>
      <w:divBdr>
        <w:top w:val="none" w:sz="0" w:space="0" w:color="auto"/>
        <w:left w:val="none" w:sz="0" w:space="0" w:color="auto"/>
        <w:bottom w:val="none" w:sz="0" w:space="0" w:color="auto"/>
        <w:right w:val="none" w:sz="0" w:space="0" w:color="auto"/>
      </w:divBdr>
    </w:div>
    <w:div w:id="2064717164">
      <w:bodyDiv w:val="1"/>
      <w:marLeft w:val="0"/>
      <w:marRight w:val="0"/>
      <w:marTop w:val="0"/>
      <w:marBottom w:val="0"/>
      <w:divBdr>
        <w:top w:val="none" w:sz="0" w:space="0" w:color="auto"/>
        <w:left w:val="none" w:sz="0" w:space="0" w:color="auto"/>
        <w:bottom w:val="none" w:sz="0" w:space="0" w:color="auto"/>
        <w:right w:val="none" w:sz="0" w:space="0" w:color="auto"/>
      </w:divBdr>
    </w:div>
    <w:div w:id="2079009359">
      <w:bodyDiv w:val="1"/>
      <w:marLeft w:val="0"/>
      <w:marRight w:val="0"/>
      <w:marTop w:val="0"/>
      <w:marBottom w:val="0"/>
      <w:divBdr>
        <w:top w:val="none" w:sz="0" w:space="0" w:color="auto"/>
        <w:left w:val="none" w:sz="0" w:space="0" w:color="auto"/>
        <w:bottom w:val="none" w:sz="0" w:space="0" w:color="auto"/>
        <w:right w:val="none" w:sz="0" w:space="0" w:color="auto"/>
      </w:divBdr>
    </w:div>
    <w:div w:id="2084719464">
      <w:bodyDiv w:val="1"/>
      <w:marLeft w:val="0"/>
      <w:marRight w:val="0"/>
      <w:marTop w:val="0"/>
      <w:marBottom w:val="0"/>
      <w:divBdr>
        <w:top w:val="none" w:sz="0" w:space="0" w:color="auto"/>
        <w:left w:val="none" w:sz="0" w:space="0" w:color="auto"/>
        <w:bottom w:val="none" w:sz="0" w:space="0" w:color="auto"/>
        <w:right w:val="none" w:sz="0" w:space="0" w:color="auto"/>
      </w:divBdr>
    </w:div>
    <w:div w:id="2096703233">
      <w:bodyDiv w:val="1"/>
      <w:marLeft w:val="0"/>
      <w:marRight w:val="0"/>
      <w:marTop w:val="0"/>
      <w:marBottom w:val="0"/>
      <w:divBdr>
        <w:top w:val="none" w:sz="0" w:space="0" w:color="auto"/>
        <w:left w:val="none" w:sz="0" w:space="0" w:color="auto"/>
        <w:bottom w:val="none" w:sz="0" w:space="0" w:color="auto"/>
        <w:right w:val="none" w:sz="0" w:space="0" w:color="auto"/>
      </w:divBdr>
    </w:div>
    <w:div w:id="210005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ultura\sintact%204.0\cache\Legislatie\temp133536\00194247.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62618-FC9B-4DFC-8716-5E941F5C6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1890</Words>
  <Characters>10775</Characters>
  <Application>Microsoft Office Word</Application>
  <DocSecurity>0</DocSecurity>
  <Lines>89</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Pirvu</dc:creator>
  <cp:keywords/>
  <dc:description/>
  <cp:lastModifiedBy>Admin</cp:lastModifiedBy>
  <cp:revision>19</cp:revision>
  <cp:lastPrinted>2024-02-14T11:48:00Z</cp:lastPrinted>
  <dcterms:created xsi:type="dcterms:W3CDTF">2024-03-15T07:59:00Z</dcterms:created>
  <dcterms:modified xsi:type="dcterms:W3CDTF">2024-04-12T09:45:00Z</dcterms:modified>
</cp:coreProperties>
</file>