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0D904" w14:textId="44585734" w:rsidR="00D5681B" w:rsidRPr="000B4498" w:rsidRDefault="00D5681B">
      <w:pPr>
        <w:rPr>
          <w:lang w:val="ro-RO"/>
        </w:rPr>
      </w:pPr>
    </w:p>
    <w:p w14:paraId="0C163ADD" w14:textId="69273512" w:rsidR="008E6B53" w:rsidRPr="000B4498" w:rsidRDefault="008E6B53" w:rsidP="008E6B53">
      <w:pPr>
        <w:rPr>
          <w:lang w:val="ro-RO"/>
        </w:rPr>
      </w:pPr>
    </w:p>
    <w:p w14:paraId="65090DA2" w14:textId="275CEE26" w:rsidR="005C6ECB" w:rsidRPr="00600FB1" w:rsidRDefault="008E6B53" w:rsidP="005C6ECB">
      <w:pPr>
        <w:rPr>
          <w:b/>
          <w:bCs/>
          <w:sz w:val="24"/>
          <w:szCs w:val="24"/>
          <w:lang w:val="ro-RO"/>
        </w:rPr>
      </w:pPr>
      <w:r w:rsidRPr="00600FB1">
        <w:rPr>
          <w:b/>
          <w:bCs/>
          <w:sz w:val="24"/>
          <w:szCs w:val="24"/>
          <w:lang w:val="ro-RO"/>
        </w:rPr>
        <w:t xml:space="preserve">Anexa </w:t>
      </w:r>
      <w:r w:rsidR="009B4C39" w:rsidRPr="00600FB1">
        <w:rPr>
          <w:b/>
          <w:bCs/>
          <w:sz w:val="24"/>
          <w:szCs w:val="24"/>
          <w:lang w:val="ro-RO"/>
        </w:rPr>
        <w:t>5</w:t>
      </w:r>
      <w:r w:rsidRPr="00600FB1">
        <w:rPr>
          <w:b/>
          <w:bCs/>
          <w:sz w:val="24"/>
          <w:szCs w:val="24"/>
          <w:lang w:val="ro-RO"/>
        </w:rPr>
        <w:t xml:space="preserve"> </w:t>
      </w:r>
    </w:p>
    <w:p w14:paraId="202BE475" w14:textId="561454E1" w:rsidR="008E6B53" w:rsidRPr="000B4498" w:rsidRDefault="008E6B53" w:rsidP="008E6B53">
      <w:pPr>
        <w:jc w:val="center"/>
        <w:rPr>
          <w:lang w:val="ro-RO"/>
        </w:rPr>
      </w:pPr>
      <w:r w:rsidRPr="000B4498">
        <w:rPr>
          <w:b/>
          <w:bCs/>
          <w:lang w:val="ro-RO"/>
        </w:rPr>
        <w:t>REGULI PRIVIND AJUTORUL DE STAT</w:t>
      </w:r>
    </w:p>
    <w:p w14:paraId="1369664F" w14:textId="4D869361" w:rsidR="008E6B53" w:rsidRPr="000B4498" w:rsidRDefault="008E6B53" w:rsidP="008E6B53">
      <w:pPr>
        <w:rPr>
          <w:lang w:val="ro-RO"/>
        </w:rPr>
      </w:pPr>
    </w:p>
    <w:p w14:paraId="3F81EC9D" w14:textId="77777777" w:rsidR="008E6B53" w:rsidRPr="000B4498" w:rsidRDefault="008E6B53" w:rsidP="008E6B53">
      <w:pPr>
        <w:rPr>
          <w:b/>
          <w:bCs/>
          <w:lang w:val="ro-RO"/>
        </w:rPr>
      </w:pPr>
      <w:r w:rsidRPr="000B4498">
        <w:rPr>
          <w:b/>
          <w:bCs/>
          <w:lang w:val="ro-RO"/>
        </w:rPr>
        <w:t>Modalitatea de acordare</w:t>
      </w:r>
    </w:p>
    <w:p w14:paraId="765F0E7C" w14:textId="77777777" w:rsidR="008E6B53" w:rsidRPr="000B4498" w:rsidRDefault="008E6B53" w:rsidP="008E6B53">
      <w:pPr>
        <w:jc w:val="both"/>
        <w:rPr>
          <w:lang w:val="ro-RO"/>
        </w:rPr>
      </w:pPr>
      <w:r w:rsidRPr="000B4498">
        <w:rPr>
          <w:lang w:val="ro-RO"/>
        </w:rPr>
        <w:t>1. Toate sumele utilizate sunt brute, înainte de orice deducere de impozite şi taxe, cu respectarea următoarelor plafoane:</w:t>
      </w:r>
    </w:p>
    <w:p w14:paraId="37BBA7E1" w14:textId="7FB08F09" w:rsidR="008E6B53" w:rsidRPr="000B4498" w:rsidRDefault="008E6B53" w:rsidP="008E6B53">
      <w:pPr>
        <w:jc w:val="both"/>
        <w:rPr>
          <w:lang w:val="ro-RO"/>
        </w:rPr>
      </w:pPr>
      <w:r w:rsidRPr="000B4498">
        <w:rPr>
          <w:lang w:val="ro-RO"/>
        </w:rPr>
        <w:t>a) valoarea totală a ajutoarelor de minimis ce poate fi acordată unei întreprinderi unice din fonduri publice, pe o perioadă de 3 ani este de 300.000 EUR, echivalent în lei, la cursul de schimb InforEuro valabil la data semnării contractului de finanțare. Valoarea totală a ajutoarelor de minimis acordate per stat membru unei întreprinderi unice nu trebuie să depășească 300 000 EUR în nicio perioadă de 3 ani.</w:t>
      </w:r>
    </w:p>
    <w:p w14:paraId="35242DE4" w14:textId="77777777" w:rsidR="008E6B53" w:rsidRPr="000B4498" w:rsidRDefault="008E6B53" w:rsidP="008E6B53">
      <w:pPr>
        <w:jc w:val="both"/>
        <w:rPr>
          <w:lang w:val="ro-RO"/>
        </w:rPr>
      </w:pPr>
      <w:r w:rsidRPr="000B4498">
        <w:rPr>
          <w:lang w:val="ro-RO"/>
        </w:rPr>
        <w:t>Perioada de 3 ani care trebuie luată în considerare în sensul regulamentului de minimis ar trebui evaluată în mod continuu. Pentru fiecare nou ajutor de minimis acordat, trebuie luată în considerare valoarea totală a ajutoarelor de minimis acordate în ultimii 3 ani;</w:t>
      </w:r>
    </w:p>
    <w:p w14:paraId="480164C9" w14:textId="692CAC73" w:rsidR="008E6B53" w:rsidRPr="000B4498" w:rsidRDefault="008E6B53" w:rsidP="008E6B53">
      <w:pPr>
        <w:jc w:val="both"/>
        <w:rPr>
          <w:lang w:val="ro-RO"/>
        </w:rPr>
      </w:pPr>
      <w:r w:rsidRPr="000B4498">
        <w:rPr>
          <w:lang w:val="ro-RO"/>
        </w:rPr>
        <w:t xml:space="preserve">b) plafoanele de minimis se aplică indiferent de forma ajutorului de minimis sau de obiectivul urmărit </w:t>
      </w:r>
      <w:r w:rsidR="000D5481" w:rsidRPr="000B4498">
        <w:rPr>
          <w:lang w:val="ro-RO"/>
        </w:rPr>
        <w:t>și</w:t>
      </w:r>
      <w:r w:rsidRPr="000B4498">
        <w:rPr>
          <w:lang w:val="ro-RO"/>
        </w:rPr>
        <w:t xml:space="preserve"> indiferent dacă ajutorul acordat de statul membru este </w:t>
      </w:r>
      <w:r w:rsidR="000D5481" w:rsidRPr="000B4498">
        <w:rPr>
          <w:lang w:val="ro-RO"/>
        </w:rPr>
        <w:t>finanțat</w:t>
      </w:r>
      <w:r w:rsidRPr="000B4498">
        <w:rPr>
          <w:lang w:val="ro-RO"/>
        </w:rPr>
        <w:t xml:space="preserve"> în totalitate sau </w:t>
      </w:r>
      <w:r w:rsidR="000D5481" w:rsidRPr="000B4498">
        <w:rPr>
          <w:lang w:val="ro-RO"/>
        </w:rPr>
        <w:t>parțial</w:t>
      </w:r>
      <w:r w:rsidRPr="000B4498">
        <w:rPr>
          <w:lang w:val="ro-RO"/>
        </w:rPr>
        <w:t xml:space="preserve"> din resurse comunitare;</w:t>
      </w:r>
    </w:p>
    <w:p w14:paraId="06C4A2C1" w14:textId="603B879A" w:rsidR="008E6B53" w:rsidRPr="000B4498" w:rsidRDefault="008E6B53" w:rsidP="008E6B53">
      <w:pPr>
        <w:jc w:val="both"/>
        <w:rPr>
          <w:lang w:val="ro-RO"/>
        </w:rPr>
      </w:pPr>
      <w:r w:rsidRPr="000B4498">
        <w:rPr>
          <w:lang w:val="ro-RO"/>
        </w:rPr>
        <w:t xml:space="preserve">c) Dacă,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de minimis aplicabile acestui apel, ori plafonul aplicabil acestor domenii este mai mic de 300.000 EUR, atunci acestei întreprinderi i se poate aplica plafonul de 300.000 EUR doar dacă, de finanțarea primită, nu va beneficia în activitățile desfășurate în domeniile excluse ori cărora li se aplică un plafon mai mic. </w:t>
      </w:r>
    </w:p>
    <w:p w14:paraId="40A46B34" w14:textId="77777777" w:rsidR="008E6B53" w:rsidRPr="000B4498" w:rsidRDefault="008E6B53" w:rsidP="008E6B53">
      <w:pPr>
        <w:jc w:val="both"/>
        <w:rPr>
          <w:lang w:val="ro-RO"/>
        </w:rPr>
      </w:pPr>
      <w:r w:rsidRPr="000B4498">
        <w:rPr>
          <w:lang w:val="ro-RO"/>
        </w:rPr>
        <w:t xml:space="preserve">2. În sensul Regulamentului de minimis, plafonul de minimis de 300.000 euro se aplică întreprinderii unice. </w:t>
      </w:r>
    </w:p>
    <w:p w14:paraId="7EB1805B" w14:textId="77777777" w:rsidR="008E6B53" w:rsidRPr="000B4498" w:rsidRDefault="008E6B53" w:rsidP="008E6B53">
      <w:pPr>
        <w:jc w:val="both"/>
        <w:rPr>
          <w:lang w:val="ro-RO"/>
        </w:rPr>
      </w:pPr>
      <w:r w:rsidRPr="000B4498">
        <w:rPr>
          <w:lang w:val="ro-RO"/>
        </w:rPr>
        <w:t>Întreprinderea unică include toate întreprinderile între care există, cel puțin, una dintre relațiile următoare:</w:t>
      </w:r>
    </w:p>
    <w:p w14:paraId="7A96146C" w14:textId="77777777" w:rsidR="008E6B53" w:rsidRPr="000B4498" w:rsidRDefault="008E6B53" w:rsidP="008E6B53">
      <w:pPr>
        <w:jc w:val="both"/>
        <w:rPr>
          <w:lang w:val="ro-RO"/>
        </w:rPr>
      </w:pPr>
      <w:r w:rsidRPr="000B4498">
        <w:rPr>
          <w:lang w:val="ro-RO"/>
        </w:rPr>
        <w:t>(a) o întreprindere deține majoritatea drepturilor de vot ale acționarilor sau ale asociaților unei alte întreprinderi;</w:t>
      </w:r>
    </w:p>
    <w:p w14:paraId="6A9A6CB1" w14:textId="77777777" w:rsidR="008E6B53" w:rsidRPr="000B4498" w:rsidRDefault="008E6B53" w:rsidP="008E6B53">
      <w:pPr>
        <w:jc w:val="both"/>
        <w:rPr>
          <w:lang w:val="ro-RO"/>
        </w:rPr>
      </w:pPr>
      <w:r w:rsidRPr="000B4498">
        <w:rPr>
          <w:lang w:val="ro-RO"/>
        </w:rPr>
        <w:t>(b) o întreprindere are dreptul de a numi sau revoca majoritatea membrilor organelor de administrare, de conducere sau de supraveghere ale unei alte întreprinderi;</w:t>
      </w:r>
    </w:p>
    <w:p w14:paraId="4148AD13" w14:textId="77777777" w:rsidR="008E6B53" w:rsidRPr="000B4498" w:rsidRDefault="008E6B53" w:rsidP="008E6B53">
      <w:pPr>
        <w:jc w:val="both"/>
        <w:rPr>
          <w:lang w:val="ro-RO"/>
        </w:rPr>
      </w:pPr>
      <w:r w:rsidRPr="000B4498">
        <w:rPr>
          <w:lang w:val="ro-RO"/>
        </w:rPr>
        <w:t>(c) o întreprindere are dreptul de a exercita o influență dominantă asupra altei întreprinderi în temeiul unui contract încheiat cu întreprinderea în cauză sau în temeiul unei prevederi din actul constitutiv sau din statutul acesteia;</w:t>
      </w:r>
    </w:p>
    <w:p w14:paraId="1C248586" w14:textId="77777777" w:rsidR="008E6B53" w:rsidRPr="000B4498" w:rsidRDefault="008E6B53" w:rsidP="008E6B53">
      <w:pPr>
        <w:jc w:val="both"/>
        <w:rPr>
          <w:lang w:val="ro-RO"/>
        </w:rPr>
      </w:pPr>
      <w:r w:rsidRPr="000B4498">
        <w:rPr>
          <w:lang w:val="ro-RO"/>
        </w:rPr>
        <w:lastRenderedPageBreak/>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023346E" w14:textId="77777777" w:rsidR="008E6B53" w:rsidRPr="000B4498" w:rsidRDefault="008E6B53" w:rsidP="008E6B53">
      <w:pPr>
        <w:jc w:val="both"/>
        <w:rPr>
          <w:lang w:val="ro-RO"/>
        </w:rPr>
      </w:pPr>
      <w:r w:rsidRPr="000B4498">
        <w:rPr>
          <w:lang w:val="ro-RO"/>
        </w:rPr>
        <w:t>Întreprinderile care întrețin, prin intermediul uneia sau al mai multor întreprinderi, oricare din relațiile la care se face referire la literele (a)-(d) sunt considerate la rândul lor întreprinderi unice.</w:t>
      </w:r>
    </w:p>
    <w:p w14:paraId="219F3621" w14:textId="77777777" w:rsidR="008E6B53" w:rsidRPr="000B4498" w:rsidRDefault="008E6B53" w:rsidP="008E6B53">
      <w:pPr>
        <w:jc w:val="both"/>
        <w:rPr>
          <w:lang w:val="ro-RO"/>
        </w:rPr>
      </w:pPr>
      <w:r w:rsidRPr="000B4498">
        <w:rPr>
          <w:lang w:val="ro-RO"/>
        </w:rPr>
        <w:t xml:space="preserve">Astfel, dacă întreprinderile A și B formează o întreprindere unică, spre exemplu, A deține peste 50% din părțile sociale ale lui B, atunci A și B împreună vor putea beneficia de 300.000 euro, nu fiecare în parte câte 300.000 euro. </w:t>
      </w:r>
    </w:p>
    <w:p w14:paraId="73EC657B" w14:textId="77777777" w:rsidR="008E6B53" w:rsidRPr="000B4498" w:rsidRDefault="008E6B53" w:rsidP="008E6B53">
      <w:pPr>
        <w:jc w:val="both"/>
        <w:rPr>
          <w:lang w:val="ro-RO"/>
        </w:rPr>
      </w:pPr>
      <w:r w:rsidRPr="000B4498">
        <w:rPr>
          <w:lang w:val="ro-RO"/>
        </w:rPr>
        <w:t>La identificarea întreprinderii unice, se vor avea în vedere doar întreprinderile înregistrate pe teritoriul aceluiași stat membru UE.</w:t>
      </w:r>
    </w:p>
    <w:p w14:paraId="01CD2AAC" w14:textId="77777777" w:rsidR="008E6B53" w:rsidRPr="000B4498" w:rsidRDefault="008E6B53" w:rsidP="008E6B53">
      <w:pPr>
        <w:jc w:val="both"/>
        <w:rPr>
          <w:lang w:val="ro-RO"/>
        </w:rPr>
      </w:pPr>
      <w:r w:rsidRPr="000B4498">
        <w:rPr>
          <w:lang w:val="ro-RO"/>
        </w:rPr>
        <w:t xml:space="preserve">Plafonul de minimis - 300.000 euro de care poate beneficia un solicitant se va reduce cu valoarea cumulată a tuturor ajutoarelor în regim de minimis, acordate întreprinderii unice pe parcursul ultimilor 3 ani. </w:t>
      </w:r>
    </w:p>
    <w:p w14:paraId="36EAC0FB" w14:textId="77777777" w:rsidR="008E6B53" w:rsidRPr="000B4498" w:rsidRDefault="008E6B53" w:rsidP="008E6B53">
      <w:pPr>
        <w:jc w:val="both"/>
        <w:rPr>
          <w:lang w:val="ro-RO"/>
        </w:rPr>
      </w:pPr>
      <w:r w:rsidRPr="000B4498">
        <w:rPr>
          <w:lang w:val="ro-RO"/>
        </w:rPr>
        <w:t>Perioada de 3 ani care trebuie luată în considerare în sensul Regulamentului 2831/2023 ar trebui evaluată în mod continuu. Pentru fiecare nou ajutor de minimis acordat, trebuie luată în considerare valoarea totală a ajutoarelor de minimis acordate în ultimii 3 ani.</w:t>
      </w:r>
    </w:p>
    <w:p w14:paraId="66FA3560" w14:textId="511976BB" w:rsidR="008E6B53" w:rsidRPr="000B4498" w:rsidRDefault="008E6B53" w:rsidP="008E6B53">
      <w:pPr>
        <w:jc w:val="both"/>
        <w:rPr>
          <w:lang w:val="ro-RO"/>
        </w:rPr>
      </w:pPr>
      <w:r w:rsidRPr="000B4498">
        <w:rPr>
          <w:lang w:val="ro-RO"/>
        </w:rPr>
        <w:t xml:space="preserve">În cazul în care, prin acordarea unor noi ajutoare de minimis s-ar depăși plafonul maxim </w:t>
      </w:r>
      <w:r w:rsidR="000D5481" w:rsidRPr="000B4498">
        <w:rPr>
          <w:lang w:val="ro-RO"/>
        </w:rPr>
        <w:t>menționat</w:t>
      </w:r>
      <w:r w:rsidRPr="000B4498">
        <w:rPr>
          <w:lang w:val="ro-RO"/>
        </w:rPr>
        <w:t xml:space="preserve"> mai sus, întreprinderea poate beneficia de ajutor de minimis, dacă solicită acest lucru, doar pentru acea fracțiune din ajutor care, cumulată cu restul ajutoarelor de minimis primite anterior, nu depășește acest plafon.</w:t>
      </w:r>
    </w:p>
    <w:p w14:paraId="27DE8CB4" w14:textId="77777777" w:rsidR="008E6B53" w:rsidRPr="000B4498" w:rsidRDefault="008E6B53" w:rsidP="008E6B53">
      <w:pPr>
        <w:jc w:val="both"/>
        <w:rPr>
          <w:lang w:val="ro-RO"/>
        </w:rPr>
      </w:pPr>
      <w:r w:rsidRPr="000B4498">
        <w:rPr>
          <w:lang w:val="ro-RO"/>
        </w:rPr>
        <w:t>De asemenea, în cazul în care, după aplicarea regulilor de cumul, valoarea finanțării nerambursabile solicitată prin cererea de finanțare depășește plafonul de minimis specific (respectiv 300.000 EUR), întreprinderea poate opta, până la acordarea acestui ajutor, pentru reducerea finanțării solicitate sau pentru renunțarea, integrală sau parțială, la ajutoare anterioare deja primite pentru a nu depăși acest plafon, conform Deciziei CEJ în cauza C 608/19.</w:t>
      </w:r>
    </w:p>
    <w:p w14:paraId="6BE116B0" w14:textId="79F2FC76" w:rsidR="008E6B53" w:rsidRPr="000B4498" w:rsidRDefault="008E6B53" w:rsidP="008E6B53">
      <w:pPr>
        <w:rPr>
          <w:lang w:val="ro-RO"/>
        </w:rPr>
      </w:pPr>
      <w:r w:rsidRPr="000B4498">
        <w:rPr>
          <w:lang w:val="ro-RO"/>
        </w:rPr>
        <w:t xml:space="preserve">În vederea identificării întreprinderii unice, precum și a verificării calculului ajutorului de minimis de care poate beneficia întreprinderea unică și a verificării încadrării în categoria </w:t>
      </w:r>
      <w:r w:rsidR="000D5481" w:rsidRPr="000B4498">
        <w:rPr>
          <w:lang w:val="ro-RO"/>
        </w:rPr>
        <w:t>solicitantului</w:t>
      </w:r>
      <w:r w:rsidRPr="000B4498">
        <w:rPr>
          <w:lang w:val="ro-RO"/>
        </w:rPr>
        <w:t xml:space="preserve"> eligibil se va consulta Anexa </w:t>
      </w:r>
      <w:r w:rsidR="005C6ECB" w:rsidRPr="000B4498">
        <w:rPr>
          <w:lang w:val="ro-RO"/>
        </w:rPr>
        <w:t>3</w:t>
      </w:r>
      <w:r w:rsidRPr="000B4498">
        <w:rPr>
          <w:lang w:val="ro-RO"/>
        </w:rPr>
        <w:t>_Îndrumar privind încadrarea în categoria IMM, întreprinderea unică și ajutorul de minimis.</w:t>
      </w:r>
    </w:p>
    <w:p w14:paraId="23EF00B6" w14:textId="73DCE46C" w:rsidR="008E6B53" w:rsidRPr="000B4498" w:rsidRDefault="008E6B53" w:rsidP="008E6B53">
      <w:pPr>
        <w:jc w:val="both"/>
        <w:rPr>
          <w:lang w:val="ro-RO"/>
        </w:rPr>
      </w:pPr>
      <w:r w:rsidRPr="000B4498">
        <w:rPr>
          <w:lang w:val="ro-RO"/>
        </w:rPr>
        <w:t>3. Data acordării ajutorului este data la care întră în vigoare contractul de finanțare aferent proiectului propus prin cererea de finanțare, indiferent de momentul efectuării plăților/ rambursărilor efective.</w:t>
      </w:r>
    </w:p>
    <w:p w14:paraId="16BB0F0B" w14:textId="038992BC" w:rsidR="008E6B53" w:rsidRPr="000B4498" w:rsidRDefault="008E6B53" w:rsidP="00FD23C7">
      <w:pPr>
        <w:jc w:val="both"/>
        <w:rPr>
          <w:lang w:val="ro-RO"/>
        </w:rPr>
      </w:pPr>
      <w:r w:rsidRPr="000B4498">
        <w:rPr>
          <w:lang w:val="ro-RO"/>
        </w:rPr>
        <w:t xml:space="preserve">4. În cazul fuziunilor societăților sau al achizițiilor de părți sociale, atunci când se stabilește dacă un nou ajutor de minimis acordat unei întreprinderi noi sau întreprinderii care face </w:t>
      </w:r>
      <w:r w:rsidR="000D5481" w:rsidRPr="000B4498">
        <w:rPr>
          <w:lang w:val="ro-RO"/>
        </w:rPr>
        <w:t>achiziția</w:t>
      </w:r>
      <w:r w:rsidRPr="000B4498">
        <w:rPr>
          <w:lang w:val="ro-RO"/>
        </w:rPr>
        <w:t xml:space="preserve">, </w:t>
      </w:r>
      <w:r w:rsidR="000D5481" w:rsidRPr="000B4498">
        <w:rPr>
          <w:lang w:val="ro-RO"/>
        </w:rPr>
        <w:t>depășește</w:t>
      </w:r>
      <w:r w:rsidRPr="000B4498">
        <w:rPr>
          <w:lang w:val="ro-RO"/>
        </w:rPr>
        <w:t xml:space="preserve"> plafonul relevant, se iau în considerare toate ajutoarele de minimis anterioare acordate tuturor întreprinderilor care fuzionează. Ajutoarele de minimis acordate legal înainte de fuziune sau </w:t>
      </w:r>
      <w:r w:rsidR="000D5481" w:rsidRPr="000B4498">
        <w:rPr>
          <w:lang w:val="ro-RO"/>
        </w:rPr>
        <w:t>achiziție</w:t>
      </w:r>
      <w:r w:rsidRPr="000B4498">
        <w:rPr>
          <w:lang w:val="ro-RO"/>
        </w:rPr>
        <w:t xml:space="preserve"> rămân legal acordate.</w:t>
      </w:r>
    </w:p>
    <w:p w14:paraId="333B1E1D" w14:textId="72E1EC84" w:rsidR="008E6B53" w:rsidRPr="000B4498" w:rsidRDefault="008E6B53" w:rsidP="00FD23C7">
      <w:pPr>
        <w:jc w:val="both"/>
        <w:rPr>
          <w:lang w:val="ro-RO"/>
        </w:rPr>
      </w:pPr>
      <w:r w:rsidRPr="000B4498">
        <w:rPr>
          <w:lang w:val="ro-RO"/>
        </w:rPr>
        <w:t xml:space="preserve">5. În cazul în care o întreprindere se împarte în două sau mai multe întreprinderi separate, ajutoarele de minimis acordate înainte de separare se alocă întreprinderii care a beneficiat de acestea, şi anume </w:t>
      </w:r>
      <w:r w:rsidRPr="000B4498">
        <w:rPr>
          <w:lang w:val="ro-RO"/>
        </w:rPr>
        <w:lastRenderedPageBreak/>
        <w:t>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7DFF191F" w14:textId="77777777" w:rsidR="008E6B53" w:rsidRPr="000B4498" w:rsidRDefault="008E6B53" w:rsidP="008E6B53">
      <w:pPr>
        <w:jc w:val="both"/>
        <w:rPr>
          <w:lang w:val="ro-RO"/>
        </w:rPr>
      </w:pPr>
      <w:r w:rsidRPr="000B4498">
        <w:rPr>
          <w:lang w:val="ro-RO"/>
        </w:rPr>
        <w:t>În conformitate cu Regulamentul 2831/2023, articolul 1, ajutorul de minimis nu se acordă întreprinderilor care își desfășoară activitatea în:</w:t>
      </w:r>
    </w:p>
    <w:p w14:paraId="3E73AB41" w14:textId="7ADE7198" w:rsidR="008E6B53" w:rsidRPr="000B4498" w:rsidRDefault="008E6B53" w:rsidP="009D4A82">
      <w:pPr>
        <w:pStyle w:val="Listparagraf"/>
        <w:numPr>
          <w:ilvl w:val="0"/>
          <w:numId w:val="6"/>
        </w:numPr>
        <w:jc w:val="both"/>
        <w:rPr>
          <w:lang w:val="ro-RO"/>
        </w:rPr>
      </w:pPr>
      <w:r w:rsidRPr="000B4498">
        <w:rPr>
          <w:lang w:val="ro-RO"/>
        </w:rPr>
        <w:t>domeniul producției primare de produse pescărești și de acvacultură;</w:t>
      </w:r>
    </w:p>
    <w:p w14:paraId="767DB327" w14:textId="1F09325F" w:rsidR="008E6B53" w:rsidRPr="000B4498" w:rsidRDefault="008E6B53" w:rsidP="009D4A82">
      <w:pPr>
        <w:pStyle w:val="Listparagraf"/>
        <w:numPr>
          <w:ilvl w:val="0"/>
          <w:numId w:val="6"/>
        </w:numPr>
        <w:jc w:val="both"/>
        <w:rPr>
          <w:lang w:val="ro-RO"/>
        </w:rPr>
      </w:pPr>
      <w:r w:rsidRPr="000B4498">
        <w:rPr>
          <w:lang w:val="ro-RO"/>
        </w:rPr>
        <w:t xml:space="preserve"> domeniul prelucrării și comercializării produselor pescărești și de acvacultură, în cazul în care cuantumul ajutoarelor este stabilit pe baza prețului sau a cantității de produse achiziționate sau introduse pe piață;</w:t>
      </w:r>
    </w:p>
    <w:p w14:paraId="4F4ED781" w14:textId="1F57E948" w:rsidR="008E6B53" w:rsidRPr="000B4498" w:rsidRDefault="008E6B53" w:rsidP="009D4A82">
      <w:pPr>
        <w:pStyle w:val="Listparagraf"/>
        <w:numPr>
          <w:ilvl w:val="0"/>
          <w:numId w:val="6"/>
        </w:numPr>
        <w:jc w:val="both"/>
        <w:rPr>
          <w:lang w:val="ro-RO"/>
        </w:rPr>
      </w:pPr>
      <w:r w:rsidRPr="000B4498">
        <w:rPr>
          <w:lang w:val="ro-RO"/>
        </w:rPr>
        <w:t>domeniul producției primare de produse agricole;</w:t>
      </w:r>
    </w:p>
    <w:p w14:paraId="1EAE3EEA" w14:textId="1A6AF73B" w:rsidR="008E6B53" w:rsidRPr="000B4498" w:rsidRDefault="008E6B53" w:rsidP="009D4A82">
      <w:pPr>
        <w:pStyle w:val="Listparagraf"/>
        <w:numPr>
          <w:ilvl w:val="0"/>
          <w:numId w:val="6"/>
        </w:numPr>
        <w:jc w:val="both"/>
        <w:rPr>
          <w:lang w:val="ro-RO"/>
        </w:rPr>
      </w:pPr>
      <w:r w:rsidRPr="000B4498">
        <w:rPr>
          <w:lang w:val="ro-RO"/>
        </w:rPr>
        <w:t>domeniul prelucrării și comercializării produselor agricole, în unul din următoarele cazuri:</w:t>
      </w:r>
    </w:p>
    <w:p w14:paraId="1DB062B0" w14:textId="172B2D32" w:rsidR="008E6B53" w:rsidRPr="000B4498" w:rsidRDefault="008E6B53" w:rsidP="009D4A82">
      <w:pPr>
        <w:pStyle w:val="Listparagraf"/>
        <w:numPr>
          <w:ilvl w:val="1"/>
          <w:numId w:val="6"/>
        </w:numPr>
        <w:jc w:val="both"/>
        <w:rPr>
          <w:lang w:val="ro-RO"/>
        </w:rPr>
      </w:pPr>
      <w:r w:rsidRPr="000B4498">
        <w:rPr>
          <w:lang w:val="ro-RO"/>
        </w:rPr>
        <w:t>atunci când valoarea ajutoarelor este stabilită pe baza prețului sau a cantității de produse de acest tip achiziționate de la producători primari sau introduse pe piață de întreprinderile respective;</w:t>
      </w:r>
    </w:p>
    <w:p w14:paraId="6D982EEA" w14:textId="76C0D475" w:rsidR="008E6B53" w:rsidRPr="000B4498" w:rsidRDefault="008E6B53" w:rsidP="009D4A82">
      <w:pPr>
        <w:pStyle w:val="Listparagraf"/>
        <w:numPr>
          <w:ilvl w:val="1"/>
          <w:numId w:val="6"/>
        </w:numPr>
        <w:jc w:val="both"/>
        <w:rPr>
          <w:lang w:val="ro-RO"/>
        </w:rPr>
      </w:pPr>
      <w:r w:rsidRPr="000B4498">
        <w:rPr>
          <w:lang w:val="ro-RO"/>
        </w:rPr>
        <w:t>atunci când ajutoarele sunt condiționate de transferarea lor parțială sau integrală către producătorii primari;</w:t>
      </w:r>
    </w:p>
    <w:p w14:paraId="759C1754" w14:textId="68BE35C7" w:rsidR="009D4A82" w:rsidRPr="000B4498" w:rsidRDefault="008E6B53" w:rsidP="009D4A82">
      <w:pPr>
        <w:pStyle w:val="Listparagraf"/>
        <w:numPr>
          <w:ilvl w:val="0"/>
          <w:numId w:val="6"/>
        </w:numPr>
        <w:jc w:val="both"/>
        <w:rPr>
          <w:lang w:val="ro-RO"/>
        </w:rPr>
      </w:pPr>
      <w:r w:rsidRPr="000B4498">
        <w:rPr>
          <w:lang w:val="ro-RO"/>
        </w:rPr>
        <w:t>domeniul exportului către țări terțe sau către alte state membre, respectiv atunci când ajutoarele sunt direct legate de cantitățile exportate,  sunt destinate înființării și funcționării unei rețele de distribuție sau destinate altor cheltuieli curente legate de activitatea de export;</w:t>
      </w:r>
    </w:p>
    <w:p w14:paraId="4167F247" w14:textId="31B61923" w:rsidR="009D4A82" w:rsidRPr="000B4498" w:rsidRDefault="008E6B53" w:rsidP="009D4A82">
      <w:pPr>
        <w:pStyle w:val="Listparagraf"/>
        <w:numPr>
          <w:ilvl w:val="0"/>
          <w:numId w:val="6"/>
        </w:numPr>
        <w:jc w:val="both"/>
        <w:rPr>
          <w:lang w:val="ro-RO"/>
        </w:rPr>
      </w:pPr>
      <w:r w:rsidRPr="000B4498">
        <w:rPr>
          <w:lang w:val="ro-RO"/>
        </w:rPr>
        <w:t>ajutoarelor condiționate de utilizarea preferențială a bunurilor și serviciilor naționale față de bunurile și serviciile importate.</w:t>
      </w:r>
    </w:p>
    <w:p w14:paraId="401A43AF" w14:textId="7DA86CEE" w:rsidR="009D4A82" w:rsidRPr="000B4498" w:rsidRDefault="009D4A82" w:rsidP="009D4A82">
      <w:pPr>
        <w:pStyle w:val="Listparagraf"/>
        <w:numPr>
          <w:ilvl w:val="0"/>
          <w:numId w:val="6"/>
        </w:numPr>
        <w:jc w:val="both"/>
        <w:rPr>
          <w:lang w:val="ro-RO"/>
        </w:rPr>
      </w:pPr>
      <w:r w:rsidRPr="000B4498">
        <w:rPr>
          <w:lang w:val="ro-RO"/>
        </w:rPr>
        <w:t>ajutoarele acordate pentru achiziția de vehicule de transport rutier de mărfuri;</w:t>
      </w:r>
    </w:p>
    <w:p w14:paraId="4AA3641E" w14:textId="77777777" w:rsidR="009D4A82" w:rsidRPr="000B4498" w:rsidRDefault="009D4A82" w:rsidP="009D4A82">
      <w:pPr>
        <w:pStyle w:val="Listparagraf"/>
        <w:numPr>
          <w:ilvl w:val="0"/>
          <w:numId w:val="6"/>
        </w:numPr>
        <w:jc w:val="both"/>
        <w:rPr>
          <w:lang w:val="ro-RO"/>
        </w:rPr>
      </w:pPr>
      <w:r w:rsidRPr="000B4498">
        <w:rPr>
          <w:lang w:val="ro-RO"/>
        </w:rPr>
        <w:t>ajutoarele pentru activități cu produse cu caracter erotic sau obscen, precum și cele care contravin bunelor moravuri, ordinii publice și/sau prevederilor legale în vigoare;</w:t>
      </w:r>
    </w:p>
    <w:p w14:paraId="7944C10A" w14:textId="77777777" w:rsidR="009D4A82" w:rsidRPr="000B4498" w:rsidRDefault="009D4A82" w:rsidP="009D4A82">
      <w:pPr>
        <w:pStyle w:val="Listparagraf"/>
        <w:numPr>
          <w:ilvl w:val="0"/>
          <w:numId w:val="6"/>
        </w:numPr>
        <w:jc w:val="both"/>
        <w:rPr>
          <w:lang w:val="ro-RO"/>
        </w:rPr>
      </w:pPr>
      <w:r w:rsidRPr="000B4498">
        <w:rPr>
          <w:lang w:val="ro-RO"/>
        </w:rPr>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5DAE9D49" w14:textId="47A22670" w:rsidR="009D4A82" w:rsidRPr="000B4498" w:rsidRDefault="000D5481" w:rsidP="009D4A82">
      <w:pPr>
        <w:pStyle w:val="Listparagraf"/>
        <w:numPr>
          <w:ilvl w:val="0"/>
          <w:numId w:val="6"/>
        </w:numPr>
        <w:jc w:val="both"/>
        <w:rPr>
          <w:lang w:val="ro-RO"/>
        </w:rPr>
      </w:pPr>
      <w:r w:rsidRPr="000B4498">
        <w:rPr>
          <w:lang w:val="ro-RO"/>
        </w:rPr>
        <w:t>activitățile</w:t>
      </w:r>
      <w:r w:rsidR="009D4A82" w:rsidRPr="000B4498">
        <w:rPr>
          <w:lang w:val="ro-RO"/>
        </w:rPr>
        <w:t xml:space="preserve"> de jocuri de noroc </w:t>
      </w:r>
      <w:r w:rsidRPr="000B4498">
        <w:rPr>
          <w:lang w:val="ro-RO"/>
        </w:rPr>
        <w:t>și</w:t>
      </w:r>
      <w:r w:rsidR="009D4A82" w:rsidRPr="000B4498">
        <w:rPr>
          <w:lang w:val="ro-RO"/>
        </w:rPr>
        <w:t xml:space="preserve"> pariuri, </w:t>
      </w:r>
      <w:r w:rsidRPr="000B4498">
        <w:rPr>
          <w:lang w:val="ro-RO"/>
        </w:rPr>
        <w:t>producție</w:t>
      </w:r>
      <w:r w:rsidR="009D4A82" w:rsidRPr="000B4498">
        <w:rPr>
          <w:lang w:val="ro-RO"/>
        </w:rPr>
        <w:t xml:space="preserve"> sau comercializare de armament, </w:t>
      </w:r>
      <w:r w:rsidRPr="000B4498">
        <w:rPr>
          <w:lang w:val="ro-RO"/>
        </w:rPr>
        <w:t>muniții</w:t>
      </w:r>
      <w:r w:rsidR="009D4A82" w:rsidRPr="000B4498">
        <w:rPr>
          <w:lang w:val="ro-RO"/>
        </w:rPr>
        <w:t xml:space="preserve">, explozibili, tutun, alcool, produse energetice definite potrivit Legii nr. 571/2003 privind Codul fiscal, cu modificările </w:t>
      </w:r>
      <w:r w:rsidRPr="000B4498">
        <w:rPr>
          <w:lang w:val="ro-RO"/>
        </w:rPr>
        <w:t>și</w:t>
      </w:r>
      <w:r w:rsidR="009D4A82" w:rsidRPr="000B4498">
        <w:rPr>
          <w:lang w:val="ro-RO"/>
        </w:rPr>
        <w:t xml:space="preserve"> completările ulterioare, </w:t>
      </w:r>
      <w:r w:rsidRPr="000B4498">
        <w:rPr>
          <w:lang w:val="ro-RO"/>
        </w:rPr>
        <w:t>substanțe</w:t>
      </w:r>
      <w:r w:rsidR="009D4A82" w:rsidRPr="000B4498">
        <w:rPr>
          <w:lang w:val="ro-RO"/>
        </w:rPr>
        <w:t xml:space="preserve"> aflate sub control </w:t>
      </w:r>
      <w:r w:rsidRPr="000B4498">
        <w:rPr>
          <w:lang w:val="ro-RO"/>
        </w:rPr>
        <w:t>național</w:t>
      </w:r>
      <w:r w:rsidR="009D4A82" w:rsidRPr="000B4498">
        <w:rPr>
          <w:lang w:val="ro-RO"/>
        </w:rPr>
        <w:t xml:space="preserve">, plante, </w:t>
      </w:r>
      <w:r w:rsidRPr="000B4498">
        <w:rPr>
          <w:lang w:val="ro-RO"/>
        </w:rPr>
        <w:t>substanțe</w:t>
      </w:r>
      <w:r w:rsidR="009D4A82" w:rsidRPr="000B4498">
        <w:rPr>
          <w:lang w:val="ro-RO"/>
        </w:rPr>
        <w:t xml:space="preserve"> </w:t>
      </w:r>
      <w:r w:rsidRPr="000B4498">
        <w:rPr>
          <w:lang w:val="ro-RO"/>
        </w:rPr>
        <w:t>și</w:t>
      </w:r>
      <w:r w:rsidR="009D4A82" w:rsidRPr="000B4498">
        <w:rPr>
          <w:lang w:val="ro-RO"/>
        </w:rPr>
        <w:t xml:space="preserve"> preparate stupefiante </w:t>
      </w:r>
      <w:r w:rsidRPr="000B4498">
        <w:rPr>
          <w:lang w:val="ro-RO"/>
        </w:rPr>
        <w:t>și</w:t>
      </w:r>
      <w:r w:rsidR="009D4A82" w:rsidRPr="000B4498">
        <w:rPr>
          <w:lang w:val="ro-RO"/>
        </w:rPr>
        <w:t xml:space="preserve"> psihotrope;</w:t>
      </w:r>
    </w:p>
    <w:p w14:paraId="0ED4CEB7" w14:textId="77777777" w:rsidR="009D4A82" w:rsidRPr="000B4498" w:rsidRDefault="009D4A82" w:rsidP="009D4A82">
      <w:pPr>
        <w:pStyle w:val="Listparagraf"/>
        <w:numPr>
          <w:ilvl w:val="0"/>
          <w:numId w:val="6"/>
        </w:numPr>
        <w:jc w:val="both"/>
        <w:rPr>
          <w:lang w:val="ro-RO"/>
        </w:rPr>
      </w:pPr>
      <w:r w:rsidRPr="000B4498">
        <w:rPr>
          <w:lang w:val="ro-RO"/>
        </w:rPr>
        <w:t>activitățile privind facilitarea închiderii minelor de cărbune necompetitive, astfel cum sunt reglementate de Decizia nr. 787/2010 a Consiliului;</w:t>
      </w:r>
    </w:p>
    <w:p w14:paraId="150B0A1D" w14:textId="77777777" w:rsidR="009D4A82" w:rsidRPr="000B4498" w:rsidRDefault="009D4A82" w:rsidP="009D4A82">
      <w:pPr>
        <w:pStyle w:val="Listparagraf"/>
        <w:numPr>
          <w:ilvl w:val="0"/>
          <w:numId w:val="6"/>
        </w:numPr>
        <w:jc w:val="both"/>
        <w:rPr>
          <w:lang w:val="ro-RO"/>
        </w:rPr>
      </w:pPr>
      <w:r w:rsidRPr="000B4498">
        <w:rPr>
          <w:lang w:val="ro-RO"/>
        </w:rPr>
        <w:t>activitățile în sectorul siderurgic, sectorul cărbunelui, sectorul construcțiilor navale, sectorul fibrelor sintetice, sectorul transporturilor și al infrastructurii conexe, sectorul producerii și distribuției de energie și al infrastructurii pentru aceasta;</w:t>
      </w:r>
    </w:p>
    <w:p w14:paraId="21DDF9E8" w14:textId="380B9D21" w:rsidR="009D4A82" w:rsidRPr="000B4498" w:rsidRDefault="009D4A82" w:rsidP="009D4A82">
      <w:pPr>
        <w:pStyle w:val="Listparagraf"/>
        <w:numPr>
          <w:ilvl w:val="0"/>
          <w:numId w:val="6"/>
        </w:numPr>
        <w:jc w:val="both"/>
        <w:rPr>
          <w:lang w:val="ro-RO"/>
        </w:rPr>
      </w:pPr>
      <w:r w:rsidRPr="000B4498">
        <w:rPr>
          <w:lang w:val="ro-RO"/>
        </w:rPr>
        <w:t>activitățile din domeniul financiar și de asigurări.</w:t>
      </w:r>
    </w:p>
    <w:p w14:paraId="0A700124" w14:textId="77777777" w:rsidR="008E6B53" w:rsidRPr="000B4498" w:rsidRDefault="008E6B53" w:rsidP="008E6B53">
      <w:pPr>
        <w:jc w:val="both"/>
        <w:rPr>
          <w:lang w:val="ro-RO"/>
        </w:rPr>
      </w:pPr>
      <w:r w:rsidRPr="000B4498">
        <w:rPr>
          <w:lang w:val="ro-RO"/>
        </w:rPr>
        <w:t>În cazul în care o întreprindere își desfășoară activitatea atât în sectoarele mai sus menționate cât și în unul sau mai multe sectoare sau domenii de activitate eligibile pentru ajutorul de minimis, solicitantul trebuie să se asigure, prin mijloace corespunzătoare, precum separarea activităților sau o distincție între costuri, că activitățile desfășurate în sectoarele excluse din domeniul de aplicare al regulamentului de minimis nu beneficiază de ajutor acordat în conformitate cu prevederile prezentului ghid.</w:t>
      </w:r>
    </w:p>
    <w:p w14:paraId="442600E9" w14:textId="77777777" w:rsidR="008E6B53" w:rsidRPr="000B4498" w:rsidRDefault="008E6B53" w:rsidP="008E6B53">
      <w:pPr>
        <w:jc w:val="both"/>
        <w:rPr>
          <w:lang w:val="ro-RO"/>
        </w:rPr>
      </w:pPr>
      <w:r w:rsidRPr="000B4498">
        <w:rPr>
          <w:lang w:val="ro-RO"/>
        </w:rPr>
        <w:lastRenderedPageBreak/>
        <w:t>De asemenea, nu se acordă sprijin în domeniile excluse de Regulamentul 1058/2021 privind Fondul European de Dezvoltare Regională (FEDR) și Fondul de coeziune, respectiv cele menționate la art. 7:</w:t>
      </w:r>
    </w:p>
    <w:p w14:paraId="00FDC1F1" w14:textId="77777777" w:rsidR="008E6B53" w:rsidRPr="000B4498" w:rsidRDefault="008E6B53" w:rsidP="008E6B53">
      <w:pPr>
        <w:tabs>
          <w:tab w:val="left" w:pos="142"/>
        </w:tabs>
        <w:jc w:val="both"/>
        <w:rPr>
          <w:lang w:val="ro-RO"/>
        </w:rPr>
      </w:pPr>
      <w:r w:rsidRPr="000B4498">
        <w:rPr>
          <w:lang w:val="ro-RO"/>
        </w:rPr>
        <w:t>•</w:t>
      </w:r>
      <w:r w:rsidRPr="000B4498">
        <w:rPr>
          <w:lang w:val="ro-RO"/>
        </w:rPr>
        <w:tab/>
        <w:t>dezafectarea sau construirea de centrale nucleare;</w:t>
      </w:r>
    </w:p>
    <w:p w14:paraId="2205DF1E" w14:textId="77777777" w:rsidR="008E6B53" w:rsidRPr="000B4498" w:rsidRDefault="008E6B53" w:rsidP="008E6B53">
      <w:pPr>
        <w:tabs>
          <w:tab w:val="left" w:pos="142"/>
        </w:tabs>
        <w:jc w:val="both"/>
        <w:rPr>
          <w:lang w:val="ro-RO"/>
        </w:rPr>
      </w:pPr>
      <w:r w:rsidRPr="000B4498">
        <w:rPr>
          <w:lang w:val="ro-RO"/>
        </w:rPr>
        <w:t>•</w:t>
      </w:r>
      <w:r w:rsidRPr="000B4498">
        <w:rPr>
          <w:lang w:val="ro-RO"/>
        </w:rPr>
        <w:tab/>
        <w:t>investițiile destinate reducerii emisiilor de gaze cu efect de seră generate de activitățile enumerate în anexa I la Directiva 2003/87/CE;</w:t>
      </w:r>
    </w:p>
    <w:p w14:paraId="564D4DF3" w14:textId="77777777" w:rsidR="008E6B53" w:rsidRPr="000B4498" w:rsidRDefault="008E6B53" w:rsidP="008E6B53">
      <w:pPr>
        <w:tabs>
          <w:tab w:val="left" w:pos="142"/>
        </w:tabs>
        <w:jc w:val="both"/>
        <w:rPr>
          <w:lang w:val="ro-RO"/>
        </w:rPr>
      </w:pPr>
      <w:r w:rsidRPr="000B4498">
        <w:rPr>
          <w:lang w:val="ro-RO"/>
        </w:rPr>
        <w:t>•</w:t>
      </w:r>
      <w:r w:rsidRPr="000B4498">
        <w:rPr>
          <w:lang w:val="ro-RO"/>
        </w:rPr>
        <w:tab/>
        <w:t>fabricarea, prelucrarea și comercializarea tutunului și a produselor din tutun;</w:t>
      </w:r>
    </w:p>
    <w:p w14:paraId="6EB456A0" w14:textId="77777777" w:rsidR="008E6B53" w:rsidRPr="000B4498" w:rsidRDefault="008E6B53" w:rsidP="008E6B53">
      <w:pPr>
        <w:tabs>
          <w:tab w:val="left" w:pos="142"/>
        </w:tabs>
        <w:jc w:val="both"/>
        <w:rPr>
          <w:lang w:val="ro-RO"/>
        </w:rPr>
      </w:pPr>
      <w:r w:rsidRPr="000B4498">
        <w:rPr>
          <w:lang w:val="ro-RO"/>
        </w:rPr>
        <w:t>•</w:t>
      </w:r>
      <w:r w:rsidRPr="000B4498">
        <w:rPr>
          <w:lang w:val="ro-RO"/>
        </w:rPr>
        <w:tab/>
        <w:t>investițiile în infrastructura aeroportuară, cu excepția aeroporturilor regionale existente, astfel cum sunt definite la articolul 2 punctul 153 din Regulamentul (UE) nr. 651/2014, în oricare dintre următoarele cazuri:</w:t>
      </w:r>
    </w:p>
    <w:p w14:paraId="176C3D80" w14:textId="5E3F520A" w:rsidR="008E6B53" w:rsidRPr="000B4498" w:rsidRDefault="008E6B53" w:rsidP="008E6B53">
      <w:pPr>
        <w:pStyle w:val="Listparagraf"/>
        <w:numPr>
          <w:ilvl w:val="0"/>
          <w:numId w:val="1"/>
        </w:numPr>
        <w:rPr>
          <w:lang w:val="ro-RO"/>
        </w:rPr>
      </w:pPr>
      <w:r w:rsidRPr="000B4498">
        <w:rPr>
          <w:lang w:val="ro-RO"/>
        </w:rPr>
        <w:t xml:space="preserve">în cadrul măsurilor de atenuare a impactului asupra mediului; </w:t>
      </w:r>
    </w:p>
    <w:p w14:paraId="2E801744" w14:textId="77777777" w:rsidR="008E6B53" w:rsidRPr="000B4498" w:rsidRDefault="008E6B53" w:rsidP="008E6B53">
      <w:pPr>
        <w:rPr>
          <w:lang w:val="ro-RO"/>
        </w:rPr>
      </w:pPr>
      <w:r w:rsidRPr="000B4498">
        <w:rPr>
          <w:lang w:val="ro-RO"/>
        </w:rPr>
        <w:t>sau</w:t>
      </w:r>
    </w:p>
    <w:p w14:paraId="03095549" w14:textId="5D008C02" w:rsidR="008E6B53" w:rsidRPr="000B4498" w:rsidRDefault="008E6B53" w:rsidP="008E6B53">
      <w:pPr>
        <w:pStyle w:val="Listparagraf"/>
        <w:numPr>
          <w:ilvl w:val="0"/>
          <w:numId w:val="1"/>
        </w:numPr>
        <w:jc w:val="both"/>
        <w:rPr>
          <w:lang w:val="ro-RO"/>
        </w:rPr>
      </w:pPr>
      <w:r w:rsidRPr="000B4498">
        <w:rPr>
          <w:lang w:val="ro-RO"/>
        </w:rPr>
        <w:t>în cadrul sistemelor de securitate, de siguranță și de management al traficului aerian care rezultă din cercetarea MTA „Cerul unic european” (Single European Sky ATM Research);</w:t>
      </w:r>
    </w:p>
    <w:p w14:paraId="1819933C" w14:textId="77777777" w:rsidR="008E6B53" w:rsidRPr="000B4498" w:rsidRDefault="008E6B53" w:rsidP="008E6B53">
      <w:pPr>
        <w:tabs>
          <w:tab w:val="left" w:pos="142"/>
        </w:tabs>
        <w:jc w:val="both"/>
        <w:rPr>
          <w:lang w:val="ro-RO"/>
        </w:rPr>
      </w:pPr>
      <w:r w:rsidRPr="000B4498">
        <w:rPr>
          <w:lang w:val="ro-RO"/>
        </w:rPr>
        <w:t>•</w:t>
      </w:r>
      <w:r w:rsidRPr="000B4498">
        <w:rPr>
          <w:lang w:val="ro-RO"/>
        </w:rPr>
        <w:tab/>
        <w:t>investițiile în eliminarea deșeurilor în depozite de deșeuri, exceptând investițiile pentru dezafectarea, reconversia sau securizarea depozitelor de deșeuri existente, cu condiția ca investițiile respective să nu le sporească capacitatea;</w:t>
      </w:r>
    </w:p>
    <w:p w14:paraId="283223BE" w14:textId="77777777" w:rsidR="008E6B53" w:rsidRPr="000B4498" w:rsidRDefault="008E6B53" w:rsidP="008E6B53">
      <w:pPr>
        <w:tabs>
          <w:tab w:val="left" w:pos="142"/>
        </w:tabs>
        <w:jc w:val="both"/>
        <w:rPr>
          <w:lang w:val="ro-RO"/>
        </w:rPr>
      </w:pPr>
      <w:r w:rsidRPr="000B4498">
        <w:rPr>
          <w:lang w:val="ro-RO"/>
        </w:rPr>
        <w:t>•</w:t>
      </w:r>
      <w:r w:rsidRPr="000B4498">
        <w:rPr>
          <w:lang w:val="ro-RO"/>
        </w:rPr>
        <w:tab/>
        <w:t>investițiile care sporesc capacitatea instalațiilor de tratare a deșeurilor reziduale, exceptând investițiile în tehnologii de recuperare a materialelor din deșeurile reziduale în scopul economiei circulare;</w:t>
      </w:r>
    </w:p>
    <w:p w14:paraId="2691EA52" w14:textId="77777777" w:rsidR="008E6B53" w:rsidRPr="000B4498" w:rsidRDefault="008E6B53" w:rsidP="008E6B53">
      <w:pPr>
        <w:tabs>
          <w:tab w:val="left" w:pos="142"/>
        </w:tabs>
        <w:jc w:val="both"/>
        <w:rPr>
          <w:lang w:val="ro-RO"/>
        </w:rPr>
      </w:pPr>
      <w:r w:rsidRPr="000B4498">
        <w:rPr>
          <w:lang w:val="ro-RO"/>
        </w:rPr>
        <w:t>•</w:t>
      </w:r>
      <w:r w:rsidRPr="000B4498">
        <w:rPr>
          <w:lang w:val="ro-RO"/>
        </w:rPr>
        <w:tab/>
        <w:t>investițiile legate de producția, prelucrarea, transportul, distribuția, stocarea sau arderea combustibililor fosili, exceptând:</w:t>
      </w:r>
    </w:p>
    <w:p w14:paraId="46D70B67" w14:textId="3FF5521E" w:rsidR="008E6B53" w:rsidRPr="000B4498" w:rsidRDefault="008E6B53" w:rsidP="008E6B53">
      <w:pPr>
        <w:pStyle w:val="Listparagraf"/>
        <w:numPr>
          <w:ilvl w:val="0"/>
          <w:numId w:val="2"/>
        </w:numPr>
        <w:jc w:val="both"/>
        <w:rPr>
          <w:lang w:val="ro-RO"/>
        </w:rPr>
      </w:pPr>
      <w:r w:rsidRPr="000B4498">
        <w:rPr>
          <w:lang w:val="ro-RO"/>
        </w:rPr>
        <w:t>investițiile în înlocuirea sistemelor de încălzire cu ardere pe bază de combustibili fosili solizi, și anume cărbune, turbă, lignit, șisturi bituminoase, cu sisteme de încălzire cu ardere pe bază de gaz, în scopul:</w:t>
      </w:r>
    </w:p>
    <w:p w14:paraId="42DD506D" w14:textId="3EE4CF24" w:rsidR="008E6B53" w:rsidRPr="000B4498" w:rsidRDefault="008E6B53" w:rsidP="008E6B53">
      <w:pPr>
        <w:pStyle w:val="Listparagraf"/>
        <w:numPr>
          <w:ilvl w:val="0"/>
          <w:numId w:val="1"/>
        </w:numPr>
        <w:jc w:val="both"/>
        <w:rPr>
          <w:lang w:val="ro-RO"/>
        </w:rPr>
      </w:pPr>
      <w:r w:rsidRPr="000B4498">
        <w:rPr>
          <w:lang w:val="ro-RO"/>
        </w:rPr>
        <w:t>de a optimiza sistemele de încălzire și răcire centralizată pentru a le aduce la stadiul de „sisteme eficiente de termoficare și răcire centralizată”, astfel cum sunt definite la articolul 2 punctul 41 din Directiva 2012/27/UE;</w:t>
      </w:r>
    </w:p>
    <w:p w14:paraId="3F632F8D" w14:textId="609C25EA" w:rsidR="008E6B53" w:rsidRPr="000B4498" w:rsidRDefault="008E6B53" w:rsidP="008E6B53">
      <w:pPr>
        <w:pStyle w:val="Listparagraf"/>
        <w:numPr>
          <w:ilvl w:val="0"/>
          <w:numId w:val="1"/>
        </w:numPr>
        <w:jc w:val="both"/>
        <w:rPr>
          <w:lang w:val="ro-RO"/>
        </w:rPr>
      </w:pPr>
      <w:r w:rsidRPr="000B4498">
        <w:rPr>
          <w:lang w:val="ro-RO"/>
        </w:rPr>
        <w:t>de a optimiza centralele de producere combinată a energiei electrice și a energiei termice pentru a le aduce la stadiul de „cogenerare de înaltă eficiență”, astfel cum este definită la articolul 2 punctul 34 din Directiva 2012/27/UE;</w:t>
      </w:r>
    </w:p>
    <w:p w14:paraId="5B2418C6" w14:textId="0BF6B004" w:rsidR="008E6B53" w:rsidRPr="000B4498" w:rsidRDefault="008E6B53" w:rsidP="008E6B53">
      <w:pPr>
        <w:pStyle w:val="Listparagraf"/>
        <w:numPr>
          <w:ilvl w:val="0"/>
          <w:numId w:val="1"/>
        </w:numPr>
        <w:jc w:val="both"/>
        <w:rPr>
          <w:lang w:val="ro-RO"/>
        </w:rPr>
      </w:pPr>
      <w:r w:rsidRPr="000B4498">
        <w:rPr>
          <w:lang w:val="ro-RO"/>
        </w:rPr>
        <w:t>de a investi în cazane și sisteme de încălzire cu ardere pe bază de gaze naturale pentru locuințe și clădiri, care înlocuiesc instalațiile pe bază de cărbune, turbă, lignit sau șisturi bituminoase;</w:t>
      </w:r>
    </w:p>
    <w:p w14:paraId="12D75AFE" w14:textId="27631A83" w:rsidR="008E6B53" w:rsidRPr="000B4498" w:rsidRDefault="0047267A" w:rsidP="0047267A">
      <w:pPr>
        <w:ind w:left="720"/>
        <w:jc w:val="both"/>
        <w:rPr>
          <w:lang w:val="ro-RO"/>
        </w:rPr>
      </w:pPr>
      <w:r>
        <w:rPr>
          <w:lang w:val="ro-RO"/>
        </w:rPr>
        <w:t xml:space="preserve">- </w:t>
      </w:r>
      <w:r w:rsidR="008E6B53" w:rsidRPr="000B4498">
        <w:rPr>
          <w:lang w:val="ro-RO"/>
        </w:rPr>
        <w:t>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77AECEE8" w14:textId="702E22B0" w:rsidR="008E6B53" w:rsidRPr="000B4498" w:rsidRDefault="008E6B53" w:rsidP="0047267A">
      <w:pPr>
        <w:ind w:left="720"/>
        <w:jc w:val="both"/>
        <w:rPr>
          <w:lang w:val="ro-RO"/>
        </w:rPr>
      </w:pPr>
      <w:r w:rsidRPr="000B4498">
        <w:rPr>
          <w:lang w:val="ro-RO"/>
        </w:rPr>
        <w:lastRenderedPageBreak/>
        <w:t>-</w:t>
      </w:r>
      <w:r w:rsidR="008A7491">
        <w:rPr>
          <w:lang w:val="ro-RO"/>
        </w:rPr>
        <w:t xml:space="preserve"> </w:t>
      </w:r>
      <w:r w:rsidRPr="000B4498">
        <w:rPr>
          <w:lang w:val="ro-RO"/>
        </w:rPr>
        <w:t>investițiile în vehiculele nepoluante, astfel cum sunt definite în Directiva 2009/33/CE a Parlamentului European și a Consiliului, de interes public; și vehicule, aeronave și nave proiectate și construite sau adaptate pentru a fi utilizate de serviciile de protecție civilă și de pompieri.</w:t>
      </w:r>
    </w:p>
    <w:p w14:paraId="4812F962" w14:textId="09351146" w:rsidR="008E6B53" w:rsidRPr="000B4498" w:rsidRDefault="008E6B53" w:rsidP="008E6B53">
      <w:pPr>
        <w:rPr>
          <w:b/>
          <w:bCs/>
          <w:lang w:val="ro-RO"/>
        </w:rPr>
      </w:pPr>
      <w:r w:rsidRPr="000B4498">
        <w:rPr>
          <w:b/>
          <w:bCs/>
          <w:lang w:val="ro-RO"/>
        </w:rPr>
        <w:t>Reguli privind cumulul ajutoarelor</w:t>
      </w:r>
    </w:p>
    <w:p w14:paraId="1AF607A9" w14:textId="1CC90A9C" w:rsidR="008E6B53" w:rsidRPr="000B4498" w:rsidRDefault="008E6B53" w:rsidP="008E6B53">
      <w:pPr>
        <w:jc w:val="both"/>
        <w:rPr>
          <w:lang w:val="ro-RO"/>
        </w:rPr>
      </w:pPr>
      <w:r w:rsidRPr="000B4498">
        <w:rPr>
          <w:lang w:val="ro-RO"/>
        </w:rPr>
        <w:t xml:space="preserve">1. Plafonul de minimis (300.000 EUR) de care poate beneficia un solicitant se va reduce cu valoarea cumulată a tuturor ajutoarelor în regim de minimis, acordate întreprinderii unice pe parcursul ultimilor 3 ani până la data acordării ajutorului. </w:t>
      </w:r>
    </w:p>
    <w:p w14:paraId="6B9096D0" w14:textId="53D6BEFB" w:rsidR="008E6B53" w:rsidRPr="000B4498" w:rsidRDefault="008E6B53" w:rsidP="008E6B53">
      <w:pPr>
        <w:jc w:val="both"/>
        <w:rPr>
          <w:lang w:val="ro-RO"/>
        </w:rPr>
      </w:pPr>
      <w:r w:rsidRPr="000B4498">
        <w:rPr>
          <w:lang w:val="ro-RO"/>
        </w:rPr>
        <w:t xml:space="preserve">2. Ajutoarele de minimis acordate pot fi cumulate cu ajutoarele de minimis acordate în conformitate cu Regulamentul (UE) nr. 2831/2023 al Comisiei din 13 decembrie 2023 privind aplicarea articolelor 107 şi 108 din Tratatul privind </w:t>
      </w:r>
      <w:r w:rsidR="00931778" w:rsidRPr="000B4498">
        <w:rPr>
          <w:lang w:val="ro-RO"/>
        </w:rPr>
        <w:t>funcționarea</w:t>
      </w:r>
      <w:r w:rsidRPr="000B4498">
        <w:rPr>
          <w:lang w:val="ro-RO"/>
        </w:rPr>
        <w:t xml:space="preserve"> Uniunii Europene în cazul ajutoarelor de minimis acordate întreprinderilor care prestează servicii de interes economic general, în limita plafonului stabilit în regulamentul respectiv. Acestea pot fi cumulate cu ajutoare de minimis acordate în conformitate cu alte regulamente de minimis, în limita plafonului de 300.000 euro.</w:t>
      </w:r>
    </w:p>
    <w:p w14:paraId="24F6A126" w14:textId="6BA88FD4" w:rsidR="008E6B53" w:rsidRPr="000B4498" w:rsidRDefault="008E6B53" w:rsidP="008E6B53">
      <w:pPr>
        <w:jc w:val="both"/>
        <w:rPr>
          <w:lang w:val="ro-RO"/>
        </w:rPr>
      </w:pPr>
      <w:r w:rsidRPr="000B4498">
        <w:rPr>
          <w:lang w:val="ro-RO"/>
        </w:rPr>
        <w:t xml:space="preserve">3. Ajutoarele de minimis nu se cumulează cu ajutoarele de stat acordate pentru </w:t>
      </w:r>
      <w:r w:rsidR="00931778" w:rsidRPr="000B4498">
        <w:rPr>
          <w:lang w:val="ro-RO"/>
        </w:rPr>
        <w:t>aceleași</w:t>
      </w:r>
      <w:r w:rsidRPr="000B4498">
        <w:rPr>
          <w:lang w:val="ro-RO"/>
        </w:rPr>
        <w:t xml:space="preserve"> costuri eligibile sau cu ajutoarele de stat acordate pentru </w:t>
      </w:r>
      <w:r w:rsidR="00931778" w:rsidRPr="000B4498">
        <w:rPr>
          <w:lang w:val="ro-RO"/>
        </w:rPr>
        <w:t>aceeași</w:t>
      </w:r>
      <w:r w:rsidRPr="000B4498">
        <w:rPr>
          <w:lang w:val="ro-RO"/>
        </w:rPr>
        <w:t xml:space="preserve"> măsură de </w:t>
      </w:r>
      <w:r w:rsidR="00931778" w:rsidRPr="000B4498">
        <w:rPr>
          <w:lang w:val="ro-RO"/>
        </w:rPr>
        <w:t>finanțare</w:t>
      </w:r>
      <w:r w:rsidRPr="000B4498">
        <w:rPr>
          <w:lang w:val="ro-RO"/>
        </w:rPr>
        <w:t xml:space="preserve"> prin capital de risc, dacă un astfel de cumul ar </w:t>
      </w:r>
      <w:r w:rsidR="00931778" w:rsidRPr="000B4498">
        <w:rPr>
          <w:lang w:val="ro-RO"/>
        </w:rPr>
        <w:t>depăși</w:t>
      </w:r>
      <w:r w:rsidRPr="000B4498">
        <w:rPr>
          <w:lang w:val="ro-RO"/>
        </w:rPr>
        <w:t xml:space="preserve"> intensitatea sau valoarea maximă relevantă a ajutorului stabilită pentru </w:t>
      </w:r>
      <w:r w:rsidR="00931778" w:rsidRPr="000B4498">
        <w:rPr>
          <w:lang w:val="ro-RO"/>
        </w:rPr>
        <w:t>condițiile</w:t>
      </w:r>
      <w:r w:rsidRPr="000B4498">
        <w:rPr>
          <w:lang w:val="ro-RO"/>
        </w:rPr>
        <w:t xml:space="preserve"> specifice fiecărui caz de un regulament sau de o decizie de exceptare pe categorii adoptată de Comisia Europeană.</w:t>
      </w:r>
    </w:p>
    <w:p w14:paraId="6A6FFA56" w14:textId="7FC3158D" w:rsidR="008E6B53" w:rsidRPr="000B4498" w:rsidRDefault="008E6B53" w:rsidP="008E6B53">
      <w:pPr>
        <w:tabs>
          <w:tab w:val="left" w:pos="284"/>
        </w:tabs>
        <w:jc w:val="both"/>
        <w:rPr>
          <w:lang w:val="ro-RO"/>
        </w:rPr>
      </w:pPr>
      <w:r w:rsidRPr="000B4498">
        <w:rPr>
          <w:lang w:val="ro-RO"/>
        </w:rPr>
        <w:t>4.</w:t>
      </w:r>
      <w:r w:rsidRPr="000B4498">
        <w:rPr>
          <w:lang w:val="ro-RO"/>
        </w:rPr>
        <w:tab/>
        <w:t>Ajutoarele de minimis care nu se acordă pentru sau nu sunt legate de costuri eligibile specifice pot fi cumulate cu alte ajutoare de stat acordate în temeiul unui regulament de exceptare pe categorii sau al unei decizii adoptate de Comisia Europeană.</w:t>
      </w:r>
    </w:p>
    <w:p w14:paraId="0C420448" w14:textId="1B7C0471" w:rsidR="008E6B53" w:rsidRPr="000B4498" w:rsidRDefault="008E6B53" w:rsidP="008E6B53">
      <w:pPr>
        <w:rPr>
          <w:lang w:val="ro-RO"/>
        </w:rPr>
      </w:pPr>
      <w:r w:rsidRPr="000B4498">
        <w:rPr>
          <w:lang w:val="ro-RO"/>
        </w:rPr>
        <w:t>Astfel, se vor cumula următoarele ajutoare de minimis:</w:t>
      </w:r>
    </w:p>
    <w:p w14:paraId="5BAB0137" w14:textId="77777777" w:rsidR="008E6B53" w:rsidRPr="000B4498" w:rsidRDefault="008E6B53" w:rsidP="008E6B53">
      <w:pPr>
        <w:rPr>
          <w:lang w:val="ro-RO"/>
        </w:rPr>
      </w:pPr>
      <w:r w:rsidRPr="000B4498">
        <w:rPr>
          <w:lang w:val="ro-RO"/>
        </w:rPr>
        <w:t>1. primite de întreprinderea solicitantă,</w:t>
      </w:r>
    </w:p>
    <w:p w14:paraId="4A5A8AA0" w14:textId="77777777" w:rsidR="008E6B53" w:rsidRPr="000B4498" w:rsidRDefault="008E6B53" w:rsidP="008E6B53">
      <w:pPr>
        <w:jc w:val="both"/>
        <w:rPr>
          <w:lang w:val="ro-RO"/>
        </w:rPr>
      </w:pPr>
      <w:r w:rsidRPr="000B4498">
        <w:rPr>
          <w:lang w:val="ro-RO"/>
        </w:rPr>
        <w:t>2. primite de toate celelalte întreprinderi cu care întreprinderea solicitantă formează întreprinderea unică.</w:t>
      </w:r>
    </w:p>
    <w:p w14:paraId="0E84E855" w14:textId="77777777" w:rsidR="008E6B53" w:rsidRPr="000B4498" w:rsidRDefault="008E6B53" w:rsidP="008E6B53">
      <w:pPr>
        <w:jc w:val="both"/>
        <w:rPr>
          <w:lang w:val="ro-RO"/>
        </w:rPr>
      </w:pPr>
      <w:r w:rsidRPr="000B4498">
        <w:rPr>
          <w:lang w:val="ro-RO"/>
        </w:rPr>
        <w:t>În cazul fuziunilor sau al achizițiilor, atunci când se stabilește dacă un nou ajutor de minimis acordat întreprinderii rezultate ca urmare a procesului de fuziune/achiziție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w:t>
      </w:r>
    </w:p>
    <w:p w14:paraId="1BD1ADF1" w14:textId="77777777" w:rsidR="008E6B53" w:rsidRPr="000B4498" w:rsidRDefault="008E6B53" w:rsidP="008E6B53">
      <w:pPr>
        <w:jc w:val="both"/>
        <w:rPr>
          <w:lang w:val="ro-RO"/>
        </w:rPr>
      </w:pPr>
      <w:r w:rsidRPr="000B4498">
        <w:rPr>
          <w:lang w:val="ro-RO"/>
        </w:rPr>
        <w:t>Același principiu se aplică în cazul unei întreprinderi care a fuzionat cu alte întreprinderi, prin absorbirea acestora.</w:t>
      </w:r>
    </w:p>
    <w:p w14:paraId="7542FC85" w14:textId="77777777" w:rsidR="008E6B53" w:rsidRPr="000B4498" w:rsidRDefault="008E6B53" w:rsidP="008E6B53">
      <w:pPr>
        <w:jc w:val="both"/>
        <w:rPr>
          <w:lang w:val="ro-RO"/>
        </w:rPr>
      </w:pPr>
      <w:r w:rsidRPr="000B4498">
        <w:rPr>
          <w:lang w:val="ro-RO"/>
        </w:rPr>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w:t>
      </w:r>
    </w:p>
    <w:p w14:paraId="25DE6132" w14:textId="77777777" w:rsidR="008E6B53" w:rsidRPr="000B4498" w:rsidRDefault="008E6B53" w:rsidP="008E6B53">
      <w:pPr>
        <w:jc w:val="both"/>
        <w:rPr>
          <w:lang w:val="ro-RO"/>
        </w:rPr>
      </w:pPr>
      <w:r w:rsidRPr="000B4498">
        <w:rPr>
          <w:lang w:val="ro-RO"/>
        </w:rPr>
        <w:t>În cazul în care o astfel de alocare nu este posibilă, ajutoarele de minimis se alocă proporțional pe baza valorii contabile a capitalului social al noilor întreprinderi la data la care separarea produce efecte.</w:t>
      </w:r>
    </w:p>
    <w:p w14:paraId="5F437DC6" w14:textId="77777777" w:rsidR="008E6B53" w:rsidRPr="000B4498" w:rsidRDefault="008E6B53" w:rsidP="008E6B53">
      <w:pPr>
        <w:rPr>
          <w:lang w:val="ro-RO"/>
        </w:rPr>
      </w:pPr>
      <w:r w:rsidRPr="000B4498">
        <w:rPr>
          <w:lang w:val="ro-RO"/>
        </w:rPr>
        <w:lastRenderedPageBreak/>
        <w:t>• Cumularea ajutoarelor primite în regim de minimis se face indiferent de:</w:t>
      </w:r>
    </w:p>
    <w:p w14:paraId="3B3D0120" w14:textId="77777777" w:rsidR="008E6B53" w:rsidRPr="000B4498" w:rsidRDefault="008E6B53" w:rsidP="008E6B53">
      <w:pPr>
        <w:rPr>
          <w:lang w:val="ro-RO"/>
        </w:rPr>
      </w:pPr>
      <w:r w:rsidRPr="000B4498">
        <w:rPr>
          <w:lang w:val="ro-RO"/>
        </w:rPr>
        <w:t>a. Sursa ajutoarelor (e.g. buget de stat, buget local, fonduri europene);</w:t>
      </w:r>
    </w:p>
    <w:p w14:paraId="2E610D8E" w14:textId="4958B815" w:rsidR="008E6B53" w:rsidRPr="000B4498" w:rsidRDefault="008E6B53" w:rsidP="008E6B53">
      <w:pPr>
        <w:jc w:val="both"/>
        <w:rPr>
          <w:lang w:val="ro-RO"/>
        </w:rPr>
      </w:pPr>
      <w:r w:rsidRPr="000B4498">
        <w:rPr>
          <w:lang w:val="ro-RO"/>
        </w:rPr>
        <w:t xml:space="preserve">b. Forma ajutoarelor (e.g. </w:t>
      </w:r>
      <w:r w:rsidR="00766BBB" w:rsidRPr="000B4498">
        <w:rPr>
          <w:lang w:val="ro-RO"/>
        </w:rPr>
        <w:t>finanțare</w:t>
      </w:r>
      <w:r w:rsidRPr="000B4498">
        <w:rPr>
          <w:lang w:val="ro-RO"/>
        </w:rPr>
        <w:t xml:space="preserve"> nerambursabilă, scutiri de la plat</w:t>
      </w:r>
      <w:r w:rsidR="001B5390">
        <w:rPr>
          <w:lang w:val="ro-RO"/>
        </w:rPr>
        <w:t>ă</w:t>
      </w:r>
      <w:r w:rsidRPr="000B4498">
        <w:rPr>
          <w:lang w:val="ro-RO"/>
        </w:rPr>
        <w:t xml:space="preserve"> unor taxe, </w:t>
      </w:r>
      <w:r w:rsidR="00766BBB" w:rsidRPr="000B4498">
        <w:rPr>
          <w:lang w:val="ro-RO"/>
        </w:rPr>
        <w:t>garanții</w:t>
      </w:r>
      <w:r w:rsidRPr="000B4498">
        <w:rPr>
          <w:lang w:val="ro-RO"/>
        </w:rPr>
        <w:t xml:space="preserve">, </w:t>
      </w:r>
      <w:r w:rsidR="00766BBB" w:rsidRPr="000B4498">
        <w:rPr>
          <w:lang w:val="ro-RO"/>
        </w:rPr>
        <w:t>facilități</w:t>
      </w:r>
      <w:r w:rsidRPr="000B4498">
        <w:rPr>
          <w:lang w:val="ro-RO"/>
        </w:rPr>
        <w:t xml:space="preserve"> privind creditele primite, dobânzi </w:t>
      </w:r>
      <w:r w:rsidR="00766BBB" w:rsidRPr="000B4498">
        <w:rPr>
          <w:lang w:val="ro-RO"/>
        </w:rPr>
        <w:t>subvenționate</w:t>
      </w:r>
      <w:r w:rsidRPr="000B4498">
        <w:rPr>
          <w:lang w:val="ro-RO"/>
        </w:rPr>
        <w:t>, garanţii bancare etc.).</w:t>
      </w:r>
    </w:p>
    <w:p w14:paraId="5C51CDC3" w14:textId="77777777" w:rsidR="008E6B53" w:rsidRPr="000B4498" w:rsidRDefault="008E6B53" w:rsidP="008E6B53">
      <w:pPr>
        <w:jc w:val="both"/>
        <w:rPr>
          <w:lang w:val="ro-RO"/>
        </w:rPr>
      </w:pPr>
      <w:r w:rsidRPr="000B4498">
        <w:rPr>
          <w:lang w:val="ro-RO"/>
        </w:rPr>
        <w:t xml:space="preserve">• Solicitantul va completa în Declaraţia  privind încadrarea întreprinderii în categoria IMM, în care va menţiona informaţiile referitoare la ajutoarele de minimis primite în ultimii 3 ani până la depunerea cererii de finanţare, respectiv semnarea contractului de finanțare. </w:t>
      </w:r>
    </w:p>
    <w:p w14:paraId="494F8F20" w14:textId="77777777" w:rsidR="008E6B53" w:rsidRPr="000B4498" w:rsidRDefault="008E6B53" w:rsidP="008E6B53">
      <w:pPr>
        <w:jc w:val="both"/>
        <w:rPr>
          <w:lang w:val="ro-RO"/>
        </w:rPr>
      </w:pPr>
      <w:r w:rsidRPr="000B4498">
        <w:rPr>
          <w:lang w:val="ro-RO"/>
        </w:rPr>
        <w:t>• Dacă valoarea în euro a unui ajutor de minimis ori modalitatea de determinare a acesteia sunt specificate în actul de acordare (e.g. contract/decizie de finanțare, acord de principiu), atunci această valoare va fi dedusă din plafonul de minimis. În caz contrar, pentru determinarea valorii în EUR a ajutorului primit, se va utiliza rata de schimb InforEuro valabilă în luna acordării ajutorului (i.e. luna emiterii/semnării actului de acordare a ajutorului).</w:t>
      </w:r>
    </w:p>
    <w:p w14:paraId="0C329DF0" w14:textId="77777777" w:rsidR="008E6B53" w:rsidRPr="000B4498" w:rsidRDefault="008E6B53" w:rsidP="008E6B53">
      <w:pPr>
        <w:jc w:val="both"/>
        <w:rPr>
          <w:lang w:val="ro-RO"/>
        </w:rPr>
      </w:pPr>
      <w:r w:rsidRPr="000B4498">
        <w:rPr>
          <w:lang w:val="ro-RO"/>
        </w:rPr>
        <w:t xml:space="preserve">• 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Comisia Europeană (CE). </w:t>
      </w:r>
    </w:p>
    <w:p w14:paraId="0CE1B577" w14:textId="77777777" w:rsidR="008E6B53" w:rsidRPr="000B4498" w:rsidRDefault="008E6B53" w:rsidP="008E6B53">
      <w:pPr>
        <w:rPr>
          <w:lang w:val="ro-RO"/>
        </w:rPr>
      </w:pPr>
      <w:r w:rsidRPr="000B4498">
        <w:rPr>
          <w:lang w:val="ro-RO"/>
        </w:rPr>
        <w:t>Ajutoarele de minimis care nu se acordă pentru sau nu sunt legate de costuri eligibile specifice pot fi cumulate cu alte ajutoare de stat acordate în temeiul unui regulament de exceptare pe categorii sau al unei decizii adoptate de CE.</w:t>
      </w:r>
    </w:p>
    <w:p w14:paraId="491F0CBA" w14:textId="4E4F2554" w:rsidR="008E6B53" w:rsidRPr="000B4498" w:rsidRDefault="008E6B53" w:rsidP="00FD23C7">
      <w:pPr>
        <w:jc w:val="both"/>
        <w:rPr>
          <w:lang w:val="ro-RO"/>
        </w:rPr>
      </w:pPr>
      <w:r w:rsidRPr="000B4498">
        <w:rPr>
          <w:lang w:val="ro-RO"/>
        </w:rPr>
        <w:t>• În cazul în care, prin acordarea unor noi ajutoare de minimis, s-ar depăși plafonul de minimis relevant, menționat la secțiunea privind valoarea ajutorului, întreprinderea poate beneficia, dacă solicită acest lucru, de prevederile schemei de ajutor de minimis doar pentru acea fracțiune din ajutor care, cumulată cu restul ajutoarelor de minimis primite anterior, nu depășește acest plafon.</w:t>
      </w:r>
    </w:p>
    <w:p w14:paraId="473812C9" w14:textId="77777777" w:rsidR="008E6B53" w:rsidRPr="000B4498" w:rsidRDefault="008E6B53" w:rsidP="00FD23C7">
      <w:pPr>
        <w:jc w:val="both"/>
        <w:rPr>
          <w:b/>
          <w:bCs/>
          <w:lang w:val="ro-RO"/>
        </w:rPr>
      </w:pPr>
      <w:r w:rsidRPr="000B4498">
        <w:rPr>
          <w:b/>
          <w:bCs/>
          <w:lang w:val="ro-RO"/>
        </w:rPr>
        <w:t>Constatarea si recuperarea ajutorului de minimis</w:t>
      </w:r>
    </w:p>
    <w:p w14:paraId="4D359358" w14:textId="77777777" w:rsidR="008E6B53" w:rsidRPr="000B4498" w:rsidRDefault="008E6B53" w:rsidP="00FD23C7">
      <w:pPr>
        <w:tabs>
          <w:tab w:val="left" w:pos="142"/>
        </w:tabs>
        <w:jc w:val="both"/>
        <w:rPr>
          <w:lang w:val="ro-RO"/>
        </w:rPr>
      </w:pPr>
      <w:r w:rsidRPr="000B4498">
        <w:rPr>
          <w:lang w:val="ro-RO"/>
        </w:rPr>
        <w:t>•</w:t>
      </w:r>
      <w:r w:rsidRPr="000B4498">
        <w:rPr>
          <w:lang w:val="ro-RO"/>
        </w:rPr>
        <w:tab/>
        <w:t>Constatarea și recuperarea ajutoarelor acordate se realizează de către Agenția pentru Dezvoltare Regională București-Ilfov în conformitate cu prevederile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şi ale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B626725" w14:textId="3928F8C8" w:rsidR="008E6B53" w:rsidRPr="000B4498" w:rsidRDefault="008E6B53" w:rsidP="00FD23C7">
      <w:pPr>
        <w:tabs>
          <w:tab w:val="left" w:pos="142"/>
        </w:tabs>
        <w:jc w:val="both"/>
        <w:rPr>
          <w:lang w:val="ro-RO"/>
        </w:rPr>
      </w:pPr>
      <w:r w:rsidRPr="000B4498">
        <w:rPr>
          <w:lang w:val="ro-RO"/>
        </w:rPr>
        <w:t>•</w:t>
      </w:r>
      <w:r w:rsidRPr="000B4498">
        <w:rPr>
          <w:lang w:val="ro-RO"/>
        </w:rPr>
        <w:tab/>
      </w:r>
      <w:r w:rsidR="00FD23C7" w:rsidRPr="000B4498">
        <w:rPr>
          <w:lang w:val="ro-RO"/>
        </w:rPr>
        <w:t xml:space="preserve"> </w:t>
      </w:r>
      <w:r w:rsidRPr="000B4498">
        <w:rPr>
          <w:lang w:val="ro-RO"/>
        </w:rPr>
        <w:t xml:space="preserve">Ajutorul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cu modificările şi completările ulterioare, precum şi cu respectarea prevederilor Regulamentului (UE) 2015/1.589 al </w:t>
      </w:r>
      <w:r w:rsidRPr="000B4498">
        <w:rPr>
          <w:lang w:val="ro-RO"/>
        </w:rPr>
        <w:lastRenderedPageBreak/>
        <w:t>Consiliului din 13 iulie 2015 de stabilire a normelor de aplicare a articolului 108 din Tratatul privind funcţionarea Uniunii Europene.</w:t>
      </w:r>
    </w:p>
    <w:p w14:paraId="291BB78E" w14:textId="77777777" w:rsidR="008E6B53" w:rsidRPr="000B4498" w:rsidRDefault="008E6B53" w:rsidP="00FD23C7">
      <w:pPr>
        <w:jc w:val="both"/>
        <w:rPr>
          <w:lang w:val="ro-RO"/>
        </w:rPr>
      </w:pPr>
      <w:r w:rsidRPr="000B4498">
        <w:rPr>
          <w:lang w:val="ro-RO"/>
        </w:rPr>
        <w:t xml:space="preserve">Pentru respectarea regulilor de cumul, solicitantul ajutorului de minimis va prezenta în cererea de finanțare informaţiile referitoare la orice alt ajutor de minimis primit de acesta și de întreprinderile cu care formează, împreună, o întreprindere unică până la încheierea actului de acordare a ajutorului de minimis. </w:t>
      </w:r>
    </w:p>
    <w:p w14:paraId="275D9682" w14:textId="77777777" w:rsidR="008E6B53" w:rsidRPr="000B4498" w:rsidRDefault="008E6B53" w:rsidP="00FD23C7">
      <w:pPr>
        <w:jc w:val="both"/>
        <w:rPr>
          <w:lang w:val="ro-RO"/>
        </w:rPr>
      </w:pPr>
      <w:r w:rsidRPr="000B4498">
        <w:rPr>
          <w:lang w:val="ro-RO"/>
        </w:rPr>
        <w:t>Valoarea totală a ajutoarelor de minimis acordate per stat membru unei întreprinderi unice nu trebuie să depășească 300 000 EUR în nicio perioadă de 3 ani.</w:t>
      </w:r>
    </w:p>
    <w:p w14:paraId="4C63BD7C" w14:textId="77777777" w:rsidR="008E6B53" w:rsidRPr="000B4498" w:rsidRDefault="008E6B53" w:rsidP="00FD23C7">
      <w:pPr>
        <w:jc w:val="both"/>
        <w:rPr>
          <w:lang w:val="ro-RO"/>
        </w:rPr>
      </w:pPr>
      <w:r w:rsidRPr="000B4498">
        <w:rPr>
          <w:lang w:val="ro-RO"/>
        </w:rPr>
        <w:t>Perioada de 3 ani care trebuie luată în considerare în sensul regulamentului de minimis ar trebui evaluată în mod continuu. Pentru fiecare nou ajutor de minimis acordat, trebuie luată în considerare valoarea totală a ajutoarelor de minimis acordate în ultimii 3 ani.</w:t>
      </w:r>
    </w:p>
    <w:p w14:paraId="3ED0D04C" w14:textId="3389CB0D" w:rsidR="008E6B53" w:rsidRPr="000B4498" w:rsidRDefault="008E6B53" w:rsidP="00FD23C7">
      <w:pPr>
        <w:jc w:val="both"/>
        <w:rPr>
          <w:lang w:val="ro-RO"/>
        </w:rPr>
      </w:pPr>
      <w:r w:rsidRPr="000B4498">
        <w:rPr>
          <w:lang w:val="ro-RO"/>
        </w:rPr>
        <w:t>În cazul în care anul depunerii cererii de finanțare nu coincide cu anul acordării ajutorului, informațiile din cererea de finanțare, vor fi actualizate de către solicitantul ajutorului de minimis înainte de încheierea actului de acordare a ajutorului de minimis.</w:t>
      </w:r>
    </w:p>
    <w:sectPr w:rsidR="008E6B53" w:rsidRPr="000B4498" w:rsidSect="00600FB1">
      <w:headerReference w:type="default" r:id="rId8"/>
      <w:footerReference w:type="default" r:id="rId9"/>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9E86" w14:textId="77777777" w:rsidR="008E6B53" w:rsidRDefault="008E6B53" w:rsidP="008E6B53">
      <w:pPr>
        <w:spacing w:after="0" w:line="240" w:lineRule="auto"/>
      </w:pPr>
      <w:r>
        <w:separator/>
      </w:r>
    </w:p>
  </w:endnote>
  <w:endnote w:type="continuationSeparator" w:id="0">
    <w:p w14:paraId="79DD4C4C" w14:textId="77777777" w:rsidR="008E6B53" w:rsidRDefault="008E6B53" w:rsidP="008E6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C4E99" w14:textId="0BDDA59E" w:rsidR="00EA49CD" w:rsidRDefault="00EA49CD">
    <w:pPr>
      <w:pStyle w:val="Subsol"/>
    </w:pPr>
    <w:r>
      <w:rPr>
        <w:noProof/>
        <w:lang w:eastAsia="ro-RO"/>
      </w:rPr>
      <w:drawing>
        <wp:inline distT="0" distB="0" distL="0" distR="0" wp14:anchorId="51276162" wp14:editId="261AD7DD">
          <wp:extent cx="5760720" cy="39027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oter 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39027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9BD0C" w14:textId="77777777" w:rsidR="008E6B53" w:rsidRDefault="008E6B53" w:rsidP="008E6B53">
      <w:pPr>
        <w:spacing w:after="0" w:line="240" w:lineRule="auto"/>
      </w:pPr>
      <w:r>
        <w:separator/>
      </w:r>
    </w:p>
  </w:footnote>
  <w:footnote w:type="continuationSeparator" w:id="0">
    <w:p w14:paraId="2AB3C1B3" w14:textId="77777777" w:rsidR="008E6B53" w:rsidRDefault="008E6B53" w:rsidP="008E6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5ECC" w14:textId="46B31FBD" w:rsidR="008E6B53" w:rsidRDefault="005F143B">
    <w:pPr>
      <w:pStyle w:val="Antet"/>
    </w:pPr>
    <w:r>
      <w:rPr>
        <w:noProof/>
      </w:rPr>
      <w:drawing>
        <wp:inline distT="0" distB="0" distL="0" distR="0" wp14:anchorId="5DF9D065" wp14:editId="4DF4E2F1">
          <wp:extent cx="5736590" cy="9207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9207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D2155"/>
    <w:multiLevelType w:val="hybridMultilevel"/>
    <w:tmpl w:val="644ADF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9413AC"/>
    <w:multiLevelType w:val="hybridMultilevel"/>
    <w:tmpl w:val="DE1A0D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15B0506"/>
    <w:multiLevelType w:val="hybridMultilevel"/>
    <w:tmpl w:val="A7306404"/>
    <w:lvl w:ilvl="0" w:tplc="5C941FD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B846D0"/>
    <w:multiLevelType w:val="hybridMultilevel"/>
    <w:tmpl w:val="8FCAA18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AC6C98"/>
    <w:multiLevelType w:val="hybridMultilevel"/>
    <w:tmpl w:val="BC4C26E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950456"/>
    <w:multiLevelType w:val="hybridMultilevel"/>
    <w:tmpl w:val="10D07B8C"/>
    <w:lvl w:ilvl="0" w:tplc="08090017">
      <w:start w:val="1"/>
      <w:numFmt w:val="lowerLetter"/>
      <w:lvlText w:val="%1)"/>
      <w:lvlJc w:val="left"/>
      <w:pPr>
        <w:ind w:left="720" w:hanging="360"/>
      </w:pPr>
    </w:lvl>
    <w:lvl w:ilvl="1" w:tplc="08090019">
      <w:start w:val="1"/>
      <w:numFmt w:val="lowerLetter"/>
      <w:lvlText w:val="%2."/>
      <w:lvlJc w:val="left"/>
      <w:pPr>
        <w:ind w:left="360" w:hanging="360"/>
      </w:pPr>
    </w:lvl>
    <w:lvl w:ilvl="2" w:tplc="351E22D6">
      <w:start w:val="3"/>
      <w:numFmt w:val="bullet"/>
      <w:lvlText w:val="-"/>
      <w:lvlJc w:val="left"/>
      <w:pPr>
        <w:ind w:left="928" w:hanging="360"/>
      </w:pPr>
      <w:rPr>
        <w:rFonts w:ascii="Times New Roman" w:eastAsia="Times New Roman"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845ABE"/>
    <w:multiLevelType w:val="hybridMultilevel"/>
    <w:tmpl w:val="DCE030CC"/>
    <w:lvl w:ilvl="0" w:tplc="08090017">
      <w:start w:val="1"/>
      <w:numFmt w:val="lowerLetter"/>
      <w:lvlText w:val="%1)"/>
      <w:lvlJc w:val="left"/>
      <w:pPr>
        <w:ind w:left="720" w:hanging="360"/>
      </w:pPr>
    </w:lvl>
    <w:lvl w:ilvl="1" w:tplc="9190A568">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C00"/>
    <w:rsid w:val="000B4498"/>
    <w:rsid w:val="000D5481"/>
    <w:rsid w:val="00122C00"/>
    <w:rsid w:val="001B5390"/>
    <w:rsid w:val="0047267A"/>
    <w:rsid w:val="00545835"/>
    <w:rsid w:val="005C6ECB"/>
    <w:rsid w:val="005F143B"/>
    <w:rsid w:val="00600FB1"/>
    <w:rsid w:val="00766BBB"/>
    <w:rsid w:val="008A3049"/>
    <w:rsid w:val="008A7491"/>
    <w:rsid w:val="008E6B53"/>
    <w:rsid w:val="00931778"/>
    <w:rsid w:val="00970879"/>
    <w:rsid w:val="009B05FD"/>
    <w:rsid w:val="009B4C39"/>
    <w:rsid w:val="009D4A82"/>
    <w:rsid w:val="00C04A18"/>
    <w:rsid w:val="00D5681B"/>
    <w:rsid w:val="00EA49CD"/>
    <w:rsid w:val="00FD2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E82C14"/>
  <w15:chartTrackingRefBased/>
  <w15:docId w15:val="{854232E8-235D-4D80-B2E6-4637ABDF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8E6B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E6B53"/>
  </w:style>
  <w:style w:type="paragraph" w:styleId="Subsol">
    <w:name w:val="footer"/>
    <w:basedOn w:val="Normal"/>
    <w:link w:val="SubsolCaracter"/>
    <w:uiPriority w:val="99"/>
    <w:unhideWhenUsed/>
    <w:rsid w:val="008E6B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E6B53"/>
  </w:style>
  <w:style w:type="paragraph" w:styleId="Listparagraf">
    <w:name w:val="List Paragraph"/>
    <w:basedOn w:val="Normal"/>
    <w:uiPriority w:val="34"/>
    <w:qFormat/>
    <w:rsid w:val="008E6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673256">
      <w:bodyDiv w:val="1"/>
      <w:marLeft w:val="0"/>
      <w:marRight w:val="0"/>
      <w:marTop w:val="0"/>
      <w:marBottom w:val="0"/>
      <w:divBdr>
        <w:top w:val="none" w:sz="0" w:space="0" w:color="auto"/>
        <w:left w:val="none" w:sz="0" w:space="0" w:color="auto"/>
        <w:bottom w:val="none" w:sz="0" w:space="0" w:color="auto"/>
        <w:right w:val="none" w:sz="0" w:space="0" w:color="auto"/>
      </w:divBdr>
      <w:divsChild>
        <w:div w:id="9256759">
          <w:marLeft w:val="0"/>
          <w:marRight w:val="0"/>
          <w:marTop w:val="0"/>
          <w:marBottom w:val="0"/>
          <w:divBdr>
            <w:top w:val="single" w:sz="2" w:space="0" w:color="E3E3E3"/>
            <w:left w:val="single" w:sz="2" w:space="0" w:color="E3E3E3"/>
            <w:bottom w:val="single" w:sz="2" w:space="0" w:color="E3E3E3"/>
            <w:right w:val="single" w:sz="2" w:space="0" w:color="E3E3E3"/>
          </w:divBdr>
          <w:divsChild>
            <w:div w:id="1598438534">
              <w:marLeft w:val="0"/>
              <w:marRight w:val="0"/>
              <w:marTop w:val="0"/>
              <w:marBottom w:val="0"/>
              <w:divBdr>
                <w:top w:val="single" w:sz="2" w:space="0" w:color="E3E3E3"/>
                <w:left w:val="single" w:sz="2" w:space="0" w:color="E3E3E3"/>
                <w:bottom w:val="single" w:sz="2" w:space="0" w:color="E3E3E3"/>
                <w:right w:val="single" w:sz="2" w:space="0" w:color="E3E3E3"/>
              </w:divBdr>
              <w:divsChild>
                <w:div w:id="1316181260">
                  <w:marLeft w:val="0"/>
                  <w:marRight w:val="0"/>
                  <w:marTop w:val="0"/>
                  <w:marBottom w:val="0"/>
                  <w:divBdr>
                    <w:top w:val="single" w:sz="2" w:space="0" w:color="E3E3E3"/>
                    <w:left w:val="single" w:sz="2" w:space="0" w:color="E3E3E3"/>
                    <w:bottom w:val="single" w:sz="2" w:space="0" w:color="E3E3E3"/>
                    <w:right w:val="single" w:sz="2" w:space="0" w:color="E3E3E3"/>
                  </w:divBdr>
                  <w:divsChild>
                    <w:div w:id="473377573">
                      <w:marLeft w:val="0"/>
                      <w:marRight w:val="0"/>
                      <w:marTop w:val="0"/>
                      <w:marBottom w:val="0"/>
                      <w:divBdr>
                        <w:top w:val="single" w:sz="2" w:space="0" w:color="E3E3E3"/>
                        <w:left w:val="single" w:sz="2" w:space="0" w:color="E3E3E3"/>
                        <w:bottom w:val="single" w:sz="2" w:space="0" w:color="E3E3E3"/>
                        <w:right w:val="single" w:sz="2" w:space="0" w:color="E3E3E3"/>
                      </w:divBdr>
                      <w:divsChild>
                        <w:div w:id="339546444">
                          <w:marLeft w:val="0"/>
                          <w:marRight w:val="0"/>
                          <w:marTop w:val="0"/>
                          <w:marBottom w:val="0"/>
                          <w:divBdr>
                            <w:top w:val="single" w:sz="2" w:space="0" w:color="E3E3E3"/>
                            <w:left w:val="single" w:sz="2" w:space="0" w:color="E3E3E3"/>
                            <w:bottom w:val="single" w:sz="2" w:space="0" w:color="E3E3E3"/>
                            <w:right w:val="single" w:sz="2" w:space="0" w:color="E3E3E3"/>
                          </w:divBdr>
                          <w:divsChild>
                            <w:div w:id="1838690681">
                              <w:marLeft w:val="0"/>
                              <w:marRight w:val="0"/>
                              <w:marTop w:val="0"/>
                              <w:marBottom w:val="0"/>
                              <w:divBdr>
                                <w:top w:val="single" w:sz="2" w:space="0" w:color="E3E3E3"/>
                                <w:left w:val="single" w:sz="2" w:space="0" w:color="E3E3E3"/>
                                <w:bottom w:val="single" w:sz="2" w:space="0" w:color="E3E3E3"/>
                                <w:right w:val="single" w:sz="2" w:space="0" w:color="E3E3E3"/>
                              </w:divBdr>
                              <w:divsChild>
                                <w:div w:id="1747146010">
                                  <w:marLeft w:val="0"/>
                                  <w:marRight w:val="0"/>
                                  <w:marTop w:val="100"/>
                                  <w:marBottom w:val="100"/>
                                  <w:divBdr>
                                    <w:top w:val="single" w:sz="2" w:space="0" w:color="E3E3E3"/>
                                    <w:left w:val="single" w:sz="2" w:space="0" w:color="E3E3E3"/>
                                    <w:bottom w:val="single" w:sz="2" w:space="0" w:color="E3E3E3"/>
                                    <w:right w:val="single" w:sz="2" w:space="0" w:color="E3E3E3"/>
                                  </w:divBdr>
                                  <w:divsChild>
                                    <w:div w:id="11035514">
                                      <w:marLeft w:val="0"/>
                                      <w:marRight w:val="0"/>
                                      <w:marTop w:val="0"/>
                                      <w:marBottom w:val="0"/>
                                      <w:divBdr>
                                        <w:top w:val="single" w:sz="2" w:space="0" w:color="E3E3E3"/>
                                        <w:left w:val="single" w:sz="2" w:space="0" w:color="E3E3E3"/>
                                        <w:bottom w:val="single" w:sz="2" w:space="0" w:color="E3E3E3"/>
                                        <w:right w:val="single" w:sz="2" w:space="0" w:color="E3E3E3"/>
                                      </w:divBdr>
                                      <w:divsChild>
                                        <w:div w:id="1087195178">
                                          <w:marLeft w:val="0"/>
                                          <w:marRight w:val="0"/>
                                          <w:marTop w:val="0"/>
                                          <w:marBottom w:val="0"/>
                                          <w:divBdr>
                                            <w:top w:val="single" w:sz="2" w:space="0" w:color="E3E3E3"/>
                                            <w:left w:val="single" w:sz="2" w:space="0" w:color="E3E3E3"/>
                                            <w:bottom w:val="single" w:sz="2" w:space="0" w:color="E3E3E3"/>
                                            <w:right w:val="single" w:sz="2" w:space="0" w:color="E3E3E3"/>
                                          </w:divBdr>
                                          <w:divsChild>
                                            <w:div w:id="1567063808">
                                              <w:marLeft w:val="0"/>
                                              <w:marRight w:val="0"/>
                                              <w:marTop w:val="0"/>
                                              <w:marBottom w:val="0"/>
                                              <w:divBdr>
                                                <w:top w:val="single" w:sz="2" w:space="0" w:color="E3E3E3"/>
                                                <w:left w:val="single" w:sz="2" w:space="0" w:color="E3E3E3"/>
                                                <w:bottom w:val="single" w:sz="2" w:space="0" w:color="E3E3E3"/>
                                                <w:right w:val="single" w:sz="2" w:space="0" w:color="E3E3E3"/>
                                              </w:divBdr>
                                              <w:divsChild>
                                                <w:div w:id="1380474796">
                                                  <w:marLeft w:val="0"/>
                                                  <w:marRight w:val="0"/>
                                                  <w:marTop w:val="0"/>
                                                  <w:marBottom w:val="0"/>
                                                  <w:divBdr>
                                                    <w:top w:val="single" w:sz="2" w:space="0" w:color="E3E3E3"/>
                                                    <w:left w:val="single" w:sz="2" w:space="0" w:color="E3E3E3"/>
                                                    <w:bottom w:val="single" w:sz="2" w:space="0" w:color="E3E3E3"/>
                                                    <w:right w:val="single" w:sz="2" w:space="0" w:color="E3E3E3"/>
                                                  </w:divBdr>
                                                  <w:divsChild>
                                                    <w:div w:id="1819690678">
                                                      <w:marLeft w:val="0"/>
                                                      <w:marRight w:val="0"/>
                                                      <w:marTop w:val="0"/>
                                                      <w:marBottom w:val="0"/>
                                                      <w:divBdr>
                                                        <w:top w:val="single" w:sz="2" w:space="0" w:color="E3E3E3"/>
                                                        <w:left w:val="single" w:sz="2" w:space="0" w:color="E3E3E3"/>
                                                        <w:bottom w:val="single" w:sz="2" w:space="0" w:color="E3E3E3"/>
                                                        <w:right w:val="single" w:sz="2" w:space="0" w:color="E3E3E3"/>
                                                      </w:divBdr>
                                                      <w:divsChild>
                                                        <w:div w:id="18772314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094787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534C3-1508-417A-926F-4EE73D74E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2899</Words>
  <Characters>16815</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ANCA ISPAS</dc:creator>
  <cp:keywords/>
  <dc:description/>
  <cp:lastModifiedBy>PAULA-ANDRA PRUNECI</cp:lastModifiedBy>
  <cp:revision>24</cp:revision>
  <dcterms:created xsi:type="dcterms:W3CDTF">2024-03-07T08:36:00Z</dcterms:created>
  <dcterms:modified xsi:type="dcterms:W3CDTF">2024-04-26T09:31:00Z</dcterms:modified>
</cp:coreProperties>
</file>