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FB827" w14:textId="211BF4AA" w:rsidR="009A3439" w:rsidRPr="00501C79" w:rsidRDefault="00617F5B" w:rsidP="00501C79">
      <w:pPr>
        <w:spacing w:after="0" w:line="276" w:lineRule="auto"/>
        <w:jc w:val="right"/>
        <w:rPr>
          <w:rFonts w:ascii="Trebuchet MS" w:hAnsi="Trebuchet MS" w:cstheme="minorHAnsi"/>
          <w:b/>
          <w:bCs/>
          <w:color w:val="1F4E79" w:themeColor="accent1" w:themeShade="80"/>
        </w:rPr>
      </w:pPr>
      <w:r w:rsidRPr="00501C79">
        <w:rPr>
          <w:rFonts w:ascii="Trebuchet MS" w:hAnsi="Trebuchet MS" w:cstheme="minorHAnsi"/>
          <w:b/>
          <w:bCs/>
          <w:color w:val="1F4E79" w:themeColor="accent1" w:themeShade="80"/>
        </w:rPr>
        <w:t>Anexa  la Ordinul ministrului investițiilor și proiectelor europene nr.</w:t>
      </w:r>
      <w:r w:rsidR="00F403F7" w:rsidRPr="00501C79">
        <w:rPr>
          <w:rFonts w:ascii="Trebuchet MS" w:hAnsi="Trebuchet MS" w:cstheme="minorHAnsi"/>
          <w:b/>
          <w:bCs/>
          <w:color w:val="1F4E79" w:themeColor="accent1" w:themeShade="80"/>
        </w:rPr>
        <w:t>_______</w:t>
      </w:r>
    </w:p>
    <w:p w14:paraId="79C85478" w14:textId="77777777" w:rsidR="0087442E" w:rsidRPr="00501C79" w:rsidRDefault="0087442E" w:rsidP="00501C79">
      <w:pPr>
        <w:spacing w:after="0" w:line="276" w:lineRule="auto"/>
        <w:rPr>
          <w:rFonts w:ascii="Trebuchet MS" w:hAnsi="Trebuchet MS" w:cstheme="minorHAnsi"/>
          <w:color w:val="1F4E79" w:themeColor="accent1" w:themeShade="80"/>
        </w:rPr>
      </w:pPr>
    </w:p>
    <w:p w14:paraId="0B6ED37B" w14:textId="38D2B80C" w:rsidR="001E0AC1" w:rsidRPr="00501C79" w:rsidRDefault="001E0AC1" w:rsidP="00501C79">
      <w:pPr>
        <w:spacing w:after="0" w:line="276" w:lineRule="auto"/>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 xml:space="preserve">Program: </w:t>
      </w:r>
      <w:r w:rsidR="0087442E" w:rsidRPr="00501C79">
        <w:rPr>
          <w:rFonts w:ascii="Trebuchet MS" w:hAnsi="Trebuchet MS" w:cstheme="minorHAnsi"/>
          <w:color w:val="1F4E79" w:themeColor="accent1" w:themeShade="80"/>
        </w:rPr>
        <w:t xml:space="preserve">Programul </w:t>
      </w:r>
      <w:r w:rsidR="00F2138E" w:rsidRPr="00501C79">
        <w:rPr>
          <w:rFonts w:ascii="Trebuchet MS" w:hAnsi="Trebuchet MS" w:cstheme="minorHAnsi"/>
          <w:color w:val="1F4E79" w:themeColor="accent1" w:themeShade="80"/>
        </w:rPr>
        <w:t>Incluziune și Demnitate Socială</w:t>
      </w:r>
      <w:r w:rsidR="00B529FD" w:rsidRPr="00501C79">
        <w:rPr>
          <w:rFonts w:ascii="Trebuchet MS" w:hAnsi="Trebuchet MS" w:cstheme="minorHAnsi"/>
          <w:color w:val="1F4E79" w:themeColor="accent1" w:themeShade="80"/>
        </w:rPr>
        <w:t xml:space="preserve"> 2021-2027</w:t>
      </w:r>
    </w:p>
    <w:p w14:paraId="35B3D5D3" w14:textId="72D354D2" w:rsidR="001E0AC1" w:rsidRPr="00501C79" w:rsidRDefault="001E0AC1" w:rsidP="00501C79">
      <w:pPr>
        <w:spacing w:after="0"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 xml:space="preserve">Prioritate: </w:t>
      </w:r>
      <w:r w:rsidR="0087442E" w:rsidRPr="00501C79">
        <w:rPr>
          <w:rFonts w:ascii="Trebuchet MS" w:hAnsi="Trebuchet MS" w:cstheme="minorHAnsi"/>
          <w:color w:val="1F4E79" w:themeColor="accent1" w:themeShade="80"/>
        </w:rPr>
        <w:t>P1</w:t>
      </w:r>
      <w:r w:rsidR="003F332A" w:rsidRPr="00501C79">
        <w:rPr>
          <w:rFonts w:ascii="Trebuchet MS" w:hAnsi="Trebuchet MS" w:cstheme="minorHAnsi"/>
          <w:color w:val="1F4E79" w:themeColor="accent1" w:themeShade="80"/>
        </w:rPr>
        <w:t>0</w:t>
      </w:r>
      <w:r w:rsidR="0087442E" w:rsidRPr="00501C79">
        <w:rPr>
          <w:rFonts w:ascii="Trebuchet MS" w:hAnsi="Trebuchet MS" w:cstheme="minorHAnsi"/>
          <w:color w:val="1F4E79" w:themeColor="accent1" w:themeShade="80"/>
        </w:rPr>
        <w:t xml:space="preserve"> </w:t>
      </w:r>
      <w:r w:rsidR="003F332A" w:rsidRPr="00501C79">
        <w:rPr>
          <w:rFonts w:ascii="Trebuchet MS" w:hAnsi="Trebuchet MS" w:cstheme="minorHAnsi"/>
          <w:color w:val="1F4E79" w:themeColor="accent1" w:themeShade="80"/>
        </w:rPr>
        <w:t>Ajutorarea persoanelor defavorizate (Sprijin pentru cele mai defavorizate persoane în cadrul obiectivului specific prevăzut la articolul 4 alineatul (1) litera (m) din Regulamentul FSE+ (ESO.4.13))</w:t>
      </w:r>
    </w:p>
    <w:p w14:paraId="6DCE9685" w14:textId="602C309D" w:rsidR="003F332A" w:rsidRPr="00501C79" w:rsidRDefault="003F332A" w:rsidP="00501C79">
      <w:pPr>
        <w:spacing w:after="0"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Obiectiv Specific: Reducerea deprivării materiale</w:t>
      </w:r>
    </w:p>
    <w:p w14:paraId="071E2DB9" w14:textId="77777777" w:rsidR="005972B2" w:rsidRPr="00501C79" w:rsidRDefault="005972B2" w:rsidP="00501C79">
      <w:pPr>
        <w:spacing w:after="0" w:line="276" w:lineRule="auto"/>
        <w:rPr>
          <w:rFonts w:ascii="Trebuchet MS" w:hAnsi="Trebuchet MS" w:cstheme="minorHAnsi"/>
          <w:color w:val="1F4E79" w:themeColor="accent1" w:themeShade="80"/>
        </w:rPr>
      </w:pPr>
    </w:p>
    <w:p w14:paraId="6A1638C1" w14:textId="77777777" w:rsidR="005972B2" w:rsidRPr="00501C79" w:rsidRDefault="005972B2" w:rsidP="00501C79">
      <w:pPr>
        <w:spacing w:after="0" w:line="276" w:lineRule="auto"/>
        <w:rPr>
          <w:rFonts w:ascii="Trebuchet MS" w:hAnsi="Trebuchet MS" w:cstheme="minorHAnsi"/>
          <w:color w:val="1F4E79" w:themeColor="accent1" w:themeShade="80"/>
        </w:rPr>
      </w:pPr>
    </w:p>
    <w:p w14:paraId="27E7457F" w14:textId="77777777" w:rsidR="005972B2" w:rsidRPr="00501C79" w:rsidRDefault="005972B2" w:rsidP="00501C79">
      <w:pPr>
        <w:spacing w:after="0" w:line="276" w:lineRule="auto"/>
        <w:rPr>
          <w:rFonts w:ascii="Trebuchet MS" w:hAnsi="Trebuchet MS" w:cstheme="minorHAnsi"/>
          <w:color w:val="1F4E79" w:themeColor="accent1" w:themeShade="80"/>
        </w:rPr>
      </w:pPr>
    </w:p>
    <w:p w14:paraId="39D96A5D" w14:textId="77777777" w:rsidR="005972B2" w:rsidRPr="00501C79" w:rsidRDefault="005972B2" w:rsidP="00501C79">
      <w:pPr>
        <w:spacing w:after="0" w:line="276" w:lineRule="auto"/>
        <w:rPr>
          <w:rFonts w:ascii="Trebuchet MS" w:hAnsi="Trebuchet MS" w:cstheme="minorHAnsi"/>
          <w:color w:val="1F4E79" w:themeColor="accent1" w:themeShade="80"/>
        </w:rPr>
      </w:pPr>
    </w:p>
    <w:p w14:paraId="6F36B2A0" w14:textId="77777777" w:rsidR="005972B2" w:rsidRPr="00501C79" w:rsidRDefault="005972B2" w:rsidP="00501C79">
      <w:pPr>
        <w:spacing w:after="0" w:line="276" w:lineRule="auto"/>
        <w:rPr>
          <w:rFonts w:ascii="Trebuchet MS" w:hAnsi="Trebuchet MS" w:cstheme="minorHAnsi"/>
          <w:color w:val="1F4E79" w:themeColor="accent1" w:themeShade="80"/>
        </w:rPr>
      </w:pPr>
    </w:p>
    <w:p w14:paraId="766D3758" w14:textId="77777777" w:rsidR="005972B2" w:rsidRPr="00501C79" w:rsidRDefault="005972B2" w:rsidP="00501C79">
      <w:pPr>
        <w:spacing w:after="0" w:line="276" w:lineRule="auto"/>
        <w:rPr>
          <w:rFonts w:ascii="Trebuchet MS" w:hAnsi="Trebuchet MS" w:cstheme="minorHAnsi"/>
          <w:color w:val="1F4E79" w:themeColor="accent1" w:themeShade="80"/>
        </w:rPr>
      </w:pPr>
    </w:p>
    <w:p w14:paraId="7D9362D5" w14:textId="77777777" w:rsidR="005972B2" w:rsidRPr="00501C79" w:rsidRDefault="005972B2" w:rsidP="00501C79">
      <w:pPr>
        <w:spacing w:after="0" w:line="276" w:lineRule="auto"/>
        <w:rPr>
          <w:rFonts w:ascii="Trebuchet MS" w:hAnsi="Trebuchet MS" w:cstheme="minorHAnsi"/>
          <w:color w:val="1F4E79" w:themeColor="accent1" w:themeShade="80"/>
        </w:rPr>
      </w:pPr>
    </w:p>
    <w:p w14:paraId="2C4B8CBC" w14:textId="77777777" w:rsidR="005972B2" w:rsidRPr="00501C79" w:rsidRDefault="005972B2" w:rsidP="00501C79">
      <w:pPr>
        <w:spacing w:after="0" w:line="276" w:lineRule="auto"/>
        <w:rPr>
          <w:rFonts w:ascii="Trebuchet MS" w:hAnsi="Trebuchet MS" w:cstheme="minorHAnsi"/>
          <w:color w:val="1F4E79" w:themeColor="accent1" w:themeShade="80"/>
        </w:rPr>
      </w:pPr>
    </w:p>
    <w:p w14:paraId="10C3D350" w14:textId="77777777" w:rsidR="005972B2" w:rsidRPr="00501C79" w:rsidRDefault="005972B2" w:rsidP="00501C79">
      <w:pPr>
        <w:spacing w:after="0" w:line="276" w:lineRule="auto"/>
        <w:rPr>
          <w:rFonts w:ascii="Trebuchet MS" w:hAnsi="Trebuchet MS" w:cstheme="minorHAnsi"/>
          <w:color w:val="1F4E79" w:themeColor="accent1" w:themeShade="80"/>
        </w:rPr>
      </w:pPr>
    </w:p>
    <w:p w14:paraId="490E604B" w14:textId="77777777" w:rsidR="005972B2" w:rsidRPr="00501C79" w:rsidRDefault="005972B2" w:rsidP="00501C79">
      <w:pPr>
        <w:spacing w:after="0" w:line="276" w:lineRule="auto"/>
        <w:rPr>
          <w:rFonts w:ascii="Trebuchet MS" w:hAnsi="Trebuchet MS" w:cstheme="minorHAnsi"/>
          <w:color w:val="1F4E79" w:themeColor="accent1" w:themeShade="80"/>
        </w:rPr>
      </w:pPr>
    </w:p>
    <w:p w14:paraId="1F32FADD" w14:textId="77777777" w:rsidR="005972B2" w:rsidRPr="00501C79" w:rsidRDefault="005972B2" w:rsidP="00501C79">
      <w:pPr>
        <w:spacing w:after="0" w:line="276" w:lineRule="auto"/>
        <w:rPr>
          <w:rFonts w:ascii="Trebuchet MS" w:hAnsi="Trebuchet MS" w:cstheme="minorHAnsi"/>
          <w:color w:val="1F4E79" w:themeColor="accent1" w:themeShade="80"/>
        </w:rPr>
      </w:pPr>
    </w:p>
    <w:p w14:paraId="34611960" w14:textId="77777777" w:rsidR="005972B2" w:rsidRPr="00501C79" w:rsidRDefault="005972B2" w:rsidP="00501C79">
      <w:pPr>
        <w:spacing w:before="120" w:after="120" w:line="276" w:lineRule="auto"/>
        <w:rPr>
          <w:rFonts w:ascii="Trebuchet MS" w:hAnsi="Trebuchet MS" w:cstheme="minorHAnsi"/>
          <w:b/>
          <w:bCs/>
          <w:color w:val="1F4E79" w:themeColor="accent1" w:themeShade="80"/>
        </w:rPr>
      </w:pPr>
    </w:p>
    <w:p w14:paraId="0C17382B" w14:textId="77777777" w:rsidR="005972B2" w:rsidRPr="00501C79" w:rsidRDefault="005972B2" w:rsidP="00501C79">
      <w:pPr>
        <w:spacing w:before="120" w:after="120" w:line="276" w:lineRule="auto"/>
        <w:jc w:val="center"/>
        <w:rPr>
          <w:rFonts w:ascii="Trebuchet MS" w:hAnsi="Trebuchet MS" w:cstheme="minorHAnsi"/>
          <w:b/>
          <w:bCs/>
          <w:color w:val="1F4E79" w:themeColor="accent1" w:themeShade="80"/>
        </w:rPr>
      </w:pPr>
      <w:r w:rsidRPr="00501C79">
        <w:rPr>
          <w:rFonts w:ascii="Trebuchet MS" w:hAnsi="Trebuchet MS" w:cstheme="minorHAnsi"/>
          <w:b/>
          <w:bCs/>
          <w:color w:val="1F4E79" w:themeColor="accent1" w:themeShade="80"/>
        </w:rPr>
        <w:t>Ghidul Solicitantului - Condiții Specifice</w:t>
      </w:r>
    </w:p>
    <w:p w14:paraId="5151FEF2" w14:textId="34CB8FB7" w:rsidR="00F403F7" w:rsidRPr="00501C79" w:rsidRDefault="00F403F7" w:rsidP="00501C79">
      <w:pPr>
        <w:spacing w:before="120" w:after="120" w:line="276" w:lineRule="auto"/>
        <w:jc w:val="center"/>
        <w:rPr>
          <w:rFonts w:ascii="Trebuchet MS" w:hAnsi="Trebuchet MS" w:cstheme="minorHAnsi"/>
          <w:b/>
          <w:bCs/>
          <w:color w:val="1F4E79" w:themeColor="accent1" w:themeShade="80"/>
        </w:rPr>
      </w:pPr>
      <w:bookmarkStart w:id="0" w:name="_Hlk164156432"/>
      <w:r w:rsidRPr="00501C79">
        <w:rPr>
          <w:rFonts w:ascii="Trebuchet MS" w:hAnsi="Trebuchet MS" w:cstheme="minorHAnsi"/>
          <w:b/>
          <w:bCs/>
          <w:color w:val="1F4E79" w:themeColor="accent1" w:themeShade="80"/>
        </w:rPr>
        <w:t>„Sprijin pentru cuplurile mamă – nou-născut</w:t>
      </w:r>
      <w:r w:rsidR="008C1933" w:rsidRPr="00501C79">
        <w:rPr>
          <w:rFonts w:ascii="Trebuchet MS" w:hAnsi="Trebuchet MS" w:cstheme="minorHAnsi"/>
          <w:b/>
          <w:bCs/>
          <w:color w:val="1F4E79" w:themeColor="accent1" w:themeShade="80"/>
        </w:rPr>
        <w:t xml:space="preserve"> defavorizate</w:t>
      </w:r>
      <w:r w:rsidRPr="00501C79">
        <w:rPr>
          <w:rFonts w:ascii="Trebuchet MS" w:hAnsi="Trebuchet MS" w:cstheme="minorHAnsi"/>
          <w:b/>
          <w:bCs/>
          <w:color w:val="1F4E79" w:themeColor="accent1" w:themeShade="80"/>
        </w:rPr>
        <w:t>”</w:t>
      </w:r>
    </w:p>
    <w:bookmarkEnd w:id="0"/>
    <w:p w14:paraId="186879AA" w14:textId="77777777" w:rsidR="00907AE9" w:rsidRPr="00501C79" w:rsidRDefault="00907AE9" w:rsidP="00501C79">
      <w:pPr>
        <w:spacing w:before="120" w:after="120" w:line="276" w:lineRule="auto"/>
        <w:rPr>
          <w:rFonts w:ascii="Trebuchet MS" w:hAnsi="Trebuchet MS" w:cstheme="minorHAnsi"/>
          <w:color w:val="1F4E79" w:themeColor="accent1" w:themeShade="80"/>
        </w:rPr>
      </w:pPr>
    </w:p>
    <w:p w14:paraId="61EC02F1" w14:textId="77777777" w:rsidR="00F403F7" w:rsidRPr="00501C79" w:rsidRDefault="00F403F7" w:rsidP="00501C79">
      <w:pPr>
        <w:spacing w:before="120" w:after="120" w:line="276" w:lineRule="auto"/>
        <w:rPr>
          <w:rFonts w:ascii="Trebuchet MS" w:hAnsi="Trebuchet MS" w:cstheme="minorHAnsi"/>
          <w:color w:val="1F4E79" w:themeColor="accent1" w:themeShade="80"/>
        </w:rPr>
      </w:pPr>
    </w:p>
    <w:p w14:paraId="632563A6" w14:textId="77777777" w:rsidR="00F403F7" w:rsidRPr="00501C79" w:rsidRDefault="00F403F7" w:rsidP="00501C79">
      <w:pPr>
        <w:spacing w:before="120" w:after="120" w:line="276" w:lineRule="auto"/>
        <w:jc w:val="center"/>
        <w:rPr>
          <w:rFonts w:ascii="Trebuchet MS" w:hAnsi="Trebuchet MS" w:cstheme="minorHAnsi"/>
          <w:color w:val="1F4E79" w:themeColor="accent1" w:themeShade="80"/>
        </w:rPr>
      </w:pPr>
    </w:p>
    <w:p w14:paraId="60E5E956" w14:textId="77777777" w:rsidR="00F403F7" w:rsidRPr="00501C79" w:rsidRDefault="00F403F7" w:rsidP="00501C79">
      <w:pPr>
        <w:spacing w:before="120" w:after="120" w:line="276" w:lineRule="auto"/>
        <w:jc w:val="center"/>
        <w:rPr>
          <w:rFonts w:ascii="Trebuchet MS" w:hAnsi="Trebuchet MS" w:cstheme="minorHAnsi"/>
          <w:color w:val="1F4E79" w:themeColor="accent1" w:themeShade="80"/>
        </w:rPr>
      </w:pPr>
    </w:p>
    <w:p w14:paraId="6FFA7A89" w14:textId="77777777" w:rsidR="00F403F7" w:rsidRPr="00501C79" w:rsidRDefault="00F403F7" w:rsidP="00501C79">
      <w:pPr>
        <w:spacing w:before="120" w:after="120" w:line="276" w:lineRule="auto"/>
        <w:jc w:val="center"/>
        <w:rPr>
          <w:rFonts w:ascii="Trebuchet MS" w:hAnsi="Trebuchet MS" w:cstheme="minorHAnsi"/>
          <w:color w:val="1F4E79" w:themeColor="accent1" w:themeShade="80"/>
        </w:rPr>
      </w:pPr>
    </w:p>
    <w:p w14:paraId="4EA47183" w14:textId="77777777" w:rsidR="00F403F7" w:rsidRPr="00501C79" w:rsidRDefault="00F403F7" w:rsidP="00501C79">
      <w:pPr>
        <w:spacing w:before="120" w:after="120" w:line="276" w:lineRule="auto"/>
        <w:jc w:val="center"/>
        <w:rPr>
          <w:rFonts w:ascii="Trebuchet MS" w:hAnsi="Trebuchet MS" w:cstheme="minorHAnsi"/>
          <w:color w:val="1F4E79" w:themeColor="accent1" w:themeShade="80"/>
        </w:rPr>
      </w:pPr>
    </w:p>
    <w:p w14:paraId="40451826" w14:textId="77777777" w:rsidR="00F403F7" w:rsidRPr="00501C79" w:rsidRDefault="00F403F7" w:rsidP="00501C79">
      <w:pPr>
        <w:spacing w:before="120" w:after="120" w:line="276" w:lineRule="auto"/>
        <w:jc w:val="center"/>
        <w:rPr>
          <w:rFonts w:ascii="Trebuchet MS" w:hAnsi="Trebuchet MS" w:cstheme="minorHAnsi"/>
          <w:color w:val="1F4E79" w:themeColor="accent1" w:themeShade="80"/>
        </w:rPr>
      </w:pPr>
    </w:p>
    <w:p w14:paraId="5B930FE1" w14:textId="21C9A183" w:rsidR="00DC7B34" w:rsidRPr="00501C79" w:rsidRDefault="003E7977" w:rsidP="00501C79">
      <w:pPr>
        <w:spacing w:before="120" w:after="120" w:line="276" w:lineRule="auto"/>
        <w:jc w:val="center"/>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202</w:t>
      </w:r>
      <w:r w:rsidR="00F403F7" w:rsidRPr="00501C79">
        <w:rPr>
          <w:rFonts w:ascii="Trebuchet MS" w:hAnsi="Trebuchet MS" w:cstheme="minorHAnsi"/>
          <w:color w:val="1F4E79" w:themeColor="accent1" w:themeShade="80"/>
        </w:rPr>
        <w:t>4</w:t>
      </w:r>
    </w:p>
    <w:p w14:paraId="6319FF92" w14:textId="50D00EFA" w:rsidR="00DC7B34" w:rsidRPr="00501C79" w:rsidRDefault="00D21F16" w:rsidP="00501C79">
      <w:pPr>
        <w:spacing w:line="276" w:lineRule="auto"/>
        <w:rPr>
          <w:rFonts w:ascii="Trebuchet MS" w:hAnsi="Trebuchet MS" w:cstheme="minorHAnsi"/>
          <w:color w:val="1F4E79" w:themeColor="accent1" w:themeShade="80"/>
        </w:rPr>
      </w:pPr>
      <w:r w:rsidRPr="00501C79">
        <w:rPr>
          <w:rFonts w:ascii="Trebuchet MS" w:hAnsi="Trebuchet MS" w:cstheme="minorHAnsi"/>
          <w:color w:val="1F4E79" w:themeColor="accent1" w:themeShade="80"/>
        </w:rPr>
        <w:br w:type="page"/>
      </w:r>
    </w:p>
    <w:sdt>
      <w:sdtPr>
        <w:rPr>
          <w:rFonts w:ascii="Trebuchet MS" w:eastAsiaTheme="minorHAnsi" w:hAnsi="Trebuchet MS" w:cstheme="minorHAnsi"/>
          <w:color w:val="1F4E79" w:themeColor="accent1" w:themeShade="80"/>
          <w:sz w:val="22"/>
          <w:szCs w:val="22"/>
          <w:lang w:val="ro-RO"/>
        </w:rPr>
        <w:id w:val="2075844244"/>
        <w:docPartObj>
          <w:docPartGallery w:val="Table of Contents"/>
          <w:docPartUnique/>
        </w:docPartObj>
      </w:sdtPr>
      <w:sdtEndPr>
        <w:rPr>
          <w:b/>
          <w:bCs/>
          <w:noProof/>
        </w:rPr>
      </w:sdtEndPr>
      <w:sdtContent>
        <w:p w14:paraId="17FE1DFA" w14:textId="5EE23D0E" w:rsidR="00DC7B34" w:rsidRPr="00501C79" w:rsidRDefault="00DC7B34" w:rsidP="00501C79">
          <w:pPr>
            <w:pStyle w:val="TOCHeading"/>
            <w:spacing w:line="276" w:lineRule="auto"/>
            <w:rPr>
              <w:rFonts w:ascii="Trebuchet MS" w:hAnsi="Trebuchet MS" w:cstheme="minorHAnsi"/>
              <w:color w:val="1F4E79" w:themeColor="accent1" w:themeShade="80"/>
              <w:sz w:val="22"/>
              <w:szCs w:val="22"/>
              <w:lang w:val="ro-RO"/>
            </w:rPr>
          </w:pPr>
          <w:r w:rsidRPr="00501C79">
            <w:rPr>
              <w:rFonts w:ascii="Trebuchet MS" w:hAnsi="Trebuchet MS" w:cstheme="minorHAnsi"/>
              <w:color w:val="1F4E79" w:themeColor="accent1" w:themeShade="80"/>
              <w:sz w:val="22"/>
              <w:szCs w:val="22"/>
              <w:lang w:val="ro-RO"/>
            </w:rPr>
            <w:t>Contents</w:t>
          </w:r>
        </w:p>
        <w:p w14:paraId="7033E00B" w14:textId="3F239770" w:rsidR="009A4120" w:rsidRPr="00501C79" w:rsidRDefault="00DC7B34" w:rsidP="00501C79">
          <w:pPr>
            <w:pStyle w:val="TOC1"/>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r w:rsidRPr="00501C79">
            <w:rPr>
              <w:rFonts w:ascii="Trebuchet MS" w:hAnsi="Trebuchet MS" w:cstheme="minorHAnsi"/>
              <w:color w:val="1F4E79" w:themeColor="accent1" w:themeShade="80"/>
            </w:rPr>
            <w:fldChar w:fldCharType="begin"/>
          </w:r>
          <w:r w:rsidRPr="00501C79">
            <w:rPr>
              <w:rFonts w:ascii="Trebuchet MS" w:hAnsi="Trebuchet MS" w:cstheme="minorHAnsi"/>
              <w:color w:val="1F4E79" w:themeColor="accent1" w:themeShade="80"/>
            </w:rPr>
            <w:instrText xml:space="preserve"> TOC \o "1-3" \h \z \u </w:instrText>
          </w:r>
          <w:r w:rsidRPr="00501C79">
            <w:rPr>
              <w:rFonts w:ascii="Trebuchet MS" w:hAnsi="Trebuchet MS" w:cstheme="minorHAnsi"/>
              <w:color w:val="1F4E79" w:themeColor="accent1" w:themeShade="80"/>
            </w:rPr>
            <w:fldChar w:fldCharType="separate"/>
          </w:r>
          <w:hyperlink w:anchor="_Toc143611477" w:history="1">
            <w:r w:rsidR="009A4120" w:rsidRPr="00501C79">
              <w:rPr>
                <w:rStyle w:val="Hyperlink"/>
                <w:rFonts w:ascii="Trebuchet MS" w:hAnsi="Trebuchet MS"/>
                <w:noProof/>
                <w:color w:val="1F4E79" w:themeColor="accent1" w:themeShade="80"/>
              </w:rPr>
              <w:t>1. PREAMBUL, ABREVIERI ȘI GLOSAR</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_Toc143611477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6</w:t>
            </w:r>
            <w:r w:rsidR="009A4120" w:rsidRPr="00501C79">
              <w:rPr>
                <w:rFonts w:ascii="Trebuchet MS" w:hAnsi="Trebuchet MS"/>
                <w:noProof/>
                <w:webHidden/>
                <w:color w:val="1F4E79" w:themeColor="accent1" w:themeShade="80"/>
              </w:rPr>
              <w:fldChar w:fldCharType="end"/>
            </w:r>
          </w:hyperlink>
        </w:p>
        <w:p w14:paraId="1126EAED" w14:textId="04BA87DB"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78" w:history="1">
            <w:r w:rsidR="009A4120" w:rsidRPr="00501C79">
              <w:rPr>
                <w:rStyle w:val="Hyperlink"/>
                <w:rFonts w:ascii="Trebuchet MS" w:hAnsi="Trebuchet MS"/>
                <w:noProof/>
                <w:color w:val="1F4E79" w:themeColor="accent1" w:themeShade="80"/>
              </w:rPr>
              <w:t>1.1 Preambul</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_Toc143611478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6</w:t>
            </w:r>
            <w:r w:rsidR="009A4120" w:rsidRPr="00501C79">
              <w:rPr>
                <w:rFonts w:ascii="Trebuchet MS" w:hAnsi="Trebuchet MS"/>
                <w:noProof/>
                <w:webHidden/>
                <w:color w:val="1F4E79" w:themeColor="accent1" w:themeShade="80"/>
              </w:rPr>
              <w:fldChar w:fldCharType="end"/>
            </w:r>
          </w:hyperlink>
        </w:p>
        <w:p w14:paraId="1D0F535A" w14:textId="61633BB7"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79" w:history="1">
            <w:r w:rsidR="009A4120" w:rsidRPr="00501C79">
              <w:rPr>
                <w:rStyle w:val="Hyperlink"/>
                <w:rFonts w:ascii="Trebuchet MS" w:hAnsi="Trebuchet MS"/>
                <w:noProof/>
                <w:color w:val="1F4E79" w:themeColor="accent1" w:themeShade="80"/>
              </w:rPr>
              <w:t>1.2 Abrevieri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_Toc143611479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6</w:t>
            </w:r>
            <w:r w:rsidR="009A4120" w:rsidRPr="00501C79">
              <w:rPr>
                <w:rFonts w:ascii="Trebuchet MS" w:hAnsi="Trebuchet MS"/>
                <w:noProof/>
                <w:webHidden/>
                <w:color w:val="1F4E79" w:themeColor="accent1" w:themeShade="80"/>
              </w:rPr>
              <w:fldChar w:fldCharType="end"/>
            </w:r>
          </w:hyperlink>
        </w:p>
        <w:p w14:paraId="6FFD6195" w14:textId="353A4990"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80" w:history="1">
            <w:r w:rsidR="009A4120" w:rsidRPr="00501C79">
              <w:rPr>
                <w:rStyle w:val="Hyperlink"/>
                <w:rFonts w:ascii="Trebuchet MS" w:hAnsi="Trebuchet MS"/>
                <w:noProof/>
                <w:color w:val="1F4E79" w:themeColor="accent1" w:themeShade="80"/>
              </w:rPr>
              <w:t>1.3 Glosar</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_Toc143611480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7</w:t>
            </w:r>
            <w:r w:rsidR="009A4120" w:rsidRPr="00501C79">
              <w:rPr>
                <w:rFonts w:ascii="Trebuchet MS" w:hAnsi="Trebuchet MS"/>
                <w:noProof/>
                <w:webHidden/>
                <w:color w:val="1F4E79" w:themeColor="accent1" w:themeShade="80"/>
              </w:rPr>
              <w:fldChar w:fldCharType="end"/>
            </w:r>
          </w:hyperlink>
        </w:p>
        <w:p w14:paraId="669592AE" w14:textId="5C435455" w:rsidR="009A4120" w:rsidRPr="00501C79" w:rsidRDefault="00000000" w:rsidP="00501C79">
          <w:pPr>
            <w:pStyle w:val="TOC1"/>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81" w:history="1">
            <w:r w:rsidR="009A4120" w:rsidRPr="00501C79">
              <w:rPr>
                <w:rStyle w:val="Hyperlink"/>
                <w:rFonts w:ascii="Trebuchet MS" w:hAnsi="Trebuchet MS"/>
                <w:noProof/>
                <w:color w:val="1F4E79" w:themeColor="accent1" w:themeShade="80"/>
              </w:rPr>
              <w:t>2. ELEMENTE DE CONTEXT</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_Toc143611481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8</w:t>
            </w:r>
            <w:r w:rsidR="009A4120" w:rsidRPr="00501C79">
              <w:rPr>
                <w:rFonts w:ascii="Trebuchet MS" w:hAnsi="Trebuchet MS"/>
                <w:noProof/>
                <w:webHidden/>
                <w:color w:val="1F4E79" w:themeColor="accent1" w:themeShade="80"/>
              </w:rPr>
              <w:fldChar w:fldCharType="end"/>
            </w:r>
          </w:hyperlink>
        </w:p>
        <w:p w14:paraId="1328F94D" w14:textId="10F4FDE4"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82" w:history="1">
            <w:r w:rsidR="009A4120" w:rsidRPr="00501C79">
              <w:rPr>
                <w:rStyle w:val="Hyperlink"/>
                <w:rFonts w:ascii="Trebuchet MS" w:hAnsi="Trebuchet MS"/>
                <w:noProof/>
                <w:color w:val="1F4E79" w:themeColor="accent1" w:themeShade="80"/>
              </w:rPr>
              <w:t>2.1 Informații generale Program</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_Toc143611482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8</w:t>
            </w:r>
            <w:r w:rsidR="009A4120" w:rsidRPr="00501C79">
              <w:rPr>
                <w:rFonts w:ascii="Trebuchet MS" w:hAnsi="Trebuchet MS"/>
                <w:noProof/>
                <w:webHidden/>
                <w:color w:val="1F4E79" w:themeColor="accent1" w:themeShade="80"/>
              </w:rPr>
              <w:fldChar w:fldCharType="end"/>
            </w:r>
          </w:hyperlink>
        </w:p>
        <w:p w14:paraId="25F0BB84" w14:textId="62DAA5A2"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83" w:history="1">
            <w:r w:rsidR="009A4120" w:rsidRPr="00501C79">
              <w:rPr>
                <w:rStyle w:val="Hyperlink"/>
                <w:rFonts w:ascii="Trebuchet MS" w:hAnsi="Trebuchet MS"/>
                <w:noProof/>
                <w:color w:val="1F4E79" w:themeColor="accent1" w:themeShade="80"/>
              </w:rPr>
              <w:t>2.2 Prioritatea/Fond/Obiectiv de politică/Obiectiv specific</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_Toc143611483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8</w:t>
            </w:r>
            <w:r w:rsidR="009A4120" w:rsidRPr="00501C79">
              <w:rPr>
                <w:rFonts w:ascii="Trebuchet MS" w:hAnsi="Trebuchet MS"/>
                <w:noProof/>
                <w:webHidden/>
                <w:color w:val="1F4E79" w:themeColor="accent1" w:themeShade="80"/>
              </w:rPr>
              <w:fldChar w:fldCharType="end"/>
            </w:r>
          </w:hyperlink>
        </w:p>
        <w:p w14:paraId="1F5687CE" w14:textId="23D9EBAF"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84" w:history="1">
            <w:r w:rsidR="009A4120" w:rsidRPr="00501C79">
              <w:rPr>
                <w:rStyle w:val="Hyperlink"/>
                <w:rFonts w:ascii="Trebuchet MS" w:hAnsi="Trebuchet MS"/>
                <w:noProof/>
                <w:color w:val="1F4E79" w:themeColor="accent1" w:themeShade="80"/>
              </w:rPr>
              <w:t>2.3 Reglementări europene și naționale, cadrul strategic, documente programatice aplicabile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_Toc143611484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9</w:t>
            </w:r>
            <w:r w:rsidR="009A4120" w:rsidRPr="00501C79">
              <w:rPr>
                <w:rFonts w:ascii="Trebuchet MS" w:hAnsi="Trebuchet MS"/>
                <w:noProof/>
                <w:webHidden/>
                <w:color w:val="1F4E79" w:themeColor="accent1" w:themeShade="80"/>
              </w:rPr>
              <w:fldChar w:fldCharType="end"/>
            </w:r>
          </w:hyperlink>
        </w:p>
        <w:p w14:paraId="55A49CF0" w14:textId="1F4985C1" w:rsidR="009A4120" w:rsidRPr="00501C79" w:rsidRDefault="00000000" w:rsidP="00501C79">
          <w:pPr>
            <w:pStyle w:val="TOC1"/>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85" w:history="1">
            <w:r w:rsidR="009A4120" w:rsidRPr="00501C79">
              <w:rPr>
                <w:rStyle w:val="Hyperlink"/>
                <w:rFonts w:ascii="Trebuchet MS" w:hAnsi="Trebuchet MS"/>
                <w:noProof/>
                <w:color w:val="1F4E79" w:themeColor="accent1" w:themeShade="80"/>
              </w:rPr>
              <w:t>3. ASPECTE SPECIFICE APELULUI DE PROIECTE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_Toc143611485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10</w:t>
            </w:r>
            <w:r w:rsidR="009A4120" w:rsidRPr="00501C79">
              <w:rPr>
                <w:rFonts w:ascii="Trebuchet MS" w:hAnsi="Trebuchet MS"/>
                <w:noProof/>
                <w:webHidden/>
                <w:color w:val="1F4E79" w:themeColor="accent1" w:themeShade="80"/>
              </w:rPr>
              <w:fldChar w:fldCharType="end"/>
            </w:r>
          </w:hyperlink>
        </w:p>
        <w:p w14:paraId="27257862" w14:textId="3EB769A0"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86" w:history="1">
            <w:r w:rsidR="009A4120" w:rsidRPr="00501C79">
              <w:rPr>
                <w:rStyle w:val="Hyperlink"/>
                <w:rFonts w:ascii="Trebuchet MS" w:hAnsi="Trebuchet MS"/>
                <w:noProof/>
                <w:color w:val="1F4E79" w:themeColor="accent1" w:themeShade="80"/>
              </w:rPr>
              <w:t>3.1 Tipul de apel</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_Toc143611486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10</w:t>
            </w:r>
            <w:r w:rsidR="009A4120" w:rsidRPr="00501C79">
              <w:rPr>
                <w:rFonts w:ascii="Trebuchet MS" w:hAnsi="Trebuchet MS"/>
                <w:noProof/>
                <w:webHidden/>
                <w:color w:val="1F4E79" w:themeColor="accent1" w:themeShade="80"/>
              </w:rPr>
              <w:fldChar w:fldCharType="end"/>
            </w:r>
          </w:hyperlink>
        </w:p>
        <w:p w14:paraId="63880F3B" w14:textId="6AD2BFC4"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87" w:history="1">
            <w:r w:rsidR="009A4120" w:rsidRPr="00501C79">
              <w:rPr>
                <w:rStyle w:val="Hyperlink"/>
                <w:rFonts w:ascii="Trebuchet MS" w:hAnsi="Trebuchet MS"/>
                <w:bCs/>
                <w:noProof/>
                <w:color w:val="1F4E79" w:themeColor="accent1" w:themeShade="80"/>
              </w:rPr>
              <w:t>3.2 Forma</w:t>
            </w:r>
            <w:r w:rsidR="009A4120" w:rsidRPr="00501C79">
              <w:rPr>
                <w:rStyle w:val="Hyperlink"/>
                <w:rFonts w:ascii="Trebuchet MS" w:hAnsi="Trebuchet MS"/>
                <w:noProof/>
                <w:color w:val="1F4E79" w:themeColor="accent1" w:themeShade="80"/>
              </w:rPr>
              <w:t xml:space="preserve"> de sprijin (granturi; instrumentele financiare; premii)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_Toc143611487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10</w:t>
            </w:r>
            <w:r w:rsidR="009A4120" w:rsidRPr="00501C79">
              <w:rPr>
                <w:rFonts w:ascii="Trebuchet MS" w:hAnsi="Trebuchet MS"/>
                <w:noProof/>
                <w:webHidden/>
                <w:color w:val="1F4E79" w:themeColor="accent1" w:themeShade="80"/>
              </w:rPr>
              <w:fldChar w:fldCharType="end"/>
            </w:r>
          </w:hyperlink>
        </w:p>
        <w:p w14:paraId="75BD3D25" w14:textId="36BA93B5"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88" w:history="1">
            <w:r w:rsidR="009A4120" w:rsidRPr="00501C79">
              <w:rPr>
                <w:rStyle w:val="Hyperlink"/>
                <w:rFonts w:ascii="Trebuchet MS" w:hAnsi="Trebuchet MS"/>
                <w:noProof/>
                <w:color w:val="1F4E79" w:themeColor="accent1" w:themeShade="80"/>
              </w:rPr>
              <w:t>3.3  Bugetul alocat apelului de proiecte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_Toc143611488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10</w:t>
            </w:r>
            <w:r w:rsidR="009A4120" w:rsidRPr="00501C79">
              <w:rPr>
                <w:rFonts w:ascii="Trebuchet MS" w:hAnsi="Trebuchet MS"/>
                <w:noProof/>
                <w:webHidden/>
                <w:color w:val="1F4E79" w:themeColor="accent1" w:themeShade="80"/>
              </w:rPr>
              <w:fldChar w:fldCharType="end"/>
            </w:r>
          </w:hyperlink>
        </w:p>
        <w:p w14:paraId="77DFB82A" w14:textId="4AC622D9"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89" w:history="1">
            <w:r w:rsidR="009A4120" w:rsidRPr="00501C79">
              <w:rPr>
                <w:rStyle w:val="Hyperlink"/>
                <w:rFonts w:ascii="Trebuchet MS" w:hAnsi="Trebuchet MS"/>
                <w:noProof/>
                <w:color w:val="1F4E79" w:themeColor="accent1" w:themeShade="80"/>
              </w:rPr>
              <w:t>3.4 Rata de cofinanțare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_Toc143611489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10</w:t>
            </w:r>
            <w:r w:rsidR="009A4120" w:rsidRPr="00501C79">
              <w:rPr>
                <w:rFonts w:ascii="Trebuchet MS" w:hAnsi="Trebuchet MS"/>
                <w:noProof/>
                <w:webHidden/>
                <w:color w:val="1F4E79" w:themeColor="accent1" w:themeShade="80"/>
              </w:rPr>
              <w:fldChar w:fldCharType="end"/>
            </w:r>
          </w:hyperlink>
        </w:p>
        <w:p w14:paraId="5CA909AF" w14:textId="12BEBEF5"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90" w:history="1">
            <w:r w:rsidR="009A4120" w:rsidRPr="00501C79">
              <w:rPr>
                <w:rStyle w:val="Hyperlink"/>
                <w:rFonts w:ascii="Trebuchet MS" w:hAnsi="Trebuchet MS"/>
                <w:noProof/>
                <w:color w:val="1F4E79" w:themeColor="accent1" w:themeShade="80"/>
              </w:rPr>
              <w:t>3.5 Zona/zonele geografică(e) vizată(e) de apelul de proiecte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_Toc143611490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10</w:t>
            </w:r>
            <w:r w:rsidR="009A4120" w:rsidRPr="00501C79">
              <w:rPr>
                <w:rFonts w:ascii="Trebuchet MS" w:hAnsi="Trebuchet MS"/>
                <w:noProof/>
                <w:webHidden/>
                <w:color w:val="1F4E79" w:themeColor="accent1" w:themeShade="80"/>
              </w:rPr>
              <w:fldChar w:fldCharType="end"/>
            </w:r>
          </w:hyperlink>
        </w:p>
        <w:p w14:paraId="5BE5641A" w14:textId="21DFE1EE"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91" w:history="1">
            <w:r w:rsidR="009A4120" w:rsidRPr="00501C79">
              <w:rPr>
                <w:rStyle w:val="Hyperlink"/>
                <w:rFonts w:ascii="Trebuchet MS" w:hAnsi="Trebuchet MS"/>
                <w:noProof/>
                <w:color w:val="1F4E79" w:themeColor="accent1" w:themeShade="80"/>
              </w:rPr>
              <w:t>3.6 Acțiuni sprijinite în cadrul apelului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_Toc143611491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10</w:t>
            </w:r>
            <w:r w:rsidR="009A4120" w:rsidRPr="00501C79">
              <w:rPr>
                <w:rFonts w:ascii="Trebuchet MS" w:hAnsi="Trebuchet MS"/>
                <w:noProof/>
                <w:webHidden/>
                <w:color w:val="1F4E79" w:themeColor="accent1" w:themeShade="80"/>
              </w:rPr>
              <w:fldChar w:fldCharType="end"/>
            </w:r>
          </w:hyperlink>
        </w:p>
        <w:p w14:paraId="0A3E1802" w14:textId="6CE4FECB"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92" w:history="1">
            <w:r w:rsidR="009A4120" w:rsidRPr="00501C79">
              <w:rPr>
                <w:rStyle w:val="Hyperlink"/>
                <w:rFonts w:ascii="Trebuchet MS" w:hAnsi="Trebuchet MS"/>
                <w:noProof/>
                <w:color w:val="1F4E79" w:themeColor="accent1" w:themeShade="80"/>
              </w:rPr>
              <w:t>3.7 Grup țintă vizat de apelul de proiecte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_Toc143611492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12</w:t>
            </w:r>
            <w:r w:rsidR="009A4120" w:rsidRPr="00501C79">
              <w:rPr>
                <w:rFonts w:ascii="Trebuchet MS" w:hAnsi="Trebuchet MS"/>
                <w:noProof/>
                <w:webHidden/>
                <w:color w:val="1F4E79" w:themeColor="accent1" w:themeShade="80"/>
              </w:rPr>
              <w:fldChar w:fldCharType="end"/>
            </w:r>
          </w:hyperlink>
        </w:p>
        <w:p w14:paraId="0B2BC10C" w14:textId="7B503E6F"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93" w:history="1">
            <w:r w:rsidR="009A4120" w:rsidRPr="00501C79">
              <w:rPr>
                <w:rStyle w:val="Hyperlink"/>
                <w:rFonts w:ascii="Trebuchet MS" w:hAnsi="Trebuchet MS"/>
                <w:noProof/>
                <w:color w:val="1F4E79" w:themeColor="accent1" w:themeShade="80"/>
              </w:rPr>
              <w:t>3.8 Indicatori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_Toc143611493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13</w:t>
            </w:r>
            <w:r w:rsidR="009A4120" w:rsidRPr="00501C79">
              <w:rPr>
                <w:rFonts w:ascii="Trebuchet MS" w:hAnsi="Trebuchet MS"/>
                <w:noProof/>
                <w:webHidden/>
                <w:color w:val="1F4E79" w:themeColor="accent1" w:themeShade="80"/>
              </w:rPr>
              <w:fldChar w:fldCharType="end"/>
            </w:r>
          </w:hyperlink>
        </w:p>
        <w:p w14:paraId="2899A54E" w14:textId="2D27AFD3"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94" w:history="1">
            <w:r w:rsidR="009A4120" w:rsidRPr="00501C79">
              <w:rPr>
                <w:rStyle w:val="Hyperlink"/>
                <w:rFonts w:ascii="Trebuchet MS" w:hAnsi="Trebuchet MS"/>
                <w:noProof/>
                <w:color w:val="1F4E79" w:themeColor="accent1" w:themeShade="80"/>
              </w:rPr>
              <w:t>3.8.1 Indicatori de realizare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_Toc143611494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13</w:t>
            </w:r>
            <w:r w:rsidR="009A4120" w:rsidRPr="00501C79">
              <w:rPr>
                <w:rFonts w:ascii="Trebuchet MS" w:hAnsi="Trebuchet MS"/>
                <w:noProof/>
                <w:webHidden/>
                <w:color w:val="1F4E79" w:themeColor="accent1" w:themeShade="80"/>
              </w:rPr>
              <w:fldChar w:fldCharType="end"/>
            </w:r>
          </w:hyperlink>
        </w:p>
        <w:p w14:paraId="296760CD" w14:textId="60A189ED"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95" w:history="1">
            <w:r w:rsidR="009A4120" w:rsidRPr="00501C79">
              <w:rPr>
                <w:rStyle w:val="Hyperlink"/>
                <w:rFonts w:ascii="Trebuchet MS" w:hAnsi="Trebuchet MS"/>
                <w:noProof/>
                <w:color w:val="1F4E79" w:themeColor="accent1" w:themeShade="80"/>
              </w:rPr>
              <w:t>3.8.2 Indicatori de rezultat</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_Toc143611495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14</w:t>
            </w:r>
            <w:r w:rsidR="009A4120" w:rsidRPr="00501C79">
              <w:rPr>
                <w:rFonts w:ascii="Trebuchet MS" w:hAnsi="Trebuchet MS"/>
                <w:noProof/>
                <w:webHidden/>
                <w:color w:val="1F4E79" w:themeColor="accent1" w:themeShade="80"/>
              </w:rPr>
              <w:fldChar w:fldCharType="end"/>
            </w:r>
          </w:hyperlink>
        </w:p>
        <w:p w14:paraId="7DF96C8A" w14:textId="01F47E14"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96" w:history="1">
            <w:r w:rsidR="009A4120" w:rsidRPr="00501C79">
              <w:rPr>
                <w:rStyle w:val="Hyperlink"/>
                <w:rFonts w:ascii="Trebuchet MS" w:hAnsi="Trebuchet MS"/>
                <w:noProof/>
                <w:color w:val="1F4E79" w:themeColor="accent1" w:themeShade="80"/>
              </w:rPr>
              <w:t>3.8.3 Indicatori suplimentari specifici Apelului de Proiecte (dacă este cazul)</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_Toc143611496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14</w:t>
            </w:r>
            <w:r w:rsidR="009A4120" w:rsidRPr="00501C79">
              <w:rPr>
                <w:rFonts w:ascii="Trebuchet MS" w:hAnsi="Trebuchet MS"/>
                <w:noProof/>
                <w:webHidden/>
                <w:color w:val="1F4E79" w:themeColor="accent1" w:themeShade="80"/>
              </w:rPr>
              <w:fldChar w:fldCharType="end"/>
            </w:r>
          </w:hyperlink>
        </w:p>
        <w:p w14:paraId="64C5E2B1" w14:textId="505A01CB"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97" w:history="1">
            <w:r w:rsidR="009A4120" w:rsidRPr="00501C79">
              <w:rPr>
                <w:rStyle w:val="Hyperlink"/>
                <w:rFonts w:ascii="Trebuchet MS" w:hAnsi="Trebuchet MS"/>
                <w:noProof/>
                <w:color w:val="1F4E79" w:themeColor="accent1" w:themeShade="80"/>
              </w:rPr>
              <w:t>3.9 Rezultatele așteptate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_Toc143611497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14</w:t>
            </w:r>
            <w:r w:rsidR="009A4120" w:rsidRPr="00501C79">
              <w:rPr>
                <w:rFonts w:ascii="Trebuchet MS" w:hAnsi="Trebuchet MS"/>
                <w:noProof/>
                <w:webHidden/>
                <w:color w:val="1F4E79" w:themeColor="accent1" w:themeShade="80"/>
              </w:rPr>
              <w:fldChar w:fldCharType="end"/>
            </w:r>
          </w:hyperlink>
        </w:p>
        <w:p w14:paraId="1696842F" w14:textId="2D8FB107"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98" w:history="1">
            <w:r w:rsidR="009A4120" w:rsidRPr="00501C79">
              <w:rPr>
                <w:rStyle w:val="Hyperlink"/>
                <w:rFonts w:ascii="Trebuchet MS" w:hAnsi="Trebuchet MS"/>
                <w:noProof/>
                <w:color w:val="1F4E79" w:themeColor="accent1" w:themeShade="80"/>
              </w:rPr>
              <w:t>3.10 Operațiune de importanță strategică</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_Toc143611498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14</w:t>
            </w:r>
            <w:r w:rsidR="009A4120" w:rsidRPr="00501C79">
              <w:rPr>
                <w:rFonts w:ascii="Trebuchet MS" w:hAnsi="Trebuchet MS"/>
                <w:noProof/>
                <w:webHidden/>
                <w:color w:val="1F4E79" w:themeColor="accent1" w:themeShade="80"/>
              </w:rPr>
              <w:fldChar w:fldCharType="end"/>
            </w:r>
          </w:hyperlink>
        </w:p>
        <w:p w14:paraId="2759B76C" w14:textId="69DC477F"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499" w:history="1">
            <w:r w:rsidR="009A4120" w:rsidRPr="00501C79">
              <w:rPr>
                <w:rStyle w:val="Hyperlink"/>
                <w:rFonts w:ascii="Trebuchet MS" w:hAnsi="Trebuchet MS"/>
                <w:noProof/>
                <w:color w:val="1F4E79" w:themeColor="accent1" w:themeShade="80"/>
              </w:rPr>
              <w:t>3.11 Investiții teritoriale integrate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_Toc143611499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14</w:t>
            </w:r>
            <w:r w:rsidR="009A4120" w:rsidRPr="00501C79">
              <w:rPr>
                <w:rFonts w:ascii="Trebuchet MS" w:hAnsi="Trebuchet MS"/>
                <w:noProof/>
                <w:webHidden/>
                <w:color w:val="1F4E79" w:themeColor="accent1" w:themeShade="80"/>
              </w:rPr>
              <w:fldChar w:fldCharType="end"/>
            </w:r>
          </w:hyperlink>
        </w:p>
        <w:p w14:paraId="37DE747D" w14:textId="6A85ADBB"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00" w:history="1">
            <w:r w:rsidR="009A4120" w:rsidRPr="00501C79">
              <w:rPr>
                <w:rStyle w:val="Hyperlink"/>
                <w:rFonts w:ascii="Trebuchet MS" w:hAnsi="Trebuchet MS"/>
                <w:noProof/>
                <w:color w:val="1F4E79" w:themeColor="accent1" w:themeShade="80"/>
              </w:rPr>
              <w:t>3.12 Dezvoltare locală plasată sub responsabilitatea comunității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_Toc143611500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14</w:t>
            </w:r>
            <w:r w:rsidR="009A4120" w:rsidRPr="00501C79">
              <w:rPr>
                <w:rFonts w:ascii="Trebuchet MS" w:hAnsi="Trebuchet MS"/>
                <w:noProof/>
                <w:webHidden/>
                <w:color w:val="1F4E79" w:themeColor="accent1" w:themeShade="80"/>
              </w:rPr>
              <w:fldChar w:fldCharType="end"/>
            </w:r>
          </w:hyperlink>
        </w:p>
        <w:p w14:paraId="6C27B979" w14:textId="7144102B"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01" w:history="1">
            <w:r w:rsidR="009A4120" w:rsidRPr="00501C79">
              <w:rPr>
                <w:rStyle w:val="Hyperlink"/>
                <w:rFonts w:ascii="Trebuchet MS" w:hAnsi="Trebuchet MS"/>
                <w:noProof/>
                <w:color w:val="1F4E79" w:themeColor="accent1" w:themeShade="80"/>
              </w:rPr>
              <w:t>3.13 Reguli privind ajutorul de stat</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_Toc143611501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14</w:t>
            </w:r>
            <w:r w:rsidR="009A4120" w:rsidRPr="00501C79">
              <w:rPr>
                <w:rFonts w:ascii="Trebuchet MS" w:hAnsi="Trebuchet MS"/>
                <w:noProof/>
                <w:webHidden/>
                <w:color w:val="1F4E79" w:themeColor="accent1" w:themeShade="80"/>
              </w:rPr>
              <w:fldChar w:fldCharType="end"/>
            </w:r>
          </w:hyperlink>
        </w:p>
        <w:p w14:paraId="4B033D89" w14:textId="6F40B00E"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02" w:history="1">
            <w:r w:rsidR="009A4120" w:rsidRPr="00501C79">
              <w:rPr>
                <w:rStyle w:val="Hyperlink"/>
                <w:rFonts w:ascii="Trebuchet MS" w:hAnsi="Trebuchet MS"/>
                <w:noProof/>
                <w:color w:val="1F4E79" w:themeColor="accent1" w:themeShade="80"/>
              </w:rPr>
              <w:t>3.14 Reguli privind instrumentele financiare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_Toc143611502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15</w:t>
            </w:r>
            <w:r w:rsidR="009A4120" w:rsidRPr="00501C79">
              <w:rPr>
                <w:rFonts w:ascii="Trebuchet MS" w:hAnsi="Trebuchet MS"/>
                <w:noProof/>
                <w:webHidden/>
                <w:color w:val="1F4E79" w:themeColor="accent1" w:themeShade="80"/>
              </w:rPr>
              <w:fldChar w:fldCharType="end"/>
            </w:r>
          </w:hyperlink>
        </w:p>
        <w:p w14:paraId="565C7DDF" w14:textId="18C7D06C"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03" w:history="1">
            <w:r w:rsidR="009A4120" w:rsidRPr="00501C79">
              <w:rPr>
                <w:rStyle w:val="Hyperlink"/>
                <w:rFonts w:ascii="Trebuchet MS" w:hAnsi="Trebuchet MS"/>
                <w:noProof/>
                <w:color w:val="1F4E79" w:themeColor="accent1" w:themeShade="80"/>
              </w:rPr>
              <w:t>3.15 Acțiuni interregionale, transfrontaliere și transnaționale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_Toc143611503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15</w:t>
            </w:r>
            <w:r w:rsidR="009A4120" w:rsidRPr="00501C79">
              <w:rPr>
                <w:rFonts w:ascii="Trebuchet MS" w:hAnsi="Trebuchet MS"/>
                <w:noProof/>
                <w:webHidden/>
                <w:color w:val="1F4E79" w:themeColor="accent1" w:themeShade="80"/>
              </w:rPr>
              <w:fldChar w:fldCharType="end"/>
            </w:r>
          </w:hyperlink>
        </w:p>
        <w:p w14:paraId="3555AA55" w14:textId="6B227991"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04" w:history="1">
            <w:r w:rsidR="009A4120" w:rsidRPr="00501C79">
              <w:rPr>
                <w:rStyle w:val="Hyperlink"/>
                <w:rFonts w:ascii="Trebuchet MS" w:hAnsi="Trebuchet MS"/>
                <w:noProof/>
                <w:color w:val="1F4E79" w:themeColor="accent1" w:themeShade="80"/>
              </w:rPr>
              <w:t>3.16 Principii orizontale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_Toc143611504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15</w:t>
            </w:r>
            <w:r w:rsidR="009A4120" w:rsidRPr="00501C79">
              <w:rPr>
                <w:rFonts w:ascii="Trebuchet MS" w:hAnsi="Trebuchet MS"/>
                <w:noProof/>
                <w:webHidden/>
                <w:color w:val="1F4E79" w:themeColor="accent1" w:themeShade="80"/>
              </w:rPr>
              <w:fldChar w:fldCharType="end"/>
            </w:r>
          </w:hyperlink>
        </w:p>
        <w:p w14:paraId="32743BF2" w14:textId="74641836"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05" w:history="1">
            <w:r w:rsidR="009A4120" w:rsidRPr="00501C79">
              <w:rPr>
                <w:rStyle w:val="Hyperlink"/>
                <w:rFonts w:ascii="Trebuchet MS" w:hAnsi="Trebuchet MS"/>
                <w:noProof/>
                <w:color w:val="1F4E79" w:themeColor="accent1" w:themeShade="80"/>
              </w:rPr>
              <w:t>3.17 Aspecte de mediu (inclusiv aplicarea Directivei 2011/92/UE a Parlamentului European și a Consiliului). Aplicarea principiului  DNSH. Imunizarea la schimbările climatice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_Toc143611505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16</w:t>
            </w:r>
            <w:r w:rsidR="009A4120" w:rsidRPr="00501C79">
              <w:rPr>
                <w:rFonts w:ascii="Trebuchet MS" w:hAnsi="Trebuchet MS"/>
                <w:noProof/>
                <w:webHidden/>
                <w:color w:val="1F4E79" w:themeColor="accent1" w:themeShade="80"/>
              </w:rPr>
              <w:fldChar w:fldCharType="end"/>
            </w:r>
          </w:hyperlink>
        </w:p>
        <w:p w14:paraId="302C8E2E" w14:textId="440A178D"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06" w:history="1">
            <w:r w:rsidR="009A4120" w:rsidRPr="00501C79">
              <w:rPr>
                <w:rStyle w:val="Hyperlink"/>
                <w:rFonts w:ascii="Trebuchet MS" w:hAnsi="Trebuchet MS"/>
                <w:noProof/>
                <w:color w:val="1F4E79" w:themeColor="accent1" w:themeShade="80"/>
              </w:rPr>
              <w:t>3.18 Caracterul durabil al proiectului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_Toc143611506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16</w:t>
            </w:r>
            <w:r w:rsidR="009A4120" w:rsidRPr="00501C79">
              <w:rPr>
                <w:rFonts w:ascii="Trebuchet MS" w:hAnsi="Trebuchet MS"/>
                <w:noProof/>
                <w:webHidden/>
                <w:color w:val="1F4E79" w:themeColor="accent1" w:themeShade="80"/>
              </w:rPr>
              <w:fldChar w:fldCharType="end"/>
            </w:r>
          </w:hyperlink>
        </w:p>
        <w:p w14:paraId="38573754" w14:textId="0806A735"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07" w:history="1">
            <w:r w:rsidR="009A4120" w:rsidRPr="00501C79">
              <w:rPr>
                <w:rStyle w:val="Hyperlink"/>
                <w:rFonts w:ascii="Trebuchet MS" w:hAnsi="Trebuchet MS"/>
                <w:noProof/>
                <w:color w:val="1F4E79" w:themeColor="accent1" w:themeShade="80"/>
              </w:rPr>
              <w:t>3.19 Acțiuni menite să garanteze egalitatea de șanse, de gen, incluziunea și nediscriminarea</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_Toc143611507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16</w:t>
            </w:r>
            <w:r w:rsidR="009A4120" w:rsidRPr="00501C79">
              <w:rPr>
                <w:rFonts w:ascii="Trebuchet MS" w:hAnsi="Trebuchet MS"/>
                <w:noProof/>
                <w:webHidden/>
                <w:color w:val="1F4E79" w:themeColor="accent1" w:themeShade="80"/>
              </w:rPr>
              <w:fldChar w:fldCharType="end"/>
            </w:r>
          </w:hyperlink>
        </w:p>
        <w:p w14:paraId="04F26956" w14:textId="4FD27E22"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08" w:history="1">
            <w:r w:rsidR="009A4120" w:rsidRPr="00501C79">
              <w:rPr>
                <w:rStyle w:val="Hyperlink"/>
                <w:rFonts w:ascii="Trebuchet MS" w:hAnsi="Trebuchet MS"/>
                <w:noProof/>
                <w:color w:val="1F4E79" w:themeColor="accent1" w:themeShade="80"/>
              </w:rPr>
              <w:t>3.20 Teme secundare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_Toc143611508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16</w:t>
            </w:r>
            <w:r w:rsidR="009A4120" w:rsidRPr="00501C79">
              <w:rPr>
                <w:rFonts w:ascii="Trebuchet MS" w:hAnsi="Trebuchet MS"/>
                <w:noProof/>
                <w:webHidden/>
                <w:color w:val="1F4E79" w:themeColor="accent1" w:themeShade="80"/>
              </w:rPr>
              <w:fldChar w:fldCharType="end"/>
            </w:r>
          </w:hyperlink>
        </w:p>
        <w:p w14:paraId="62BFB738" w14:textId="3103AAA4"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09" w:history="1">
            <w:r w:rsidR="009A4120" w:rsidRPr="00501C79">
              <w:rPr>
                <w:rStyle w:val="Hyperlink"/>
                <w:rFonts w:ascii="Trebuchet MS" w:hAnsi="Trebuchet MS"/>
                <w:noProof/>
                <w:color w:val="1F4E79" w:themeColor="accent1" w:themeShade="80"/>
              </w:rPr>
              <w:t>3.21 Informarea și vizibilitatea sprijinului din fonduri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_Toc143611509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16</w:t>
            </w:r>
            <w:r w:rsidR="009A4120" w:rsidRPr="00501C79">
              <w:rPr>
                <w:rFonts w:ascii="Trebuchet MS" w:hAnsi="Trebuchet MS"/>
                <w:noProof/>
                <w:webHidden/>
                <w:color w:val="1F4E79" w:themeColor="accent1" w:themeShade="80"/>
              </w:rPr>
              <w:fldChar w:fldCharType="end"/>
            </w:r>
          </w:hyperlink>
        </w:p>
        <w:p w14:paraId="6FE4DB46" w14:textId="08019EB1" w:rsidR="009A4120" w:rsidRPr="00501C79" w:rsidRDefault="00000000" w:rsidP="00501C79">
          <w:pPr>
            <w:pStyle w:val="TOC1"/>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10" w:history="1">
            <w:r w:rsidR="009A4120" w:rsidRPr="00501C79">
              <w:rPr>
                <w:rStyle w:val="Hyperlink"/>
                <w:rFonts w:ascii="Trebuchet MS" w:hAnsi="Trebuchet MS"/>
                <w:noProof/>
                <w:color w:val="1F4E79" w:themeColor="accent1" w:themeShade="80"/>
              </w:rPr>
              <w:t>4. INFORMAȚII ADMINISTRATIVE DESPRE APELUL DE PROIECTE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_Toc143611510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17</w:t>
            </w:r>
            <w:r w:rsidR="009A4120" w:rsidRPr="00501C79">
              <w:rPr>
                <w:rFonts w:ascii="Trebuchet MS" w:hAnsi="Trebuchet MS"/>
                <w:noProof/>
                <w:webHidden/>
                <w:color w:val="1F4E79" w:themeColor="accent1" w:themeShade="80"/>
              </w:rPr>
              <w:fldChar w:fldCharType="end"/>
            </w:r>
          </w:hyperlink>
        </w:p>
        <w:p w14:paraId="39BCF6E7" w14:textId="26B77362"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11" w:history="1">
            <w:r w:rsidR="009A4120" w:rsidRPr="00501C79">
              <w:rPr>
                <w:rStyle w:val="Hyperlink"/>
                <w:rFonts w:ascii="Trebuchet MS" w:hAnsi="Trebuchet MS"/>
                <w:noProof/>
                <w:color w:val="1F4E79" w:themeColor="accent1" w:themeShade="80"/>
              </w:rPr>
              <w:t>4.1 Data deschiderii apelului de proiecte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_Toc143611511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17</w:t>
            </w:r>
            <w:r w:rsidR="009A4120" w:rsidRPr="00501C79">
              <w:rPr>
                <w:rFonts w:ascii="Trebuchet MS" w:hAnsi="Trebuchet MS"/>
                <w:noProof/>
                <w:webHidden/>
                <w:color w:val="1F4E79" w:themeColor="accent1" w:themeShade="80"/>
              </w:rPr>
              <w:fldChar w:fldCharType="end"/>
            </w:r>
          </w:hyperlink>
        </w:p>
        <w:p w14:paraId="2158DA1B" w14:textId="295FBF06"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12" w:history="1">
            <w:r w:rsidR="009A4120" w:rsidRPr="00501C79">
              <w:rPr>
                <w:rStyle w:val="Hyperlink"/>
                <w:rFonts w:ascii="Trebuchet MS" w:hAnsi="Trebuchet MS"/>
                <w:noProof/>
                <w:color w:val="1F4E79" w:themeColor="accent1" w:themeShade="80"/>
              </w:rPr>
              <w:t>4.2 Perioada de pregătire a proiectelor</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_Toc143611512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17</w:t>
            </w:r>
            <w:r w:rsidR="009A4120" w:rsidRPr="00501C79">
              <w:rPr>
                <w:rFonts w:ascii="Trebuchet MS" w:hAnsi="Trebuchet MS"/>
                <w:noProof/>
                <w:webHidden/>
                <w:color w:val="1F4E79" w:themeColor="accent1" w:themeShade="80"/>
              </w:rPr>
              <w:fldChar w:fldCharType="end"/>
            </w:r>
          </w:hyperlink>
        </w:p>
        <w:p w14:paraId="68B3FDA5" w14:textId="238BED38"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13" w:history="1">
            <w:r w:rsidR="009A4120" w:rsidRPr="00501C79">
              <w:rPr>
                <w:rStyle w:val="Hyperlink"/>
                <w:rFonts w:ascii="Trebuchet MS" w:hAnsi="Trebuchet MS"/>
                <w:noProof/>
                <w:color w:val="1F4E79" w:themeColor="accent1" w:themeShade="80"/>
              </w:rPr>
              <w:t>4.3 Perioada de depunere a proiectelor</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_Toc143611513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17</w:t>
            </w:r>
            <w:r w:rsidR="009A4120" w:rsidRPr="00501C79">
              <w:rPr>
                <w:rFonts w:ascii="Trebuchet MS" w:hAnsi="Trebuchet MS"/>
                <w:noProof/>
                <w:webHidden/>
                <w:color w:val="1F4E79" w:themeColor="accent1" w:themeShade="80"/>
              </w:rPr>
              <w:fldChar w:fldCharType="end"/>
            </w:r>
          </w:hyperlink>
        </w:p>
        <w:p w14:paraId="5C1699DA" w14:textId="1FEFD91D" w:rsidR="009A4120" w:rsidRPr="00501C79" w:rsidRDefault="00000000" w:rsidP="00501C79">
          <w:pPr>
            <w:pStyle w:val="TOC3"/>
            <w:tabs>
              <w:tab w:val="right" w:leader="dot" w:pos="9396"/>
            </w:tabs>
            <w:spacing w:line="276" w:lineRule="auto"/>
            <w:rPr>
              <w:rFonts w:ascii="Trebuchet MS" w:eastAsiaTheme="minorEastAsia" w:hAnsi="Trebuchet MS" w:cstheme="minorHAnsi"/>
              <w:noProof/>
              <w:color w:val="1F4E79" w:themeColor="accent1" w:themeShade="80"/>
              <w:kern w:val="2"/>
              <w:lang w:eastAsia="ro-RO"/>
              <w14:ligatures w14:val="standardContextual"/>
            </w:rPr>
          </w:pPr>
          <w:hyperlink w:anchor="_Toc143611514" w:history="1">
            <w:r w:rsidR="009A4120" w:rsidRPr="00501C79">
              <w:rPr>
                <w:rStyle w:val="Hyperlink"/>
                <w:rFonts w:ascii="Trebuchet MS" w:hAnsi="Trebuchet MS" w:cstheme="minorHAnsi"/>
                <w:iCs/>
                <w:noProof/>
                <w:color w:val="1F4E79" w:themeColor="accent1" w:themeShade="80"/>
              </w:rPr>
              <w:t>4.3.1 Data și ora pentru începerea depunerii de proiecte</w:t>
            </w:r>
            <w:r w:rsidR="009A4120" w:rsidRPr="00501C79">
              <w:rPr>
                <w:rFonts w:ascii="Trebuchet MS" w:hAnsi="Trebuchet MS" w:cstheme="minorHAnsi"/>
                <w:noProof/>
                <w:webHidden/>
                <w:color w:val="1F4E79" w:themeColor="accent1" w:themeShade="80"/>
              </w:rPr>
              <w:tab/>
            </w:r>
            <w:r w:rsidR="009A4120" w:rsidRPr="00501C79">
              <w:rPr>
                <w:rFonts w:ascii="Trebuchet MS" w:hAnsi="Trebuchet MS" w:cstheme="minorHAnsi"/>
                <w:noProof/>
                <w:webHidden/>
                <w:color w:val="1F4E79" w:themeColor="accent1" w:themeShade="80"/>
              </w:rPr>
              <w:fldChar w:fldCharType="begin"/>
            </w:r>
            <w:r w:rsidR="009A4120" w:rsidRPr="00501C79">
              <w:rPr>
                <w:rFonts w:ascii="Trebuchet MS" w:hAnsi="Trebuchet MS" w:cstheme="minorHAnsi"/>
                <w:noProof/>
                <w:webHidden/>
                <w:color w:val="1F4E79" w:themeColor="accent1" w:themeShade="80"/>
              </w:rPr>
              <w:instrText xml:space="preserve"> PAGEREF _Toc143611514 \h </w:instrText>
            </w:r>
            <w:r w:rsidR="009A4120" w:rsidRPr="00501C79">
              <w:rPr>
                <w:rFonts w:ascii="Trebuchet MS" w:hAnsi="Trebuchet MS" w:cstheme="minorHAnsi"/>
                <w:noProof/>
                <w:webHidden/>
                <w:color w:val="1F4E79" w:themeColor="accent1" w:themeShade="80"/>
              </w:rPr>
            </w:r>
            <w:r w:rsidR="009A4120" w:rsidRPr="00501C79">
              <w:rPr>
                <w:rFonts w:ascii="Trebuchet MS" w:hAnsi="Trebuchet MS" w:cstheme="minorHAnsi"/>
                <w:noProof/>
                <w:webHidden/>
                <w:color w:val="1F4E79" w:themeColor="accent1" w:themeShade="80"/>
              </w:rPr>
              <w:fldChar w:fldCharType="separate"/>
            </w:r>
            <w:r w:rsidR="00BD7AF8" w:rsidRPr="00501C79">
              <w:rPr>
                <w:rFonts w:ascii="Trebuchet MS" w:hAnsi="Trebuchet MS" w:cstheme="minorHAnsi"/>
                <w:noProof/>
                <w:webHidden/>
                <w:color w:val="1F4E79" w:themeColor="accent1" w:themeShade="80"/>
              </w:rPr>
              <w:t>17</w:t>
            </w:r>
            <w:r w:rsidR="009A4120" w:rsidRPr="00501C79">
              <w:rPr>
                <w:rFonts w:ascii="Trebuchet MS" w:hAnsi="Trebuchet MS" w:cstheme="minorHAnsi"/>
                <w:noProof/>
                <w:webHidden/>
                <w:color w:val="1F4E79" w:themeColor="accent1" w:themeShade="80"/>
              </w:rPr>
              <w:fldChar w:fldCharType="end"/>
            </w:r>
          </w:hyperlink>
        </w:p>
        <w:p w14:paraId="6A192426" w14:textId="0997D335" w:rsidR="009A4120" w:rsidRPr="00501C79" w:rsidRDefault="00000000" w:rsidP="00501C79">
          <w:pPr>
            <w:pStyle w:val="TOC3"/>
            <w:tabs>
              <w:tab w:val="right" w:leader="dot" w:pos="9396"/>
            </w:tabs>
            <w:spacing w:line="276" w:lineRule="auto"/>
            <w:rPr>
              <w:rFonts w:ascii="Trebuchet MS" w:eastAsiaTheme="minorEastAsia" w:hAnsi="Trebuchet MS" w:cstheme="minorHAnsi"/>
              <w:noProof/>
              <w:color w:val="1F4E79" w:themeColor="accent1" w:themeShade="80"/>
              <w:kern w:val="2"/>
              <w:lang w:eastAsia="ro-RO"/>
              <w14:ligatures w14:val="standardContextual"/>
            </w:rPr>
          </w:pPr>
          <w:hyperlink w:anchor="_Toc143611515" w:history="1">
            <w:r w:rsidR="009A4120" w:rsidRPr="00501C79">
              <w:rPr>
                <w:rStyle w:val="Hyperlink"/>
                <w:rFonts w:ascii="Trebuchet MS" w:hAnsi="Trebuchet MS" w:cstheme="minorHAnsi"/>
                <w:iCs/>
                <w:noProof/>
                <w:color w:val="1F4E79" w:themeColor="accent1" w:themeShade="80"/>
              </w:rPr>
              <w:t>4.3.2 Data și ora închiderii apelului de proiecte</w:t>
            </w:r>
            <w:r w:rsidR="009A4120" w:rsidRPr="00501C79">
              <w:rPr>
                <w:rFonts w:ascii="Trebuchet MS" w:hAnsi="Trebuchet MS" w:cstheme="minorHAnsi"/>
                <w:noProof/>
                <w:webHidden/>
                <w:color w:val="1F4E79" w:themeColor="accent1" w:themeShade="80"/>
              </w:rPr>
              <w:tab/>
            </w:r>
            <w:r w:rsidR="009A4120" w:rsidRPr="00501C79">
              <w:rPr>
                <w:rFonts w:ascii="Trebuchet MS" w:hAnsi="Trebuchet MS" w:cstheme="minorHAnsi"/>
                <w:noProof/>
                <w:webHidden/>
                <w:color w:val="1F4E79" w:themeColor="accent1" w:themeShade="80"/>
              </w:rPr>
              <w:fldChar w:fldCharType="begin"/>
            </w:r>
            <w:r w:rsidR="009A4120" w:rsidRPr="00501C79">
              <w:rPr>
                <w:rFonts w:ascii="Trebuchet MS" w:hAnsi="Trebuchet MS" w:cstheme="minorHAnsi"/>
                <w:noProof/>
                <w:webHidden/>
                <w:color w:val="1F4E79" w:themeColor="accent1" w:themeShade="80"/>
              </w:rPr>
              <w:instrText xml:space="preserve"> PAGEREF _Toc143611515 \h </w:instrText>
            </w:r>
            <w:r w:rsidR="009A4120" w:rsidRPr="00501C79">
              <w:rPr>
                <w:rFonts w:ascii="Trebuchet MS" w:hAnsi="Trebuchet MS" w:cstheme="minorHAnsi"/>
                <w:noProof/>
                <w:webHidden/>
                <w:color w:val="1F4E79" w:themeColor="accent1" w:themeShade="80"/>
              </w:rPr>
            </w:r>
            <w:r w:rsidR="009A4120" w:rsidRPr="00501C79">
              <w:rPr>
                <w:rFonts w:ascii="Trebuchet MS" w:hAnsi="Trebuchet MS" w:cstheme="minorHAnsi"/>
                <w:noProof/>
                <w:webHidden/>
                <w:color w:val="1F4E79" w:themeColor="accent1" w:themeShade="80"/>
              </w:rPr>
              <w:fldChar w:fldCharType="separate"/>
            </w:r>
            <w:r w:rsidR="00BD7AF8" w:rsidRPr="00501C79">
              <w:rPr>
                <w:rFonts w:ascii="Trebuchet MS" w:hAnsi="Trebuchet MS" w:cstheme="minorHAnsi"/>
                <w:noProof/>
                <w:webHidden/>
                <w:color w:val="1F4E79" w:themeColor="accent1" w:themeShade="80"/>
              </w:rPr>
              <w:t>18</w:t>
            </w:r>
            <w:r w:rsidR="009A4120" w:rsidRPr="00501C79">
              <w:rPr>
                <w:rFonts w:ascii="Trebuchet MS" w:hAnsi="Trebuchet MS" w:cstheme="minorHAnsi"/>
                <w:noProof/>
                <w:webHidden/>
                <w:color w:val="1F4E79" w:themeColor="accent1" w:themeShade="80"/>
              </w:rPr>
              <w:fldChar w:fldCharType="end"/>
            </w:r>
          </w:hyperlink>
        </w:p>
        <w:p w14:paraId="618CAB7B" w14:textId="0FCDC1A8"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16" w:history="1">
            <w:r w:rsidR="009A4120" w:rsidRPr="00501C79">
              <w:rPr>
                <w:rStyle w:val="Hyperlink"/>
                <w:rFonts w:ascii="Trebuchet MS" w:hAnsi="Trebuchet MS"/>
                <w:noProof/>
                <w:color w:val="1F4E79" w:themeColor="accent1" w:themeShade="80"/>
              </w:rPr>
              <w:t>4.3.3  Modalitatea de depunere a proiectelor</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_Toc143611516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18</w:t>
            </w:r>
            <w:r w:rsidR="009A4120" w:rsidRPr="00501C79">
              <w:rPr>
                <w:rFonts w:ascii="Trebuchet MS" w:hAnsi="Trebuchet MS"/>
                <w:noProof/>
                <w:webHidden/>
                <w:color w:val="1F4E79" w:themeColor="accent1" w:themeShade="80"/>
              </w:rPr>
              <w:fldChar w:fldCharType="end"/>
            </w:r>
          </w:hyperlink>
        </w:p>
        <w:p w14:paraId="6C9B7A2D" w14:textId="698A8F19" w:rsidR="009A4120" w:rsidRPr="00501C79" w:rsidRDefault="00000000" w:rsidP="00501C79">
          <w:pPr>
            <w:pStyle w:val="TOC1"/>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17" w:history="1">
            <w:r w:rsidR="009A4120" w:rsidRPr="00501C79">
              <w:rPr>
                <w:rStyle w:val="Hyperlink"/>
                <w:rFonts w:ascii="Trebuchet MS" w:hAnsi="Trebuchet MS"/>
                <w:noProof/>
                <w:color w:val="1F4E79" w:themeColor="accent1" w:themeShade="80"/>
              </w:rPr>
              <w:t>5. CONDIȚII DE  ELIGIBILITATE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_Toc143611517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18</w:t>
            </w:r>
            <w:r w:rsidR="009A4120" w:rsidRPr="00501C79">
              <w:rPr>
                <w:rFonts w:ascii="Trebuchet MS" w:hAnsi="Trebuchet MS"/>
                <w:noProof/>
                <w:webHidden/>
                <w:color w:val="1F4E79" w:themeColor="accent1" w:themeShade="80"/>
              </w:rPr>
              <w:fldChar w:fldCharType="end"/>
            </w:r>
          </w:hyperlink>
        </w:p>
        <w:p w14:paraId="23AB1127" w14:textId="4585BBF8"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18" w:history="1">
            <w:r w:rsidR="009A4120" w:rsidRPr="00501C79">
              <w:rPr>
                <w:rStyle w:val="Hyperlink"/>
                <w:rFonts w:ascii="Trebuchet MS" w:hAnsi="Trebuchet MS"/>
                <w:noProof/>
                <w:color w:val="1F4E79" w:themeColor="accent1" w:themeShade="80"/>
              </w:rPr>
              <w:t>5.1 Eligibilitatea solicitanților și partenerilor</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_Toc143611518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18</w:t>
            </w:r>
            <w:r w:rsidR="009A4120" w:rsidRPr="00501C79">
              <w:rPr>
                <w:rFonts w:ascii="Trebuchet MS" w:hAnsi="Trebuchet MS"/>
                <w:noProof/>
                <w:webHidden/>
                <w:color w:val="1F4E79" w:themeColor="accent1" w:themeShade="80"/>
              </w:rPr>
              <w:fldChar w:fldCharType="end"/>
            </w:r>
          </w:hyperlink>
        </w:p>
        <w:p w14:paraId="74BDC1EF" w14:textId="3F66864A"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19" w:history="1">
            <w:r w:rsidR="009A4120" w:rsidRPr="00501C79">
              <w:rPr>
                <w:rStyle w:val="Hyperlink"/>
                <w:rFonts w:ascii="Trebuchet MS" w:hAnsi="Trebuchet MS"/>
                <w:noProof/>
                <w:color w:val="1F4E79" w:themeColor="accent1" w:themeShade="80"/>
              </w:rPr>
              <w:t>5.1.1 Cerințe privind eligibilitatea solicitanților și partenerilor</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_Toc143611519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18</w:t>
            </w:r>
            <w:r w:rsidR="009A4120" w:rsidRPr="00501C79">
              <w:rPr>
                <w:rFonts w:ascii="Trebuchet MS" w:hAnsi="Trebuchet MS"/>
                <w:noProof/>
                <w:webHidden/>
                <w:color w:val="1F4E79" w:themeColor="accent1" w:themeShade="80"/>
              </w:rPr>
              <w:fldChar w:fldCharType="end"/>
            </w:r>
          </w:hyperlink>
        </w:p>
        <w:p w14:paraId="2EC5D394" w14:textId="71F0BC00"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20" w:history="1">
            <w:r w:rsidR="009A4120" w:rsidRPr="00501C79">
              <w:rPr>
                <w:rStyle w:val="Hyperlink"/>
                <w:rFonts w:ascii="Trebuchet MS" w:hAnsi="Trebuchet MS"/>
                <w:noProof/>
                <w:color w:val="1F4E79" w:themeColor="accent1" w:themeShade="80"/>
              </w:rPr>
              <w:t>5.1.2 Categorii de solicitanți eligibili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_Toc143611520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18</w:t>
            </w:r>
            <w:r w:rsidR="009A4120" w:rsidRPr="00501C79">
              <w:rPr>
                <w:rFonts w:ascii="Trebuchet MS" w:hAnsi="Trebuchet MS"/>
                <w:noProof/>
                <w:webHidden/>
                <w:color w:val="1F4E79" w:themeColor="accent1" w:themeShade="80"/>
              </w:rPr>
              <w:fldChar w:fldCharType="end"/>
            </w:r>
          </w:hyperlink>
        </w:p>
        <w:p w14:paraId="7652A204" w14:textId="4D2AEBDA"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21" w:history="1">
            <w:r w:rsidR="009A4120" w:rsidRPr="00501C79">
              <w:rPr>
                <w:rStyle w:val="Hyperlink"/>
                <w:rFonts w:ascii="Trebuchet MS" w:hAnsi="Trebuchet MS"/>
                <w:noProof/>
                <w:color w:val="1F4E79" w:themeColor="accent1" w:themeShade="80"/>
              </w:rPr>
              <w:t>5.1.3 Categorii de parteneri eligibili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_Toc143611521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19</w:t>
            </w:r>
            <w:r w:rsidR="009A4120" w:rsidRPr="00501C79">
              <w:rPr>
                <w:rFonts w:ascii="Trebuchet MS" w:hAnsi="Trebuchet MS"/>
                <w:noProof/>
                <w:webHidden/>
                <w:color w:val="1F4E79" w:themeColor="accent1" w:themeShade="80"/>
              </w:rPr>
              <w:fldChar w:fldCharType="end"/>
            </w:r>
          </w:hyperlink>
        </w:p>
        <w:p w14:paraId="5B1E57B5" w14:textId="55DAB236"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22" w:history="1">
            <w:r w:rsidR="009A4120" w:rsidRPr="00501C79">
              <w:rPr>
                <w:rStyle w:val="Hyperlink"/>
                <w:rFonts w:ascii="Trebuchet MS" w:hAnsi="Trebuchet MS"/>
                <w:noProof/>
                <w:color w:val="1F4E79" w:themeColor="accent1" w:themeShade="80"/>
              </w:rPr>
              <w:t>5.1.4 Reguli și cerințe privind parteneriatul</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_Toc143611522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19</w:t>
            </w:r>
            <w:r w:rsidR="009A4120" w:rsidRPr="00501C79">
              <w:rPr>
                <w:rFonts w:ascii="Trebuchet MS" w:hAnsi="Trebuchet MS"/>
                <w:noProof/>
                <w:webHidden/>
                <w:color w:val="1F4E79" w:themeColor="accent1" w:themeShade="80"/>
              </w:rPr>
              <w:fldChar w:fldCharType="end"/>
            </w:r>
          </w:hyperlink>
        </w:p>
        <w:p w14:paraId="36179618" w14:textId="39972091"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23" w:history="1">
            <w:r w:rsidR="009A4120" w:rsidRPr="00501C79">
              <w:rPr>
                <w:rStyle w:val="Hyperlink"/>
                <w:rFonts w:ascii="Trebuchet MS" w:hAnsi="Trebuchet MS"/>
                <w:noProof/>
                <w:color w:val="1F4E79" w:themeColor="accent1" w:themeShade="80"/>
              </w:rPr>
              <w:t>5.2 Eligibilitatea activităților</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_Toc143611523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19</w:t>
            </w:r>
            <w:r w:rsidR="009A4120" w:rsidRPr="00501C79">
              <w:rPr>
                <w:rFonts w:ascii="Trebuchet MS" w:hAnsi="Trebuchet MS"/>
                <w:noProof/>
                <w:webHidden/>
                <w:color w:val="1F4E79" w:themeColor="accent1" w:themeShade="80"/>
              </w:rPr>
              <w:fldChar w:fldCharType="end"/>
            </w:r>
          </w:hyperlink>
        </w:p>
        <w:p w14:paraId="41E5DA4E" w14:textId="435DB8B6"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24" w:history="1">
            <w:r w:rsidR="009A4120" w:rsidRPr="00501C79">
              <w:rPr>
                <w:rStyle w:val="Hyperlink"/>
                <w:rFonts w:ascii="Trebuchet MS" w:hAnsi="Trebuchet MS"/>
                <w:noProof/>
                <w:color w:val="1F4E79" w:themeColor="accent1" w:themeShade="80"/>
              </w:rPr>
              <w:t>5.2.1 Cerințe generale privind eligibilitatea activităților</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_Toc143611524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19</w:t>
            </w:r>
            <w:r w:rsidR="009A4120" w:rsidRPr="00501C79">
              <w:rPr>
                <w:rFonts w:ascii="Trebuchet MS" w:hAnsi="Trebuchet MS"/>
                <w:noProof/>
                <w:webHidden/>
                <w:color w:val="1F4E79" w:themeColor="accent1" w:themeShade="80"/>
              </w:rPr>
              <w:fldChar w:fldCharType="end"/>
            </w:r>
          </w:hyperlink>
        </w:p>
        <w:p w14:paraId="29F4B608" w14:textId="4A4249E2"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25" w:history="1">
            <w:r w:rsidR="009A4120" w:rsidRPr="00501C79">
              <w:rPr>
                <w:rStyle w:val="Hyperlink"/>
                <w:rFonts w:ascii="Trebuchet MS" w:hAnsi="Trebuchet MS"/>
                <w:noProof/>
                <w:color w:val="1F4E79" w:themeColor="accent1" w:themeShade="80"/>
              </w:rPr>
              <w:t>5.2.2 Activități eligibile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_Toc143611525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19</w:t>
            </w:r>
            <w:r w:rsidR="009A4120" w:rsidRPr="00501C79">
              <w:rPr>
                <w:rFonts w:ascii="Trebuchet MS" w:hAnsi="Trebuchet MS"/>
                <w:noProof/>
                <w:webHidden/>
                <w:color w:val="1F4E79" w:themeColor="accent1" w:themeShade="80"/>
              </w:rPr>
              <w:fldChar w:fldCharType="end"/>
            </w:r>
          </w:hyperlink>
        </w:p>
        <w:p w14:paraId="2BF826A0" w14:textId="201E3165"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26" w:history="1">
            <w:r w:rsidR="009A4120" w:rsidRPr="00501C79">
              <w:rPr>
                <w:rStyle w:val="Hyperlink"/>
                <w:rFonts w:ascii="Trebuchet MS" w:hAnsi="Trebuchet MS"/>
                <w:noProof/>
                <w:color w:val="1F4E79" w:themeColor="accent1" w:themeShade="80"/>
              </w:rPr>
              <w:t>5.2.3 Activitatea de bază</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_Toc143611526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21</w:t>
            </w:r>
            <w:r w:rsidR="009A4120" w:rsidRPr="00501C79">
              <w:rPr>
                <w:rFonts w:ascii="Trebuchet MS" w:hAnsi="Trebuchet MS"/>
                <w:noProof/>
                <w:webHidden/>
                <w:color w:val="1F4E79" w:themeColor="accent1" w:themeShade="80"/>
              </w:rPr>
              <w:fldChar w:fldCharType="end"/>
            </w:r>
          </w:hyperlink>
        </w:p>
        <w:p w14:paraId="69EE9A2B" w14:textId="2B984376"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27" w:history="1">
            <w:r w:rsidR="009A4120" w:rsidRPr="00501C79">
              <w:rPr>
                <w:rStyle w:val="Hyperlink"/>
                <w:rFonts w:ascii="Trebuchet MS" w:hAnsi="Trebuchet MS"/>
                <w:noProof/>
                <w:color w:val="1F4E79" w:themeColor="accent1" w:themeShade="80"/>
              </w:rPr>
              <w:t>5.2.4 Activități neeligibile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_Toc143611527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21</w:t>
            </w:r>
            <w:r w:rsidR="009A4120" w:rsidRPr="00501C79">
              <w:rPr>
                <w:rFonts w:ascii="Trebuchet MS" w:hAnsi="Trebuchet MS"/>
                <w:noProof/>
                <w:webHidden/>
                <w:color w:val="1F4E79" w:themeColor="accent1" w:themeShade="80"/>
              </w:rPr>
              <w:fldChar w:fldCharType="end"/>
            </w:r>
          </w:hyperlink>
        </w:p>
        <w:p w14:paraId="019D5FDB" w14:textId="1B3CD96A"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28" w:history="1">
            <w:r w:rsidR="009A4120" w:rsidRPr="00501C79">
              <w:rPr>
                <w:rStyle w:val="Hyperlink"/>
                <w:rFonts w:ascii="Trebuchet MS" w:hAnsi="Trebuchet MS"/>
                <w:noProof/>
                <w:color w:val="1F4E79" w:themeColor="accent1" w:themeShade="80"/>
              </w:rPr>
              <w:t>5.3 Eligibilitatea cheltuielilor</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_Toc143611528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21</w:t>
            </w:r>
            <w:r w:rsidR="009A4120" w:rsidRPr="00501C79">
              <w:rPr>
                <w:rFonts w:ascii="Trebuchet MS" w:hAnsi="Trebuchet MS"/>
                <w:noProof/>
                <w:webHidden/>
                <w:color w:val="1F4E79" w:themeColor="accent1" w:themeShade="80"/>
              </w:rPr>
              <w:fldChar w:fldCharType="end"/>
            </w:r>
          </w:hyperlink>
        </w:p>
        <w:p w14:paraId="0D730E2F" w14:textId="6CC46824"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29" w:history="1">
            <w:r w:rsidR="009A4120" w:rsidRPr="00501C79">
              <w:rPr>
                <w:rStyle w:val="Hyperlink"/>
                <w:rFonts w:ascii="Trebuchet MS" w:hAnsi="Trebuchet MS"/>
                <w:noProof/>
                <w:color w:val="1F4E79" w:themeColor="accent1" w:themeShade="80"/>
              </w:rPr>
              <w:t>5.3.1 Baza legală pentru stabilirea eligibilității cheltuielilor</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_Toc143611529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21</w:t>
            </w:r>
            <w:r w:rsidR="009A4120" w:rsidRPr="00501C79">
              <w:rPr>
                <w:rFonts w:ascii="Trebuchet MS" w:hAnsi="Trebuchet MS"/>
                <w:noProof/>
                <w:webHidden/>
                <w:color w:val="1F4E79" w:themeColor="accent1" w:themeShade="80"/>
              </w:rPr>
              <w:fldChar w:fldCharType="end"/>
            </w:r>
          </w:hyperlink>
        </w:p>
        <w:p w14:paraId="11F3C857" w14:textId="2A1B3C68"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30" w:history="1">
            <w:r w:rsidR="009A4120" w:rsidRPr="00501C79">
              <w:rPr>
                <w:rStyle w:val="Hyperlink"/>
                <w:rFonts w:ascii="Trebuchet MS" w:hAnsi="Trebuchet MS"/>
                <w:noProof/>
                <w:color w:val="1F4E79" w:themeColor="accent1" w:themeShade="80"/>
              </w:rPr>
              <w:t>5.3.2 Categorii și plafoane de cheltuieli eligibile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_Toc143611530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22</w:t>
            </w:r>
            <w:r w:rsidR="009A4120" w:rsidRPr="00501C79">
              <w:rPr>
                <w:rFonts w:ascii="Trebuchet MS" w:hAnsi="Trebuchet MS"/>
                <w:noProof/>
                <w:webHidden/>
                <w:color w:val="1F4E79" w:themeColor="accent1" w:themeShade="80"/>
              </w:rPr>
              <w:fldChar w:fldCharType="end"/>
            </w:r>
          </w:hyperlink>
        </w:p>
        <w:p w14:paraId="5059777A" w14:textId="182E9C24"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31" w:history="1">
            <w:r w:rsidR="009A4120" w:rsidRPr="00501C79">
              <w:rPr>
                <w:rStyle w:val="Hyperlink"/>
                <w:rFonts w:ascii="Trebuchet MS" w:hAnsi="Trebuchet MS"/>
                <w:noProof/>
                <w:color w:val="1F4E79" w:themeColor="accent1" w:themeShade="80"/>
              </w:rPr>
              <w:t>5.3.3 Categorii de cheltuieli neeligibile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_Toc143611531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28</w:t>
            </w:r>
            <w:r w:rsidR="009A4120" w:rsidRPr="00501C79">
              <w:rPr>
                <w:rFonts w:ascii="Trebuchet MS" w:hAnsi="Trebuchet MS"/>
                <w:noProof/>
                <w:webHidden/>
                <w:color w:val="1F4E79" w:themeColor="accent1" w:themeShade="80"/>
              </w:rPr>
              <w:fldChar w:fldCharType="end"/>
            </w:r>
          </w:hyperlink>
        </w:p>
        <w:p w14:paraId="1349588E" w14:textId="69DB4F53"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32" w:history="1">
            <w:r w:rsidR="009A4120" w:rsidRPr="00501C79">
              <w:rPr>
                <w:rStyle w:val="Hyperlink"/>
                <w:rFonts w:ascii="Trebuchet MS" w:hAnsi="Trebuchet MS"/>
                <w:noProof/>
                <w:color w:val="1F4E79" w:themeColor="accent1" w:themeShade="80"/>
              </w:rPr>
              <w:t>5.3.4 Opțiuni de costuri simplificate. Costuri directe și costuri indirecte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_Toc143611532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29</w:t>
            </w:r>
            <w:r w:rsidR="009A4120" w:rsidRPr="00501C79">
              <w:rPr>
                <w:rFonts w:ascii="Trebuchet MS" w:hAnsi="Trebuchet MS"/>
                <w:noProof/>
                <w:webHidden/>
                <w:color w:val="1F4E79" w:themeColor="accent1" w:themeShade="80"/>
              </w:rPr>
              <w:fldChar w:fldCharType="end"/>
            </w:r>
          </w:hyperlink>
        </w:p>
        <w:p w14:paraId="7FD6F77B" w14:textId="2FCCFF21"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33" w:history="1">
            <w:r w:rsidR="009A4120" w:rsidRPr="00501C79">
              <w:rPr>
                <w:rStyle w:val="Hyperlink"/>
                <w:rFonts w:ascii="Trebuchet MS" w:hAnsi="Trebuchet MS"/>
                <w:noProof/>
                <w:color w:val="1F4E79" w:themeColor="accent1" w:themeShade="80"/>
              </w:rPr>
              <w:t>5.3.5 Opțiuni de costuri simplificate.  Costuri unitare/sume forfetare și rate forfetare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_Toc143611533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29</w:t>
            </w:r>
            <w:r w:rsidR="009A4120" w:rsidRPr="00501C79">
              <w:rPr>
                <w:rFonts w:ascii="Trebuchet MS" w:hAnsi="Trebuchet MS"/>
                <w:noProof/>
                <w:webHidden/>
                <w:color w:val="1F4E79" w:themeColor="accent1" w:themeShade="80"/>
              </w:rPr>
              <w:fldChar w:fldCharType="end"/>
            </w:r>
          </w:hyperlink>
        </w:p>
        <w:p w14:paraId="74E116DA" w14:textId="369205F7"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34" w:history="1">
            <w:r w:rsidR="009A4120" w:rsidRPr="00501C79">
              <w:rPr>
                <w:rStyle w:val="Hyperlink"/>
                <w:rFonts w:ascii="Trebuchet MS" w:hAnsi="Trebuchet MS"/>
                <w:noProof/>
                <w:color w:val="1F4E79" w:themeColor="accent1" w:themeShade="80"/>
              </w:rPr>
              <w:t>5.3.6 Finanțare nelegată de costuri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_Toc143611534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29</w:t>
            </w:r>
            <w:r w:rsidR="009A4120" w:rsidRPr="00501C79">
              <w:rPr>
                <w:rFonts w:ascii="Trebuchet MS" w:hAnsi="Trebuchet MS"/>
                <w:noProof/>
                <w:webHidden/>
                <w:color w:val="1F4E79" w:themeColor="accent1" w:themeShade="80"/>
              </w:rPr>
              <w:fldChar w:fldCharType="end"/>
            </w:r>
          </w:hyperlink>
        </w:p>
        <w:p w14:paraId="7A369C0F" w14:textId="40F55049"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35" w:history="1">
            <w:r w:rsidR="009A4120" w:rsidRPr="00501C79">
              <w:rPr>
                <w:rStyle w:val="Hyperlink"/>
                <w:rFonts w:ascii="Trebuchet MS" w:hAnsi="Trebuchet MS"/>
                <w:noProof/>
                <w:color w:val="1F4E79" w:themeColor="accent1" w:themeShade="80"/>
              </w:rPr>
              <w:t>5.4 Valoarea minimă și maximă eligibilă/nerambursabilă a unui proiect</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_Toc143611535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29</w:t>
            </w:r>
            <w:r w:rsidR="009A4120" w:rsidRPr="00501C79">
              <w:rPr>
                <w:rFonts w:ascii="Trebuchet MS" w:hAnsi="Trebuchet MS"/>
                <w:noProof/>
                <w:webHidden/>
                <w:color w:val="1F4E79" w:themeColor="accent1" w:themeShade="80"/>
              </w:rPr>
              <w:fldChar w:fldCharType="end"/>
            </w:r>
          </w:hyperlink>
        </w:p>
        <w:p w14:paraId="1C0DD6D3" w14:textId="4697D668"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36" w:history="1">
            <w:r w:rsidR="009A4120" w:rsidRPr="00501C79">
              <w:rPr>
                <w:rStyle w:val="Hyperlink"/>
                <w:rFonts w:ascii="Trebuchet MS" w:hAnsi="Trebuchet MS"/>
                <w:noProof/>
                <w:color w:val="1F4E79" w:themeColor="accent1" w:themeShade="80"/>
              </w:rPr>
              <w:t>5.5 Cuantumul cofinanțării acordate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_Toc143611536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30</w:t>
            </w:r>
            <w:r w:rsidR="009A4120" w:rsidRPr="00501C79">
              <w:rPr>
                <w:rFonts w:ascii="Trebuchet MS" w:hAnsi="Trebuchet MS"/>
                <w:noProof/>
                <w:webHidden/>
                <w:color w:val="1F4E79" w:themeColor="accent1" w:themeShade="80"/>
              </w:rPr>
              <w:fldChar w:fldCharType="end"/>
            </w:r>
          </w:hyperlink>
        </w:p>
        <w:p w14:paraId="59F71B5E" w14:textId="5B8FD0CC"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37" w:history="1">
            <w:r w:rsidR="009A4120" w:rsidRPr="00501C79">
              <w:rPr>
                <w:rStyle w:val="Hyperlink"/>
                <w:rFonts w:ascii="Trebuchet MS" w:hAnsi="Trebuchet MS"/>
                <w:noProof/>
                <w:color w:val="1F4E79" w:themeColor="accent1" w:themeShade="80"/>
              </w:rPr>
              <w:t>5.6 Durata proiectului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_Toc143611537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30</w:t>
            </w:r>
            <w:r w:rsidR="009A4120" w:rsidRPr="00501C79">
              <w:rPr>
                <w:rFonts w:ascii="Trebuchet MS" w:hAnsi="Trebuchet MS"/>
                <w:noProof/>
                <w:webHidden/>
                <w:color w:val="1F4E79" w:themeColor="accent1" w:themeShade="80"/>
              </w:rPr>
              <w:fldChar w:fldCharType="end"/>
            </w:r>
          </w:hyperlink>
        </w:p>
        <w:p w14:paraId="77E1C042" w14:textId="2DB7DAEA"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38" w:history="1">
            <w:r w:rsidR="009A4120" w:rsidRPr="00501C79">
              <w:rPr>
                <w:rStyle w:val="Hyperlink"/>
                <w:rFonts w:ascii="Trebuchet MS" w:hAnsi="Trebuchet MS"/>
                <w:noProof/>
                <w:color w:val="1F4E79" w:themeColor="accent1" w:themeShade="80"/>
              </w:rPr>
              <w:t>5.7 Alte cerințe de eligibilitate a proiectului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_Toc143611538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30</w:t>
            </w:r>
            <w:r w:rsidR="009A4120" w:rsidRPr="00501C79">
              <w:rPr>
                <w:rFonts w:ascii="Trebuchet MS" w:hAnsi="Trebuchet MS"/>
                <w:noProof/>
                <w:webHidden/>
                <w:color w:val="1F4E79" w:themeColor="accent1" w:themeShade="80"/>
              </w:rPr>
              <w:fldChar w:fldCharType="end"/>
            </w:r>
          </w:hyperlink>
        </w:p>
        <w:p w14:paraId="2A999F63" w14:textId="5DB4D87D" w:rsidR="009A4120" w:rsidRPr="00501C79" w:rsidRDefault="00000000" w:rsidP="00501C79">
          <w:pPr>
            <w:pStyle w:val="TOC1"/>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39" w:history="1">
            <w:r w:rsidR="009A4120" w:rsidRPr="00501C79">
              <w:rPr>
                <w:rStyle w:val="Hyperlink"/>
                <w:rFonts w:ascii="Trebuchet MS" w:hAnsi="Trebuchet MS"/>
                <w:noProof/>
                <w:color w:val="1F4E79" w:themeColor="accent1" w:themeShade="80"/>
              </w:rPr>
              <w:t>6. INDICATORI DE ETAPĂ</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_Toc143611539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30</w:t>
            </w:r>
            <w:r w:rsidR="009A4120" w:rsidRPr="00501C79">
              <w:rPr>
                <w:rFonts w:ascii="Trebuchet MS" w:hAnsi="Trebuchet MS"/>
                <w:noProof/>
                <w:webHidden/>
                <w:color w:val="1F4E79" w:themeColor="accent1" w:themeShade="80"/>
              </w:rPr>
              <w:fldChar w:fldCharType="end"/>
            </w:r>
          </w:hyperlink>
        </w:p>
        <w:p w14:paraId="628452BC" w14:textId="65931CD5" w:rsidR="009A4120" w:rsidRPr="00501C79" w:rsidRDefault="00000000" w:rsidP="00501C79">
          <w:pPr>
            <w:pStyle w:val="TOC1"/>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40" w:history="1">
            <w:r w:rsidR="009A4120" w:rsidRPr="00501C79">
              <w:rPr>
                <w:rStyle w:val="Hyperlink"/>
                <w:rFonts w:ascii="Trebuchet MS" w:hAnsi="Trebuchet MS"/>
                <w:noProof/>
                <w:color w:val="1F4E79" w:themeColor="accent1" w:themeShade="80"/>
              </w:rPr>
              <w:t>7. COMPLETAREA ȘI DEPUNEREA CERERILOR DE FINANȚARE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_Toc143611540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30</w:t>
            </w:r>
            <w:r w:rsidR="009A4120" w:rsidRPr="00501C79">
              <w:rPr>
                <w:rFonts w:ascii="Trebuchet MS" w:hAnsi="Trebuchet MS"/>
                <w:noProof/>
                <w:webHidden/>
                <w:color w:val="1F4E79" w:themeColor="accent1" w:themeShade="80"/>
              </w:rPr>
              <w:fldChar w:fldCharType="end"/>
            </w:r>
          </w:hyperlink>
        </w:p>
        <w:p w14:paraId="0966D1DD" w14:textId="5FF1C0F2"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41" w:history="1">
            <w:r w:rsidR="009A4120" w:rsidRPr="00501C79">
              <w:rPr>
                <w:rStyle w:val="Hyperlink"/>
                <w:rFonts w:ascii="Trebuchet MS" w:hAnsi="Trebuchet MS"/>
                <w:noProof/>
                <w:color w:val="1F4E79" w:themeColor="accent1" w:themeShade="80"/>
              </w:rPr>
              <w:t>7.1 Completarea formularului cererii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_Toc143611541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30</w:t>
            </w:r>
            <w:r w:rsidR="009A4120" w:rsidRPr="00501C79">
              <w:rPr>
                <w:rFonts w:ascii="Trebuchet MS" w:hAnsi="Trebuchet MS"/>
                <w:noProof/>
                <w:webHidden/>
                <w:color w:val="1F4E79" w:themeColor="accent1" w:themeShade="80"/>
              </w:rPr>
              <w:fldChar w:fldCharType="end"/>
            </w:r>
          </w:hyperlink>
        </w:p>
        <w:p w14:paraId="488DBD69" w14:textId="576BB4F0"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42" w:history="1">
            <w:r w:rsidR="009A4120" w:rsidRPr="00501C79">
              <w:rPr>
                <w:rStyle w:val="Hyperlink"/>
                <w:rFonts w:ascii="Trebuchet MS" w:hAnsi="Trebuchet MS"/>
                <w:noProof/>
                <w:color w:val="1F4E79" w:themeColor="accent1" w:themeShade="80"/>
              </w:rPr>
              <w:t>7.2 Limba utilizată în completarea cererii de finanțare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_Toc143611542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30</w:t>
            </w:r>
            <w:r w:rsidR="009A4120" w:rsidRPr="00501C79">
              <w:rPr>
                <w:rFonts w:ascii="Trebuchet MS" w:hAnsi="Trebuchet MS"/>
                <w:noProof/>
                <w:webHidden/>
                <w:color w:val="1F4E79" w:themeColor="accent1" w:themeShade="80"/>
              </w:rPr>
              <w:fldChar w:fldCharType="end"/>
            </w:r>
          </w:hyperlink>
        </w:p>
        <w:p w14:paraId="00A852D8" w14:textId="2F35945A"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43" w:history="1">
            <w:r w:rsidR="009A4120" w:rsidRPr="00501C79">
              <w:rPr>
                <w:rStyle w:val="Hyperlink"/>
                <w:rFonts w:ascii="Trebuchet MS" w:hAnsi="Trebuchet MS"/>
                <w:noProof/>
                <w:color w:val="1F4E79" w:themeColor="accent1" w:themeShade="80"/>
              </w:rPr>
              <w:t>7.3 Metodolgia de justificare și detaliere a bugetului cererii de finanțare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_Toc143611543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31</w:t>
            </w:r>
            <w:r w:rsidR="009A4120" w:rsidRPr="00501C79">
              <w:rPr>
                <w:rFonts w:ascii="Trebuchet MS" w:hAnsi="Trebuchet MS"/>
                <w:noProof/>
                <w:webHidden/>
                <w:color w:val="1F4E79" w:themeColor="accent1" w:themeShade="80"/>
              </w:rPr>
              <w:fldChar w:fldCharType="end"/>
            </w:r>
          </w:hyperlink>
        </w:p>
        <w:p w14:paraId="547ED8F2" w14:textId="67980DC4"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44" w:history="1">
            <w:r w:rsidR="009A4120" w:rsidRPr="00501C79">
              <w:rPr>
                <w:rStyle w:val="Hyperlink"/>
                <w:rFonts w:ascii="Trebuchet MS" w:hAnsi="Trebuchet MS"/>
                <w:noProof/>
                <w:color w:val="1F4E79" w:themeColor="accent1" w:themeShade="80"/>
              </w:rPr>
              <w:t>7.4 Anexe și documente obligatorii la depunerea cererii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_Toc143611544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32</w:t>
            </w:r>
            <w:r w:rsidR="009A4120" w:rsidRPr="00501C79">
              <w:rPr>
                <w:rFonts w:ascii="Trebuchet MS" w:hAnsi="Trebuchet MS"/>
                <w:noProof/>
                <w:webHidden/>
                <w:color w:val="1F4E79" w:themeColor="accent1" w:themeShade="80"/>
              </w:rPr>
              <w:fldChar w:fldCharType="end"/>
            </w:r>
          </w:hyperlink>
        </w:p>
        <w:p w14:paraId="2155A9C3" w14:textId="0E2324A1"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45" w:history="1">
            <w:r w:rsidR="009A4120" w:rsidRPr="00501C79">
              <w:rPr>
                <w:rStyle w:val="Hyperlink"/>
                <w:rFonts w:ascii="Trebuchet MS" w:hAnsi="Trebuchet MS"/>
                <w:noProof/>
                <w:color w:val="1F4E79" w:themeColor="accent1" w:themeShade="80"/>
              </w:rPr>
              <w:t>7.5 Aspecte administrative privind depunerea cererii de finanțare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_Toc143611545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32</w:t>
            </w:r>
            <w:r w:rsidR="009A4120" w:rsidRPr="00501C79">
              <w:rPr>
                <w:rFonts w:ascii="Trebuchet MS" w:hAnsi="Trebuchet MS"/>
                <w:noProof/>
                <w:webHidden/>
                <w:color w:val="1F4E79" w:themeColor="accent1" w:themeShade="80"/>
              </w:rPr>
              <w:fldChar w:fldCharType="end"/>
            </w:r>
          </w:hyperlink>
        </w:p>
        <w:p w14:paraId="6E5E67B7" w14:textId="57B36D85"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46" w:history="1">
            <w:r w:rsidR="009A4120" w:rsidRPr="00501C79">
              <w:rPr>
                <w:rStyle w:val="Hyperlink"/>
                <w:rFonts w:ascii="Trebuchet MS" w:hAnsi="Trebuchet MS"/>
                <w:noProof/>
                <w:color w:val="1F4E79" w:themeColor="accent1" w:themeShade="80"/>
              </w:rPr>
              <w:t>7.6 Anexele și documente obligatorii la momentul contractării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_Toc143611546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32</w:t>
            </w:r>
            <w:r w:rsidR="009A4120" w:rsidRPr="00501C79">
              <w:rPr>
                <w:rFonts w:ascii="Trebuchet MS" w:hAnsi="Trebuchet MS"/>
                <w:noProof/>
                <w:webHidden/>
                <w:color w:val="1F4E79" w:themeColor="accent1" w:themeShade="80"/>
              </w:rPr>
              <w:fldChar w:fldCharType="end"/>
            </w:r>
          </w:hyperlink>
        </w:p>
        <w:p w14:paraId="36BDDB6E" w14:textId="7BC57906"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47" w:history="1">
            <w:r w:rsidR="009A4120" w:rsidRPr="00501C79">
              <w:rPr>
                <w:rStyle w:val="Hyperlink"/>
                <w:rFonts w:ascii="Trebuchet MS" w:hAnsi="Trebuchet MS"/>
                <w:noProof/>
                <w:color w:val="1F4E79" w:themeColor="accent1" w:themeShade="80"/>
              </w:rPr>
              <w:t>7.7 Renunțarea la cererea de finanțare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_Toc143611547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33</w:t>
            </w:r>
            <w:r w:rsidR="009A4120" w:rsidRPr="00501C79">
              <w:rPr>
                <w:rFonts w:ascii="Trebuchet MS" w:hAnsi="Trebuchet MS"/>
                <w:noProof/>
                <w:webHidden/>
                <w:color w:val="1F4E79" w:themeColor="accent1" w:themeShade="80"/>
              </w:rPr>
              <w:fldChar w:fldCharType="end"/>
            </w:r>
          </w:hyperlink>
        </w:p>
        <w:p w14:paraId="2C97DFDB" w14:textId="40004117" w:rsidR="009A4120" w:rsidRPr="00501C79" w:rsidRDefault="00000000" w:rsidP="00501C79">
          <w:pPr>
            <w:pStyle w:val="TOC1"/>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48" w:history="1">
            <w:r w:rsidR="009A4120" w:rsidRPr="00501C79">
              <w:rPr>
                <w:rStyle w:val="Hyperlink"/>
                <w:rFonts w:ascii="Trebuchet MS" w:hAnsi="Trebuchet MS"/>
                <w:noProof/>
                <w:color w:val="1F4E79" w:themeColor="accent1" w:themeShade="80"/>
              </w:rPr>
              <w:t>8. PROCESUL DE EVALUARE, SELECȚIE ȘI CONTRACTARE A PROIECTELOR</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_Toc143611548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34</w:t>
            </w:r>
            <w:r w:rsidR="009A4120" w:rsidRPr="00501C79">
              <w:rPr>
                <w:rFonts w:ascii="Trebuchet MS" w:hAnsi="Trebuchet MS"/>
                <w:noProof/>
                <w:webHidden/>
                <w:color w:val="1F4E79" w:themeColor="accent1" w:themeShade="80"/>
              </w:rPr>
              <w:fldChar w:fldCharType="end"/>
            </w:r>
          </w:hyperlink>
        </w:p>
        <w:p w14:paraId="5973A6AE" w14:textId="478F7655"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49" w:history="1">
            <w:r w:rsidR="009A4120" w:rsidRPr="00501C79">
              <w:rPr>
                <w:rStyle w:val="Hyperlink"/>
                <w:rFonts w:ascii="Trebuchet MS" w:hAnsi="Trebuchet MS"/>
                <w:noProof/>
                <w:color w:val="1F4E79" w:themeColor="accent1" w:themeShade="80"/>
              </w:rPr>
              <w:t>8.1 Principalele etape ale procesului de evaluare, selecție și contractare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_Toc143611549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34</w:t>
            </w:r>
            <w:r w:rsidR="009A4120" w:rsidRPr="00501C79">
              <w:rPr>
                <w:rFonts w:ascii="Trebuchet MS" w:hAnsi="Trebuchet MS"/>
                <w:noProof/>
                <w:webHidden/>
                <w:color w:val="1F4E79" w:themeColor="accent1" w:themeShade="80"/>
              </w:rPr>
              <w:fldChar w:fldCharType="end"/>
            </w:r>
          </w:hyperlink>
        </w:p>
        <w:p w14:paraId="44CE3E0C" w14:textId="6262B50F"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50" w:history="1">
            <w:r w:rsidR="009A4120" w:rsidRPr="00501C79">
              <w:rPr>
                <w:rStyle w:val="Hyperlink"/>
                <w:rFonts w:ascii="Trebuchet MS" w:hAnsi="Trebuchet MS"/>
                <w:noProof/>
                <w:color w:val="1F4E79" w:themeColor="accent1" w:themeShade="80"/>
              </w:rPr>
              <w:t>8.2 Conformitate administrativă – DECLARAȚIA UNICĂ</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_Toc143611550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34</w:t>
            </w:r>
            <w:r w:rsidR="009A4120" w:rsidRPr="00501C79">
              <w:rPr>
                <w:rFonts w:ascii="Trebuchet MS" w:hAnsi="Trebuchet MS"/>
                <w:noProof/>
                <w:webHidden/>
                <w:color w:val="1F4E79" w:themeColor="accent1" w:themeShade="80"/>
              </w:rPr>
              <w:fldChar w:fldCharType="end"/>
            </w:r>
          </w:hyperlink>
        </w:p>
        <w:p w14:paraId="372F2E39" w14:textId="59C3DF86"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51" w:history="1">
            <w:r w:rsidR="009A4120" w:rsidRPr="00501C79">
              <w:rPr>
                <w:rStyle w:val="Hyperlink"/>
                <w:rFonts w:ascii="Trebuchet MS" w:hAnsi="Trebuchet MS"/>
                <w:noProof/>
                <w:color w:val="1F4E79" w:themeColor="accent1" w:themeShade="80"/>
              </w:rPr>
              <w:t>8.3 Etapa de evaluare tehnică și financiară preliminară</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_Toc143611551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34</w:t>
            </w:r>
            <w:r w:rsidR="009A4120" w:rsidRPr="00501C79">
              <w:rPr>
                <w:rFonts w:ascii="Trebuchet MS" w:hAnsi="Trebuchet MS"/>
                <w:noProof/>
                <w:webHidden/>
                <w:color w:val="1F4E79" w:themeColor="accent1" w:themeShade="80"/>
              </w:rPr>
              <w:fldChar w:fldCharType="end"/>
            </w:r>
          </w:hyperlink>
        </w:p>
        <w:p w14:paraId="280D0EB6" w14:textId="53F1A94B"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52" w:history="1">
            <w:r w:rsidR="009A4120" w:rsidRPr="00501C79">
              <w:rPr>
                <w:rStyle w:val="Hyperlink"/>
                <w:rFonts w:ascii="Trebuchet MS" w:hAnsi="Trebuchet MS"/>
                <w:noProof/>
                <w:color w:val="1F4E79" w:themeColor="accent1" w:themeShade="80"/>
              </w:rPr>
              <w:t>8.4 Evaluarea tehnică și financiară calitativă. Criterii de evaluare tehnică și financiară calitativă</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_Toc143611552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35</w:t>
            </w:r>
            <w:r w:rsidR="009A4120" w:rsidRPr="00501C79">
              <w:rPr>
                <w:rFonts w:ascii="Trebuchet MS" w:hAnsi="Trebuchet MS"/>
                <w:noProof/>
                <w:webHidden/>
                <w:color w:val="1F4E79" w:themeColor="accent1" w:themeShade="80"/>
              </w:rPr>
              <w:fldChar w:fldCharType="end"/>
            </w:r>
          </w:hyperlink>
        </w:p>
        <w:p w14:paraId="17FA12F8" w14:textId="71B15329"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53" w:history="1">
            <w:r w:rsidR="009A4120" w:rsidRPr="00501C79">
              <w:rPr>
                <w:rStyle w:val="Hyperlink"/>
                <w:rFonts w:ascii="Trebuchet MS" w:hAnsi="Trebuchet MS"/>
                <w:noProof/>
                <w:color w:val="1F4E79" w:themeColor="accent1" w:themeShade="80"/>
              </w:rPr>
              <w:t>8.5 Aplicarea pragului de calitate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_Toc143611553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35</w:t>
            </w:r>
            <w:r w:rsidR="009A4120" w:rsidRPr="00501C79">
              <w:rPr>
                <w:rFonts w:ascii="Trebuchet MS" w:hAnsi="Trebuchet MS"/>
                <w:noProof/>
                <w:webHidden/>
                <w:color w:val="1F4E79" w:themeColor="accent1" w:themeShade="80"/>
              </w:rPr>
              <w:fldChar w:fldCharType="end"/>
            </w:r>
          </w:hyperlink>
        </w:p>
        <w:p w14:paraId="6FB66611" w14:textId="5FF95B62"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54" w:history="1">
            <w:r w:rsidR="009A4120" w:rsidRPr="00501C79">
              <w:rPr>
                <w:rStyle w:val="Hyperlink"/>
                <w:rFonts w:ascii="Trebuchet MS" w:hAnsi="Trebuchet MS"/>
                <w:noProof/>
                <w:color w:val="1F4E79" w:themeColor="accent1" w:themeShade="80"/>
              </w:rPr>
              <w:t>8.6 Aplicarea pragului de excelență</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_Toc143611554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35</w:t>
            </w:r>
            <w:r w:rsidR="009A4120" w:rsidRPr="00501C79">
              <w:rPr>
                <w:rFonts w:ascii="Trebuchet MS" w:hAnsi="Trebuchet MS"/>
                <w:noProof/>
                <w:webHidden/>
                <w:color w:val="1F4E79" w:themeColor="accent1" w:themeShade="80"/>
              </w:rPr>
              <w:fldChar w:fldCharType="end"/>
            </w:r>
          </w:hyperlink>
        </w:p>
        <w:p w14:paraId="4376A04C" w14:textId="6742E0FB"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55" w:history="1">
            <w:r w:rsidR="009A4120" w:rsidRPr="00501C79">
              <w:rPr>
                <w:rStyle w:val="Hyperlink"/>
                <w:rFonts w:ascii="Trebuchet MS" w:hAnsi="Trebuchet MS"/>
                <w:noProof/>
                <w:color w:val="1F4E79" w:themeColor="accent1" w:themeShade="80"/>
              </w:rPr>
              <w:t>8.7 Notificarea rezultatului evaluării tehnice și financiare.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_Toc143611555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35</w:t>
            </w:r>
            <w:r w:rsidR="009A4120" w:rsidRPr="00501C79">
              <w:rPr>
                <w:rFonts w:ascii="Trebuchet MS" w:hAnsi="Trebuchet MS"/>
                <w:noProof/>
                <w:webHidden/>
                <w:color w:val="1F4E79" w:themeColor="accent1" w:themeShade="80"/>
              </w:rPr>
              <w:fldChar w:fldCharType="end"/>
            </w:r>
          </w:hyperlink>
        </w:p>
        <w:p w14:paraId="38F062D8" w14:textId="10E86513"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56" w:history="1">
            <w:r w:rsidR="009A4120" w:rsidRPr="00501C79">
              <w:rPr>
                <w:rStyle w:val="Hyperlink"/>
                <w:rFonts w:ascii="Trebuchet MS" w:hAnsi="Trebuchet MS"/>
                <w:noProof/>
                <w:color w:val="1F4E79" w:themeColor="accent1" w:themeShade="80"/>
              </w:rPr>
              <w:t>8.8 Contestații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_Toc143611556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35</w:t>
            </w:r>
            <w:r w:rsidR="009A4120" w:rsidRPr="00501C79">
              <w:rPr>
                <w:rFonts w:ascii="Trebuchet MS" w:hAnsi="Trebuchet MS"/>
                <w:noProof/>
                <w:webHidden/>
                <w:color w:val="1F4E79" w:themeColor="accent1" w:themeShade="80"/>
              </w:rPr>
              <w:fldChar w:fldCharType="end"/>
            </w:r>
          </w:hyperlink>
        </w:p>
        <w:p w14:paraId="790CCD22" w14:textId="7258067E"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57" w:history="1">
            <w:r w:rsidR="009A4120" w:rsidRPr="00501C79">
              <w:rPr>
                <w:rStyle w:val="Hyperlink"/>
                <w:rFonts w:ascii="Trebuchet MS" w:hAnsi="Trebuchet MS"/>
                <w:noProof/>
                <w:color w:val="1F4E79" w:themeColor="accent1" w:themeShade="80"/>
              </w:rPr>
              <w:t>8.9 Contractarea proiectelor</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_Toc143611557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36</w:t>
            </w:r>
            <w:r w:rsidR="009A4120" w:rsidRPr="00501C79">
              <w:rPr>
                <w:rFonts w:ascii="Trebuchet MS" w:hAnsi="Trebuchet MS"/>
                <w:noProof/>
                <w:webHidden/>
                <w:color w:val="1F4E79" w:themeColor="accent1" w:themeShade="80"/>
              </w:rPr>
              <w:fldChar w:fldCharType="end"/>
            </w:r>
          </w:hyperlink>
        </w:p>
        <w:p w14:paraId="7B269B4B" w14:textId="6F80F283"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58" w:history="1">
            <w:r w:rsidR="009A4120" w:rsidRPr="00501C79">
              <w:rPr>
                <w:rStyle w:val="Hyperlink"/>
                <w:rFonts w:ascii="Trebuchet MS" w:hAnsi="Trebuchet MS"/>
                <w:noProof/>
                <w:color w:val="1F4E79" w:themeColor="accent1" w:themeShade="80"/>
              </w:rPr>
              <w:t>8.9.1 Verificarea îndeplinirii condițiilor de eligibilitate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_Toc143611558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36</w:t>
            </w:r>
            <w:r w:rsidR="009A4120" w:rsidRPr="00501C79">
              <w:rPr>
                <w:rFonts w:ascii="Trebuchet MS" w:hAnsi="Trebuchet MS"/>
                <w:noProof/>
                <w:webHidden/>
                <w:color w:val="1F4E79" w:themeColor="accent1" w:themeShade="80"/>
              </w:rPr>
              <w:fldChar w:fldCharType="end"/>
            </w:r>
          </w:hyperlink>
        </w:p>
        <w:p w14:paraId="13207586" w14:textId="18D13392"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59" w:history="1">
            <w:r w:rsidR="009A4120" w:rsidRPr="00501C79">
              <w:rPr>
                <w:rStyle w:val="Hyperlink"/>
                <w:rFonts w:ascii="Trebuchet MS" w:hAnsi="Trebuchet MS"/>
                <w:noProof/>
                <w:color w:val="1F4E79" w:themeColor="accent1" w:themeShade="80"/>
              </w:rPr>
              <w:t>8.9.2 Decizia de acordare/respingere a finanțării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_Toc143611559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36</w:t>
            </w:r>
            <w:r w:rsidR="009A4120" w:rsidRPr="00501C79">
              <w:rPr>
                <w:rFonts w:ascii="Trebuchet MS" w:hAnsi="Trebuchet MS"/>
                <w:noProof/>
                <w:webHidden/>
                <w:color w:val="1F4E79" w:themeColor="accent1" w:themeShade="80"/>
              </w:rPr>
              <w:fldChar w:fldCharType="end"/>
            </w:r>
          </w:hyperlink>
        </w:p>
        <w:p w14:paraId="5F495119" w14:textId="15CF7A46"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60" w:history="1">
            <w:r w:rsidR="009A4120" w:rsidRPr="00501C79">
              <w:rPr>
                <w:rStyle w:val="Hyperlink"/>
                <w:rFonts w:ascii="Trebuchet MS" w:hAnsi="Trebuchet MS"/>
                <w:noProof/>
                <w:color w:val="1F4E79" w:themeColor="accent1" w:themeShade="80"/>
              </w:rPr>
              <w:t>8.9.3 Definitivarea  planului de monitorizare al proiectului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_Toc143611560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36</w:t>
            </w:r>
            <w:r w:rsidR="009A4120" w:rsidRPr="00501C79">
              <w:rPr>
                <w:rFonts w:ascii="Trebuchet MS" w:hAnsi="Trebuchet MS"/>
                <w:noProof/>
                <w:webHidden/>
                <w:color w:val="1F4E79" w:themeColor="accent1" w:themeShade="80"/>
              </w:rPr>
              <w:fldChar w:fldCharType="end"/>
            </w:r>
          </w:hyperlink>
        </w:p>
        <w:p w14:paraId="1AB9077F" w14:textId="3713ABB0" w:rsidR="009A4120" w:rsidRPr="00501C79" w:rsidRDefault="00000000" w:rsidP="00501C79">
          <w:pPr>
            <w:pStyle w:val="TOC3"/>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61" w:history="1">
            <w:r w:rsidR="009A4120" w:rsidRPr="00501C79">
              <w:rPr>
                <w:rStyle w:val="Hyperlink"/>
                <w:rFonts w:ascii="Trebuchet MS" w:hAnsi="Trebuchet MS"/>
                <w:noProof/>
                <w:color w:val="1F4E79" w:themeColor="accent1" w:themeShade="80"/>
              </w:rPr>
              <w:t>8.9.4 Semnarea contractului de finanțare /emiterea deciziei de finanțare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_Toc143611561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37</w:t>
            </w:r>
            <w:r w:rsidR="009A4120" w:rsidRPr="00501C79">
              <w:rPr>
                <w:rFonts w:ascii="Trebuchet MS" w:hAnsi="Trebuchet MS"/>
                <w:noProof/>
                <w:webHidden/>
                <w:color w:val="1F4E79" w:themeColor="accent1" w:themeShade="80"/>
              </w:rPr>
              <w:fldChar w:fldCharType="end"/>
            </w:r>
          </w:hyperlink>
        </w:p>
        <w:p w14:paraId="47615DB1" w14:textId="205D60D3" w:rsidR="009A4120" w:rsidRPr="00501C79" w:rsidRDefault="00000000" w:rsidP="00501C79">
          <w:pPr>
            <w:pStyle w:val="TOC1"/>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62" w:history="1">
            <w:r w:rsidR="009A4120" w:rsidRPr="00501C79">
              <w:rPr>
                <w:rStyle w:val="Hyperlink"/>
                <w:rFonts w:ascii="Trebuchet MS" w:hAnsi="Trebuchet MS"/>
                <w:noProof/>
                <w:color w:val="1F4E79" w:themeColor="accent1" w:themeShade="80"/>
              </w:rPr>
              <w:t>9. ASPECTE PRIVIND CONFLICTUL DE INTERESE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_Toc143611562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37</w:t>
            </w:r>
            <w:r w:rsidR="009A4120" w:rsidRPr="00501C79">
              <w:rPr>
                <w:rFonts w:ascii="Trebuchet MS" w:hAnsi="Trebuchet MS"/>
                <w:noProof/>
                <w:webHidden/>
                <w:color w:val="1F4E79" w:themeColor="accent1" w:themeShade="80"/>
              </w:rPr>
              <w:fldChar w:fldCharType="end"/>
            </w:r>
          </w:hyperlink>
        </w:p>
        <w:p w14:paraId="7D541EDF" w14:textId="0B0025B4" w:rsidR="009A4120" w:rsidRPr="00501C79" w:rsidRDefault="00000000" w:rsidP="00501C79">
          <w:pPr>
            <w:pStyle w:val="TOC1"/>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63" w:history="1">
            <w:r w:rsidR="009A4120" w:rsidRPr="00501C79">
              <w:rPr>
                <w:rStyle w:val="Hyperlink"/>
                <w:rFonts w:ascii="Trebuchet MS" w:hAnsi="Trebuchet MS"/>
                <w:noProof/>
                <w:color w:val="1F4E79" w:themeColor="accent1" w:themeShade="80"/>
              </w:rPr>
              <w:t>10. ASPECTE PRIVIND PRELUCRAREA DATELOR CU CARACTER PERSONAL</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_Toc143611563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38</w:t>
            </w:r>
            <w:r w:rsidR="009A4120" w:rsidRPr="00501C79">
              <w:rPr>
                <w:rFonts w:ascii="Trebuchet MS" w:hAnsi="Trebuchet MS"/>
                <w:noProof/>
                <w:webHidden/>
                <w:color w:val="1F4E79" w:themeColor="accent1" w:themeShade="80"/>
              </w:rPr>
              <w:fldChar w:fldCharType="end"/>
            </w:r>
          </w:hyperlink>
        </w:p>
        <w:p w14:paraId="1F314D78" w14:textId="345FCCE7" w:rsidR="009A4120" w:rsidRPr="00501C79" w:rsidRDefault="00000000" w:rsidP="00501C79">
          <w:pPr>
            <w:pStyle w:val="TOC1"/>
            <w:tabs>
              <w:tab w:val="left" w:pos="660"/>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64" w:history="1">
            <w:r w:rsidR="009A4120" w:rsidRPr="00501C79">
              <w:rPr>
                <w:rStyle w:val="Hyperlink"/>
                <w:rFonts w:ascii="Trebuchet MS" w:hAnsi="Trebuchet MS"/>
                <w:noProof/>
                <w:color w:val="1F4E79" w:themeColor="accent1" w:themeShade="80"/>
              </w:rPr>
              <w:t>11.</w:t>
            </w:r>
            <w:r w:rsidR="009A4120" w:rsidRPr="00501C79">
              <w:rPr>
                <w:rFonts w:ascii="Trebuchet MS" w:eastAsiaTheme="minorEastAsia" w:hAnsi="Trebuchet MS"/>
                <w:noProof/>
                <w:color w:val="1F4E79" w:themeColor="accent1" w:themeShade="80"/>
                <w:kern w:val="2"/>
                <w:lang w:eastAsia="ro-RO"/>
                <w14:ligatures w14:val="standardContextual"/>
              </w:rPr>
              <w:tab/>
            </w:r>
            <w:r w:rsidR="009A4120" w:rsidRPr="00501C79">
              <w:rPr>
                <w:rStyle w:val="Hyperlink"/>
                <w:rFonts w:ascii="Trebuchet MS" w:hAnsi="Trebuchet MS"/>
                <w:noProof/>
                <w:color w:val="1F4E79" w:themeColor="accent1" w:themeShade="80"/>
              </w:rPr>
              <w:t>ASPECTE PRIVIND MONITORIZAREA TEHNICĂ ȘI RAPOARTELE DE PROGRES</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_Toc143611564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39</w:t>
            </w:r>
            <w:r w:rsidR="009A4120" w:rsidRPr="00501C79">
              <w:rPr>
                <w:rFonts w:ascii="Trebuchet MS" w:hAnsi="Trebuchet MS"/>
                <w:noProof/>
                <w:webHidden/>
                <w:color w:val="1F4E79" w:themeColor="accent1" w:themeShade="80"/>
              </w:rPr>
              <w:fldChar w:fldCharType="end"/>
            </w:r>
          </w:hyperlink>
        </w:p>
        <w:p w14:paraId="4175C332" w14:textId="0FAF5BA6"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65" w:history="1">
            <w:r w:rsidR="009A4120" w:rsidRPr="00501C79">
              <w:rPr>
                <w:rStyle w:val="Hyperlink"/>
                <w:rFonts w:ascii="Trebuchet MS" w:hAnsi="Trebuchet MS"/>
                <w:noProof/>
                <w:color w:val="1F4E79" w:themeColor="accent1" w:themeShade="80"/>
              </w:rPr>
              <w:t>11.1 Rapoartele de progres</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_Toc143611565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39</w:t>
            </w:r>
            <w:r w:rsidR="009A4120" w:rsidRPr="00501C79">
              <w:rPr>
                <w:rFonts w:ascii="Trebuchet MS" w:hAnsi="Trebuchet MS"/>
                <w:noProof/>
                <w:webHidden/>
                <w:color w:val="1F4E79" w:themeColor="accent1" w:themeShade="80"/>
              </w:rPr>
              <w:fldChar w:fldCharType="end"/>
            </w:r>
          </w:hyperlink>
        </w:p>
        <w:p w14:paraId="5DCE1D65" w14:textId="3910325A"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66" w:history="1">
            <w:r w:rsidR="009A4120" w:rsidRPr="00501C79">
              <w:rPr>
                <w:rStyle w:val="Hyperlink"/>
                <w:rFonts w:ascii="Trebuchet MS" w:hAnsi="Trebuchet MS"/>
                <w:noProof/>
                <w:color w:val="1F4E79" w:themeColor="accent1" w:themeShade="80"/>
              </w:rPr>
              <w:t>11.2 Vizitele de monitorizare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_Toc143611566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39</w:t>
            </w:r>
            <w:r w:rsidR="009A4120" w:rsidRPr="00501C79">
              <w:rPr>
                <w:rFonts w:ascii="Trebuchet MS" w:hAnsi="Trebuchet MS"/>
                <w:noProof/>
                <w:webHidden/>
                <w:color w:val="1F4E79" w:themeColor="accent1" w:themeShade="80"/>
              </w:rPr>
              <w:fldChar w:fldCharType="end"/>
            </w:r>
          </w:hyperlink>
        </w:p>
        <w:p w14:paraId="474A896D" w14:textId="6D6B35B0"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67" w:history="1">
            <w:r w:rsidR="009A4120" w:rsidRPr="00501C79">
              <w:rPr>
                <w:rStyle w:val="Hyperlink"/>
                <w:rFonts w:ascii="Trebuchet MS" w:hAnsi="Trebuchet MS"/>
                <w:noProof/>
                <w:color w:val="1F4E79" w:themeColor="accent1" w:themeShade="80"/>
              </w:rPr>
              <w:t>11.3 Mecanismul specific indicatorilor de etapă. Planul de monitorizare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_Toc143611567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39</w:t>
            </w:r>
            <w:r w:rsidR="009A4120" w:rsidRPr="00501C79">
              <w:rPr>
                <w:rFonts w:ascii="Trebuchet MS" w:hAnsi="Trebuchet MS"/>
                <w:noProof/>
                <w:webHidden/>
                <w:color w:val="1F4E79" w:themeColor="accent1" w:themeShade="80"/>
              </w:rPr>
              <w:fldChar w:fldCharType="end"/>
            </w:r>
          </w:hyperlink>
        </w:p>
        <w:p w14:paraId="1186FD5B" w14:textId="6A32DC4E" w:rsidR="009A4120" w:rsidRPr="00501C79" w:rsidRDefault="00000000" w:rsidP="00501C79">
          <w:pPr>
            <w:pStyle w:val="TOC1"/>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68" w:history="1">
            <w:r w:rsidR="009A4120" w:rsidRPr="00501C79">
              <w:rPr>
                <w:rStyle w:val="Hyperlink"/>
                <w:rFonts w:ascii="Trebuchet MS" w:hAnsi="Trebuchet MS"/>
                <w:noProof/>
                <w:color w:val="1F4E79" w:themeColor="accent1" w:themeShade="80"/>
              </w:rPr>
              <w:t>12. ASPECTE PRIVIND MANAGEMENTUL FINANCIAR</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_Toc143611568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39</w:t>
            </w:r>
            <w:r w:rsidR="009A4120" w:rsidRPr="00501C79">
              <w:rPr>
                <w:rFonts w:ascii="Trebuchet MS" w:hAnsi="Trebuchet MS"/>
                <w:noProof/>
                <w:webHidden/>
                <w:color w:val="1F4E79" w:themeColor="accent1" w:themeShade="80"/>
              </w:rPr>
              <w:fldChar w:fldCharType="end"/>
            </w:r>
          </w:hyperlink>
        </w:p>
        <w:p w14:paraId="02B24EF9" w14:textId="2BBFF7E8"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69" w:history="1">
            <w:r w:rsidR="009A4120" w:rsidRPr="00501C79">
              <w:rPr>
                <w:rStyle w:val="Hyperlink"/>
                <w:rFonts w:ascii="Trebuchet MS" w:hAnsi="Trebuchet MS"/>
                <w:noProof/>
                <w:color w:val="1F4E79" w:themeColor="accent1" w:themeShade="80"/>
              </w:rPr>
              <w:t>12.1 Mecanismul cererilor de prefinanțare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_Toc143611569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39</w:t>
            </w:r>
            <w:r w:rsidR="009A4120" w:rsidRPr="00501C79">
              <w:rPr>
                <w:rFonts w:ascii="Trebuchet MS" w:hAnsi="Trebuchet MS"/>
                <w:noProof/>
                <w:webHidden/>
                <w:color w:val="1F4E79" w:themeColor="accent1" w:themeShade="80"/>
              </w:rPr>
              <w:fldChar w:fldCharType="end"/>
            </w:r>
          </w:hyperlink>
        </w:p>
        <w:p w14:paraId="0D8C61CE" w14:textId="66B54526"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70" w:history="1">
            <w:r w:rsidR="009A4120" w:rsidRPr="00501C79">
              <w:rPr>
                <w:rStyle w:val="Hyperlink"/>
                <w:rFonts w:ascii="Trebuchet MS" w:hAnsi="Trebuchet MS"/>
                <w:noProof/>
                <w:color w:val="1F4E79" w:themeColor="accent1" w:themeShade="80"/>
              </w:rPr>
              <w:t>12.2 Mecanismul cererilor de plată</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_Toc143611570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40</w:t>
            </w:r>
            <w:r w:rsidR="009A4120" w:rsidRPr="00501C79">
              <w:rPr>
                <w:rFonts w:ascii="Trebuchet MS" w:hAnsi="Trebuchet MS"/>
                <w:noProof/>
                <w:webHidden/>
                <w:color w:val="1F4E79" w:themeColor="accent1" w:themeShade="80"/>
              </w:rPr>
              <w:fldChar w:fldCharType="end"/>
            </w:r>
          </w:hyperlink>
        </w:p>
        <w:p w14:paraId="5D90C9EB" w14:textId="2A2BF98A"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71" w:history="1">
            <w:r w:rsidR="009A4120" w:rsidRPr="00501C79">
              <w:rPr>
                <w:rStyle w:val="Hyperlink"/>
                <w:rFonts w:ascii="Trebuchet MS" w:hAnsi="Trebuchet MS"/>
                <w:noProof/>
                <w:color w:val="1F4E79" w:themeColor="accent1" w:themeShade="80"/>
              </w:rPr>
              <w:t>12.3 Mecanismul cererilor de rambursare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_Toc143611571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40</w:t>
            </w:r>
            <w:r w:rsidR="009A4120" w:rsidRPr="00501C79">
              <w:rPr>
                <w:rFonts w:ascii="Trebuchet MS" w:hAnsi="Trebuchet MS"/>
                <w:noProof/>
                <w:webHidden/>
                <w:color w:val="1F4E79" w:themeColor="accent1" w:themeShade="80"/>
              </w:rPr>
              <w:fldChar w:fldCharType="end"/>
            </w:r>
          </w:hyperlink>
        </w:p>
        <w:p w14:paraId="169F220D" w14:textId="47789427"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72" w:history="1">
            <w:r w:rsidR="009A4120" w:rsidRPr="00501C79">
              <w:rPr>
                <w:rStyle w:val="Hyperlink"/>
                <w:rFonts w:ascii="Trebuchet MS" w:hAnsi="Trebuchet MS"/>
                <w:noProof/>
                <w:color w:val="1F4E79" w:themeColor="accent1" w:themeShade="80"/>
              </w:rPr>
              <w:t>12.4 Graficul cererilor de prefinanțare/plată/rambursare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_Toc143611572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40</w:t>
            </w:r>
            <w:r w:rsidR="009A4120" w:rsidRPr="00501C79">
              <w:rPr>
                <w:rFonts w:ascii="Trebuchet MS" w:hAnsi="Trebuchet MS"/>
                <w:noProof/>
                <w:webHidden/>
                <w:color w:val="1F4E79" w:themeColor="accent1" w:themeShade="80"/>
              </w:rPr>
              <w:fldChar w:fldCharType="end"/>
            </w:r>
          </w:hyperlink>
        </w:p>
        <w:p w14:paraId="71EA12DA" w14:textId="43BB98DA"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73" w:history="1">
            <w:r w:rsidR="009A4120" w:rsidRPr="00501C79">
              <w:rPr>
                <w:rStyle w:val="Hyperlink"/>
                <w:rFonts w:ascii="Trebuchet MS" w:hAnsi="Trebuchet MS"/>
                <w:noProof/>
                <w:color w:val="1F4E79" w:themeColor="accent1" w:themeShade="80"/>
              </w:rPr>
              <w:t>12.5 Vizitele la fața locului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_Toc143611573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40</w:t>
            </w:r>
            <w:r w:rsidR="009A4120" w:rsidRPr="00501C79">
              <w:rPr>
                <w:rFonts w:ascii="Trebuchet MS" w:hAnsi="Trebuchet MS"/>
                <w:noProof/>
                <w:webHidden/>
                <w:color w:val="1F4E79" w:themeColor="accent1" w:themeShade="80"/>
              </w:rPr>
              <w:fldChar w:fldCharType="end"/>
            </w:r>
          </w:hyperlink>
        </w:p>
        <w:p w14:paraId="3BE235FF" w14:textId="4FAFECC5" w:rsidR="009A4120" w:rsidRPr="00501C79" w:rsidRDefault="00000000" w:rsidP="00501C79">
          <w:pPr>
            <w:pStyle w:val="TOC1"/>
            <w:tabs>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74" w:history="1">
            <w:r w:rsidR="009A4120" w:rsidRPr="00501C79">
              <w:rPr>
                <w:rStyle w:val="Hyperlink"/>
                <w:rFonts w:ascii="Trebuchet MS" w:hAnsi="Trebuchet MS"/>
                <w:noProof/>
                <w:color w:val="1F4E79" w:themeColor="accent1" w:themeShade="80"/>
              </w:rPr>
              <w:t>13. MODIFICAREA GHIDULUI SOLICITANTULUI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_Toc143611574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41</w:t>
            </w:r>
            <w:r w:rsidR="009A4120" w:rsidRPr="00501C79">
              <w:rPr>
                <w:rFonts w:ascii="Trebuchet MS" w:hAnsi="Trebuchet MS"/>
                <w:noProof/>
                <w:webHidden/>
                <w:color w:val="1F4E79" w:themeColor="accent1" w:themeShade="80"/>
              </w:rPr>
              <w:fldChar w:fldCharType="end"/>
            </w:r>
          </w:hyperlink>
        </w:p>
        <w:p w14:paraId="703E5AC4" w14:textId="4D7DCDD8"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75" w:history="1">
            <w:r w:rsidR="009A4120" w:rsidRPr="00501C79">
              <w:rPr>
                <w:rStyle w:val="Hyperlink"/>
                <w:rFonts w:ascii="Trebuchet MS" w:hAnsi="Trebuchet MS"/>
                <w:noProof/>
                <w:color w:val="1F4E79" w:themeColor="accent1" w:themeShade="80"/>
              </w:rPr>
              <w:t>13.1 Aspectele care pot face obiectul modificărilor prevederilor ghidului solicitantului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_Toc143611575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41</w:t>
            </w:r>
            <w:r w:rsidR="009A4120" w:rsidRPr="00501C79">
              <w:rPr>
                <w:rFonts w:ascii="Trebuchet MS" w:hAnsi="Trebuchet MS"/>
                <w:noProof/>
                <w:webHidden/>
                <w:color w:val="1F4E79" w:themeColor="accent1" w:themeShade="80"/>
              </w:rPr>
              <w:fldChar w:fldCharType="end"/>
            </w:r>
          </w:hyperlink>
        </w:p>
        <w:p w14:paraId="232CF6F5" w14:textId="5D70644C" w:rsidR="009A4120" w:rsidRPr="00501C79" w:rsidRDefault="00000000" w:rsidP="00501C79">
          <w:pPr>
            <w:pStyle w:val="TOC2"/>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76" w:history="1">
            <w:r w:rsidR="009A4120" w:rsidRPr="00501C79">
              <w:rPr>
                <w:rStyle w:val="Hyperlink"/>
                <w:rFonts w:ascii="Trebuchet MS" w:hAnsi="Trebuchet MS"/>
                <w:noProof/>
                <w:color w:val="1F4E79" w:themeColor="accent1" w:themeShade="80"/>
              </w:rPr>
              <w:t>13.2 Condiții privind aplicarea modificărilor pentru cererile de finanțare aflate în procesul de selecție (condiții tranzitorii)</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_Toc143611576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41</w:t>
            </w:r>
            <w:r w:rsidR="009A4120" w:rsidRPr="00501C79">
              <w:rPr>
                <w:rFonts w:ascii="Trebuchet MS" w:hAnsi="Trebuchet MS"/>
                <w:noProof/>
                <w:webHidden/>
                <w:color w:val="1F4E79" w:themeColor="accent1" w:themeShade="80"/>
              </w:rPr>
              <w:fldChar w:fldCharType="end"/>
            </w:r>
          </w:hyperlink>
        </w:p>
        <w:p w14:paraId="0F0AE242" w14:textId="03B884A7" w:rsidR="009A4120" w:rsidRPr="00501C79" w:rsidRDefault="00000000" w:rsidP="00501C79">
          <w:pPr>
            <w:pStyle w:val="TOC1"/>
            <w:tabs>
              <w:tab w:val="left" w:pos="660"/>
              <w:tab w:val="right" w:leader="dot" w:pos="9396"/>
            </w:tabs>
            <w:spacing w:line="276" w:lineRule="auto"/>
            <w:rPr>
              <w:rFonts w:ascii="Trebuchet MS" w:eastAsiaTheme="minorEastAsia" w:hAnsi="Trebuchet MS"/>
              <w:noProof/>
              <w:color w:val="1F4E79" w:themeColor="accent1" w:themeShade="80"/>
              <w:kern w:val="2"/>
              <w:lang w:eastAsia="ro-RO"/>
              <w14:ligatures w14:val="standardContextual"/>
            </w:rPr>
          </w:pPr>
          <w:hyperlink w:anchor="_Toc143611577" w:history="1">
            <w:r w:rsidR="009A4120" w:rsidRPr="00501C79">
              <w:rPr>
                <w:rStyle w:val="Hyperlink"/>
                <w:rFonts w:ascii="Trebuchet MS" w:hAnsi="Trebuchet MS"/>
                <w:noProof/>
                <w:color w:val="1F4E79" w:themeColor="accent1" w:themeShade="80"/>
              </w:rPr>
              <w:t>14.</w:t>
            </w:r>
            <w:r w:rsidR="009A4120" w:rsidRPr="00501C79">
              <w:rPr>
                <w:rFonts w:ascii="Trebuchet MS" w:eastAsiaTheme="minorEastAsia" w:hAnsi="Trebuchet MS"/>
                <w:noProof/>
                <w:color w:val="1F4E79" w:themeColor="accent1" w:themeShade="80"/>
                <w:kern w:val="2"/>
                <w:lang w:eastAsia="ro-RO"/>
                <w14:ligatures w14:val="standardContextual"/>
              </w:rPr>
              <w:tab/>
            </w:r>
            <w:r w:rsidR="009A4120" w:rsidRPr="00501C79">
              <w:rPr>
                <w:rStyle w:val="Hyperlink"/>
                <w:rFonts w:ascii="Trebuchet MS" w:hAnsi="Trebuchet MS"/>
                <w:noProof/>
                <w:color w:val="1F4E79" w:themeColor="accent1" w:themeShade="80"/>
              </w:rPr>
              <w:t>ANEXE</w:t>
            </w:r>
            <w:r w:rsidR="009A4120" w:rsidRPr="00501C79">
              <w:rPr>
                <w:rFonts w:ascii="Trebuchet MS" w:hAnsi="Trebuchet MS"/>
                <w:noProof/>
                <w:webHidden/>
                <w:color w:val="1F4E79" w:themeColor="accent1" w:themeShade="80"/>
              </w:rPr>
              <w:tab/>
            </w:r>
            <w:r w:rsidR="009A4120" w:rsidRPr="00501C79">
              <w:rPr>
                <w:rFonts w:ascii="Trebuchet MS" w:hAnsi="Trebuchet MS"/>
                <w:noProof/>
                <w:webHidden/>
                <w:color w:val="1F4E79" w:themeColor="accent1" w:themeShade="80"/>
              </w:rPr>
              <w:fldChar w:fldCharType="begin"/>
            </w:r>
            <w:r w:rsidR="009A4120" w:rsidRPr="00501C79">
              <w:rPr>
                <w:rFonts w:ascii="Trebuchet MS" w:hAnsi="Trebuchet MS"/>
                <w:noProof/>
                <w:webHidden/>
                <w:color w:val="1F4E79" w:themeColor="accent1" w:themeShade="80"/>
              </w:rPr>
              <w:instrText xml:space="preserve"> PAGEREF _Toc143611577 \h </w:instrText>
            </w:r>
            <w:r w:rsidR="009A4120" w:rsidRPr="00501C79">
              <w:rPr>
                <w:rFonts w:ascii="Trebuchet MS" w:hAnsi="Trebuchet MS"/>
                <w:noProof/>
                <w:webHidden/>
                <w:color w:val="1F4E79" w:themeColor="accent1" w:themeShade="80"/>
              </w:rPr>
            </w:r>
            <w:r w:rsidR="009A4120" w:rsidRPr="00501C79">
              <w:rPr>
                <w:rFonts w:ascii="Trebuchet MS" w:hAnsi="Trebuchet MS"/>
                <w:noProof/>
                <w:webHidden/>
                <w:color w:val="1F4E79" w:themeColor="accent1" w:themeShade="80"/>
              </w:rPr>
              <w:fldChar w:fldCharType="separate"/>
            </w:r>
            <w:r w:rsidR="00BD7AF8" w:rsidRPr="00501C79">
              <w:rPr>
                <w:rFonts w:ascii="Trebuchet MS" w:hAnsi="Trebuchet MS"/>
                <w:noProof/>
                <w:webHidden/>
                <w:color w:val="1F4E79" w:themeColor="accent1" w:themeShade="80"/>
              </w:rPr>
              <w:t>41</w:t>
            </w:r>
            <w:r w:rsidR="009A4120" w:rsidRPr="00501C79">
              <w:rPr>
                <w:rFonts w:ascii="Trebuchet MS" w:hAnsi="Trebuchet MS"/>
                <w:noProof/>
                <w:webHidden/>
                <w:color w:val="1F4E79" w:themeColor="accent1" w:themeShade="80"/>
              </w:rPr>
              <w:fldChar w:fldCharType="end"/>
            </w:r>
          </w:hyperlink>
        </w:p>
        <w:p w14:paraId="014A9658" w14:textId="77777777" w:rsidR="00501C79" w:rsidRPr="00501C79" w:rsidRDefault="00DC7B34" w:rsidP="00501C79">
          <w:pPr>
            <w:spacing w:line="276" w:lineRule="auto"/>
            <w:rPr>
              <w:rFonts w:ascii="Trebuchet MS" w:hAnsi="Trebuchet MS" w:cstheme="minorHAnsi"/>
              <w:b/>
              <w:bCs/>
              <w:noProof/>
              <w:color w:val="1F4E79" w:themeColor="accent1" w:themeShade="80"/>
            </w:rPr>
          </w:pPr>
          <w:r w:rsidRPr="00501C79">
            <w:rPr>
              <w:rFonts w:ascii="Trebuchet MS" w:hAnsi="Trebuchet MS" w:cstheme="minorHAnsi"/>
              <w:b/>
              <w:bCs/>
              <w:noProof/>
              <w:color w:val="1F4E79" w:themeColor="accent1" w:themeShade="80"/>
            </w:rPr>
            <w:fldChar w:fldCharType="end"/>
          </w:r>
        </w:p>
        <w:p w14:paraId="4BB5AADE" w14:textId="77777777" w:rsidR="00501C79" w:rsidRPr="00501C79" w:rsidRDefault="00501C79" w:rsidP="00501C79">
          <w:pPr>
            <w:spacing w:line="276" w:lineRule="auto"/>
            <w:rPr>
              <w:rFonts w:ascii="Trebuchet MS" w:hAnsi="Trebuchet MS" w:cstheme="minorHAnsi"/>
              <w:b/>
              <w:bCs/>
              <w:noProof/>
              <w:color w:val="1F4E79" w:themeColor="accent1" w:themeShade="80"/>
            </w:rPr>
          </w:pPr>
        </w:p>
        <w:p w14:paraId="2D6F0FAB" w14:textId="2576700F" w:rsidR="00DC7B34" w:rsidRPr="00501C79" w:rsidRDefault="00000000" w:rsidP="00501C79">
          <w:pPr>
            <w:spacing w:line="276" w:lineRule="auto"/>
            <w:rPr>
              <w:rFonts w:ascii="Trebuchet MS" w:hAnsi="Trebuchet MS" w:cstheme="minorHAnsi"/>
              <w:color w:val="1F4E79" w:themeColor="accent1" w:themeShade="80"/>
            </w:rPr>
          </w:pPr>
        </w:p>
      </w:sdtContent>
    </w:sdt>
    <w:p w14:paraId="7645B8CF" w14:textId="77777777" w:rsidR="00501C79" w:rsidRPr="00501C79" w:rsidRDefault="00501C79" w:rsidP="00501C79">
      <w:pPr>
        <w:pStyle w:val="Heading1"/>
        <w:spacing w:line="276" w:lineRule="auto"/>
        <w:ind w:left="360"/>
        <w:rPr>
          <w:rFonts w:ascii="Trebuchet MS" w:hAnsi="Trebuchet MS"/>
          <w:b/>
          <w:bCs/>
          <w:color w:val="1F4E79" w:themeColor="accent1" w:themeShade="80"/>
          <w:sz w:val="22"/>
          <w:szCs w:val="22"/>
        </w:rPr>
      </w:pPr>
      <w:bookmarkStart w:id="1" w:name="_Toc143611477"/>
    </w:p>
    <w:p w14:paraId="2178DE11" w14:textId="77777777" w:rsidR="00501C79" w:rsidRPr="00501C79" w:rsidRDefault="00501C79" w:rsidP="00501C79">
      <w:pPr>
        <w:rPr>
          <w:color w:val="1F4E79" w:themeColor="accent1" w:themeShade="80"/>
        </w:rPr>
      </w:pPr>
    </w:p>
    <w:p w14:paraId="58D60957" w14:textId="77777777" w:rsidR="00501C79" w:rsidRPr="00501C79" w:rsidRDefault="00501C79" w:rsidP="00501C79">
      <w:pPr>
        <w:rPr>
          <w:color w:val="1F4E79" w:themeColor="accent1" w:themeShade="80"/>
        </w:rPr>
      </w:pPr>
    </w:p>
    <w:p w14:paraId="46D82FDD" w14:textId="77777777" w:rsidR="00501C79" w:rsidRPr="00501C79" w:rsidRDefault="00501C79" w:rsidP="00501C79">
      <w:pPr>
        <w:rPr>
          <w:color w:val="1F4E79" w:themeColor="accent1" w:themeShade="80"/>
        </w:rPr>
      </w:pPr>
    </w:p>
    <w:p w14:paraId="16E8349D" w14:textId="77777777" w:rsidR="00501C79" w:rsidRPr="00501C79" w:rsidRDefault="00501C79" w:rsidP="00501C79">
      <w:pPr>
        <w:rPr>
          <w:color w:val="1F4E79" w:themeColor="accent1" w:themeShade="80"/>
        </w:rPr>
      </w:pPr>
    </w:p>
    <w:p w14:paraId="0FAE4CDA" w14:textId="77777777" w:rsidR="00501C79" w:rsidRPr="00501C79" w:rsidRDefault="00501C79" w:rsidP="00501C79">
      <w:pPr>
        <w:rPr>
          <w:color w:val="1F4E79" w:themeColor="accent1" w:themeShade="80"/>
        </w:rPr>
      </w:pPr>
    </w:p>
    <w:p w14:paraId="66AE3F9F" w14:textId="77777777" w:rsidR="00501C79" w:rsidRPr="00501C79" w:rsidRDefault="00501C79" w:rsidP="00501C79">
      <w:pPr>
        <w:rPr>
          <w:color w:val="1F4E79" w:themeColor="accent1" w:themeShade="80"/>
        </w:rPr>
      </w:pPr>
    </w:p>
    <w:p w14:paraId="322E7F4D" w14:textId="77777777" w:rsidR="00501C79" w:rsidRPr="00501C79" w:rsidRDefault="00501C79" w:rsidP="00501C79">
      <w:pPr>
        <w:rPr>
          <w:color w:val="1F4E79" w:themeColor="accent1" w:themeShade="80"/>
        </w:rPr>
      </w:pPr>
    </w:p>
    <w:p w14:paraId="0C40F3C6" w14:textId="77777777" w:rsidR="00501C79" w:rsidRPr="00501C79" w:rsidRDefault="00501C79" w:rsidP="00501C79">
      <w:pPr>
        <w:rPr>
          <w:color w:val="1F4E79" w:themeColor="accent1" w:themeShade="80"/>
        </w:rPr>
      </w:pPr>
    </w:p>
    <w:p w14:paraId="2373B048" w14:textId="77777777" w:rsidR="00501C79" w:rsidRPr="00501C79" w:rsidRDefault="00501C79" w:rsidP="00501C79">
      <w:pPr>
        <w:rPr>
          <w:color w:val="1F4E79" w:themeColor="accent1" w:themeShade="80"/>
        </w:rPr>
      </w:pPr>
    </w:p>
    <w:p w14:paraId="01FA43BF" w14:textId="77777777" w:rsidR="00501C79" w:rsidRPr="00501C79" w:rsidRDefault="00501C79" w:rsidP="00501C79">
      <w:pPr>
        <w:rPr>
          <w:color w:val="1F4E79" w:themeColor="accent1" w:themeShade="80"/>
        </w:rPr>
      </w:pPr>
    </w:p>
    <w:p w14:paraId="6918D78B" w14:textId="77777777" w:rsidR="00501C79" w:rsidRPr="00501C79" w:rsidRDefault="00501C79" w:rsidP="00501C79">
      <w:pPr>
        <w:rPr>
          <w:color w:val="1F4E79" w:themeColor="accent1" w:themeShade="80"/>
        </w:rPr>
      </w:pPr>
    </w:p>
    <w:p w14:paraId="3EA44907" w14:textId="77777777" w:rsidR="00501C79" w:rsidRPr="00501C79" w:rsidRDefault="00501C79" w:rsidP="00501C79">
      <w:pPr>
        <w:rPr>
          <w:color w:val="1F4E79" w:themeColor="accent1" w:themeShade="80"/>
        </w:rPr>
      </w:pPr>
    </w:p>
    <w:p w14:paraId="7161C6EC" w14:textId="77777777" w:rsidR="00501C79" w:rsidRPr="00501C79" w:rsidRDefault="00501C79" w:rsidP="00501C79">
      <w:pPr>
        <w:rPr>
          <w:color w:val="1F4E79" w:themeColor="accent1" w:themeShade="80"/>
        </w:rPr>
      </w:pPr>
    </w:p>
    <w:p w14:paraId="18214C56" w14:textId="77777777" w:rsidR="00501C79" w:rsidRPr="00501C79" w:rsidRDefault="00501C79" w:rsidP="00501C79">
      <w:pPr>
        <w:rPr>
          <w:color w:val="1F4E79" w:themeColor="accent1" w:themeShade="80"/>
        </w:rPr>
      </w:pPr>
    </w:p>
    <w:p w14:paraId="298265B3" w14:textId="77777777" w:rsidR="00501C79" w:rsidRPr="00501C79" w:rsidRDefault="00501C79" w:rsidP="00501C79">
      <w:pPr>
        <w:rPr>
          <w:color w:val="1F4E79" w:themeColor="accent1" w:themeShade="80"/>
        </w:rPr>
      </w:pPr>
    </w:p>
    <w:p w14:paraId="79F2FA48" w14:textId="77777777" w:rsidR="00501C79" w:rsidRPr="00501C79" w:rsidRDefault="00501C79" w:rsidP="00501C79">
      <w:pPr>
        <w:rPr>
          <w:color w:val="1F4E79" w:themeColor="accent1" w:themeShade="80"/>
        </w:rPr>
      </w:pPr>
    </w:p>
    <w:p w14:paraId="21B776E5" w14:textId="77777777" w:rsidR="00501C79" w:rsidRPr="00501C79" w:rsidRDefault="00501C79" w:rsidP="00501C79">
      <w:pPr>
        <w:rPr>
          <w:color w:val="1F4E79" w:themeColor="accent1" w:themeShade="80"/>
        </w:rPr>
      </w:pPr>
    </w:p>
    <w:p w14:paraId="6D01F483" w14:textId="77777777" w:rsidR="00501C79" w:rsidRPr="00501C79" w:rsidRDefault="00501C79" w:rsidP="00501C79">
      <w:pPr>
        <w:rPr>
          <w:color w:val="1F4E79" w:themeColor="accent1" w:themeShade="80"/>
        </w:rPr>
      </w:pPr>
    </w:p>
    <w:p w14:paraId="5F98A583" w14:textId="77777777" w:rsidR="00501C79" w:rsidRPr="00501C79" w:rsidRDefault="00501C79" w:rsidP="00501C79">
      <w:pPr>
        <w:rPr>
          <w:color w:val="1F4E79" w:themeColor="accent1" w:themeShade="80"/>
        </w:rPr>
      </w:pPr>
    </w:p>
    <w:p w14:paraId="2585B63C" w14:textId="77777777" w:rsidR="00501C79" w:rsidRPr="00501C79" w:rsidRDefault="00501C79" w:rsidP="00501C79">
      <w:pPr>
        <w:rPr>
          <w:color w:val="1F4E79" w:themeColor="accent1" w:themeShade="80"/>
        </w:rPr>
      </w:pPr>
    </w:p>
    <w:p w14:paraId="26A0482A" w14:textId="77777777" w:rsidR="00501C79" w:rsidRPr="00501C79" w:rsidRDefault="00501C79" w:rsidP="00501C79">
      <w:pPr>
        <w:rPr>
          <w:color w:val="1F4E79" w:themeColor="accent1" w:themeShade="80"/>
        </w:rPr>
      </w:pPr>
    </w:p>
    <w:p w14:paraId="28BA52CF" w14:textId="77777777" w:rsidR="00501C79" w:rsidRPr="00501C79" w:rsidRDefault="00501C79" w:rsidP="00501C79">
      <w:pPr>
        <w:rPr>
          <w:color w:val="1F4E79" w:themeColor="accent1" w:themeShade="80"/>
        </w:rPr>
      </w:pPr>
    </w:p>
    <w:p w14:paraId="2A543BC7" w14:textId="58DB75DE" w:rsidR="00501C79" w:rsidRPr="00501C79" w:rsidRDefault="00566CCA" w:rsidP="00501C79">
      <w:pPr>
        <w:pStyle w:val="Heading1"/>
        <w:numPr>
          <w:ilvl w:val="0"/>
          <w:numId w:val="123"/>
        </w:numPr>
        <w:spacing w:line="276" w:lineRule="auto"/>
        <w:rPr>
          <w:rFonts w:ascii="Trebuchet MS" w:hAnsi="Trebuchet MS"/>
          <w:b/>
          <w:bCs/>
          <w:color w:val="1F4E79" w:themeColor="accent1" w:themeShade="80"/>
          <w:sz w:val="22"/>
          <w:szCs w:val="22"/>
        </w:rPr>
      </w:pPr>
      <w:r w:rsidRPr="00501C79">
        <w:rPr>
          <w:rFonts w:ascii="Trebuchet MS" w:hAnsi="Trebuchet MS"/>
          <w:b/>
          <w:bCs/>
          <w:color w:val="1F4E79" w:themeColor="accent1" w:themeShade="80"/>
          <w:sz w:val="22"/>
          <w:szCs w:val="22"/>
        </w:rPr>
        <w:lastRenderedPageBreak/>
        <w:t>PREAMBUL, ABREVIERI ȘI GLOSAR</w:t>
      </w:r>
      <w:bookmarkEnd w:id="1"/>
      <w:r w:rsidRPr="00501C79">
        <w:rPr>
          <w:rFonts w:ascii="Trebuchet MS" w:hAnsi="Trebuchet MS"/>
          <w:b/>
          <w:bCs/>
          <w:color w:val="1F4E79" w:themeColor="accent1" w:themeShade="80"/>
          <w:sz w:val="22"/>
          <w:szCs w:val="22"/>
        </w:rPr>
        <w:tab/>
      </w:r>
    </w:p>
    <w:p w14:paraId="311856E5" w14:textId="77777777" w:rsidR="00501C79" w:rsidRPr="00501C79" w:rsidRDefault="00501C79" w:rsidP="00501C79">
      <w:pPr>
        <w:rPr>
          <w:color w:val="1F4E79" w:themeColor="accent1" w:themeShade="80"/>
        </w:rPr>
      </w:pPr>
    </w:p>
    <w:p w14:paraId="5E8B0FD4" w14:textId="21D7D4E4" w:rsidR="00FF1243" w:rsidRPr="00501C79" w:rsidRDefault="00566CCA" w:rsidP="00501C79">
      <w:pPr>
        <w:pStyle w:val="Heading2"/>
        <w:numPr>
          <w:ilvl w:val="1"/>
          <w:numId w:val="123"/>
        </w:numPr>
        <w:spacing w:line="276" w:lineRule="auto"/>
        <w:rPr>
          <w:rFonts w:ascii="Trebuchet MS" w:hAnsi="Trebuchet MS"/>
          <w:b/>
          <w:bCs/>
          <w:color w:val="1F4E79" w:themeColor="accent1" w:themeShade="80"/>
          <w:sz w:val="22"/>
          <w:szCs w:val="22"/>
        </w:rPr>
      </w:pPr>
      <w:bookmarkStart w:id="2" w:name="_Toc143611478"/>
      <w:r w:rsidRPr="00501C79">
        <w:rPr>
          <w:rFonts w:ascii="Trebuchet MS" w:hAnsi="Trebuchet MS"/>
          <w:b/>
          <w:bCs/>
          <w:color w:val="1F4E79" w:themeColor="accent1" w:themeShade="80"/>
          <w:sz w:val="22"/>
          <w:szCs w:val="22"/>
        </w:rPr>
        <w:t>Preambul</w:t>
      </w:r>
      <w:bookmarkEnd w:id="2"/>
      <w:r w:rsidRPr="00501C79">
        <w:rPr>
          <w:rFonts w:ascii="Trebuchet MS" w:hAnsi="Trebuchet MS"/>
          <w:b/>
          <w:bCs/>
          <w:color w:val="1F4E79" w:themeColor="accent1" w:themeShade="80"/>
          <w:sz w:val="22"/>
          <w:szCs w:val="22"/>
        </w:rPr>
        <w:t xml:space="preserve"> </w:t>
      </w:r>
    </w:p>
    <w:p w14:paraId="7441F819" w14:textId="77777777" w:rsidR="00501C79" w:rsidRPr="00501C79" w:rsidRDefault="00501C79" w:rsidP="00501C79">
      <w:pPr>
        <w:pStyle w:val="ListParagraph"/>
        <w:spacing w:line="276" w:lineRule="auto"/>
        <w:ind w:left="1113"/>
        <w:rPr>
          <w:color w:val="1F4E79" w:themeColor="accent1" w:themeShade="80"/>
        </w:rPr>
      </w:pPr>
    </w:p>
    <w:p w14:paraId="54D5BA55" w14:textId="77777777" w:rsidR="003F332A" w:rsidRPr="00501C79" w:rsidRDefault="003F332A" w:rsidP="00501C79">
      <w:pPr>
        <w:pStyle w:val="Heading2"/>
        <w:spacing w:line="276" w:lineRule="auto"/>
        <w:jc w:val="both"/>
        <w:rPr>
          <w:rFonts w:ascii="Trebuchet MS" w:eastAsiaTheme="minorHAnsi" w:hAnsi="Trebuchet MS" w:cstheme="minorHAnsi"/>
          <w:iCs/>
          <w:color w:val="1F4E79" w:themeColor="accent1" w:themeShade="80"/>
          <w:sz w:val="22"/>
          <w:szCs w:val="22"/>
        </w:rPr>
      </w:pPr>
      <w:r w:rsidRPr="00501C79">
        <w:rPr>
          <w:rFonts w:ascii="Trebuchet MS" w:eastAsiaTheme="minorHAnsi" w:hAnsi="Trebuchet MS" w:cstheme="minorHAnsi"/>
          <w:iCs/>
          <w:color w:val="1F4E79" w:themeColor="accent1" w:themeShade="80"/>
          <w:sz w:val="22"/>
          <w:szCs w:val="22"/>
        </w:rPr>
        <w:t>Acest document cuprinde informații și reguli specifice aplicabile prezentului apel de proiecte finanțat prin Programul Incluziune și Demnitate Socială 2021-2027.</w:t>
      </w:r>
    </w:p>
    <w:p w14:paraId="0D84998E" w14:textId="77777777" w:rsidR="00E971DB" w:rsidRPr="00501C79" w:rsidRDefault="003F332A" w:rsidP="00501C79">
      <w:pPr>
        <w:pStyle w:val="Heading2"/>
        <w:spacing w:line="276" w:lineRule="auto"/>
        <w:jc w:val="both"/>
        <w:rPr>
          <w:rFonts w:ascii="Trebuchet MS" w:hAnsi="Trebuchet MS"/>
          <w:color w:val="1F4E79" w:themeColor="accent1" w:themeShade="80"/>
          <w:sz w:val="22"/>
          <w:szCs w:val="22"/>
        </w:rPr>
      </w:pPr>
      <w:r w:rsidRPr="00501C79">
        <w:rPr>
          <w:rFonts w:ascii="Trebuchet MS" w:eastAsiaTheme="minorHAnsi" w:hAnsi="Trebuchet MS" w:cstheme="minorHAnsi"/>
          <w:iCs/>
          <w:color w:val="1F4E79" w:themeColor="accent1" w:themeShade="80"/>
          <w:sz w:val="22"/>
          <w:szCs w:val="22"/>
        </w:rPr>
        <w:t>În situația în care Ghidul Solicitantului - Condiții specifice prevede condiții diferite față de Ghidul Solicitantului - Condiții Generale, prevederile din Ghidul Solicitantului – Condiții Specifice vor prevala.</w:t>
      </w:r>
      <w:r w:rsidR="00E971DB" w:rsidRPr="00501C79">
        <w:rPr>
          <w:rFonts w:ascii="Trebuchet MS" w:hAnsi="Trebuchet MS"/>
          <w:color w:val="1F4E79" w:themeColor="accent1" w:themeShade="80"/>
          <w:sz w:val="22"/>
          <w:szCs w:val="22"/>
        </w:rPr>
        <w:t xml:space="preserve"> </w:t>
      </w:r>
    </w:p>
    <w:p w14:paraId="4286F1C2" w14:textId="77777777" w:rsidR="00B529FD" w:rsidRPr="00501C79" w:rsidRDefault="00E971DB" w:rsidP="00501C79">
      <w:pPr>
        <w:pStyle w:val="Heading2"/>
        <w:spacing w:line="276" w:lineRule="auto"/>
        <w:jc w:val="both"/>
        <w:rPr>
          <w:rFonts w:ascii="Trebuchet MS" w:hAnsi="Trebuchet MS"/>
          <w:color w:val="1F4E79" w:themeColor="accent1" w:themeShade="80"/>
          <w:sz w:val="22"/>
          <w:szCs w:val="22"/>
        </w:rPr>
      </w:pPr>
      <w:r w:rsidRPr="00501C79">
        <w:rPr>
          <w:rFonts w:ascii="Trebuchet MS" w:eastAsiaTheme="minorHAnsi" w:hAnsi="Trebuchet MS" w:cstheme="minorHAnsi"/>
          <w:iCs/>
          <w:color w:val="1F4E79" w:themeColor="accent1" w:themeShade="80"/>
          <w:sz w:val="22"/>
          <w:szCs w:val="22"/>
        </w:rPr>
        <w:t>Programul Incluziune și Demnitate Socială 2021-2027</w:t>
      </w:r>
      <w:r w:rsidR="00D44144" w:rsidRPr="00501C79">
        <w:rPr>
          <w:rFonts w:ascii="Trebuchet MS" w:eastAsiaTheme="minorHAnsi" w:hAnsi="Trebuchet MS" w:cstheme="minorHAnsi"/>
          <w:iCs/>
          <w:color w:val="1F4E79" w:themeColor="accent1" w:themeShade="80"/>
          <w:sz w:val="22"/>
          <w:szCs w:val="22"/>
        </w:rPr>
        <w:t xml:space="preserve"> </w:t>
      </w:r>
      <w:r w:rsidRPr="00501C79">
        <w:rPr>
          <w:rFonts w:ascii="Trebuchet MS" w:eastAsiaTheme="minorHAnsi" w:hAnsi="Trebuchet MS" w:cstheme="minorHAnsi"/>
          <w:iCs/>
          <w:color w:val="1F4E79" w:themeColor="accent1" w:themeShade="80"/>
          <w:sz w:val="22"/>
          <w:szCs w:val="22"/>
        </w:rPr>
        <w:t>prevede un ansamblu de măsuri integrate prin care sprijină aplicarea strategiilor naționale și locale pentru a contribui în mod direct la  susținerea procesului de reducere a fenomenului sărăciei și la susținerea grupurilor vulnerabile în vederea depășirii situației de excludere socială, în linie cu principiile Pilonului european privind drepturile sociale, contribuind astfel la atingerea țintelor pe care România și le-a asumat și care vor fi monitorizate în cadrul Semestrului European.</w:t>
      </w:r>
      <w:r w:rsidRPr="00501C79">
        <w:rPr>
          <w:rFonts w:ascii="Trebuchet MS" w:hAnsi="Trebuchet MS"/>
          <w:color w:val="1F4E79" w:themeColor="accent1" w:themeShade="80"/>
          <w:sz w:val="22"/>
          <w:szCs w:val="22"/>
        </w:rPr>
        <w:t xml:space="preserve"> </w:t>
      </w:r>
    </w:p>
    <w:p w14:paraId="043C6D90" w14:textId="0298FF4D" w:rsidR="00E971DB" w:rsidRPr="00501C79" w:rsidRDefault="00E971DB" w:rsidP="00501C79">
      <w:pPr>
        <w:pStyle w:val="Heading2"/>
        <w:spacing w:line="276" w:lineRule="auto"/>
        <w:jc w:val="both"/>
        <w:rPr>
          <w:rFonts w:ascii="Trebuchet MS" w:eastAsiaTheme="minorHAnsi" w:hAnsi="Trebuchet MS" w:cstheme="minorHAnsi"/>
          <w:iCs/>
          <w:color w:val="1F4E79" w:themeColor="accent1" w:themeShade="80"/>
          <w:sz w:val="22"/>
          <w:szCs w:val="22"/>
        </w:rPr>
      </w:pPr>
      <w:r w:rsidRPr="00501C79">
        <w:rPr>
          <w:rFonts w:ascii="Trebuchet MS" w:eastAsiaTheme="minorHAnsi" w:hAnsi="Trebuchet MS" w:cstheme="minorHAnsi"/>
          <w:iCs/>
          <w:color w:val="1F4E79" w:themeColor="accent1" w:themeShade="80"/>
          <w:sz w:val="22"/>
          <w:szCs w:val="22"/>
        </w:rPr>
        <w:t>Conform Strategiei naționale privind incluziunea socială și reducerea sărăciei pentru perioada 2022-2027, în anul 2018, aproximativ 3.2 milioane de persoane se aflau în deprivare materială severă (DMS), iar obiectivul este ca până în anul 2027 să se obțină reducerea numărului acestor persoane cu cel puțin 20% față de valoarea de referință aferentă anului 2020.</w:t>
      </w:r>
    </w:p>
    <w:p w14:paraId="1D43F013" w14:textId="77777777" w:rsidR="00E971DB" w:rsidRPr="00501C79" w:rsidRDefault="00E971DB" w:rsidP="00501C79">
      <w:pPr>
        <w:pStyle w:val="Heading2"/>
        <w:spacing w:line="276" w:lineRule="auto"/>
        <w:jc w:val="both"/>
        <w:rPr>
          <w:rFonts w:ascii="Trebuchet MS" w:eastAsiaTheme="minorHAnsi" w:hAnsi="Trebuchet MS" w:cstheme="minorHAnsi"/>
          <w:iCs/>
          <w:color w:val="1F4E79" w:themeColor="accent1" w:themeShade="80"/>
          <w:sz w:val="22"/>
          <w:szCs w:val="22"/>
        </w:rPr>
      </w:pPr>
      <w:r w:rsidRPr="00501C79">
        <w:rPr>
          <w:rFonts w:ascii="Trebuchet MS" w:eastAsiaTheme="minorHAnsi" w:hAnsi="Trebuchet MS" w:cstheme="minorHAnsi"/>
          <w:iCs/>
          <w:color w:val="1F4E79" w:themeColor="accent1" w:themeShade="80"/>
          <w:sz w:val="22"/>
          <w:szCs w:val="22"/>
        </w:rPr>
        <w:t>Provocările inerente evoluției oricărei societăți generează adesea dezechilibre socio-economice, derivate din modificările structurale intervenite în funcționarea economiei sau în evoluția sociodemografică,  aspect care impune gestionarea la nivel național a sărăciei și excluziunii sociale agravate  și provocate de acestea. Aceste distorsiuni conduc la creșterea populației expuse riscului de sărăcie, care în România rămâne una din principalele cauze de generare și adâncire a excluziunii sociale și, în egală măsură, la creșterea inegalităților existente, ceea ce reclamă un set consolidat de politici, programe și intervenții orientate către persoanele sărace și vulnerabile și către zonele sărace și marginalizate.</w:t>
      </w:r>
    </w:p>
    <w:p w14:paraId="525DDCAC" w14:textId="2EB656A1" w:rsidR="00E971DB" w:rsidRPr="00501C79" w:rsidRDefault="00E971DB" w:rsidP="00501C79">
      <w:pPr>
        <w:pStyle w:val="Heading2"/>
        <w:spacing w:line="276" w:lineRule="auto"/>
        <w:jc w:val="both"/>
        <w:rPr>
          <w:rFonts w:ascii="Trebuchet MS" w:eastAsiaTheme="minorHAnsi" w:hAnsi="Trebuchet MS" w:cstheme="minorHAnsi"/>
          <w:iCs/>
          <w:color w:val="1F4E79" w:themeColor="accent1" w:themeShade="80"/>
          <w:sz w:val="22"/>
          <w:szCs w:val="22"/>
        </w:rPr>
      </w:pPr>
      <w:r w:rsidRPr="00501C79">
        <w:rPr>
          <w:rFonts w:ascii="Trebuchet MS" w:eastAsiaTheme="minorHAnsi" w:hAnsi="Trebuchet MS" w:cstheme="minorHAnsi"/>
          <w:iCs/>
          <w:color w:val="1F4E79" w:themeColor="accent1" w:themeShade="80"/>
          <w:sz w:val="22"/>
          <w:szCs w:val="22"/>
        </w:rPr>
        <w:t xml:space="preserve">Conform analizei Evenimente demografice în anul 2022, publicată de către Institutul Național de Statistică în 2023, în România în anul 2022 s-a înregistrat cel mal mic număr de nou-născuți din 1930 până în prezent, respectiv 171.132 nou-născuți. </w:t>
      </w:r>
    </w:p>
    <w:p w14:paraId="75E78F2B" w14:textId="77777777" w:rsidR="00E971DB" w:rsidRPr="00501C79" w:rsidRDefault="00E971DB" w:rsidP="00501C79">
      <w:pPr>
        <w:pStyle w:val="Heading2"/>
        <w:spacing w:line="276" w:lineRule="auto"/>
        <w:jc w:val="both"/>
        <w:rPr>
          <w:rFonts w:ascii="Trebuchet MS" w:eastAsiaTheme="minorHAnsi" w:hAnsi="Trebuchet MS" w:cstheme="minorHAnsi"/>
          <w:iCs/>
          <w:color w:val="1F4E79" w:themeColor="accent1" w:themeShade="80"/>
          <w:sz w:val="22"/>
          <w:szCs w:val="22"/>
        </w:rPr>
      </w:pPr>
      <w:r w:rsidRPr="00501C79">
        <w:rPr>
          <w:rFonts w:ascii="Trebuchet MS" w:eastAsiaTheme="minorHAnsi" w:hAnsi="Trebuchet MS" w:cstheme="minorHAnsi"/>
          <w:iCs/>
          <w:color w:val="1F4E79" w:themeColor="accent1" w:themeShade="80"/>
          <w:sz w:val="22"/>
          <w:szCs w:val="22"/>
        </w:rPr>
        <w:t xml:space="preserve">Peste o treime din totalul nou-născuților din 2022 aveau mame casnice; în mediul rural, ponderea copiilor născuți de mame casnice este de aproape jumătate din numărul total al nou-născuților — 48,2% (versus 21,9% în mediul urban), În funcție de grupa de vârstă a mamei, în totalul nou-născuților cu reședința obișnuită în România, 9% provin din mame cu vârsta mai mică sau egală cu 19 ani. </w:t>
      </w:r>
    </w:p>
    <w:p w14:paraId="31B744FA" w14:textId="7EF923D4" w:rsidR="00E971DB" w:rsidRPr="00501C79" w:rsidRDefault="00E971DB" w:rsidP="00501C79">
      <w:pPr>
        <w:pStyle w:val="Heading2"/>
        <w:spacing w:line="276" w:lineRule="auto"/>
        <w:jc w:val="both"/>
        <w:rPr>
          <w:rFonts w:ascii="Trebuchet MS" w:eastAsiaTheme="minorHAnsi" w:hAnsi="Trebuchet MS" w:cstheme="minorHAnsi"/>
          <w:iCs/>
          <w:color w:val="1F4E79" w:themeColor="accent1" w:themeShade="80"/>
          <w:sz w:val="22"/>
          <w:szCs w:val="22"/>
        </w:rPr>
      </w:pPr>
      <w:r w:rsidRPr="00501C79">
        <w:rPr>
          <w:rFonts w:ascii="Trebuchet MS" w:eastAsiaTheme="minorHAnsi" w:hAnsi="Trebuchet MS" w:cstheme="minorHAnsi"/>
          <w:iCs/>
          <w:color w:val="1F4E79" w:themeColor="accent1" w:themeShade="80"/>
          <w:sz w:val="22"/>
          <w:szCs w:val="22"/>
        </w:rPr>
        <w:t>În România se înregistrează, în medie, 190.000 de nașteri pe an, într-un trend descrescător, astfel, pentru încurajarea natalității și pentru continuarea susținerii procesului de reducere a fenomenului sărăciei și a</w:t>
      </w:r>
      <w:r w:rsidRPr="00501C79">
        <w:rPr>
          <w:rFonts w:ascii="Trebuchet MS" w:hAnsi="Trebuchet MS"/>
          <w:color w:val="1F4E79" w:themeColor="accent1" w:themeShade="80"/>
          <w:sz w:val="22"/>
          <w:szCs w:val="22"/>
        </w:rPr>
        <w:t xml:space="preserve"> </w:t>
      </w:r>
      <w:r w:rsidRPr="00501C79">
        <w:rPr>
          <w:rFonts w:ascii="Trebuchet MS" w:eastAsiaTheme="minorHAnsi" w:hAnsi="Trebuchet MS" w:cstheme="minorHAnsi"/>
          <w:iCs/>
          <w:color w:val="1F4E79" w:themeColor="accent1" w:themeShade="80"/>
          <w:sz w:val="22"/>
          <w:szCs w:val="22"/>
        </w:rPr>
        <w:t>grupurilor vulnerabile în vederea depășirii situației de excludere socială, este necesară continuarea abordării din 2014-2020, prin finanțarea măsurii de sprijin pentru trusou nou-născuți din familii defavorizate după data de 31 decembrie 2023, dată până la care finanțarea acestui tip de sprijin a fost asigurat prin Programul Operațional Ajutorarea Persoanelor Dezavantajate 2014-2020.</w:t>
      </w:r>
    </w:p>
    <w:p w14:paraId="7D39E4D3" w14:textId="7A691E7E" w:rsidR="00D47EE1" w:rsidRPr="00501C79" w:rsidRDefault="00D47EE1" w:rsidP="00501C79">
      <w:pPr>
        <w:pStyle w:val="Heading2"/>
        <w:spacing w:line="276" w:lineRule="auto"/>
        <w:jc w:val="both"/>
        <w:rPr>
          <w:rFonts w:ascii="Trebuchet MS" w:eastAsiaTheme="minorHAnsi" w:hAnsi="Trebuchet MS" w:cstheme="minorHAnsi"/>
          <w:iCs/>
          <w:color w:val="1F4E79" w:themeColor="accent1" w:themeShade="80"/>
          <w:sz w:val="22"/>
          <w:szCs w:val="22"/>
        </w:rPr>
      </w:pPr>
      <w:r w:rsidRPr="00501C79">
        <w:rPr>
          <w:rFonts w:ascii="Trebuchet MS" w:eastAsiaTheme="minorHAnsi" w:hAnsi="Trebuchet MS" w:cstheme="minorHAnsi"/>
          <w:iCs/>
          <w:color w:val="1F4E79" w:themeColor="accent1" w:themeShade="80"/>
          <w:sz w:val="22"/>
          <w:szCs w:val="22"/>
        </w:rPr>
        <w:t xml:space="preserve">În cadrul prezentului apel de proiect obiectivul vizat este reducerea riscului de abandon al nou-născuţilor proveniţi din familii </w:t>
      </w:r>
      <w:r w:rsidR="00174787" w:rsidRPr="00501C79">
        <w:rPr>
          <w:rFonts w:ascii="Trebuchet MS" w:eastAsiaTheme="minorHAnsi" w:hAnsi="Trebuchet MS" w:cstheme="minorHAnsi"/>
          <w:iCs/>
          <w:color w:val="1F4E79" w:themeColor="accent1" w:themeShade="80"/>
          <w:sz w:val="22"/>
          <w:szCs w:val="22"/>
        </w:rPr>
        <w:t>defavorizate</w:t>
      </w:r>
      <w:r w:rsidRPr="00501C79">
        <w:rPr>
          <w:rFonts w:ascii="Trebuchet MS" w:eastAsiaTheme="minorHAnsi" w:hAnsi="Trebuchet MS" w:cstheme="minorHAnsi"/>
          <w:iCs/>
          <w:color w:val="1F4E79" w:themeColor="accent1" w:themeShade="80"/>
          <w:sz w:val="22"/>
          <w:szCs w:val="22"/>
        </w:rPr>
        <w:t xml:space="preserve"> şi creșterea calității vieții acestora prin acordarea de sprijin material pentru nou-născuţi pe baza de tichete sociale pe suport electronic.</w:t>
      </w:r>
    </w:p>
    <w:p w14:paraId="67657246" w14:textId="77777777" w:rsidR="00174787" w:rsidRPr="00501C79" w:rsidRDefault="00174787" w:rsidP="00501C79">
      <w:pPr>
        <w:spacing w:line="276" w:lineRule="auto"/>
        <w:rPr>
          <w:rFonts w:ascii="Trebuchet MS" w:hAnsi="Trebuchet MS"/>
          <w:color w:val="1F4E79" w:themeColor="accent1" w:themeShade="80"/>
        </w:rPr>
      </w:pPr>
    </w:p>
    <w:p w14:paraId="7A3C378C" w14:textId="1FAB29AC" w:rsidR="00566CCA" w:rsidRPr="00501C79" w:rsidRDefault="00DC7B34" w:rsidP="00501C79">
      <w:pPr>
        <w:pStyle w:val="Heading2"/>
        <w:spacing w:line="276" w:lineRule="auto"/>
        <w:ind w:firstLine="708"/>
        <w:rPr>
          <w:rFonts w:ascii="Trebuchet MS" w:hAnsi="Trebuchet MS"/>
          <w:b/>
          <w:bCs/>
          <w:color w:val="1F4E79" w:themeColor="accent1" w:themeShade="80"/>
          <w:sz w:val="22"/>
          <w:szCs w:val="22"/>
        </w:rPr>
      </w:pPr>
      <w:bookmarkStart w:id="3" w:name="_Toc143611479"/>
      <w:r w:rsidRPr="00501C79">
        <w:rPr>
          <w:rFonts w:ascii="Trebuchet MS" w:hAnsi="Trebuchet MS"/>
          <w:b/>
          <w:bCs/>
          <w:color w:val="1F4E79" w:themeColor="accent1" w:themeShade="80"/>
          <w:sz w:val="22"/>
          <w:szCs w:val="22"/>
        </w:rPr>
        <w:lastRenderedPageBreak/>
        <w:t xml:space="preserve">1.2 </w:t>
      </w:r>
      <w:r w:rsidR="00566CCA" w:rsidRPr="00501C79">
        <w:rPr>
          <w:rFonts w:ascii="Trebuchet MS" w:hAnsi="Trebuchet MS"/>
          <w:b/>
          <w:bCs/>
          <w:color w:val="1F4E79" w:themeColor="accent1" w:themeShade="80"/>
          <w:sz w:val="22"/>
          <w:szCs w:val="22"/>
        </w:rPr>
        <w:t>Abrevieri</w:t>
      </w:r>
      <w:bookmarkEnd w:id="3"/>
      <w:r w:rsidR="00566CCA" w:rsidRPr="00501C79">
        <w:rPr>
          <w:rFonts w:ascii="Trebuchet MS" w:hAnsi="Trebuchet MS"/>
          <w:b/>
          <w:bCs/>
          <w:color w:val="1F4E79" w:themeColor="accent1" w:themeShade="80"/>
          <w:sz w:val="22"/>
          <w:szCs w:val="22"/>
        </w:rPr>
        <w:tab/>
      </w:r>
    </w:p>
    <w:p w14:paraId="64B46EA7" w14:textId="77777777" w:rsidR="004C43C6" w:rsidRPr="00501C79" w:rsidRDefault="004C43C6" w:rsidP="00501C79">
      <w:pPr>
        <w:spacing w:line="276" w:lineRule="auto"/>
        <w:rPr>
          <w:rFonts w:ascii="Trebuchet MS" w:hAnsi="Trebuchet MS" w:cstheme="minorHAnsi"/>
          <w:color w:val="1F4E79" w:themeColor="accent1" w:themeShade="80"/>
        </w:rPr>
      </w:pPr>
    </w:p>
    <w:tbl>
      <w:tblPr>
        <w:tblStyle w:val="TableGridLight"/>
        <w:tblW w:w="9776" w:type="dxa"/>
        <w:tblLook w:val="04A0" w:firstRow="1" w:lastRow="0" w:firstColumn="1" w:lastColumn="0" w:noHBand="0" w:noVBand="1"/>
      </w:tblPr>
      <w:tblGrid>
        <w:gridCol w:w="2737"/>
        <w:gridCol w:w="7039"/>
      </w:tblGrid>
      <w:tr w:rsidR="00501C79" w:rsidRPr="00501C79" w14:paraId="0F7A4DBD" w14:textId="77777777" w:rsidTr="00091E9A">
        <w:trPr>
          <w:trHeight w:val="344"/>
        </w:trPr>
        <w:tc>
          <w:tcPr>
            <w:tcW w:w="2737" w:type="dxa"/>
            <w:hideMark/>
          </w:tcPr>
          <w:p w14:paraId="284FFD7B" w14:textId="143379EA" w:rsidR="004C43C6" w:rsidRPr="00501C79" w:rsidRDefault="004C43C6"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 xml:space="preserve">AM / AM </w:t>
            </w:r>
            <w:r w:rsidR="003E7977" w:rsidRPr="00501C79">
              <w:rPr>
                <w:rFonts w:ascii="Trebuchet MS" w:hAnsi="Trebuchet MS" w:cstheme="minorHAnsi"/>
                <w:i/>
                <w:color w:val="1F4E79" w:themeColor="accent1" w:themeShade="80"/>
              </w:rPr>
              <w:t>PoIDS</w:t>
            </w:r>
          </w:p>
        </w:tc>
        <w:tc>
          <w:tcPr>
            <w:tcW w:w="7039" w:type="dxa"/>
            <w:hideMark/>
          </w:tcPr>
          <w:p w14:paraId="1FBC223D" w14:textId="34F4CB5E" w:rsidR="004C43C6" w:rsidRPr="00501C79" w:rsidRDefault="004C43C6"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 xml:space="preserve">Autoritatea de Management / Autoritatea de Management pentru Programul </w:t>
            </w:r>
            <w:r w:rsidR="007F436D" w:rsidRPr="00501C79">
              <w:rPr>
                <w:rFonts w:ascii="Trebuchet MS" w:hAnsi="Trebuchet MS" w:cstheme="minorHAnsi"/>
                <w:i/>
                <w:color w:val="1F4E79" w:themeColor="accent1" w:themeShade="80"/>
              </w:rPr>
              <w:t>Incluziune și Demnitate Socială</w:t>
            </w:r>
            <w:r w:rsidRPr="00501C79">
              <w:rPr>
                <w:rFonts w:ascii="Trebuchet MS" w:hAnsi="Trebuchet MS" w:cstheme="minorHAnsi"/>
                <w:i/>
                <w:color w:val="1F4E79" w:themeColor="accent1" w:themeShade="80"/>
              </w:rPr>
              <w:t xml:space="preserve"> (</w:t>
            </w:r>
            <w:r w:rsidR="003E7977" w:rsidRPr="00501C79">
              <w:rPr>
                <w:rFonts w:ascii="Trebuchet MS" w:hAnsi="Trebuchet MS" w:cstheme="minorHAnsi"/>
                <w:i/>
                <w:color w:val="1F4E79" w:themeColor="accent1" w:themeShade="80"/>
              </w:rPr>
              <w:t>PoIDS</w:t>
            </w:r>
            <w:r w:rsidRPr="00501C79">
              <w:rPr>
                <w:rFonts w:ascii="Trebuchet MS" w:hAnsi="Trebuchet MS" w:cstheme="minorHAnsi"/>
                <w:i/>
                <w:color w:val="1F4E79" w:themeColor="accent1" w:themeShade="80"/>
              </w:rPr>
              <w:t xml:space="preserve">) </w:t>
            </w:r>
          </w:p>
        </w:tc>
      </w:tr>
      <w:tr w:rsidR="00501C79" w:rsidRPr="00501C79" w14:paraId="7C7A07D1" w14:textId="77777777" w:rsidTr="00091E9A">
        <w:trPr>
          <w:trHeight w:val="298"/>
        </w:trPr>
        <w:tc>
          <w:tcPr>
            <w:tcW w:w="2737" w:type="dxa"/>
            <w:hideMark/>
          </w:tcPr>
          <w:p w14:paraId="6204FB63" w14:textId="77777777" w:rsidR="004C43C6" w:rsidRPr="00501C79" w:rsidRDefault="004C43C6"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P</w:t>
            </w:r>
          </w:p>
        </w:tc>
        <w:tc>
          <w:tcPr>
            <w:tcW w:w="7039" w:type="dxa"/>
            <w:hideMark/>
          </w:tcPr>
          <w:p w14:paraId="742CF9DA" w14:textId="77777777" w:rsidR="004C43C6" w:rsidRPr="00501C79" w:rsidRDefault="004C43C6"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Prioritate</w:t>
            </w:r>
          </w:p>
        </w:tc>
      </w:tr>
      <w:tr w:rsidR="00501C79" w:rsidRPr="00501C79" w14:paraId="5E7414EB" w14:textId="77777777" w:rsidTr="00091E9A">
        <w:trPr>
          <w:trHeight w:val="343"/>
        </w:trPr>
        <w:tc>
          <w:tcPr>
            <w:tcW w:w="2737" w:type="dxa"/>
            <w:hideMark/>
          </w:tcPr>
          <w:p w14:paraId="708AE538" w14:textId="77777777" w:rsidR="004C43C6" w:rsidRPr="00501C79" w:rsidRDefault="004C43C6"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CE</w:t>
            </w:r>
          </w:p>
        </w:tc>
        <w:tc>
          <w:tcPr>
            <w:tcW w:w="7039" w:type="dxa"/>
            <w:hideMark/>
          </w:tcPr>
          <w:p w14:paraId="1B887EC5" w14:textId="77777777" w:rsidR="004C43C6" w:rsidRPr="00501C79" w:rsidRDefault="004C43C6"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Comisia Europeană</w:t>
            </w:r>
          </w:p>
        </w:tc>
      </w:tr>
      <w:tr w:rsidR="00501C79" w:rsidRPr="00501C79" w14:paraId="4ACE4A06" w14:textId="77777777" w:rsidTr="00091E9A">
        <w:trPr>
          <w:trHeight w:val="343"/>
        </w:trPr>
        <w:tc>
          <w:tcPr>
            <w:tcW w:w="2737" w:type="dxa"/>
          </w:tcPr>
          <w:p w14:paraId="265374E8" w14:textId="77777777" w:rsidR="004C43C6" w:rsidRPr="00501C79" w:rsidRDefault="004C43C6"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BS</w:t>
            </w:r>
          </w:p>
        </w:tc>
        <w:tc>
          <w:tcPr>
            <w:tcW w:w="7039" w:type="dxa"/>
          </w:tcPr>
          <w:p w14:paraId="6AB8B395" w14:textId="77777777" w:rsidR="004C43C6" w:rsidRPr="00501C79" w:rsidRDefault="004C43C6"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Buget de stat</w:t>
            </w:r>
          </w:p>
        </w:tc>
      </w:tr>
      <w:tr w:rsidR="00501C79" w:rsidRPr="00501C79" w14:paraId="1BB6DEF8" w14:textId="77777777" w:rsidTr="00091E9A">
        <w:trPr>
          <w:trHeight w:val="253"/>
        </w:trPr>
        <w:tc>
          <w:tcPr>
            <w:tcW w:w="2737" w:type="dxa"/>
            <w:hideMark/>
          </w:tcPr>
          <w:p w14:paraId="10B3BFB1" w14:textId="77777777" w:rsidR="004C43C6" w:rsidRPr="00501C79" w:rsidRDefault="004C43C6"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FSE+</w:t>
            </w:r>
          </w:p>
        </w:tc>
        <w:tc>
          <w:tcPr>
            <w:tcW w:w="7039" w:type="dxa"/>
            <w:hideMark/>
          </w:tcPr>
          <w:p w14:paraId="5ACD9415" w14:textId="77777777" w:rsidR="004C43C6" w:rsidRPr="00501C79" w:rsidRDefault="004C43C6"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Fondul Social European Plus</w:t>
            </w:r>
          </w:p>
        </w:tc>
      </w:tr>
      <w:tr w:rsidR="00501C79" w:rsidRPr="00501C79" w14:paraId="1FC3C75D" w14:textId="77777777" w:rsidTr="00091E9A">
        <w:trPr>
          <w:trHeight w:val="343"/>
        </w:trPr>
        <w:tc>
          <w:tcPr>
            <w:tcW w:w="2737" w:type="dxa"/>
            <w:hideMark/>
          </w:tcPr>
          <w:p w14:paraId="519494CD" w14:textId="77777777" w:rsidR="004C43C6" w:rsidRPr="00501C79" w:rsidRDefault="004C43C6"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MIPE</w:t>
            </w:r>
          </w:p>
        </w:tc>
        <w:tc>
          <w:tcPr>
            <w:tcW w:w="7039" w:type="dxa"/>
            <w:hideMark/>
          </w:tcPr>
          <w:p w14:paraId="4C1D6BF7" w14:textId="77777777" w:rsidR="004C43C6" w:rsidRPr="00501C79" w:rsidRDefault="004C43C6"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Ministerul Investițiilor si Proiectelor Europene</w:t>
            </w:r>
          </w:p>
        </w:tc>
      </w:tr>
      <w:tr w:rsidR="00501C79" w:rsidRPr="00501C79" w14:paraId="15B92508" w14:textId="77777777" w:rsidTr="00091E9A">
        <w:trPr>
          <w:trHeight w:val="343"/>
        </w:trPr>
        <w:tc>
          <w:tcPr>
            <w:tcW w:w="2737" w:type="dxa"/>
          </w:tcPr>
          <w:p w14:paraId="34C3EC17" w14:textId="77777777" w:rsidR="004C43C6" w:rsidRPr="00501C79" w:rsidRDefault="004C43C6" w:rsidP="00501C79">
            <w:pPr>
              <w:spacing w:after="160" w:line="276" w:lineRule="auto"/>
              <w:jc w:val="both"/>
              <w:rPr>
                <w:rFonts w:ascii="Trebuchet MS" w:hAnsi="Trebuchet MS" w:cstheme="minorHAnsi"/>
                <w:i/>
                <w:color w:val="1F4E79" w:themeColor="accent1" w:themeShade="80"/>
              </w:rPr>
            </w:pPr>
            <w:bookmarkStart w:id="4" w:name="_Hlk122380018"/>
            <w:r w:rsidRPr="00501C79">
              <w:rPr>
                <w:rFonts w:ascii="Trebuchet MS" w:hAnsi="Trebuchet MS" w:cstheme="minorHAnsi"/>
                <w:i/>
                <w:color w:val="1F4E79" w:themeColor="accent1" w:themeShade="80"/>
              </w:rPr>
              <w:t>MySMIS2021/SMIS2021+</w:t>
            </w:r>
            <w:bookmarkEnd w:id="4"/>
          </w:p>
        </w:tc>
        <w:tc>
          <w:tcPr>
            <w:tcW w:w="7039" w:type="dxa"/>
          </w:tcPr>
          <w:p w14:paraId="5B44F5C3" w14:textId="77777777" w:rsidR="004C43C6" w:rsidRPr="00501C79" w:rsidRDefault="004C43C6"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7F9517A6" w14:textId="2DC3C4E8" w:rsidR="004C43C6" w:rsidRPr="00501C79" w:rsidRDefault="00487C58"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Aplicația</w:t>
            </w:r>
            <w:r w:rsidR="004C43C6" w:rsidRPr="00501C79">
              <w:rPr>
                <w:rFonts w:ascii="Trebuchet MS" w:hAnsi="Trebuchet MS" w:cstheme="minorHAnsi"/>
                <w:i/>
                <w:color w:val="1F4E79" w:themeColor="accent1" w:themeShade="80"/>
              </w:rPr>
              <w:t xml:space="preserve"> electronic</w:t>
            </w:r>
            <w:r w:rsidR="00174787" w:rsidRPr="00501C79">
              <w:rPr>
                <w:rFonts w:ascii="Trebuchet MS" w:hAnsi="Trebuchet MS" w:cstheme="minorHAnsi"/>
                <w:i/>
                <w:color w:val="1F4E79" w:themeColor="accent1" w:themeShade="80"/>
              </w:rPr>
              <w:t>ă</w:t>
            </w:r>
            <w:r w:rsidR="004C43C6" w:rsidRPr="00501C79">
              <w:rPr>
                <w:rFonts w:ascii="Trebuchet MS" w:hAnsi="Trebuchet MS" w:cstheme="minorHAnsi"/>
                <w:i/>
                <w:color w:val="1F4E79" w:themeColor="accent1" w:themeShade="80"/>
              </w:rPr>
              <w:t xml:space="preserve"> MySMIS2021/SMIS2021+ se încadrează în categoria mijloacelor ce asigură transmiterea de texte/ documente şi confirmarea primirii acestora.</w:t>
            </w:r>
          </w:p>
        </w:tc>
      </w:tr>
      <w:tr w:rsidR="00501C79" w:rsidRPr="00501C79" w14:paraId="607B2CEA" w14:textId="77777777" w:rsidTr="00091E9A">
        <w:trPr>
          <w:trHeight w:val="343"/>
        </w:trPr>
        <w:tc>
          <w:tcPr>
            <w:tcW w:w="2737" w:type="dxa"/>
            <w:hideMark/>
          </w:tcPr>
          <w:p w14:paraId="0394DF14" w14:textId="15291D20" w:rsidR="004C43C6" w:rsidRPr="00501C79" w:rsidRDefault="003E7977"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PoIDS</w:t>
            </w:r>
          </w:p>
        </w:tc>
        <w:tc>
          <w:tcPr>
            <w:tcW w:w="7039" w:type="dxa"/>
            <w:hideMark/>
          </w:tcPr>
          <w:p w14:paraId="013EC794" w14:textId="6F5A6265" w:rsidR="004C43C6" w:rsidRPr="00501C79" w:rsidRDefault="004C43C6" w:rsidP="00501C79">
            <w:pPr>
              <w:spacing w:after="160"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 xml:space="preserve">Programul </w:t>
            </w:r>
            <w:r w:rsidR="007F436D" w:rsidRPr="00501C79">
              <w:rPr>
                <w:rFonts w:ascii="Trebuchet MS" w:hAnsi="Trebuchet MS" w:cstheme="minorHAnsi"/>
                <w:i/>
                <w:color w:val="1F4E79" w:themeColor="accent1" w:themeShade="80"/>
              </w:rPr>
              <w:t>Incluziune și Demnitate Socială</w:t>
            </w:r>
          </w:p>
        </w:tc>
      </w:tr>
    </w:tbl>
    <w:p w14:paraId="6246F283" w14:textId="77777777" w:rsidR="004C43C6" w:rsidRPr="00501C79" w:rsidRDefault="004C43C6" w:rsidP="00501C79">
      <w:pPr>
        <w:pStyle w:val="Heading2"/>
        <w:spacing w:line="276" w:lineRule="auto"/>
        <w:rPr>
          <w:rFonts w:ascii="Trebuchet MS" w:hAnsi="Trebuchet MS" w:cstheme="minorHAnsi"/>
          <w:color w:val="1F4E79" w:themeColor="accent1" w:themeShade="80"/>
          <w:sz w:val="22"/>
          <w:szCs w:val="22"/>
        </w:rPr>
      </w:pPr>
    </w:p>
    <w:p w14:paraId="7E4F2909" w14:textId="77777777" w:rsidR="00174787" w:rsidRPr="00501C79" w:rsidRDefault="00174787" w:rsidP="00501C79">
      <w:pPr>
        <w:spacing w:line="276" w:lineRule="auto"/>
        <w:rPr>
          <w:rFonts w:ascii="Trebuchet MS" w:hAnsi="Trebuchet MS"/>
          <w:color w:val="1F4E79" w:themeColor="accent1" w:themeShade="80"/>
        </w:rPr>
      </w:pPr>
    </w:p>
    <w:p w14:paraId="732BF0BD" w14:textId="24F1D900" w:rsidR="00566CCA" w:rsidRPr="00501C79" w:rsidRDefault="00DC7B34" w:rsidP="00501C79">
      <w:pPr>
        <w:pStyle w:val="Heading2"/>
        <w:spacing w:line="276" w:lineRule="auto"/>
        <w:ind w:firstLine="708"/>
        <w:rPr>
          <w:rFonts w:ascii="Trebuchet MS" w:hAnsi="Trebuchet MS"/>
          <w:b/>
          <w:bCs/>
          <w:color w:val="1F4E79" w:themeColor="accent1" w:themeShade="80"/>
          <w:sz w:val="22"/>
          <w:szCs w:val="22"/>
        </w:rPr>
      </w:pPr>
      <w:bookmarkStart w:id="5" w:name="_Toc143611480"/>
      <w:r w:rsidRPr="00501C79">
        <w:rPr>
          <w:rFonts w:ascii="Trebuchet MS" w:hAnsi="Trebuchet MS"/>
          <w:b/>
          <w:bCs/>
          <w:color w:val="1F4E79" w:themeColor="accent1" w:themeShade="80"/>
          <w:sz w:val="22"/>
          <w:szCs w:val="22"/>
        </w:rPr>
        <w:t>1.</w:t>
      </w:r>
      <w:r w:rsidR="00DF4C07" w:rsidRPr="00501C79">
        <w:rPr>
          <w:rFonts w:ascii="Trebuchet MS" w:hAnsi="Trebuchet MS"/>
          <w:b/>
          <w:bCs/>
          <w:color w:val="1F4E79" w:themeColor="accent1" w:themeShade="80"/>
          <w:sz w:val="22"/>
          <w:szCs w:val="22"/>
        </w:rPr>
        <w:t xml:space="preserve">3 </w:t>
      </w:r>
      <w:r w:rsidR="00566CCA" w:rsidRPr="00501C79">
        <w:rPr>
          <w:rFonts w:ascii="Trebuchet MS" w:hAnsi="Trebuchet MS"/>
          <w:b/>
          <w:bCs/>
          <w:color w:val="1F4E79" w:themeColor="accent1" w:themeShade="80"/>
          <w:sz w:val="22"/>
          <w:szCs w:val="22"/>
        </w:rPr>
        <w:t>Glosar</w:t>
      </w:r>
      <w:bookmarkEnd w:id="5"/>
      <w:r w:rsidR="00566CCA" w:rsidRPr="00501C79">
        <w:rPr>
          <w:rFonts w:ascii="Trebuchet MS" w:hAnsi="Trebuchet MS"/>
          <w:b/>
          <w:bCs/>
          <w:color w:val="1F4E79" w:themeColor="accent1" w:themeShade="80"/>
          <w:sz w:val="22"/>
          <w:szCs w:val="22"/>
        </w:rPr>
        <w:tab/>
      </w:r>
    </w:p>
    <w:p w14:paraId="7D670DFB" w14:textId="77777777" w:rsidR="00C44B2F" w:rsidRPr="00501C79" w:rsidRDefault="00C44B2F" w:rsidP="00501C79">
      <w:pPr>
        <w:spacing w:line="276" w:lineRule="auto"/>
        <w:rPr>
          <w:rFonts w:ascii="Trebuchet MS" w:hAnsi="Trebuchet MS" w:cstheme="minorHAnsi"/>
          <w:color w:val="1F4E79" w:themeColor="accent1" w:themeShade="80"/>
        </w:rPr>
      </w:pPr>
    </w:p>
    <w:tbl>
      <w:tblPr>
        <w:tblStyle w:val="TableGrid"/>
        <w:tblW w:w="9776" w:type="dxa"/>
        <w:tblLook w:val="04A0" w:firstRow="1" w:lastRow="0" w:firstColumn="1" w:lastColumn="0" w:noHBand="0" w:noVBand="1"/>
      </w:tblPr>
      <w:tblGrid>
        <w:gridCol w:w="3848"/>
        <w:gridCol w:w="5928"/>
      </w:tblGrid>
      <w:tr w:rsidR="00501C79" w:rsidRPr="00501C79" w14:paraId="60DDED8B" w14:textId="77777777" w:rsidTr="00091E9A">
        <w:tc>
          <w:tcPr>
            <w:tcW w:w="3848" w:type="dxa"/>
          </w:tcPr>
          <w:p w14:paraId="67A2210A" w14:textId="77777777" w:rsidR="00813281" w:rsidRPr="00501C79" w:rsidRDefault="00813281" w:rsidP="00501C79">
            <w:pPr>
              <w:spacing w:line="276" w:lineRule="auto"/>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 xml:space="preserve">Autoritatea de Management pentru </w:t>
            </w:r>
          </w:p>
          <w:p w14:paraId="51DA7D6F" w14:textId="77777777" w:rsidR="00813281" w:rsidRPr="00501C79" w:rsidRDefault="00813281" w:rsidP="00501C79">
            <w:pPr>
              <w:spacing w:line="276" w:lineRule="auto"/>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Programul  Incluziune și Demnitate</w:t>
            </w:r>
          </w:p>
          <w:p w14:paraId="46A2D340" w14:textId="460AEE61" w:rsidR="00763C88" w:rsidRPr="00501C79" w:rsidRDefault="00813281" w:rsidP="00501C79">
            <w:pPr>
              <w:spacing w:line="276" w:lineRule="auto"/>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Socială</w:t>
            </w:r>
          </w:p>
        </w:tc>
        <w:tc>
          <w:tcPr>
            <w:tcW w:w="5928" w:type="dxa"/>
          </w:tcPr>
          <w:p w14:paraId="6F8F207A" w14:textId="7B0FE62E" w:rsidR="00763C88" w:rsidRPr="00501C79" w:rsidRDefault="00813281" w:rsidP="00501C79">
            <w:pPr>
              <w:spacing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Autoritatea desemnată pentru gestionarea PoIDS, care îndeplinește funcțiile prevăzute la art.71 din Regulamentul (UE) nr. 2021/1060, responsabilă pentru implementarea eficace și eficientă a fondurilor</w:t>
            </w:r>
          </w:p>
        </w:tc>
      </w:tr>
      <w:tr w:rsidR="00501C79" w:rsidRPr="00501C79" w14:paraId="57C92F88" w14:textId="77777777" w:rsidTr="00091E9A">
        <w:tc>
          <w:tcPr>
            <w:tcW w:w="3848" w:type="dxa"/>
          </w:tcPr>
          <w:p w14:paraId="5B4220BF" w14:textId="77777777" w:rsidR="00813281" w:rsidRPr="00501C79" w:rsidRDefault="00813281" w:rsidP="00501C79">
            <w:pPr>
              <w:spacing w:line="276" w:lineRule="auto"/>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Programul  Incluziune și Demnitate</w:t>
            </w:r>
          </w:p>
          <w:p w14:paraId="50DB0BE3" w14:textId="12EF188E" w:rsidR="00813281" w:rsidRPr="00501C79" w:rsidRDefault="00813281" w:rsidP="00501C79">
            <w:pPr>
              <w:spacing w:line="276" w:lineRule="auto"/>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Socială (PoIDS)</w:t>
            </w:r>
          </w:p>
        </w:tc>
        <w:tc>
          <w:tcPr>
            <w:tcW w:w="5928" w:type="dxa"/>
          </w:tcPr>
          <w:p w14:paraId="7E63DAAE" w14:textId="49991792" w:rsidR="00813281" w:rsidRPr="00501C79" w:rsidRDefault="00813281" w:rsidP="00501C79">
            <w:pPr>
              <w:spacing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Programul  Incluziune și Demnitate Socială 2021-2027, document aprobat de Comisia Europeană în data de 14.12.2022, elaborat de România, care conține o strategie de dezvoltare și un set de 11 priorități, pentru a fi implementate cu ajutorul Fondului Social European Plus (FSE+) și al Fondului European de Dezvoltare Regională (FEDR)</w:t>
            </w:r>
          </w:p>
        </w:tc>
      </w:tr>
      <w:tr w:rsidR="00501C79" w:rsidRPr="00501C79" w14:paraId="36B71F54" w14:textId="77777777" w:rsidTr="00091E9A">
        <w:tc>
          <w:tcPr>
            <w:tcW w:w="3848" w:type="dxa"/>
          </w:tcPr>
          <w:p w14:paraId="4F6FF12F" w14:textId="32EFC493" w:rsidR="00813281" w:rsidRPr="00501C79" w:rsidRDefault="00813281" w:rsidP="00501C79">
            <w:pPr>
              <w:spacing w:line="276" w:lineRule="auto"/>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Regulamentul dispoziții comune sau RDC</w:t>
            </w:r>
          </w:p>
        </w:tc>
        <w:tc>
          <w:tcPr>
            <w:tcW w:w="5928" w:type="dxa"/>
          </w:tcPr>
          <w:p w14:paraId="148468DA" w14:textId="6AA2F42C" w:rsidR="00813281" w:rsidRPr="00501C79" w:rsidRDefault="00813281" w:rsidP="00501C79">
            <w:pPr>
              <w:spacing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 xml:space="preserve">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w:t>
            </w:r>
            <w:r w:rsidRPr="00501C79">
              <w:rPr>
                <w:rFonts w:ascii="Trebuchet MS" w:hAnsi="Trebuchet MS" w:cstheme="minorHAnsi"/>
                <w:i/>
                <w:color w:val="1F4E79" w:themeColor="accent1" w:themeShade="80"/>
              </w:rPr>
              <w:lastRenderedPageBreak/>
              <w:t>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501C79" w:rsidRPr="00501C79" w14:paraId="68308CA4" w14:textId="77777777" w:rsidTr="00091E9A">
        <w:tc>
          <w:tcPr>
            <w:tcW w:w="3848" w:type="dxa"/>
          </w:tcPr>
          <w:p w14:paraId="00E45276" w14:textId="04F6AA98" w:rsidR="00AD2DBC" w:rsidRPr="00501C79" w:rsidRDefault="00AD2DBC" w:rsidP="00501C79">
            <w:pPr>
              <w:spacing w:line="276" w:lineRule="auto"/>
              <w:rPr>
                <w:rFonts w:ascii="Trebuchet MS" w:hAnsi="Trebuchet MS"/>
                <w:i/>
                <w:color w:val="1F4E79" w:themeColor="accent1" w:themeShade="80"/>
              </w:rPr>
            </w:pPr>
            <w:r w:rsidRPr="00501C79">
              <w:rPr>
                <w:rFonts w:ascii="Trebuchet MS" w:hAnsi="Trebuchet MS" w:cstheme="minorHAnsi"/>
                <w:i/>
                <w:color w:val="1F4E79" w:themeColor="accent1" w:themeShade="80"/>
              </w:rPr>
              <w:lastRenderedPageBreak/>
              <w:t>Apel de proiecte</w:t>
            </w:r>
          </w:p>
        </w:tc>
        <w:tc>
          <w:tcPr>
            <w:tcW w:w="5928" w:type="dxa"/>
          </w:tcPr>
          <w:p w14:paraId="485E7F67" w14:textId="150BDA96" w:rsidR="00AD2DBC" w:rsidRPr="00501C79" w:rsidRDefault="00AD2DBC" w:rsidP="00501C79">
            <w:pPr>
              <w:spacing w:line="276" w:lineRule="auto"/>
              <w:jc w:val="both"/>
              <w:rPr>
                <w:rFonts w:ascii="Trebuchet MS" w:hAnsi="Trebuchet MS" w:cstheme="minorHAnsi"/>
                <w:i/>
                <w:color w:val="1F4E79" w:themeColor="accent1" w:themeShade="80"/>
              </w:rPr>
            </w:pPr>
            <w:r w:rsidRPr="00501C79">
              <w:rPr>
                <w:rFonts w:ascii="Trebuchet MS" w:hAnsi="Trebuchet MS" w:cstheme="minorHAnsi"/>
                <w:i/>
                <w:color w:val="1F4E79" w:themeColor="accent1" w:themeShade="80"/>
              </w:rPr>
              <w:t>Invitație publică adresată de către autoritatea de management/organismul intermediar, după caz, solicitantului eligibil stabilit prin Ghidul Solicitantului, în vederea transmiterii cererii de finanțare, în cadrul priorității 10 din cadrul Programului Incluziune și Demnitate Socială 2021-2027</w:t>
            </w:r>
          </w:p>
          <w:p w14:paraId="523C23A7" w14:textId="1A268163" w:rsidR="00AD2DBC" w:rsidRPr="00501C79" w:rsidRDefault="00AD2DBC" w:rsidP="00501C79">
            <w:pPr>
              <w:spacing w:line="276" w:lineRule="auto"/>
              <w:jc w:val="both"/>
              <w:rPr>
                <w:rFonts w:ascii="Trebuchet MS" w:hAnsi="Trebuchet MS"/>
                <w:i/>
                <w:color w:val="1F4E79" w:themeColor="accent1" w:themeShade="80"/>
              </w:rPr>
            </w:pPr>
          </w:p>
        </w:tc>
      </w:tr>
      <w:tr w:rsidR="00501C79" w:rsidRPr="00501C79" w14:paraId="577F359F" w14:textId="77777777" w:rsidTr="00091E9A">
        <w:tc>
          <w:tcPr>
            <w:tcW w:w="3848" w:type="dxa"/>
          </w:tcPr>
          <w:p w14:paraId="404BCEFB" w14:textId="58198A31" w:rsidR="00AD2DBC" w:rsidRPr="00501C79" w:rsidRDefault="00AD2DBC" w:rsidP="00501C79">
            <w:pPr>
              <w:spacing w:line="276" w:lineRule="auto"/>
              <w:rPr>
                <w:rFonts w:ascii="Trebuchet MS" w:hAnsi="Trebuchet MS" w:cstheme="minorHAnsi"/>
                <w:i/>
                <w:color w:val="1F4E79" w:themeColor="accent1" w:themeShade="80"/>
              </w:rPr>
            </w:pPr>
            <w:r w:rsidRPr="00501C79">
              <w:rPr>
                <w:rFonts w:ascii="Trebuchet MS" w:hAnsi="Trebuchet MS"/>
                <w:i/>
                <w:color w:val="1F4E79" w:themeColor="accent1" w:themeShade="80"/>
              </w:rPr>
              <w:t>Cerere de finanțare</w:t>
            </w:r>
          </w:p>
        </w:tc>
        <w:tc>
          <w:tcPr>
            <w:tcW w:w="5928" w:type="dxa"/>
          </w:tcPr>
          <w:p w14:paraId="375052CB" w14:textId="66D75416" w:rsidR="00AD2DBC" w:rsidRPr="00501C79" w:rsidRDefault="00AD2DBC" w:rsidP="00501C79">
            <w:pPr>
              <w:spacing w:line="276" w:lineRule="auto"/>
              <w:jc w:val="both"/>
              <w:rPr>
                <w:rFonts w:ascii="Trebuchet MS" w:hAnsi="Trebuchet MS" w:cstheme="minorHAnsi"/>
                <w:i/>
                <w:color w:val="1F4E79" w:themeColor="accent1" w:themeShade="80"/>
              </w:rPr>
            </w:pPr>
            <w:r w:rsidRPr="00501C79">
              <w:rPr>
                <w:rFonts w:ascii="Trebuchet MS" w:hAnsi="Trebuchet MS"/>
                <w:i/>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501C79" w:rsidRPr="00501C79" w14:paraId="170815A6" w14:textId="77777777" w:rsidTr="00091E9A">
        <w:tc>
          <w:tcPr>
            <w:tcW w:w="3848" w:type="dxa"/>
          </w:tcPr>
          <w:p w14:paraId="6DC1CB79" w14:textId="77777777" w:rsidR="00AD2DBC" w:rsidRPr="00501C79" w:rsidRDefault="00AD2DBC" w:rsidP="00501C79">
            <w:pPr>
              <w:pStyle w:val="Default"/>
              <w:spacing w:line="276" w:lineRule="auto"/>
              <w:rPr>
                <w:i/>
                <w:color w:val="1F4E79" w:themeColor="accent1" w:themeShade="80"/>
                <w:sz w:val="22"/>
                <w:szCs w:val="22"/>
              </w:rPr>
            </w:pPr>
          </w:p>
          <w:p w14:paraId="3EA7C7FC" w14:textId="77777777" w:rsidR="00AD2DBC" w:rsidRPr="00501C79" w:rsidRDefault="00AD2DBC" w:rsidP="00501C79">
            <w:pPr>
              <w:pStyle w:val="Default"/>
              <w:spacing w:line="276" w:lineRule="auto"/>
              <w:rPr>
                <w:i/>
                <w:color w:val="1F4E79" w:themeColor="accent1" w:themeShade="80"/>
                <w:sz w:val="22"/>
                <w:szCs w:val="22"/>
              </w:rPr>
            </w:pPr>
            <w:r w:rsidRPr="00501C79">
              <w:rPr>
                <w:i/>
                <w:color w:val="1F4E79" w:themeColor="accent1" w:themeShade="80"/>
                <w:sz w:val="22"/>
                <w:szCs w:val="22"/>
              </w:rPr>
              <w:t xml:space="preserve">Dată lansare apel de proiecte </w:t>
            </w:r>
          </w:p>
          <w:p w14:paraId="4CECE706" w14:textId="77777777" w:rsidR="00AD2DBC" w:rsidRPr="00501C79" w:rsidRDefault="00AD2DBC" w:rsidP="00501C79">
            <w:pPr>
              <w:spacing w:line="276" w:lineRule="auto"/>
              <w:rPr>
                <w:rFonts w:ascii="Trebuchet MS" w:hAnsi="Trebuchet MS" w:cstheme="minorHAnsi"/>
                <w:i/>
                <w:color w:val="1F4E79" w:themeColor="accent1" w:themeShade="80"/>
              </w:rPr>
            </w:pPr>
          </w:p>
        </w:tc>
        <w:tc>
          <w:tcPr>
            <w:tcW w:w="5928" w:type="dxa"/>
          </w:tcPr>
          <w:p w14:paraId="3767B536" w14:textId="2DC86F24" w:rsidR="00AD2DBC" w:rsidRPr="00501C79" w:rsidRDefault="00AD2DBC" w:rsidP="00501C79">
            <w:pPr>
              <w:spacing w:line="276" w:lineRule="auto"/>
              <w:jc w:val="both"/>
              <w:rPr>
                <w:rFonts w:ascii="Trebuchet MS" w:hAnsi="Trebuchet MS" w:cstheme="minorHAnsi"/>
                <w:i/>
                <w:color w:val="1F4E79" w:themeColor="accent1" w:themeShade="80"/>
              </w:rPr>
            </w:pPr>
            <w:r w:rsidRPr="00501C79">
              <w:rPr>
                <w:rFonts w:ascii="Trebuchet MS" w:hAnsi="Trebuchet MS"/>
                <w:i/>
                <w:color w:val="1F4E79" w:themeColor="accent1" w:themeShade="80"/>
              </w:rPr>
              <w:t>Data de la care solicitan</w:t>
            </w:r>
            <w:r w:rsidR="00015D8C" w:rsidRPr="00501C79">
              <w:rPr>
                <w:rFonts w:ascii="Trebuchet MS" w:hAnsi="Trebuchet MS"/>
                <w:i/>
                <w:color w:val="1F4E79" w:themeColor="accent1" w:themeShade="80"/>
              </w:rPr>
              <w:t>tul</w:t>
            </w:r>
            <w:r w:rsidRPr="00501C79">
              <w:rPr>
                <w:rFonts w:ascii="Trebuchet MS" w:hAnsi="Trebuchet MS"/>
                <w:i/>
                <w:color w:val="1F4E79" w:themeColor="accent1" w:themeShade="80"/>
              </w:rPr>
              <w:t xml:space="preserve"> po</w:t>
            </w:r>
            <w:r w:rsidR="00015D8C" w:rsidRPr="00501C79">
              <w:rPr>
                <w:rFonts w:ascii="Trebuchet MS" w:hAnsi="Trebuchet MS"/>
                <w:i/>
                <w:color w:val="1F4E79" w:themeColor="accent1" w:themeShade="80"/>
              </w:rPr>
              <w:t>a</w:t>
            </w:r>
            <w:r w:rsidRPr="00501C79">
              <w:rPr>
                <w:rFonts w:ascii="Trebuchet MS" w:hAnsi="Trebuchet MS"/>
                <w:i/>
                <w:color w:val="1F4E79" w:themeColor="accent1" w:themeShade="80"/>
              </w:rPr>
              <w:t>t</w:t>
            </w:r>
            <w:r w:rsidR="00015D8C" w:rsidRPr="00501C79">
              <w:rPr>
                <w:rFonts w:ascii="Trebuchet MS" w:hAnsi="Trebuchet MS"/>
                <w:i/>
                <w:color w:val="1F4E79" w:themeColor="accent1" w:themeShade="80"/>
              </w:rPr>
              <w:t>e</w:t>
            </w:r>
            <w:r w:rsidRPr="00501C79">
              <w:rPr>
                <w:rFonts w:ascii="Trebuchet MS" w:hAnsi="Trebuchet MS"/>
                <w:i/>
                <w:color w:val="1F4E79" w:themeColor="accent1" w:themeShade="80"/>
              </w:rPr>
              <w:t xml:space="preserve"> depune cerer</w:t>
            </w:r>
            <w:r w:rsidR="00015D8C" w:rsidRPr="00501C79">
              <w:rPr>
                <w:rFonts w:ascii="Trebuchet MS" w:hAnsi="Trebuchet MS"/>
                <w:i/>
                <w:color w:val="1F4E79" w:themeColor="accent1" w:themeShade="80"/>
              </w:rPr>
              <w:t>e</w:t>
            </w:r>
            <w:r w:rsidRPr="00501C79">
              <w:rPr>
                <w:rFonts w:ascii="Trebuchet MS" w:hAnsi="Trebuchet MS"/>
                <w:i/>
                <w:color w:val="1F4E79" w:themeColor="accent1" w:themeShade="80"/>
              </w:rPr>
              <w:t xml:space="preserve"> de finanțare în cadrul apelului de proiecte deschis în sistemul informatic MySMIS2021/SMIS2021+ de către autoritatea de management/organismul intermediar, după caz.</w:t>
            </w:r>
          </w:p>
        </w:tc>
      </w:tr>
      <w:tr w:rsidR="00501C79" w:rsidRPr="00501C79" w14:paraId="39D8B2AB" w14:textId="77777777" w:rsidTr="00091E9A">
        <w:tc>
          <w:tcPr>
            <w:tcW w:w="3848" w:type="dxa"/>
          </w:tcPr>
          <w:p w14:paraId="070E7FAD" w14:textId="77777777" w:rsidR="00AD2DBC" w:rsidRPr="00501C79" w:rsidRDefault="00AD2DBC" w:rsidP="00501C79">
            <w:pPr>
              <w:pStyle w:val="Default"/>
              <w:spacing w:line="276" w:lineRule="auto"/>
              <w:rPr>
                <w:i/>
                <w:color w:val="1F4E79" w:themeColor="accent1" w:themeShade="80"/>
                <w:sz w:val="22"/>
                <w:szCs w:val="22"/>
              </w:rPr>
            </w:pPr>
          </w:p>
          <w:p w14:paraId="07116930" w14:textId="4DB3E461" w:rsidR="00AD2DBC" w:rsidRPr="00501C79" w:rsidRDefault="00AD2DBC" w:rsidP="00501C79">
            <w:pPr>
              <w:spacing w:line="276" w:lineRule="auto"/>
              <w:rPr>
                <w:rFonts w:ascii="Trebuchet MS" w:hAnsi="Trebuchet MS" w:cstheme="minorHAnsi"/>
                <w:i/>
                <w:color w:val="1F4E79" w:themeColor="accent1" w:themeShade="80"/>
              </w:rPr>
            </w:pPr>
            <w:r w:rsidRPr="00501C79">
              <w:rPr>
                <w:rFonts w:ascii="Trebuchet MS" w:hAnsi="Trebuchet MS" w:cs="Trebuchet MS"/>
                <w:i/>
                <w:color w:val="1F4E79" w:themeColor="accent1" w:themeShade="80"/>
              </w:rPr>
              <w:t xml:space="preserve">Solicitant </w:t>
            </w:r>
          </w:p>
        </w:tc>
        <w:tc>
          <w:tcPr>
            <w:tcW w:w="5928" w:type="dxa"/>
          </w:tcPr>
          <w:p w14:paraId="41FCFA1B" w14:textId="231F3A32" w:rsidR="00AD2DBC" w:rsidRPr="00501C79" w:rsidRDefault="00AD2DBC" w:rsidP="00501C79">
            <w:pPr>
              <w:spacing w:line="276" w:lineRule="auto"/>
              <w:jc w:val="both"/>
              <w:rPr>
                <w:rFonts w:ascii="Trebuchet MS" w:hAnsi="Trebuchet MS" w:cstheme="minorHAnsi"/>
                <w:i/>
                <w:color w:val="1F4E79" w:themeColor="accent1" w:themeShade="80"/>
              </w:rPr>
            </w:pPr>
            <w:r w:rsidRPr="00501C79">
              <w:rPr>
                <w:rFonts w:ascii="Trebuchet MS" w:hAnsi="Trebuchet MS"/>
                <w:i/>
                <w:color w:val="1F4E79" w:themeColor="accent1" w:themeShade="80"/>
              </w:rPr>
              <w:t>Instituție publică responsabilă pentru inițierea unei operațiuni sau care inițiază și implementează o operațiune finanțată prin PoIDS 2021-2027</w:t>
            </w:r>
          </w:p>
        </w:tc>
      </w:tr>
      <w:tr w:rsidR="00501C79" w:rsidRPr="00501C79" w14:paraId="7DD3AC53" w14:textId="77777777" w:rsidTr="00091E9A">
        <w:tc>
          <w:tcPr>
            <w:tcW w:w="3848" w:type="dxa"/>
          </w:tcPr>
          <w:p w14:paraId="2624488F" w14:textId="71DA6699" w:rsidR="00AD2DBC" w:rsidRPr="00501C79" w:rsidRDefault="00AD2DBC" w:rsidP="00501C79">
            <w:pPr>
              <w:pStyle w:val="Default"/>
              <w:spacing w:line="276" w:lineRule="auto"/>
              <w:rPr>
                <w:i/>
                <w:iCs/>
                <w:color w:val="1F4E79" w:themeColor="accent1" w:themeShade="80"/>
                <w:sz w:val="22"/>
                <w:szCs w:val="22"/>
              </w:rPr>
            </w:pPr>
            <w:r w:rsidRPr="00501C79">
              <w:rPr>
                <w:rFonts w:cs="Times New Roman"/>
                <w:bCs/>
                <w:i/>
                <w:iCs/>
                <w:color w:val="1F4E79" w:themeColor="accent1" w:themeShade="80"/>
                <w:sz w:val="22"/>
                <w:szCs w:val="22"/>
              </w:rPr>
              <w:t>Beneficiar</w:t>
            </w:r>
          </w:p>
        </w:tc>
        <w:tc>
          <w:tcPr>
            <w:tcW w:w="5928" w:type="dxa"/>
          </w:tcPr>
          <w:p w14:paraId="59005BEE" w14:textId="23DB600F" w:rsidR="00AD2DBC" w:rsidRPr="00501C79" w:rsidRDefault="00AD2DBC" w:rsidP="00501C79">
            <w:pPr>
              <w:spacing w:line="276" w:lineRule="auto"/>
              <w:jc w:val="both"/>
              <w:rPr>
                <w:rFonts w:ascii="Trebuchet MS" w:hAnsi="Trebuchet MS"/>
                <w:i/>
                <w:iCs/>
                <w:color w:val="1F4E79" w:themeColor="accent1" w:themeShade="80"/>
              </w:rPr>
            </w:pPr>
            <w:r w:rsidRPr="00501C79">
              <w:rPr>
                <w:rFonts w:ascii="Trebuchet MS" w:hAnsi="Trebuchet MS" w:cs="Times New Roman"/>
                <w:bCs/>
                <w:i/>
                <w:iCs/>
                <w:color w:val="1F4E79" w:themeColor="accent1" w:themeShade="80"/>
              </w:rPr>
              <w:t>Structura din cadrul Ministerului Investiţiilor şi Proiectelor Europene, cu rol de beneficiar al finanţării nerambursabile aferente Programului Incluziune și Demnitate Socială 2021-2027, pentru cheltuielile care urmează a fi decontate din fonduri externe nerambursabile.</w:t>
            </w:r>
          </w:p>
        </w:tc>
      </w:tr>
      <w:tr w:rsidR="00501C79" w:rsidRPr="00501C79" w14:paraId="1C4505A4" w14:textId="77777777" w:rsidTr="00091E9A">
        <w:tc>
          <w:tcPr>
            <w:tcW w:w="3848" w:type="dxa"/>
          </w:tcPr>
          <w:p w14:paraId="4E66D65F" w14:textId="396AAEC0" w:rsidR="00AD2DBC" w:rsidRPr="00501C79" w:rsidRDefault="00AD2DBC" w:rsidP="00501C79">
            <w:pPr>
              <w:pStyle w:val="Default"/>
              <w:spacing w:line="276" w:lineRule="auto"/>
              <w:rPr>
                <w:rFonts w:cs="Times New Roman"/>
                <w:bCs/>
                <w:i/>
                <w:iCs/>
                <w:color w:val="1F4E79" w:themeColor="accent1" w:themeShade="80"/>
                <w:sz w:val="22"/>
                <w:szCs w:val="22"/>
              </w:rPr>
            </w:pPr>
            <w:r w:rsidRPr="00501C79">
              <w:rPr>
                <w:rFonts w:cs="Times New Roman"/>
                <w:bCs/>
                <w:i/>
                <w:iCs/>
                <w:color w:val="1F4E79" w:themeColor="accent1" w:themeShade="80"/>
                <w:sz w:val="22"/>
                <w:szCs w:val="22"/>
              </w:rPr>
              <w:t>Destinatar final</w:t>
            </w:r>
          </w:p>
        </w:tc>
        <w:tc>
          <w:tcPr>
            <w:tcW w:w="5928" w:type="dxa"/>
          </w:tcPr>
          <w:p w14:paraId="5A3AC92F" w14:textId="038C8844" w:rsidR="00AD2DBC" w:rsidRPr="00501C79" w:rsidRDefault="00AD2DBC" w:rsidP="00501C79">
            <w:pPr>
              <w:spacing w:line="276" w:lineRule="auto"/>
              <w:jc w:val="both"/>
              <w:rPr>
                <w:rFonts w:ascii="Trebuchet MS" w:hAnsi="Trebuchet MS" w:cs="Times New Roman"/>
                <w:bCs/>
                <w:i/>
                <w:iCs/>
                <w:color w:val="1F4E79" w:themeColor="accent1" w:themeShade="80"/>
              </w:rPr>
            </w:pPr>
            <w:r w:rsidRPr="00501C79">
              <w:rPr>
                <w:rFonts w:ascii="Trebuchet MS" w:hAnsi="Trebuchet MS" w:cs="Times New Roman"/>
                <w:bCs/>
                <w:i/>
                <w:iCs/>
                <w:color w:val="1F4E79" w:themeColor="accent1" w:themeShade="80"/>
              </w:rPr>
              <w:t>Cuplul mamă-nou-născut defavorizat, eligibil în cadrul Programului Incluziune și Demnitate Socială 2021-2027</w:t>
            </w:r>
          </w:p>
        </w:tc>
      </w:tr>
      <w:tr w:rsidR="00501C79" w:rsidRPr="00501C79" w14:paraId="35720858" w14:textId="77777777" w:rsidTr="00091E9A">
        <w:tc>
          <w:tcPr>
            <w:tcW w:w="3848" w:type="dxa"/>
          </w:tcPr>
          <w:p w14:paraId="492B1E62" w14:textId="25D36B10" w:rsidR="00AD2DBC" w:rsidRPr="00501C79" w:rsidRDefault="00AD2DBC" w:rsidP="00501C79">
            <w:pPr>
              <w:pStyle w:val="Default"/>
              <w:spacing w:line="276" w:lineRule="auto"/>
              <w:rPr>
                <w:rFonts w:cs="Times New Roman"/>
                <w:bCs/>
                <w:i/>
                <w:iCs/>
                <w:color w:val="1F4E79" w:themeColor="accent1" w:themeShade="80"/>
                <w:sz w:val="22"/>
                <w:szCs w:val="22"/>
              </w:rPr>
            </w:pPr>
            <w:r w:rsidRPr="00501C79">
              <w:rPr>
                <w:rFonts w:cs="Times New Roman"/>
                <w:bCs/>
                <w:i/>
                <w:iCs/>
                <w:color w:val="1F4E79" w:themeColor="accent1" w:themeShade="80"/>
                <w:sz w:val="22"/>
                <w:szCs w:val="22"/>
              </w:rPr>
              <w:lastRenderedPageBreak/>
              <w:t>Măsuri auxiliare</w:t>
            </w:r>
          </w:p>
        </w:tc>
        <w:tc>
          <w:tcPr>
            <w:tcW w:w="5928" w:type="dxa"/>
          </w:tcPr>
          <w:p w14:paraId="1639760A" w14:textId="253014BB" w:rsidR="00AD2DBC" w:rsidRPr="00501C79" w:rsidRDefault="00AD2DBC" w:rsidP="00501C79">
            <w:pPr>
              <w:spacing w:line="276" w:lineRule="auto"/>
              <w:jc w:val="both"/>
              <w:rPr>
                <w:rFonts w:ascii="Trebuchet MS" w:hAnsi="Trebuchet MS" w:cs="Times New Roman"/>
                <w:bCs/>
                <w:i/>
                <w:iCs/>
                <w:color w:val="1F4E79" w:themeColor="accent1" w:themeShade="80"/>
              </w:rPr>
            </w:pPr>
            <w:r w:rsidRPr="00501C79">
              <w:rPr>
                <w:rFonts w:ascii="Trebuchet MS" w:hAnsi="Trebuchet MS" w:cs="Times New Roman"/>
                <w:bCs/>
                <w:i/>
                <w:iCs/>
                <w:color w:val="1F4E79" w:themeColor="accent1" w:themeShade="80"/>
              </w:rPr>
              <w:t>Activităţile care au  scopul de a reduce deprivarea materială, respectiv indicații de îngrijire a nou-născutului, consiliere în alăptare, educație sanitară, educație de prim-ajutor pentru nou-născuți, educație cu privire la asigurarea igienei corporale și a locuinței, facilitarea accesului la servicii medicale, orientarea către servicii sociale, recomandări nutriționale pentru bebeluși necesare pentru diversificarea alimentație.</w:t>
            </w:r>
          </w:p>
        </w:tc>
      </w:tr>
      <w:tr w:rsidR="00501C79" w:rsidRPr="00501C79" w14:paraId="6B136B07" w14:textId="77777777" w:rsidTr="00091E9A">
        <w:tc>
          <w:tcPr>
            <w:tcW w:w="3848" w:type="dxa"/>
          </w:tcPr>
          <w:p w14:paraId="2813B101" w14:textId="042DBED4" w:rsidR="00AD2DBC" w:rsidRPr="00501C79" w:rsidRDefault="00AD2DBC" w:rsidP="00501C79">
            <w:pPr>
              <w:pStyle w:val="Default"/>
              <w:spacing w:line="276" w:lineRule="auto"/>
              <w:rPr>
                <w:rFonts w:cs="Times New Roman"/>
                <w:bCs/>
                <w:i/>
                <w:iCs/>
                <w:color w:val="1F4E79" w:themeColor="accent1" w:themeShade="80"/>
                <w:sz w:val="22"/>
                <w:szCs w:val="22"/>
              </w:rPr>
            </w:pPr>
            <w:r w:rsidRPr="00501C79">
              <w:rPr>
                <w:rFonts w:cs="Times New Roman"/>
                <w:bCs/>
                <w:i/>
                <w:iCs/>
                <w:color w:val="1F4E79" w:themeColor="accent1" w:themeShade="80"/>
                <w:sz w:val="22"/>
                <w:szCs w:val="22"/>
              </w:rPr>
              <w:t>Nou-născut</w:t>
            </w:r>
          </w:p>
        </w:tc>
        <w:tc>
          <w:tcPr>
            <w:tcW w:w="5928" w:type="dxa"/>
          </w:tcPr>
          <w:p w14:paraId="167A40C4" w14:textId="7D5C895F" w:rsidR="00AD2DBC" w:rsidRPr="00501C79" w:rsidRDefault="00AD2DBC" w:rsidP="00501C79">
            <w:pPr>
              <w:spacing w:line="276" w:lineRule="auto"/>
              <w:jc w:val="both"/>
              <w:rPr>
                <w:rFonts w:ascii="Trebuchet MS" w:hAnsi="Trebuchet MS" w:cs="Times New Roman"/>
                <w:bCs/>
                <w:i/>
                <w:iCs/>
                <w:color w:val="1F4E79" w:themeColor="accent1" w:themeShade="80"/>
              </w:rPr>
            </w:pPr>
            <w:r w:rsidRPr="00501C79">
              <w:rPr>
                <w:rFonts w:ascii="Trebuchet MS" w:hAnsi="Trebuchet MS" w:cs="Times New Roman"/>
                <w:bCs/>
                <w:i/>
                <w:iCs/>
                <w:color w:val="1F4E79" w:themeColor="accent1" w:themeShade="80"/>
              </w:rPr>
              <w:t>Copilul cu vârsta de până la 3 luni</w:t>
            </w:r>
          </w:p>
        </w:tc>
      </w:tr>
      <w:tr w:rsidR="00501C79" w:rsidRPr="00501C79" w14:paraId="545DCDE0" w14:textId="77777777" w:rsidTr="00091E9A">
        <w:tc>
          <w:tcPr>
            <w:tcW w:w="3848" w:type="dxa"/>
          </w:tcPr>
          <w:p w14:paraId="0C038C59" w14:textId="3473F2D6" w:rsidR="00AD2DBC" w:rsidRPr="00501C79" w:rsidRDefault="00AD2DBC" w:rsidP="00501C79">
            <w:pPr>
              <w:pStyle w:val="Default"/>
              <w:spacing w:line="276" w:lineRule="auto"/>
              <w:rPr>
                <w:rFonts w:cs="Times New Roman"/>
                <w:bCs/>
                <w:i/>
                <w:iCs/>
                <w:color w:val="1F4E79" w:themeColor="accent1" w:themeShade="80"/>
                <w:sz w:val="22"/>
                <w:szCs w:val="22"/>
              </w:rPr>
            </w:pPr>
            <w:r w:rsidRPr="00501C79">
              <w:rPr>
                <w:rFonts w:cs="Times New Roman"/>
                <w:bCs/>
                <w:i/>
                <w:iCs/>
                <w:color w:val="1F4E79" w:themeColor="accent1" w:themeShade="80"/>
                <w:sz w:val="22"/>
                <w:szCs w:val="22"/>
              </w:rPr>
              <w:t>Produse pentru îngrijirea nou-născutului</w:t>
            </w:r>
          </w:p>
        </w:tc>
        <w:tc>
          <w:tcPr>
            <w:tcW w:w="5928" w:type="dxa"/>
          </w:tcPr>
          <w:p w14:paraId="7F2BF4DD" w14:textId="65215A56" w:rsidR="00AD2DBC" w:rsidRPr="00501C79" w:rsidRDefault="00AD2DBC" w:rsidP="00501C79">
            <w:pPr>
              <w:spacing w:line="276" w:lineRule="auto"/>
              <w:jc w:val="both"/>
              <w:rPr>
                <w:rFonts w:ascii="Trebuchet MS" w:hAnsi="Trebuchet MS" w:cs="Times New Roman"/>
                <w:bCs/>
                <w:i/>
                <w:iCs/>
                <w:color w:val="1F4E79" w:themeColor="accent1" w:themeShade="80"/>
              </w:rPr>
            </w:pPr>
            <w:r w:rsidRPr="00501C79">
              <w:rPr>
                <w:rFonts w:ascii="Trebuchet MS" w:hAnsi="Trebuchet MS" w:cs="Times New Roman"/>
                <w:bCs/>
                <w:i/>
                <w:iCs/>
                <w:color w:val="1F4E79" w:themeColor="accent1" w:themeShade="80"/>
              </w:rPr>
              <w:t>Produse specifice trusoului pentru nou-născut, necesare îngrijirii nou-născutului, respectiv: scutece, produse pentru toaleta nou-născutului, articole de vestimentaţie pentru nou-născut, articole sanitare şi medicale pentru cuplul mamă -nou-născut;</w:t>
            </w:r>
          </w:p>
        </w:tc>
      </w:tr>
      <w:tr w:rsidR="00501C79" w:rsidRPr="00501C79" w14:paraId="707D3870" w14:textId="77777777" w:rsidTr="00091E9A">
        <w:tc>
          <w:tcPr>
            <w:tcW w:w="3848" w:type="dxa"/>
          </w:tcPr>
          <w:p w14:paraId="0FB9AA69" w14:textId="44E68D09" w:rsidR="00AD2DBC" w:rsidRPr="00501C79" w:rsidRDefault="00AD2DBC" w:rsidP="00501C79">
            <w:pPr>
              <w:pStyle w:val="Default"/>
              <w:spacing w:line="276" w:lineRule="auto"/>
              <w:rPr>
                <w:rFonts w:cs="Times New Roman"/>
                <w:bCs/>
                <w:i/>
                <w:iCs/>
                <w:color w:val="1F4E79" w:themeColor="accent1" w:themeShade="80"/>
                <w:sz w:val="22"/>
                <w:szCs w:val="22"/>
              </w:rPr>
            </w:pPr>
            <w:r w:rsidRPr="00501C79">
              <w:rPr>
                <w:rFonts w:cs="Times New Roman"/>
                <w:bCs/>
                <w:i/>
                <w:iCs/>
                <w:color w:val="1F4E79" w:themeColor="accent1" w:themeShade="80"/>
                <w:sz w:val="22"/>
                <w:szCs w:val="22"/>
              </w:rPr>
              <w:t>Tichet social pe suport electronic</w:t>
            </w:r>
          </w:p>
        </w:tc>
        <w:tc>
          <w:tcPr>
            <w:tcW w:w="5928" w:type="dxa"/>
          </w:tcPr>
          <w:p w14:paraId="60CB40AE" w14:textId="74D6AABE" w:rsidR="00AD2DBC" w:rsidRPr="00501C79" w:rsidRDefault="00AD2DBC" w:rsidP="00501C79">
            <w:pPr>
              <w:spacing w:line="276" w:lineRule="auto"/>
              <w:jc w:val="both"/>
              <w:rPr>
                <w:rFonts w:ascii="Trebuchet MS" w:hAnsi="Trebuchet MS" w:cs="Times New Roman"/>
                <w:bCs/>
                <w:i/>
                <w:iCs/>
                <w:color w:val="1F4E79" w:themeColor="accent1" w:themeShade="80"/>
              </w:rPr>
            </w:pPr>
            <w:r w:rsidRPr="00501C79">
              <w:rPr>
                <w:rFonts w:ascii="Trebuchet MS" w:hAnsi="Trebuchet MS" w:cs="Times New Roman"/>
                <w:bCs/>
                <w:i/>
                <w:iCs/>
                <w:color w:val="1F4E79" w:themeColor="accent1" w:themeShade="80"/>
              </w:rPr>
              <w:t>Bilet de valoare pe suport electronic care se acordă destinatarilor finali pentru cheltuielile necesare achiziționării produselor pentru îngijirea nou-născutului,</w:t>
            </w:r>
          </w:p>
        </w:tc>
      </w:tr>
      <w:tr w:rsidR="00501C79" w:rsidRPr="00501C79" w14:paraId="76E611C2" w14:textId="77777777" w:rsidTr="00091E9A">
        <w:tc>
          <w:tcPr>
            <w:tcW w:w="3848" w:type="dxa"/>
          </w:tcPr>
          <w:p w14:paraId="52BB3076" w14:textId="620F04C9" w:rsidR="00AD2DBC" w:rsidRPr="00501C79" w:rsidRDefault="00015D8C" w:rsidP="00501C79">
            <w:pPr>
              <w:pStyle w:val="Default"/>
              <w:spacing w:line="276" w:lineRule="auto"/>
              <w:rPr>
                <w:rFonts w:cs="Times New Roman"/>
                <w:bCs/>
                <w:i/>
                <w:iCs/>
                <w:color w:val="1F4E79" w:themeColor="accent1" w:themeShade="80"/>
                <w:sz w:val="22"/>
                <w:szCs w:val="22"/>
              </w:rPr>
            </w:pPr>
            <w:r w:rsidRPr="00501C79">
              <w:rPr>
                <w:rFonts w:cs="Times New Roman"/>
                <w:bCs/>
                <w:i/>
                <w:iCs/>
                <w:color w:val="1F4E79" w:themeColor="accent1" w:themeShade="80"/>
                <w:sz w:val="22"/>
                <w:szCs w:val="22"/>
              </w:rPr>
              <w:t>U</w:t>
            </w:r>
            <w:r w:rsidR="00AD2DBC" w:rsidRPr="00501C79">
              <w:rPr>
                <w:rFonts w:cs="Times New Roman"/>
                <w:bCs/>
                <w:i/>
                <w:iCs/>
                <w:color w:val="1F4E79" w:themeColor="accent1" w:themeShade="80"/>
                <w:sz w:val="22"/>
                <w:szCs w:val="22"/>
              </w:rPr>
              <w:t>nităţi afiliate</w:t>
            </w:r>
          </w:p>
        </w:tc>
        <w:tc>
          <w:tcPr>
            <w:tcW w:w="5928" w:type="dxa"/>
          </w:tcPr>
          <w:p w14:paraId="723F066A" w14:textId="2DE24090" w:rsidR="00AD2DBC" w:rsidRPr="00501C79" w:rsidRDefault="00AD2DBC" w:rsidP="00501C79">
            <w:pPr>
              <w:spacing w:line="276" w:lineRule="auto"/>
              <w:jc w:val="both"/>
              <w:rPr>
                <w:rFonts w:ascii="Trebuchet MS" w:hAnsi="Trebuchet MS" w:cs="Times New Roman"/>
                <w:bCs/>
                <w:i/>
                <w:iCs/>
                <w:color w:val="1F4E79" w:themeColor="accent1" w:themeShade="80"/>
              </w:rPr>
            </w:pPr>
            <w:r w:rsidRPr="00501C79">
              <w:rPr>
                <w:rFonts w:ascii="Trebuchet MS" w:hAnsi="Trebuchet MS" w:cs="Times New Roman"/>
                <w:bCs/>
                <w:i/>
                <w:iCs/>
                <w:color w:val="1F4E79" w:themeColor="accent1" w:themeShade="80"/>
              </w:rPr>
              <w:t>Unităţi care comercializează produse de îngrijire pentru nou-născuți, care se află pe lista unităţii emitente a tichetelor sociale pe suport electronic</w:t>
            </w:r>
          </w:p>
        </w:tc>
      </w:tr>
      <w:tr w:rsidR="00AD2DBC" w:rsidRPr="00501C79" w14:paraId="79E5E60C" w14:textId="77777777" w:rsidTr="00091E9A">
        <w:tc>
          <w:tcPr>
            <w:tcW w:w="3848" w:type="dxa"/>
          </w:tcPr>
          <w:p w14:paraId="3A24B41A" w14:textId="753775D9" w:rsidR="00AD2DBC" w:rsidRPr="00501C79" w:rsidRDefault="00015D8C" w:rsidP="00501C79">
            <w:pPr>
              <w:pStyle w:val="Default"/>
              <w:spacing w:line="276" w:lineRule="auto"/>
              <w:rPr>
                <w:rFonts w:cs="Times New Roman"/>
                <w:bCs/>
                <w:i/>
                <w:iCs/>
                <w:color w:val="1F4E79" w:themeColor="accent1" w:themeShade="80"/>
                <w:sz w:val="22"/>
                <w:szCs w:val="22"/>
              </w:rPr>
            </w:pPr>
            <w:r w:rsidRPr="00501C79">
              <w:rPr>
                <w:rFonts w:cs="Times New Roman"/>
                <w:bCs/>
                <w:i/>
                <w:iCs/>
                <w:color w:val="1F4E79" w:themeColor="accent1" w:themeShade="80"/>
                <w:sz w:val="22"/>
                <w:szCs w:val="22"/>
              </w:rPr>
              <w:t>U</w:t>
            </w:r>
            <w:r w:rsidR="00AD2DBC" w:rsidRPr="00501C79">
              <w:rPr>
                <w:rFonts w:cs="Times New Roman"/>
                <w:bCs/>
                <w:i/>
                <w:iCs/>
                <w:color w:val="1F4E79" w:themeColor="accent1" w:themeShade="80"/>
                <w:sz w:val="22"/>
                <w:szCs w:val="22"/>
              </w:rPr>
              <w:t>nităţi emitente</w:t>
            </w:r>
          </w:p>
        </w:tc>
        <w:tc>
          <w:tcPr>
            <w:tcW w:w="5928" w:type="dxa"/>
          </w:tcPr>
          <w:p w14:paraId="3659641E" w14:textId="5F716682" w:rsidR="00AD2DBC" w:rsidRPr="00501C79" w:rsidRDefault="00AD2DBC" w:rsidP="00501C79">
            <w:pPr>
              <w:spacing w:line="276" w:lineRule="auto"/>
              <w:jc w:val="both"/>
              <w:rPr>
                <w:rFonts w:ascii="Trebuchet MS" w:hAnsi="Trebuchet MS" w:cs="Times New Roman"/>
                <w:bCs/>
                <w:i/>
                <w:iCs/>
                <w:color w:val="1F4E79" w:themeColor="accent1" w:themeShade="80"/>
              </w:rPr>
            </w:pPr>
            <w:r w:rsidRPr="00501C79">
              <w:rPr>
                <w:rFonts w:ascii="Trebuchet MS" w:hAnsi="Trebuchet MS" w:cs="Times New Roman"/>
                <w:bCs/>
                <w:i/>
                <w:iCs/>
                <w:color w:val="1F4E79" w:themeColor="accent1" w:themeShade="80"/>
              </w:rPr>
              <w:t xml:space="preserve">Unităţi autorizate </w:t>
            </w:r>
            <w:bookmarkStart w:id="6" w:name="_Hlk157615440"/>
            <w:r w:rsidRPr="00501C79">
              <w:rPr>
                <w:rFonts w:ascii="Trebuchet MS" w:hAnsi="Trebuchet MS" w:cs="Times New Roman"/>
                <w:bCs/>
                <w:i/>
                <w:iCs/>
                <w:color w:val="1F4E79" w:themeColor="accent1" w:themeShade="80"/>
              </w:rPr>
              <w:t xml:space="preserve">potrivit Legii nr. 165/2018 </w:t>
            </w:r>
            <w:bookmarkEnd w:id="6"/>
            <w:r w:rsidRPr="00501C79">
              <w:rPr>
                <w:rFonts w:ascii="Trebuchet MS" w:hAnsi="Trebuchet MS" w:cs="Times New Roman"/>
                <w:bCs/>
                <w:i/>
                <w:iCs/>
                <w:color w:val="1F4E79" w:themeColor="accent1" w:themeShade="80"/>
              </w:rPr>
              <w:t xml:space="preserve">privind acordarea biletelor de valoare, cu modificările şi completările ulterioare, care emit tichete sociale pe suport electronic </w:t>
            </w:r>
            <w:r w:rsidRPr="00501C79">
              <w:rPr>
                <w:rFonts w:ascii="Trebuchet MS" w:hAnsi="Trebuchet MS" w:cs="Times New Roman"/>
                <w:bCs/>
                <w:i/>
                <w:iCs/>
                <w:color w:val="1F4E79" w:themeColor="accent1" w:themeShade="80"/>
                <w:lang w:val="it-IT"/>
              </w:rPr>
              <w:t>.</w:t>
            </w:r>
          </w:p>
          <w:p w14:paraId="2D1E2E60" w14:textId="77777777" w:rsidR="00AD2DBC" w:rsidRPr="00501C79" w:rsidRDefault="00AD2DBC" w:rsidP="00501C79">
            <w:pPr>
              <w:spacing w:line="276" w:lineRule="auto"/>
              <w:jc w:val="both"/>
              <w:rPr>
                <w:rFonts w:ascii="Trebuchet MS" w:hAnsi="Trebuchet MS" w:cs="Times New Roman"/>
                <w:bCs/>
                <w:i/>
                <w:iCs/>
                <w:color w:val="1F4E79" w:themeColor="accent1" w:themeShade="80"/>
              </w:rPr>
            </w:pPr>
          </w:p>
        </w:tc>
      </w:tr>
    </w:tbl>
    <w:p w14:paraId="2336E9BE" w14:textId="3D422E65" w:rsidR="00566CCA" w:rsidRPr="00501C79" w:rsidRDefault="00566CCA" w:rsidP="00501C79">
      <w:pPr>
        <w:spacing w:before="120" w:after="120" w:line="276" w:lineRule="auto"/>
        <w:rPr>
          <w:rFonts w:ascii="Trebuchet MS" w:hAnsi="Trebuchet MS" w:cstheme="minorHAnsi"/>
          <w:i/>
          <w:color w:val="1F4E79" w:themeColor="accent1" w:themeShade="80"/>
        </w:rPr>
      </w:pPr>
    </w:p>
    <w:p w14:paraId="61E612EC" w14:textId="77777777" w:rsidR="00DF4C07" w:rsidRPr="00501C79" w:rsidRDefault="00DC7B34" w:rsidP="00501C79">
      <w:pPr>
        <w:pStyle w:val="Heading1"/>
        <w:spacing w:line="276" w:lineRule="auto"/>
        <w:rPr>
          <w:rFonts w:ascii="Trebuchet MS" w:hAnsi="Trebuchet MS"/>
          <w:b/>
          <w:bCs/>
          <w:color w:val="1F4E79" w:themeColor="accent1" w:themeShade="80"/>
          <w:sz w:val="22"/>
          <w:szCs w:val="22"/>
        </w:rPr>
      </w:pPr>
      <w:bookmarkStart w:id="7" w:name="_Toc143611481"/>
      <w:r w:rsidRPr="00501C79">
        <w:rPr>
          <w:rFonts w:ascii="Trebuchet MS" w:hAnsi="Trebuchet MS"/>
          <w:b/>
          <w:bCs/>
          <w:color w:val="1F4E79" w:themeColor="accent1" w:themeShade="80"/>
          <w:sz w:val="22"/>
          <w:szCs w:val="22"/>
        </w:rPr>
        <w:t xml:space="preserve">2. </w:t>
      </w:r>
      <w:r w:rsidR="00C940A4" w:rsidRPr="00501C79">
        <w:rPr>
          <w:rFonts w:ascii="Trebuchet MS" w:hAnsi="Trebuchet MS"/>
          <w:b/>
          <w:bCs/>
          <w:color w:val="1F4E79" w:themeColor="accent1" w:themeShade="80"/>
          <w:sz w:val="22"/>
          <w:szCs w:val="22"/>
        </w:rPr>
        <w:t>ELEMENTE DE CONTEXT</w:t>
      </w:r>
      <w:bookmarkEnd w:id="7"/>
      <w:r w:rsidR="00C940A4" w:rsidRPr="00501C79">
        <w:rPr>
          <w:rFonts w:ascii="Trebuchet MS" w:hAnsi="Trebuchet MS"/>
          <w:b/>
          <w:bCs/>
          <w:color w:val="1F4E79" w:themeColor="accent1" w:themeShade="80"/>
          <w:sz w:val="22"/>
          <w:szCs w:val="22"/>
        </w:rPr>
        <w:t xml:space="preserve"> </w:t>
      </w:r>
    </w:p>
    <w:p w14:paraId="77BF7EAA" w14:textId="4A315711" w:rsidR="00566CCA" w:rsidRPr="00501C79" w:rsidRDefault="00566CCA" w:rsidP="00501C79">
      <w:pPr>
        <w:pStyle w:val="Heading1"/>
        <w:spacing w:line="276" w:lineRule="auto"/>
        <w:rPr>
          <w:rFonts w:ascii="Trebuchet MS" w:hAnsi="Trebuchet MS" w:cstheme="minorHAnsi"/>
          <w:color w:val="1F4E79" w:themeColor="accent1" w:themeShade="80"/>
          <w:sz w:val="22"/>
          <w:szCs w:val="22"/>
        </w:rPr>
      </w:pPr>
      <w:r w:rsidRPr="00501C79">
        <w:rPr>
          <w:rFonts w:ascii="Trebuchet MS" w:hAnsi="Trebuchet MS" w:cstheme="minorHAnsi"/>
          <w:color w:val="1F4E79" w:themeColor="accent1" w:themeShade="80"/>
          <w:sz w:val="22"/>
          <w:szCs w:val="22"/>
        </w:rPr>
        <w:tab/>
      </w:r>
    </w:p>
    <w:p w14:paraId="077DC236" w14:textId="30157141" w:rsidR="00692D9A" w:rsidRPr="00501C79" w:rsidRDefault="006C554A" w:rsidP="00501C79">
      <w:pPr>
        <w:pStyle w:val="Heading2"/>
        <w:spacing w:line="276" w:lineRule="auto"/>
        <w:rPr>
          <w:rFonts w:ascii="Trebuchet MS" w:hAnsi="Trebuchet MS"/>
          <w:b/>
          <w:bCs/>
          <w:color w:val="1F4E79" w:themeColor="accent1" w:themeShade="80"/>
          <w:sz w:val="22"/>
          <w:szCs w:val="22"/>
        </w:rPr>
      </w:pPr>
      <w:bookmarkStart w:id="8" w:name="_Toc143611482"/>
      <w:r w:rsidRPr="00501C79">
        <w:rPr>
          <w:rFonts w:ascii="Trebuchet MS" w:hAnsi="Trebuchet MS"/>
          <w:b/>
          <w:bCs/>
          <w:color w:val="1F4E79" w:themeColor="accent1" w:themeShade="80"/>
          <w:sz w:val="22"/>
          <w:szCs w:val="22"/>
        </w:rPr>
        <w:t xml:space="preserve">     </w:t>
      </w:r>
      <w:r w:rsidR="00DC7B34" w:rsidRPr="00501C79">
        <w:rPr>
          <w:rFonts w:ascii="Trebuchet MS" w:hAnsi="Trebuchet MS"/>
          <w:b/>
          <w:bCs/>
          <w:color w:val="1F4E79" w:themeColor="accent1" w:themeShade="80"/>
          <w:sz w:val="22"/>
          <w:szCs w:val="22"/>
        </w:rPr>
        <w:t xml:space="preserve">2.1 </w:t>
      </w:r>
      <w:r w:rsidR="00566CCA" w:rsidRPr="00501C79">
        <w:rPr>
          <w:rFonts w:ascii="Trebuchet MS" w:hAnsi="Trebuchet MS"/>
          <w:b/>
          <w:bCs/>
          <w:color w:val="1F4E79" w:themeColor="accent1" w:themeShade="80"/>
          <w:sz w:val="22"/>
          <w:szCs w:val="22"/>
        </w:rPr>
        <w:t xml:space="preserve">Informații generale </w:t>
      </w:r>
      <w:bookmarkEnd w:id="8"/>
    </w:p>
    <w:p w14:paraId="228B49A5" w14:textId="77777777" w:rsidR="006C554A" w:rsidRPr="00501C79" w:rsidRDefault="006C554A" w:rsidP="00501C79">
      <w:pPr>
        <w:spacing w:line="276" w:lineRule="auto"/>
        <w:rPr>
          <w:rFonts w:ascii="Trebuchet MS" w:hAnsi="Trebuchet MS"/>
          <w:color w:val="1F4E79" w:themeColor="accent1" w:themeShade="80"/>
        </w:rPr>
      </w:pPr>
    </w:p>
    <w:p w14:paraId="28139A44" w14:textId="77777777" w:rsidR="00813281" w:rsidRPr="00501C79" w:rsidRDefault="00813281"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Programul Incluziune și Demnitate Socială 2021-2027 (PoIDS) vine cu un ansamblu de măsuri integrate prin care sprijină aplicarea strategiilor naționale și locale pentru a contribui în mod direct la susținerea procesului de reducere a fenomenului sărăciei și la susținerea grupurilor vulnerabile în vederea depășirii situației de excludere socială, în linie cu principiile Pilonului european privind drepturile sociale, contribuind astfel la atingerea țintelor pe care România și le-a asumat pentru 2030, ce vor fi monitorizate în cadrul Semestrului European, ocuparea forței de muncă de 74,7% și reducerea sărăciei cu -2.532 (reducere AROPE, mii persoane).</w:t>
      </w:r>
    </w:p>
    <w:p w14:paraId="1311EAA3" w14:textId="77777777" w:rsidR="00813281" w:rsidRPr="00501C79" w:rsidRDefault="00813281"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Programul Incluziune și Demnitate Socială  2021-2027 are alocate fonduri europene în valoare de 4,15 miliarde euro, pentru a sprijini incluziunea socială a persoanelor aparținând grupurilor vulnerabile, mai ales ale celor cu risc ridicat, inclusiv prin reducerea decalajului rural-urban în ceea ce privește sărăcia și excluziunea socială și creșterea accesului la servicii de calitate pentru populația vulnerabilă.</w:t>
      </w:r>
    </w:p>
    <w:p w14:paraId="31633114" w14:textId="77777777" w:rsidR="00813281" w:rsidRPr="00501C79" w:rsidRDefault="00813281"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lastRenderedPageBreak/>
        <w:t>România continuă să fie printre țările cu ponderi ridicate ale populației expuse riscului sărăciei, departe de media UE. Astfel, conform EUROSTAT pentru 2020, România înregistrează cea mai mare rată de risc de sărăcie sau excluziune socială dintre țările UE, de 35,8% din totalul populației, în creștere de la 32,5% (2018). În acest context, conform Raportului de țară din 2020 privind România, 1 din 3 români este expus riscului de sărăcie sau excluziune socială, cele mai expuse acestui fenomen fiind grupurile vulnerabile, inclusiv minoritatea romă.</w:t>
      </w:r>
    </w:p>
    <w:p w14:paraId="455E9924" w14:textId="59DE3F32" w:rsidR="00813281" w:rsidRPr="00501C79" w:rsidRDefault="00813281"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 xml:space="preserve">Astfel, în domeniul incluziunii sociale, Strategia </w:t>
      </w:r>
      <w:r w:rsidR="00CA11E6" w:rsidRPr="00501C79">
        <w:rPr>
          <w:rFonts w:ascii="Trebuchet MS" w:hAnsi="Trebuchet MS" w:cstheme="minorHAnsi"/>
          <w:color w:val="1F4E79" w:themeColor="accent1" w:themeShade="80"/>
        </w:rPr>
        <w:t>națională</w:t>
      </w:r>
      <w:r w:rsidRPr="00501C79">
        <w:rPr>
          <w:rFonts w:ascii="Trebuchet MS" w:hAnsi="Trebuchet MS" w:cstheme="minorHAnsi"/>
          <w:color w:val="1F4E79" w:themeColor="accent1" w:themeShade="80"/>
        </w:rPr>
        <w:t xml:space="preserve"> privind incluziunea socială şi reducerea sărăciei pentru perioada 2015 – 2020 a urmărit dezvoltarea unui pachet minim de intervenții la nivel comunitar, prin asigurarea personalului de specialitate la nivelul fiecărei UAT.</w:t>
      </w:r>
    </w:p>
    <w:p w14:paraId="633B7C92" w14:textId="65A990ED" w:rsidR="00813281" w:rsidRPr="00501C79" w:rsidRDefault="00813281"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Strategia națională privind incluziunea socială și reducerea sărăciei pentru perioada 2022-2027 aprobată prin Hotărârea Guvernului nr.440/2022, continuă aceste direcții de acțiune și stabilește reducerea cu cel puțin 7% față de anul 2020 a numărului de persoane expuse riscului de sărăcie sau excluziune socială, până în anul 2027.</w:t>
      </w:r>
    </w:p>
    <w:p w14:paraId="7C26CAC5" w14:textId="77777777" w:rsidR="00813281" w:rsidRPr="00501C79" w:rsidRDefault="00813281"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PoIDS contribuie la îndeplinirea obiectivelor Strategiei Naționale privind Incluziunea Socială și Reducerea Sărăciei și completează politicile naționale sustenabile referitoare la reducerea sărăciei și excluziunii sociale care sunt implementate în România.</w:t>
      </w:r>
    </w:p>
    <w:p w14:paraId="0DBC23DC" w14:textId="797B793F" w:rsidR="00F87ADA" w:rsidRPr="00501C79" w:rsidRDefault="00813281"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 xml:space="preserve">La nivel de program, </w:t>
      </w:r>
      <w:r w:rsidR="00CA11E6" w:rsidRPr="00501C79">
        <w:rPr>
          <w:rFonts w:ascii="Trebuchet MS" w:hAnsi="Trebuchet MS" w:cstheme="minorHAnsi"/>
          <w:color w:val="1F4E79" w:themeColor="accent1" w:themeShade="80"/>
        </w:rPr>
        <w:t>prioritățile</w:t>
      </w:r>
      <w:r w:rsidRPr="00501C79">
        <w:rPr>
          <w:rFonts w:ascii="Trebuchet MS" w:hAnsi="Trebuchet MS" w:cstheme="minorHAnsi"/>
          <w:color w:val="1F4E79" w:themeColor="accent1" w:themeShade="80"/>
        </w:rPr>
        <w:t xml:space="preserve"> sprijină grupuri vulnerabile distincte, dar cuprinde măsuri care sunt integrate și interconectate, astfel încât să se asigure o alocare financiară eficientă a intervențiilor. </w:t>
      </w:r>
    </w:p>
    <w:p w14:paraId="41F190DF" w14:textId="7275A1CF" w:rsidR="006C554A" w:rsidRPr="00501C79" w:rsidRDefault="006C554A"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 xml:space="preserve">PoIDS contribuie la reducerea precarității materiale grave în România iar apelul vizează creșterea calității cuplurilor </w:t>
      </w:r>
      <w:r w:rsidR="00DF2213" w:rsidRPr="00501C79">
        <w:rPr>
          <w:rFonts w:ascii="Trebuchet MS" w:hAnsi="Trebuchet MS" w:cstheme="minorHAnsi"/>
          <w:color w:val="1F4E79" w:themeColor="accent1" w:themeShade="80"/>
        </w:rPr>
        <w:t>mamă-nou-născut defavorizate</w:t>
      </w:r>
      <w:r w:rsidRPr="00501C79">
        <w:rPr>
          <w:rFonts w:ascii="Trebuchet MS" w:hAnsi="Trebuchet MS" w:cstheme="minorHAnsi"/>
          <w:color w:val="1F4E79" w:themeColor="accent1" w:themeShade="80"/>
        </w:rPr>
        <w:t xml:space="preserve">, sub formă de tichete sociale emise pe suport electronic pentru </w:t>
      </w:r>
      <w:r w:rsidR="00DF2213" w:rsidRPr="00501C79">
        <w:rPr>
          <w:rFonts w:ascii="Trebuchet MS" w:hAnsi="Trebuchet MS" w:cstheme="minorHAnsi"/>
          <w:color w:val="1F4E79" w:themeColor="accent1" w:themeShade="80"/>
        </w:rPr>
        <w:t>nou- născuți</w:t>
      </w:r>
      <w:r w:rsidRPr="00501C79">
        <w:rPr>
          <w:rFonts w:ascii="Trebuchet MS" w:hAnsi="Trebuchet MS" w:cstheme="minorHAnsi"/>
          <w:color w:val="1F4E79" w:themeColor="accent1" w:themeShade="80"/>
        </w:rPr>
        <w:t>.</w:t>
      </w:r>
    </w:p>
    <w:p w14:paraId="3B9D202E" w14:textId="550C90EE" w:rsidR="006C554A" w:rsidRPr="00501C79" w:rsidRDefault="00DF2213"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Măsurile pentru sprijinirea categoriilor de cupluri mamă-nou-născut defavorizate cu tichete sociale pe suport electronic acordate din fonduri externe nerambursabile pentru nou-născuţi</w:t>
      </w:r>
      <w:r w:rsidR="006C554A" w:rsidRPr="00501C79">
        <w:rPr>
          <w:rFonts w:ascii="Trebuchet MS" w:hAnsi="Trebuchet MS" w:cstheme="minorHAnsi"/>
          <w:color w:val="1F4E79" w:themeColor="accent1" w:themeShade="80"/>
        </w:rPr>
        <w:t xml:space="preserve"> este prevăzută de Ordonanța de urgență a Guvernului nr.</w:t>
      </w:r>
      <w:r w:rsidRPr="00501C79">
        <w:rPr>
          <w:rFonts w:ascii="Trebuchet MS" w:hAnsi="Trebuchet MS" w:cstheme="minorHAnsi"/>
          <w:color w:val="1F4E79" w:themeColor="accent1" w:themeShade="80"/>
        </w:rPr>
        <w:t>34/2024 privind unele măsuri pentru sprijinirea categoriilor de cupluri mamă-nou-născut defavorizate cu tichete sociale pe suport electronic acordate din fonduri externe nerambursabile pentru nou-născuţi, pentru modificarea Legii nr. 227/2015 privind Codul fiscal, precum şi prorogarea unui termen.</w:t>
      </w:r>
    </w:p>
    <w:p w14:paraId="57950CB7" w14:textId="77777777" w:rsidR="00DA1A04" w:rsidRPr="00501C79" w:rsidRDefault="00DA1A04" w:rsidP="00501C79">
      <w:pPr>
        <w:pStyle w:val="Heading2"/>
        <w:spacing w:line="276" w:lineRule="auto"/>
        <w:rPr>
          <w:rFonts w:ascii="Trebuchet MS" w:hAnsi="Trebuchet MS"/>
          <w:b/>
          <w:bCs/>
          <w:color w:val="1F4E79" w:themeColor="accent1" w:themeShade="80"/>
          <w:sz w:val="22"/>
          <w:szCs w:val="22"/>
        </w:rPr>
      </w:pPr>
      <w:bookmarkStart w:id="9" w:name="_Toc143611483"/>
    </w:p>
    <w:p w14:paraId="134E2B77" w14:textId="72162BA3" w:rsidR="00566CCA" w:rsidRPr="00501C79" w:rsidRDefault="00DC7B34" w:rsidP="00501C79">
      <w:pPr>
        <w:pStyle w:val="Heading2"/>
        <w:spacing w:line="276" w:lineRule="auto"/>
        <w:ind w:firstLine="708"/>
        <w:rPr>
          <w:rFonts w:ascii="Trebuchet MS" w:hAnsi="Trebuchet MS"/>
          <w:b/>
          <w:bCs/>
          <w:color w:val="1F4E79" w:themeColor="accent1" w:themeShade="80"/>
          <w:sz w:val="22"/>
          <w:szCs w:val="22"/>
        </w:rPr>
      </w:pPr>
      <w:r w:rsidRPr="00501C79">
        <w:rPr>
          <w:rFonts w:ascii="Trebuchet MS" w:hAnsi="Trebuchet MS"/>
          <w:b/>
          <w:bCs/>
          <w:color w:val="1F4E79" w:themeColor="accent1" w:themeShade="80"/>
          <w:sz w:val="22"/>
          <w:szCs w:val="22"/>
        </w:rPr>
        <w:t xml:space="preserve">2.2 </w:t>
      </w:r>
      <w:r w:rsidR="00566CCA" w:rsidRPr="00501C79">
        <w:rPr>
          <w:rFonts w:ascii="Trebuchet MS" w:hAnsi="Trebuchet MS"/>
          <w:b/>
          <w:bCs/>
          <w:color w:val="1F4E79" w:themeColor="accent1" w:themeShade="80"/>
          <w:sz w:val="22"/>
          <w:szCs w:val="22"/>
        </w:rPr>
        <w:t>Prioritatea</w:t>
      </w:r>
      <w:r w:rsidR="00FF5C0E" w:rsidRPr="00501C79">
        <w:rPr>
          <w:rFonts w:ascii="Trebuchet MS" w:hAnsi="Trebuchet MS"/>
          <w:b/>
          <w:bCs/>
          <w:color w:val="1F4E79" w:themeColor="accent1" w:themeShade="80"/>
          <w:sz w:val="22"/>
          <w:szCs w:val="22"/>
        </w:rPr>
        <w:t>/Fond/Obiectiv de politică/</w:t>
      </w:r>
      <w:r w:rsidR="00566CCA" w:rsidRPr="00501C79">
        <w:rPr>
          <w:rFonts w:ascii="Trebuchet MS" w:hAnsi="Trebuchet MS"/>
          <w:b/>
          <w:bCs/>
          <w:color w:val="1F4E79" w:themeColor="accent1" w:themeShade="80"/>
          <w:sz w:val="22"/>
          <w:szCs w:val="22"/>
        </w:rPr>
        <w:t>Obiectiv specific</w:t>
      </w:r>
      <w:bookmarkEnd w:id="9"/>
      <w:r w:rsidR="00566CCA" w:rsidRPr="00501C79">
        <w:rPr>
          <w:rFonts w:ascii="Trebuchet MS" w:hAnsi="Trebuchet MS"/>
          <w:b/>
          <w:bCs/>
          <w:color w:val="1F4E79" w:themeColor="accent1" w:themeShade="80"/>
          <w:sz w:val="22"/>
          <w:szCs w:val="22"/>
        </w:rPr>
        <w:t xml:space="preserve"> </w:t>
      </w:r>
    </w:p>
    <w:p w14:paraId="24AE9E5D" w14:textId="77777777" w:rsidR="00696467" w:rsidRPr="00501C79" w:rsidRDefault="00696467" w:rsidP="00501C79">
      <w:pPr>
        <w:spacing w:line="276" w:lineRule="auto"/>
        <w:jc w:val="both"/>
        <w:rPr>
          <w:rFonts w:ascii="Trebuchet MS" w:hAnsi="Trebuchet MS" w:cstheme="minorHAnsi"/>
          <w:color w:val="1F4E79" w:themeColor="accent1" w:themeShade="80"/>
        </w:rPr>
      </w:pPr>
    </w:p>
    <w:p w14:paraId="3B13D4CD" w14:textId="77777777" w:rsidR="00174787" w:rsidRPr="00501C79" w:rsidRDefault="00696467"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 xml:space="preserve">Prioritatea : P10. Ajutorarea persoanelor defavorizate (Sprijin pentru cele mai defavorizate persoane în cadrul obiectivului specific prevăzut la articolul 4 alineatul (1) litera (m) din Regulamentul FSE+ (ESO.4.13)) </w:t>
      </w:r>
    </w:p>
    <w:p w14:paraId="33763BB0" w14:textId="77777777" w:rsidR="00DF2213" w:rsidRPr="00501C79" w:rsidRDefault="00DF2213"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Rata deprivării materiale severe și ponderea persoanelor defavorizate din punct de vedere social sunt printre cele mai ridicate din Uniunea Europeană, după cum arată Raportul de Țară 2020. Intervențiile destinate sprijinirii persoanelor defavorizate includ o gamă largă de măsuri de sprijin pentru reducerea gradului de deprivare materială a cetățenilor, sprijin pentru preșcolarii și elevii din învățământul de stat, proveniți din familii defavorizate, sprijin pentru cuplurile mamă – nou-născut, sprijin pentru persoanele defavorizate în vederea asigurării alimentelor de bază.</w:t>
      </w:r>
    </w:p>
    <w:p w14:paraId="2B0BCED8" w14:textId="59DC9093" w:rsidR="00696467" w:rsidRPr="00501C79" w:rsidRDefault="00DF2213"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lastRenderedPageBreak/>
        <w:t>Obiectivul contribuie la consolidarea coeziunii sociale și la reducerea sărăciei extreme, finanțând printre altele, sprijin material pentru alimente de bază și mese calde, precum și tichete educaționale și sprijin pentru trusou nou-nascuti din familii defavorizate.</w:t>
      </w:r>
    </w:p>
    <w:p w14:paraId="7F0B119A" w14:textId="77777777" w:rsidR="00696467" w:rsidRPr="00501C79" w:rsidRDefault="00696467" w:rsidP="00501C79">
      <w:pPr>
        <w:spacing w:line="276" w:lineRule="auto"/>
        <w:jc w:val="both"/>
        <w:rPr>
          <w:rFonts w:ascii="Trebuchet MS" w:hAnsi="Trebuchet MS" w:cstheme="minorHAnsi"/>
          <w:b/>
          <w:bCs/>
          <w:color w:val="1F4E79" w:themeColor="accent1" w:themeShade="80"/>
        </w:rPr>
      </w:pPr>
      <w:r w:rsidRPr="00501C79">
        <w:rPr>
          <w:rFonts w:ascii="Trebuchet MS" w:hAnsi="Trebuchet MS" w:cstheme="minorHAnsi"/>
          <w:b/>
          <w:bCs/>
          <w:color w:val="1F4E79" w:themeColor="accent1" w:themeShade="80"/>
        </w:rPr>
        <w:t>Obiectiv de politică : O Europă mai socială și mai favorabilă incluziunii, prin implementarea Pilonului european al drepturilor sociale</w:t>
      </w:r>
    </w:p>
    <w:p w14:paraId="21D9384F" w14:textId="41A69325" w:rsidR="003F4E89" w:rsidRPr="00501C79" w:rsidRDefault="00696467"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b/>
          <w:bCs/>
          <w:color w:val="1F4E79" w:themeColor="accent1" w:themeShade="80"/>
        </w:rPr>
        <w:t>Obiectivul specific ESO4.13. Reducerea deprivării materiale</w:t>
      </w:r>
      <w:r w:rsidRPr="00501C79">
        <w:rPr>
          <w:rFonts w:ascii="Trebuchet MS" w:hAnsi="Trebuchet MS" w:cstheme="minorHAnsi"/>
          <w:color w:val="1F4E79" w:themeColor="accent1" w:themeShade="80"/>
        </w:rPr>
        <w:t xml:space="preserve"> este selectat pentru a răspunde nevoilor unui grup semnificativ de persoane vulnerabile din România, care se află într-o situație de deprivare materială severă. </w:t>
      </w:r>
    </w:p>
    <w:p w14:paraId="6AA7B06B" w14:textId="77777777" w:rsidR="00704EA0" w:rsidRPr="00501C79" w:rsidRDefault="00704EA0" w:rsidP="00501C79">
      <w:pPr>
        <w:spacing w:line="276" w:lineRule="auto"/>
        <w:jc w:val="both"/>
        <w:rPr>
          <w:rFonts w:ascii="Trebuchet MS" w:hAnsi="Trebuchet MS" w:cstheme="minorHAnsi"/>
          <w:color w:val="1F4E79" w:themeColor="accent1" w:themeShade="80"/>
        </w:rPr>
      </w:pPr>
    </w:p>
    <w:p w14:paraId="0702F215" w14:textId="77777777" w:rsidR="0003345F" w:rsidRPr="00501C79" w:rsidRDefault="00DC7B34" w:rsidP="00501C79">
      <w:pPr>
        <w:pStyle w:val="Heading2"/>
        <w:spacing w:line="276" w:lineRule="auto"/>
        <w:ind w:firstLine="708"/>
        <w:rPr>
          <w:rFonts w:ascii="Trebuchet MS" w:hAnsi="Trebuchet MS"/>
          <w:b/>
          <w:bCs/>
          <w:color w:val="1F4E79" w:themeColor="accent1" w:themeShade="80"/>
          <w:sz w:val="22"/>
          <w:szCs w:val="22"/>
        </w:rPr>
      </w:pPr>
      <w:bookmarkStart w:id="10" w:name="_Toc143611484"/>
      <w:r w:rsidRPr="00501C79">
        <w:rPr>
          <w:rFonts w:ascii="Trebuchet MS" w:hAnsi="Trebuchet MS"/>
          <w:b/>
          <w:bCs/>
          <w:color w:val="1F4E79" w:themeColor="accent1" w:themeShade="80"/>
          <w:sz w:val="22"/>
          <w:szCs w:val="22"/>
        </w:rPr>
        <w:t>2.</w:t>
      </w:r>
      <w:r w:rsidR="006F130B" w:rsidRPr="00501C79">
        <w:rPr>
          <w:rFonts w:ascii="Trebuchet MS" w:hAnsi="Trebuchet MS"/>
          <w:b/>
          <w:bCs/>
          <w:color w:val="1F4E79" w:themeColor="accent1" w:themeShade="80"/>
          <w:sz w:val="22"/>
          <w:szCs w:val="22"/>
        </w:rPr>
        <w:t>3</w:t>
      </w:r>
      <w:r w:rsidRPr="00501C79">
        <w:rPr>
          <w:rFonts w:ascii="Trebuchet MS" w:hAnsi="Trebuchet MS"/>
          <w:b/>
          <w:bCs/>
          <w:color w:val="1F4E79" w:themeColor="accent1" w:themeShade="80"/>
          <w:sz w:val="22"/>
          <w:szCs w:val="22"/>
        </w:rPr>
        <w:t xml:space="preserve"> </w:t>
      </w:r>
      <w:r w:rsidR="00566CCA" w:rsidRPr="00501C79">
        <w:rPr>
          <w:rFonts w:ascii="Trebuchet MS" w:hAnsi="Trebuchet MS"/>
          <w:b/>
          <w:bCs/>
          <w:color w:val="1F4E79" w:themeColor="accent1" w:themeShade="80"/>
          <w:sz w:val="22"/>
          <w:szCs w:val="22"/>
        </w:rPr>
        <w:t xml:space="preserve">Reglementări europene și naționale, </w:t>
      </w:r>
      <w:r w:rsidR="005111FF" w:rsidRPr="00501C79">
        <w:rPr>
          <w:rFonts w:ascii="Trebuchet MS" w:hAnsi="Trebuchet MS"/>
          <w:b/>
          <w:bCs/>
          <w:color w:val="1F4E79" w:themeColor="accent1" w:themeShade="80"/>
          <w:sz w:val="22"/>
          <w:szCs w:val="22"/>
        </w:rPr>
        <w:t xml:space="preserve">cadrul strategic, </w:t>
      </w:r>
      <w:r w:rsidR="00566CCA" w:rsidRPr="00501C79">
        <w:rPr>
          <w:rFonts w:ascii="Trebuchet MS" w:hAnsi="Trebuchet MS"/>
          <w:b/>
          <w:bCs/>
          <w:color w:val="1F4E79" w:themeColor="accent1" w:themeShade="80"/>
          <w:sz w:val="22"/>
          <w:szCs w:val="22"/>
        </w:rPr>
        <w:t>documente programatice</w:t>
      </w:r>
      <w:r w:rsidR="00B47A5D" w:rsidRPr="00501C79">
        <w:rPr>
          <w:rFonts w:ascii="Trebuchet MS" w:hAnsi="Trebuchet MS"/>
          <w:b/>
          <w:bCs/>
          <w:color w:val="1F4E79" w:themeColor="accent1" w:themeShade="80"/>
          <w:sz w:val="22"/>
          <w:szCs w:val="22"/>
        </w:rPr>
        <w:t xml:space="preserve"> aplicabile</w:t>
      </w:r>
      <w:bookmarkEnd w:id="10"/>
    </w:p>
    <w:p w14:paraId="38E63053" w14:textId="170DBE9D" w:rsidR="00566CCA" w:rsidRPr="00501C79" w:rsidRDefault="00566CCA" w:rsidP="00501C79">
      <w:pPr>
        <w:pStyle w:val="Heading2"/>
        <w:spacing w:line="276" w:lineRule="auto"/>
        <w:rPr>
          <w:rFonts w:ascii="Trebuchet MS" w:hAnsi="Trebuchet MS"/>
          <w:color w:val="1F4E79" w:themeColor="accent1" w:themeShade="80"/>
          <w:sz w:val="22"/>
          <w:szCs w:val="22"/>
        </w:rPr>
      </w:pPr>
      <w:r w:rsidRPr="00501C79">
        <w:rPr>
          <w:rFonts w:ascii="Trebuchet MS" w:hAnsi="Trebuchet MS"/>
          <w:color w:val="1F4E79" w:themeColor="accent1" w:themeShade="80"/>
          <w:sz w:val="22"/>
          <w:szCs w:val="22"/>
        </w:rPr>
        <w:tab/>
      </w:r>
    </w:p>
    <w:p w14:paraId="269AD4F2" w14:textId="6BF90501" w:rsidR="0003345F" w:rsidRPr="00501C79" w:rsidRDefault="0003345F" w:rsidP="00501C79">
      <w:pPr>
        <w:pStyle w:val="oj-doc-ti"/>
        <w:spacing w:before="240" w:after="120" w:line="276" w:lineRule="auto"/>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a)</w:t>
      </w:r>
      <w:r w:rsidR="00501C79" w:rsidRPr="00501C79">
        <w:rPr>
          <w:rFonts w:ascii="Trebuchet MS" w:eastAsiaTheme="minorHAnsi" w:hAnsi="Trebuchet MS" w:cstheme="minorHAnsi"/>
          <w:iCs/>
          <w:color w:val="1F4E79" w:themeColor="accent1" w:themeShade="80"/>
          <w:sz w:val="22"/>
          <w:szCs w:val="22"/>
          <w:lang w:val="ro-RO"/>
        </w:rPr>
        <w:t xml:space="preserve"> </w:t>
      </w:r>
      <w:r w:rsidRPr="00501C79">
        <w:rPr>
          <w:rFonts w:ascii="Trebuchet MS" w:eastAsiaTheme="minorHAnsi" w:hAnsi="Trebuchet MS" w:cstheme="minorHAnsi"/>
          <w:iCs/>
          <w:color w:val="1F4E79" w:themeColor="accent1" w:themeShade="80"/>
          <w:sz w:val="22"/>
          <w:szCs w:val="22"/>
          <w:lang w:val="ro-RO"/>
        </w:rPr>
        <w:t xml:space="preserve">Regulamentul (UE) nr. 2021/1057 al Parlamentului European și al </w:t>
      </w:r>
      <w:r w:rsidR="00CA11E6" w:rsidRPr="00501C79">
        <w:rPr>
          <w:rFonts w:ascii="Trebuchet MS" w:eastAsiaTheme="minorHAnsi" w:hAnsi="Trebuchet MS" w:cstheme="minorHAnsi"/>
          <w:iCs/>
          <w:color w:val="1F4E79" w:themeColor="accent1" w:themeShade="80"/>
          <w:sz w:val="22"/>
          <w:szCs w:val="22"/>
          <w:lang w:val="ro-RO"/>
        </w:rPr>
        <w:t>Consiliului</w:t>
      </w:r>
      <w:r w:rsidRPr="00501C79">
        <w:rPr>
          <w:rFonts w:ascii="Trebuchet MS" w:eastAsiaTheme="minorHAnsi" w:hAnsi="Trebuchet MS" w:cstheme="minorHAnsi"/>
          <w:iCs/>
          <w:color w:val="1F4E79" w:themeColor="accent1" w:themeShade="80"/>
          <w:sz w:val="22"/>
          <w:szCs w:val="22"/>
          <w:lang w:val="ro-RO"/>
        </w:rPr>
        <w:t xml:space="preserve"> din 24 iunie 2021 de instituire a Fondului social european Plus (FSE+) și de abrogare a Regulamentului (UE) nr. 1296/2013</w:t>
      </w:r>
      <w:r w:rsidR="003F4E89" w:rsidRPr="00501C79">
        <w:rPr>
          <w:rFonts w:ascii="Trebuchet MS" w:eastAsiaTheme="minorHAnsi" w:hAnsi="Trebuchet MS" w:cstheme="minorHAnsi"/>
          <w:iCs/>
          <w:color w:val="1F4E79" w:themeColor="accent1" w:themeShade="80"/>
          <w:sz w:val="22"/>
          <w:szCs w:val="22"/>
          <w:lang w:val="ro-RO"/>
        </w:rPr>
        <w:t xml:space="preserve">, cu modificările ulterioare </w:t>
      </w:r>
      <w:r w:rsidRPr="00501C79">
        <w:rPr>
          <w:rFonts w:ascii="Trebuchet MS" w:eastAsiaTheme="minorHAnsi" w:hAnsi="Trebuchet MS" w:cstheme="minorHAnsi"/>
          <w:iCs/>
          <w:color w:val="1F4E79" w:themeColor="accent1" w:themeShade="80"/>
          <w:sz w:val="22"/>
          <w:szCs w:val="22"/>
          <w:lang w:val="ro-RO"/>
        </w:rPr>
        <w:t>;</w:t>
      </w:r>
    </w:p>
    <w:p w14:paraId="1CE8158B" w14:textId="4B41F3F8" w:rsidR="0003345F" w:rsidRPr="00501C79" w:rsidRDefault="0003345F" w:rsidP="00501C79">
      <w:pPr>
        <w:pStyle w:val="oj-doc-ti"/>
        <w:spacing w:before="240" w:after="120" w:line="276" w:lineRule="auto"/>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b)</w:t>
      </w:r>
      <w:r w:rsidR="00501C79" w:rsidRPr="00501C79">
        <w:rPr>
          <w:rFonts w:ascii="Trebuchet MS" w:eastAsiaTheme="minorHAnsi" w:hAnsi="Trebuchet MS" w:cstheme="minorHAnsi"/>
          <w:iCs/>
          <w:color w:val="1F4E79" w:themeColor="accent1" w:themeShade="80"/>
          <w:sz w:val="22"/>
          <w:szCs w:val="22"/>
          <w:lang w:val="ro-RO"/>
        </w:rPr>
        <w:t xml:space="preserve"> </w:t>
      </w:r>
      <w:r w:rsidRPr="00501C79">
        <w:rPr>
          <w:rFonts w:ascii="Trebuchet MS" w:eastAsiaTheme="minorHAnsi" w:hAnsi="Trebuchet MS" w:cstheme="minorHAnsi"/>
          <w:iCs/>
          <w:color w:val="1F4E79" w:themeColor="accent1" w:themeShade="80"/>
          <w:sz w:val="22"/>
          <w:szCs w:val="22"/>
          <w:lang w:val="ro-RO"/>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3F4E89" w:rsidRPr="00501C79">
        <w:rPr>
          <w:rFonts w:ascii="Trebuchet MS" w:eastAsiaTheme="minorHAnsi" w:hAnsi="Trebuchet MS" w:cstheme="minorHAnsi"/>
          <w:iCs/>
          <w:color w:val="1F4E79" w:themeColor="accent1" w:themeShade="80"/>
          <w:sz w:val="22"/>
          <w:szCs w:val="22"/>
          <w:lang w:val="ro-RO"/>
        </w:rPr>
        <w:t xml:space="preserve">, </w:t>
      </w:r>
      <w:bookmarkStart w:id="11" w:name="_Hlk164095518"/>
      <w:r w:rsidR="003F4E89" w:rsidRPr="00501C79">
        <w:rPr>
          <w:rFonts w:ascii="Trebuchet MS" w:eastAsiaTheme="minorHAnsi" w:hAnsi="Trebuchet MS" w:cstheme="minorHAnsi"/>
          <w:iCs/>
          <w:color w:val="1F4E79" w:themeColor="accent1" w:themeShade="80"/>
          <w:sz w:val="22"/>
          <w:szCs w:val="22"/>
          <w:lang w:val="ro-RO"/>
        </w:rPr>
        <w:t xml:space="preserve">cu modificările ulterioare </w:t>
      </w:r>
      <w:bookmarkEnd w:id="11"/>
      <w:r w:rsidRPr="00501C79">
        <w:rPr>
          <w:rFonts w:ascii="Trebuchet MS" w:eastAsiaTheme="minorHAnsi" w:hAnsi="Trebuchet MS" w:cstheme="minorHAnsi"/>
          <w:iCs/>
          <w:color w:val="1F4E79" w:themeColor="accent1" w:themeShade="80"/>
          <w:sz w:val="22"/>
          <w:szCs w:val="22"/>
          <w:lang w:val="ro-RO"/>
        </w:rPr>
        <w:t>;</w:t>
      </w:r>
    </w:p>
    <w:p w14:paraId="0E8F2FDE" w14:textId="3C394DA1" w:rsidR="0003345F" w:rsidRPr="00501C79" w:rsidRDefault="0003345F" w:rsidP="00501C79">
      <w:pPr>
        <w:pStyle w:val="oj-doc-ti"/>
        <w:spacing w:before="240" w:after="120" w:line="276" w:lineRule="auto"/>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c)</w:t>
      </w:r>
      <w:r w:rsidR="00501C79" w:rsidRPr="00501C79">
        <w:rPr>
          <w:rFonts w:ascii="Trebuchet MS" w:eastAsiaTheme="minorHAnsi" w:hAnsi="Trebuchet MS" w:cstheme="minorHAnsi"/>
          <w:iCs/>
          <w:color w:val="1F4E79" w:themeColor="accent1" w:themeShade="80"/>
          <w:sz w:val="22"/>
          <w:szCs w:val="22"/>
          <w:lang w:val="ro-RO"/>
        </w:rPr>
        <w:t xml:space="preserve"> </w:t>
      </w:r>
      <w:r w:rsidRPr="00501C79">
        <w:rPr>
          <w:rFonts w:ascii="Trebuchet MS" w:eastAsiaTheme="minorHAnsi" w:hAnsi="Trebuchet MS" w:cstheme="minorHAnsi"/>
          <w:iCs/>
          <w:color w:val="1F4E79" w:themeColor="accent1" w:themeShade="80"/>
          <w:sz w:val="22"/>
          <w:szCs w:val="22"/>
          <w:lang w:val="ro-RO"/>
        </w:rPr>
        <w:t>Programul Incluziune și Demnitate Socială</w:t>
      </w:r>
      <w:r w:rsidR="0014439C" w:rsidRPr="00501C79">
        <w:rPr>
          <w:rFonts w:ascii="Trebuchet MS" w:eastAsiaTheme="minorHAnsi" w:hAnsi="Trebuchet MS" w:cstheme="minorHAnsi"/>
          <w:iCs/>
          <w:color w:val="1F4E79" w:themeColor="accent1" w:themeShade="80"/>
          <w:sz w:val="22"/>
          <w:szCs w:val="22"/>
          <w:lang w:val="ro-RO"/>
        </w:rPr>
        <w:t xml:space="preserve"> 2021-2027</w:t>
      </w:r>
      <w:r w:rsidR="00DF2213" w:rsidRPr="00501C79">
        <w:rPr>
          <w:rFonts w:ascii="Trebuchet MS" w:hAnsi="Trebuchet MS"/>
          <w:color w:val="1F4E79" w:themeColor="accent1" w:themeShade="80"/>
          <w:sz w:val="22"/>
          <w:szCs w:val="22"/>
        </w:rPr>
        <w:t xml:space="preserve"> </w:t>
      </w:r>
      <w:r w:rsidR="00DF2213" w:rsidRPr="00501C79">
        <w:rPr>
          <w:rFonts w:ascii="Trebuchet MS" w:eastAsiaTheme="minorHAnsi" w:hAnsi="Trebuchet MS" w:cstheme="minorHAnsi"/>
          <w:iCs/>
          <w:color w:val="1F4E79" w:themeColor="accent1" w:themeShade="80"/>
          <w:sz w:val="22"/>
          <w:szCs w:val="22"/>
          <w:lang w:val="ro-RO"/>
        </w:rPr>
        <w:t>aprobat prin Decizia de punere în aplicare a comisiei nr. C(2022) 9635 final din 14.12.2022 de aprobare a programului “Incluziune și Demnitate Socială” pentru sprijin din partea Fondului european de dezvoltare regională și Fondului social european Plus în cadrul obiectivului „Investiții pentru ocuparea forței de muncă și creștere economică” din România / CCI 2021RO05FFPR001</w:t>
      </w:r>
      <w:r w:rsidRPr="00501C79">
        <w:rPr>
          <w:rFonts w:ascii="Trebuchet MS" w:eastAsiaTheme="minorHAnsi" w:hAnsi="Trebuchet MS" w:cstheme="minorHAnsi"/>
          <w:iCs/>
          <w:color w:val="1F4E79" w:themeColor="accent1" w:themeShade="80"/>
          <w:sz w:val="22"/>
          <w:szCs w:val="22"/>
          <w:lang w:val="ro-RO"/>
        </w:rPr>
        <w:t xml:space="preserve"> ;</w:t>
      </w:r>
    </w:p>
    <w:p w14:paraId="6990C9AE" w14:textId="7D63FFD6" w:rsidR="003E367E" w:rsidRPr="00501C79" w:rsidRDefault="0003345F" w:rsidP="00501C79">
      <w:pPr>
        <w:pStyle w:val="oj-doc-ti"/>
        <w:spacing w:before="240" w:beforeAutospacing="0" w:after="120" w:afterAutospacing="0" w:line="276" w:lineRule="auto"/>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d)</w:t>
      </w:r>
      <w:r w:rsidR="00501C79" w:rsidRPr="00501C79">
        <w:rPr>
          <w:rFonts w:ascii="Trebuchet MS" w:eastAsiaTheme="minorHAnsi" w:hAnsi="Trebuchet MS" w:cstheme="minorHAnsi"/>
          <w:iCs/>
          <w:color w:val="1F4E79" w:themeColor="accent1" w:themeShade="80"/>
          <w:sz w:val="22"/>
          <w:szCs w:val="22"/>
          <w:lang w:val="ro-RO"/>
        </w:rPr>
        <w:t xml:space="preserve"> </w:t>
      </w:r>
      <w:r w:rsidRPr="00501C79">
        <w:rPr>
          <w:rFonts w:ascii="Trebuchet MS" w:eastAsiaTheme="minorHAnsi" w:hAnsi="Trebuchet MS" w:cstheme="minorHAnsi"/>
          <w:iCs/>
          <w:color w:val="1F4E79" w:themeColor="accent1" w:themeShade="80"/>
          <w:sz w:val="22"/>
          <w:szCs w:val="22"/>
          <w:lang w:val="ro-RO"/>
        </w:rPr>
        <w:t xml:space="preserve">Ordonanța de urgență a Guvernului nr.133/2021 privind gestionarea financiară a fondurilor europene pentru perioada de programare 2021-2027 alocate României din Fondul european de dezvoltare regională, Fondul de coeziune, Fondul social european Plus, Fondul pentru o tranziție justă, </w:t>
      </w:r>
      <w:r w:rsidR="00B17D20" w:rsidRPr="00501C79">
        <w:rPr>
          <w:rFonts w:ascii="Trebuchet MS" w:eastAsiaTheme="minorHAnsi" w:hAnsi="Trebuchet MS" w:cstheme="minorHAnsi"/>
          <w:iCs/>
          <w:color w:val="1F4E79" w:themeColor="accent1" w:themeShade="80"/>
          <w:sz w:val="22"/>
          <w:szCs w:val="22"/>
          <w:lang w:val="ro-RO"/>
        </w:rPr>
        <w:t>aprobată cu modificări prin Legea nr. 231/</w:t>
      </w:r>
      <w:r w:rsidR="00F700FF" w:rsidRPr="00501C79">
        <w:rPr>
          <w:rFonts w:ascii="Trebuchet MS" w:eastAsiaTheme="minorHAnsi" w:hAnsi="Trebuchet MS" w:cstheme="minorHAnsi"/>
          <w:iCs/>
          <w:color w:val="1F4E79" w:themeColor="accent1" w:themeShade="80"/>
          <w:sz w:val="22"/>
          <w:szCs w:val="22"/>
          <w:lang w:val="ro-RO"/>
        </w:rPr>
        <w:t xml:space="preserve">2023, </w:t>
      </w:r>
      <w:r w:rsidRPr="00501C79">
        <w:rPr>
          <w:rFonts w:ascii="Trebuchet MS" w:eastAsiaTheme="minorHAnsi" w:hAnsi="Trebuchet MS" w:cstheme="minorHAnsi"/>
          <w:iCs/>
          <w:color w:val="1F4E79" w:themeColor="accent1" w:themeShade="80"/>
          <w:sz w:val="22"/>
          <w:szCs w:val="22"/>
          <w:lang w:val="ro-RO"/>
        </w:rPr>
        <w:t>cu modificările ulterioare;</w:t>
      </w:r>
    </w:p>
    <w:p w14:paraId="6AEA26BE" w14:textId="3F6B4908" w:rsidR="0003345F" w:rsidRPr="00501C79" w:rsidRDefault="0003345F" w:rsidP="00501C79">
      <w:pPr>
        <w:pStyle w:val="oj-doc-ti"/>
        <w:spacing w:before="240" w:after="120" w:line="276" w:lineRule="auto"/>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e)</w:t>
      </w:r>
      <w:r w:rsidR="00501C79" w:rsidRPr="00501C79">
        <w:rPr>
          <w:rFonts w:ascii="Trebuchet MS" w:eastAsiaTheme="minorHAnsi" w:hAnsi="Trebuchet MS" w:cstheme="minorHAnsi"/>
          <w:iCs/>
          <w:color w:val="1F4E79" w:themeColor="accent1" w:themeShade="80"/>
          <w:sz w:val="22"/>
          <w:szCs w:val="22"/>
          <w:lang w:val="ro-RO"/>
        </w:rPr>
        <w:t xml:space="preserve"> </w:t>
      </w:r>
      <w:r w:rsidRPr="00501C79">
        <w:rPr>
          <w:rFonts w:ascii="Trebuchet MS" w:eastAsiaTheme="minorHAnsi" w:hAnsi="Trebuchet MS" w:cstheme="minorHAnsi"/>
          <w:iCs/>
          <w:color w:val="1F4E79" w:themeColor="accent1" w:themeShade="80"/>
          <w:sz w:val="22"/>
          <w:szCs w:val="22"/>
          <w:lang w:val="ro-RO"/>
        </w:rPr>
        <w:t>Ordonanț</w:t>
      </w:r>
      <w:r w:rsidR="00F700FF" w:rsidRPr="00501C79">
        <w:rPr>
          <w:rFonts w:ascii="Trebuchet MS" w:eastAsiaTheme="minorHAnsi" w:hAnsi="Trebuchet MS" w:cstheme="minorHAnsi"/>
          <w:iCs/>
          <w:color w:val="1F4E79" w:themeColor="accent1" w:themeShade="80"/>
          <w:sz w:val="22"/>
          <w:szCs w:val="22"/>
          <w:lang w:val="ro-RO"/>
        </w:rPr>
        <w:t>a</w:t>
      </w:r>
      <w:r w:rsidRPr="00501C79">
        <w:rPr>
          <w:rFonts w:ascii="Trebuchet MS" w:eastAsiaTheme="minorHAnsi" w:hAnsi="Trebuchet MS" w:cstheme="minorHAnsi"/>
          <w:iCs/>
          <w:color w:val="1F4E79" w:themeColor="accent1" w:themeShade="80"/>
          <w:sz w:val="22"/>
          <w:szCs w:val="22"/>
          <w:lang w:val="ro-RO"/>
        </w:rPr>
        <w:t xml:space="preserve"> de urgență a Guvernului nr</w:t>
      </w:r>
      <w:r w:rsidR="00BC2A6E">
        <w:rPr>
          <w:rFonts w:ascii="Trebuchet MS" w:eastAsiaTheme="minorHAnsi" w:hAnsi="Trebuchet MS" w:cstheme="minorHAnsi"/>
          <w:iCs/>
          <w:color w:val="1F4E79" w:themeColor="accent1" w:themeShade="80"/>
          <w:sz w:val="22"/>
          <w:szCs w:val="22"/>
          <w:lang w:val="ro-RO"/>
        </w:rPr>
        <w:t xml:space="preserve">. </w:t>
      </w:r>
      <w:r w:rsidR="0014439C" w:rsidRPr="00501C79">
        <w:rPr>
          <w:rFonts w:ascii="Trebuchet MS" w:eastAsiaTheme="minorHAnsi" w:hAnsi="Trebuchet MS" w:cstheme="minorHAnsi"/>
          <w:iCs/>
          <w:color w:val="1F4E79" w:themeColor="accent1" w:themeShade="80"/>
          <w:sz w:val="22"/>
          <w:szCs w:val="22"/>
          <w:lang w:val="ro-RO"/>
        </w:rPr>
        <w:t>34/</w:t>
      </w:r>
      <w:r w:rsidR="00BD19E3" w:rsidRPr="00501C79">
        <w:rPr>
          <w:rFonts w:ascii="Trebuchet MS" w:eastAsiaTheme="minorHAnsi" w:hAnsi="Trebuchet MS" w:cstheme="minorHAnsi"/>
          <w:iCs/>
          <w:color w:val="1F4E79" w:themeColor="accent1" w:themeShade="80"/>
          <w:sz w:val="22"/>
          <w:szCs w:val="22"/>
          <w:lang w:val="ro-RO"/>
        </w:rPr>
        <w:t xml:space="preserve"> 2024</w:t>
      </w:r>
      <w:r w:rsidR="0014439C" w:rsidRPr="00501C79">
        <w:rPr>
          <w:rFonts w:ascii="Trebuchet MS" w:eastAsiaTheme="minorHAnsi" w:hAnsi="Trebuchet MS" w:cstheme="minorHAnsi"/>
          <w:iCs/>
          <w:color w:val="1F4E79" w:themeColor="accent1" w:themeShade="80"/>
          <w:sz w:val="22"/>
          <w:szCs w:val="22"/>
          <w:lang w:val="ro-RO"/>
        </w:rPr>
        <w:t xml:space="preserve"> privind unele măsuri pentru sprijinirea categoriilor de cupluri mamă-nou-născut defavorizate cu tichete sociale pe suport electronic acordate din fonduri externe nerambursabile pentru nou-născuţi, pentru modificarea Legii nr. 227/2015 privind Codul fiscal, precum şi prorogarea unui termen;</w:t>
      </w:r>
    </w:p>
    <w:p w14:paraId="09E12833" w14:textId="4596B1E9" w:rsidR="003E367E" w:rsidRPr="00501C79" w:rsidRDefault="0014439C" w:rsidP="00501C79">
      <w:pPr>
        <w:pStyle w:val="oj-doc-ti"/>
        <w:spacing w:before="240" w:after="120" w:line="276" w:lineRule="auto"/>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f</w:t>
      </w:r>
      <w:r w:rsidR="003E367E" w:rsidRPr="00501C79">
        <w:rPr>
          <w:rFonts w:ascii="Trebuchet MS" w:eastAsiaTheme="minorHAnsi" w:hAnsi="Trebuchet MS" w:cstheme="minorHAnsi"/>
          <w:iCs/>
          <w:color w:val="1F4E79" w:themeColor="accent1" w:themeShade="80"/>
          <w:sz w:val="22"/>
          <w:szCs w:val="22"/>
          <w:lang w:val="ro-RO"/>
        </w:rPr>
        <w:t xml:space="preserve">) </w:t>
      </w:r>
      <w:r w:rsidR="00F700FF" w:rsidRPr="00501C79">
        <w:rPr>
          <w:rFonts w:ascii="Trebuchet MS" w:eastAsiaTheme="minorHAnsi" w:hAnsi="Trebuchet MS" w:cstheme="minorHAnsi"/>
          <w:iCs/>
          <w:color w:val="1F4E79" w:themeColor="accent1" w:themeShade="80"/>
          <w:sz w:val="22"/>
          <w:szCs w:val="22"/>
          <w:lang w:val="ro-RO"/>
        </w:rPr>
        <w:t>Ordonanța de urgență a Guvernului nr. 23/2023 privind instituirea unor măsuri de simplificare şi digitalizare pentru gestionarea fondurilor europene aferente Politicii de coeziune 2021-2027, cu modificările și completările ulterioare, aprobată prin Legea nr. 45/2024;</w:t>
      </w:r>
    </w:p>
    <w:p w14:paraId="491C83BF" w14:textId="338EB1A5" w:rsidR="0003345F" w:rsidRPr="00501C79" w:rsidRDefault="0003345F" w:rsidP="00501C79">
      <w:pPr>
        <w:pStyle w:val="oj-doc-ti"/>
        <w:spacing w:before="240" w:after="120" w:line="276" w:lineRule="auto"/>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lastRenderedPageBreak/>
        <w:t>g)</w:t>
      </w:r>
      <w:r w:rsidR="00501C79" w:rsidRPr="00501C79">
        <w:rPr>
          <w:rFonts w:ascii="Trebuchet MS" w:eastAsiaTheme="minorHAnsi" w:hAnsi="Trebuchet MS" w:cstheme="minorHAnsi"/>
          <w:iCs/>
          <w:color w:val="1F4E79" w:themeColor="accent1" w:themeShade="80"/>
          <w:sz w:val="22"/>
          <w:szCs w:val="22"/>
          <w:lang w:val="ro-RO"/>
        </w:rPr>
        <w:t xml:space="preserve"> </w:t>
      </w:r>
      <w:r w:rsidRPr="00501C79">
        <w:rPr>
          <w:rFonts w:ascii="Trebuchet MS" w:eastAsiaTheme="minorHAnsi" w:hAnsi="Trebuchet MS" w:cstheme="minorHAnsi"/>
          <w:iCs/>
          <w:color w:val="1F4E79" w:themeColor="accent1" w:themeShade="80"/>
          <w:sz w:val="22"/>
          <w:szCs w:val="22"/>
          <w:lang w:val="ro-RO"/>
        </w:rPr>
        <w:t>Hotărârea Guvernului nr.829/2022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DF2213" w:rsidRPr="00501C79">
        <w:rPr>
          <w:rFonts w:ascii="Trebuchet MS" w:eastAsiaTheme="minorHAnsi" w:hAnsi="Trebuchet MS" w:cstheme="minorHAnsi"/>
          <w:iCs/>
          <w:color w:val="1F4E79" w:themeColor="accent1" w:themeShade="80"/>
          <w:sz w:val="22"/>
          <w:szCs w:val="22"/>
          <w:lang w:val="ro-RO"/>
        </w:rPr>
        <w:t>,</w:t>
      </w:r>
      <w:r w:rsidRPr="00501C79">
        <w:rPr>
          <w:rFonts w:ascii="Trebuchet MS" w:eastAsiaTheme="minorHAnsi" w:hAnsi="Trebuchet MS" w:cstheme="minorHAnsi"/>
          <w:iCs/>
          <w:color w:val="1F4E79" w:themeColor="accent1" w:themeShade="80"/>
          <w:sz w:val="22"/>
          <w:szCs w:val="22"/>
          <w:lang w:val="ro-RO"/>
        </w:rPr>
        <w:t xml:space="preserve"> cu modificările și completările ulterioare;</w:t>
      </w:r>
    </w:p>
    <w:p w14:paraId="0479F03B" w14:textId="0441CDFB" w:rsidR="0003345F" w:rsidRPr="00501C79" w:rsidRDefault="0003345F" w:rsidP="00501C79">
      <w:pPr>
        <w:pStyle w:val="oj-doc-ti"/>
        <w:spacing w:before="240" w:after="120" w:line="276" w:lineRule="auto"/>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h)</w:t>
      </w:r>
      <w:r w:rsidR="00501C79" w:rsidRPr="00501C79">
        <w:rPr>
          <w:rFonts w:ascii="Trebuchet MS" w:eastAsiaTheme="minorHAnsi" w:hAnsi="Trebuchet MS" w:cstheme="minorHAnsi"/>
          <w:iCs/>
          <w:color w:val="1F4E79" w:themeColor="accent1" w:themeShade="80"/>
          <w:sz w:val="22"/>
          <w:szCs w:val="22"/>
          <w:lang w:val="ro-RO"/>
        </w:rPr>
        <w:t xml:space="preserve"> </w:t>
      </w:r>
      <w:r w:rsidRPr="00501C79">
        <w:rPr>
          <w:rFonts w:ascii="Trebuchet MS" w:eastAsiaTheme="minorHAnsi" w:hAnsi="Trebuchet MS" w:cstheme="minorHAnsi"/>
          <w:iCs/>
          <w:color w:val="1F4E79" w:themeColor="accent1" w:themeShade="80"/>
          <w:sz w:val="22"/>
          <w:szCs w:val="22"/>
          <w:lang w:val="ro-RO"/>
        </w:rPr>
        <w:t>Hotărârea Guvernului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BC2D0C4" w14:textId="77777777" w:rsidR="00501C79" w:rsidRPr="00501C79" w:rsidRDefault="00501C79" w:rsidP="00501C79">
      <w:pPr>
        <w:pStyle w:val="oj-doc-ti"/>
        <w:spacing w:before="240" w:after="120" w:line="276" w:lineRule="auto"/>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i</w:t>
      </w:r>
      <w:r w:rsidR="0003345F" w:rsidRPr="00501C79">
        <w:rPr>
          <w:rFonts w:ascii="Trebuchet MS" w:eastAsiaTheme="minorHAnsi" w:hAnsi="Trebuchet MS" w:cstheme="minorHAnsi"/>
          <w:iCs/>
          <w:color w:val="1F4E79" w:themeColor="accent1" w:themeShade="80"/>
          <w:sz w:val="22"/>
          <w:szCs w:val="22"/>
          <w:lang w:val="ro-RO"/>
        </w:rPr>
        <w:t>)</w:t>
      </w:r>
      <w:r w:rsidRPr="00501C79">
        <w:rPr>
          <w:rFonts w:ascii="Trebuchet MS" w:eastAsiaTheme="minorHAnsi" w:hAnsi="Trebuchet MS" w:cstheme="minorHAnsi"/>
          <w:iCs/>
          <w:color w:val="1F4E79" w:themeColor="accent1" w:themeShade="80"/>
          <w:sz w:val="22"/>
          <w:szCs w:val="22"/>
          <w:lang w:val="ro-RO"/>
        </w:rPr>
        <w:t xml:space="preserve"> </w:t>
      </w:r>
      <w:r w:rsidR="0003345F" w:rsidRPr="00501C79">
        <w:rPr>
          <w:rFonts w:ascii="Trebuchet MS" w:eastAsiaTheme="minorHAnsi" w:hAnsi="Trebuchet MS" w:cstheme="minorHAnsi"/>
          <w:iCs/>
          <w:color w:val="1F4E79" w:themeColor="accent1" w:themeShade="80"/>
          <w:sz w:val="22"/>
          <w:szCs w:val="22"/>
          <w:lang w:val="ro-RO"/>
        </w:rPr>
        <w:t>Strategia națională privind incluziunea socială și reducerea sărăciei pentru perioada 2022-2027, aprobată prin Hotărârea Guvernului nr. 440/2022</w:t>
      </w:r>
      <w:r w:rsidR="00D155E8" w:rsidRPr="00501C79">
        <w:rPr>
          <w:rFonts w:ascii="Trebuchet MS" w:eastAsiaTheme="minorHAnsi" w:hAnsi="Trebuchet MS" w:cstheme="minorHAnsi"/>
          <w:iCs/>
          <w:color w:val="1F4E79" w:themeColor="accent1" w:themeShade="80"/>
          <w:sz w:val="22"/>
          <w:szCs w:val="22"/>
          <w:lang w:val="ro-RO"/>
        </w:rPr>
        <w:t>;</w:t>
      </w:r>
    </w:p>
    <w:p w14:paraId="5BED8793" w14:textId="5B3C0E57" w:rsidR="00501C79" w:rsidRPr="00501C79" w:rsidRDefault="00501C79" w:rsidP="00501C79">
      <w:pPr>
        <w:pStyle w:val="oj-doc-ti"/>
        <w:spacing w:before="240" w:after="120" w:line="276" w:lineRule="auto"/>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 xml:space="preserve">j) </w:t>
      </w:r>
      <w:r w:rsidR="00D155E8" w:rsidRPr="00501C79">
        <w:rPr>
          <w:rFonts w:ascii="Trebuchet MS" w:eastAsiaTheme="minorHAnsi" w:hAnsi="Trebuchet MS" w:cstheme="minorHAnsi"/>
          <w:iCs/>
          <w:color w:val="1F4E79" w:themeColor="accent1" w:themeShade="80"/>
          <w:sz w:val="22"/>
          <w:szCs w:val="22"/>
          <w:lang w:val="ro-RO"/>
        </w:rPr>
        <w:t>Ordinul ministrului investițiilor și proiectelor europene nr.1.777/2023 privind aprobarea conținutului/modelului/formatului/structurii-cadru pentru documentele prevăzute la art. 4 alin. (1)  teza întâi, art. 6 alin. (1)  şi (3) , art. 7 alin. (1)  şi art. 17 alin. (2) din Ordonanța de urgență a Guvernului nr. 23/2023  privind instituirea unor măsuri de simplificare şi digitalizare pentru gestionarea fondurilor europene aferente Politicii de coeziune 2021-2027.</w:t>
      </w:r>
    </w:p>
    <w:p w14:paraId="7CAF37CB" w14:textId="697F7F1B" w:rsidR="003E77B4" w:rsidRPr="00501C79" w:rsidRDefault="00501C79" w:rsidP="00501C79">
      <w:pPr>
        <w:pStyle w:val="oj-doc-ti"/>
        <w:spacing w:before="240" w:after="120" w:line="276" w:lineRule="auto"/>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k)</w:t>
      </w:r>
      <w:r w:rsidR="003E77B4" w:rsidRPr="00501C79">
        <w:rPr>
          <w:rFonts w:ascii="Trebuchet MS" w:eastAsiaTheme="minorHAnsi" w:hAnsi="Trebuchet MS" w:cstheme="minorHAnsi"/>
          <w:iCs/>
          <w:color w:val="1F4E79" w:themeColor="accent1" w:themeShade="80"/>
          <w:sz w:val="22"/>
          <w:szCs w:val="22"/>
          <w:lang w:val="ro-RO"/>
        </w:rPr>
        <w:t xml:space="preserve"> Ordinul ministrului investițiilor și proiectelor europene nr.2041/2023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33ACB7D3" w14:textId="77777777" w:rsidR="000A6F98" w:rsidRPr="00501C79" w:rsidRDefault="000A6F98" w:rsidP="00501C79">
      <w:pPr>
        <w:pStyle w:val="ListParagraph"/>
        <w:spacing w:before="120" w:after="120" w:line="276" w:lineRule="auto"/>
        <w:ind w:left="1065"/>
        <w:rPr>
          <w:rFonts w:ascii="Trebuchet MS" w:hAnsi="Trebuchet MS" w:cstheme="minorHAnsi"/>
          <w:b/>
          <w:bCs/>
          <w:i/>
          <w:color w:val="1F4E79" w:themeColor="accent1" w:themeShade="80"/>
        </w:rPr>
      </w:pPr>
    </w:p>
    <w:p w14:paraId="4AB60A07" w14:textId="70EDF4C2" w:rsidR="006808F9" w:rsidRPr="00501C79" w:rsidRDefault="00DC7B34" w:rsidP="00501C79">
      <w:pPr>
        <w:pStyle w:val="Heading1"/>
        <w:spacing w:line="276" w:lineRule="auto"/>
        <w:rPr>
          <w:rFonts w:ascii="Trebuchet MS" w:hAnsi="Trebuchet MS"/>
          <w:b/>
          <w:bCs/>
          <w:color w:val="1F4E79" w:themeColor="accent1" w:themeShade="80"/>
          <w:sz w:val="22"/>
          <w:szCs w:val="22"/>
        </w:rPr>
      </w:pPr>
      <w:bookmarkStart w:id="12" w:name="_Toc143611485"/>
      <w:r w:rsidRPr="00501C79">
        <w:rPr>
          <w:rFonts w:ascii="Trebuchet MS" w:hAnsi="Trebuchet MS"/>
          <w:b/>
          <w:bCs/>
          <w:color w:val="1F4E79" w:themeColor="accent1" w:themeShade="80"/>
          <w:sz w:val="22"/>
          <w:szCs w:val="22"/>
        </w:rPr>
        <w:t xml:space="preserve">3. </w:t>
      </w:r>
      <w:r w:rsidR="00C940A4" w:rsidRPr="00501C79">
        <w:rPr>
          <w:rFonts w:ascii="Trebuchet MS" w:hAnsi="Trebuchet MS"/>
          <w:b/>
          <w:bCs/>
          <w:color w:val="1F4E79" w:themeColor="accent1" w:themeShade="80"/>
          <w:sz w:val="22"/>
          <w:szCs w:val="22"/>
        </w:rPr>
        <w:t>ASPECTE SPECIFICE APELULUI DE PROIECTE</w:t>
      </w:r>
      <w:bookmarkEnd w:id="12"/>
      <w:r w:rsidR="00C940A4" w:rsidRPr="00501C79">
        <w:rPr>
          <w:rFonts w:ascii="Trebuchet MS" w:hAnsi="Trebuchet MS"/>
          <w:b/>
          <w:bCs/>
          <w:color w:val="1F4E79" w:themeColor="accent1" w:themeShade="80"/>
          <w:sz w:val="22"/>
          <w:szCs w:val="22"/>
        </w:rPr>
        <w:t xml:space="preserve"> </w:t>
      </w:r>
    </w:p>
    <w:p w14:paraId="3DCA5355" w14:textId="77777777" w:rsidR="00DF2213" w:rsidRPr="00501C79" w:rsidRDefault="00DF2213" w:rsidP="00501C79">
      <w:pPr>
        <w:spacing w:line="276" w:lineRule="auto"/>
        <w:rPr>
          <w:rFonts w:ascii="Trebuchet MS" w:hAnsi="Trebuchet MS"/>
          <w:color w:val="1F4E79" w:themeColor="accent1" w:themeShade="80"/>
        </w:rPr>
      </w:pPr>
    </w:p>
    <w:p w14:paraId="72857163" w14:textId="1D31AA04" w:rsidR="00B52BE5" w:rsidRPr="00501C79" w:rsidRDefault="00DC7B34" w:rsidP="00501C79">
      <w:pPr>
        <w:pStyle w:val="Heading2"/>
        <w:spacing w:line="276" w:lineRule="auto"/>
        <w:ind w:firstLine="708"/>
        <w:rPr>
          <w:rFonts w:ascii="Trebuchet MS" w:hAnsi="Trebuchet MS"/>
          <w:b/>
          <w:bCs/>
          <w:color w:val="1F4E79" w:themeColor="accent1" w:themeShade="80"/>
          <w:sz w:val="22"/>
          <w:szCs w:val="22"/>
        </w:rPr>
      </w:pPr>
      <w:bookmarkStart w:id="13" w:name="_Toc143611486"/>
      <w:r w:rsidRPr="00501C79">
        <w:rPr>
          <w:rFonts w:ascii="Trebuchet MS" w:hAnsi="Trebuchet MS"/>
          <w:b/>
          <w:bCs/>
          <w:color w:val="1F4E79" w:themeColor="accent1" w:themeShade="80"/>
          <w:sz w:val="22"/>
          <w:szCs w:val="22"/>
        </w:rPr>
        <w:t xml:space="preserve">3.1 </w:t>
      </w:r>
      <w:r w:rsidR="00913FF1" w:rsidRPr="00501C79">
        <w:rPr>
          <w:rFonts w:ascii="Trebuchet MS" w:hAnsi="Trebuchet MS"/>
          <w:b/>
          <w:bCs/>
          <w:color w:val="1F4E79" w:themeColor="accent1" w:themeShade="80"/>
          <w:sz w:val="22"/>
          <w:szCs w:val="22"/>
        </w:rPr>
        <w:t>Tipul de apel</w:t>
      </w:r>
      <w:bookmarkEnd w:id="13"/>
      <w:r w:rsidR="00913FF1" w:rsidRPr="00501C79">
        <w:rPr>
          <w:rFonts w:ascii="Trebuchet MS" w:hAnsi="Trebuchet MS"/>
          <w:b/>
          <w:bCs/>
          <w:color w:val="1F4E79" w:themeColor="accent1" w:themeShade="80"/>
          <w:sz w:val="22"/>
          <w:szCs w:val="22"/>
        </w:rPr>
        <w:t xml:space="preserve"> </w:t>
      </w:r>
      <w:r w:rsidR="00913FF1" w:rsidRPr="00501C79">
        <w:rPr>
          <w:rFonts w:ascii="Trebuchet MS" w:hAnsi="Trebuchet MS"/>
          <w:b/>
          <w:bCs/>
          <w:color w:val="1F4E79" w:themeColor="accent1" w:themeShade="80"/>
          <w:sz w:val="22"/>
          <w:szCs w:val="22"/>
        </w:rPr>
        <w:tab/>
      </w:r>
    </w:p>
    <w:p w14:paraId="391B54E7" w14:textId="77777777" w:rsidR="00501C79" w:rsidRPr="00501C79" w:rsidRDefault="00501C79" w:rsidP="00501C79">
      <w:pPr>
        <w:spacing w:line="276" w:lineRule="auto"/>
        <w:rPr>
          <w:color w:val="1F4E79" w:themeColor="accent1" w:themeShade="80"/>
        </w:rPr>
      </w:pPr>
    </w:p>
    <w:p w14:paraId="3EEB2AB9" w14:textId="77777777" w:rsidR="0003345F" w:rsidRPr="00501C79" w:rsidRDefault="0003345F"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Prezentul apel este de tip non-competitiv cu acoperire națională.</w:t>
      </w:r>
    </w:p>
    <w:p w14:paraId="33521844" w14:textId="77777777" w:rsidR="00501C79" w:rsidRPr="00501C79" w:rsidRDefault="00501C79" w:rsidP="00501C79">
      <w:pPr>
        <w:spacing w:line="276" w:lineRule="auto"/>
        <w:jc w:val="both"/>
        <w:rPr>
          <w:rFonts w:ascii="Trebuchet MS" w:hAnsi="Trebuchet MS" w:cstheme="minorHAnsi"/>
          <w:color w:val="1F4E79" w:themeColor="accent1" w:themeShade="80"/>
        </w:rPr>
      </w:pPr>
    </w:p>
    <w:p w14:paraId="028F9C41" w14:textId="38D22DB4" w:rsidR="009B5CB9" w:rsidRPr="00501C79" w:rsidRDefault="00DC7B34" w:rsidP="00501C79">
      <w:pPr>
        <w:pStyle w:val="Heading2"/>
        <w:spacing w:line="276" w:lineRule="auto"/>
        <w:ind w:firstLine="708"/>
        <w:rPr>
          <w:rFonts w:ascii="Trebuchet MS" w:hAnsi="Trebuchet MS"/>
          <w:b/>
          <w:color w:val="1F4E79" w:themeColor="accent1" w:themeShade="80"/>
          <w:sz w:val="22"/>
          <w:szCs w:val="22"/>
        </w:rPr>
      </w:pPr>
      <w:bookmarkStart w:id="14" w:name="_Toc143611487"/>
      <w:r w:rsidRPr="00501C79">
        <w:rPr>
          <w:rFonts w:ascii="Trebuchet MS" w:hAnsi="Trebuchet MS"/>
          <w:b/>
          <w:color w:val="1F4E79" w:themeColor="accent1" w:themeShade="80"/>
          <w:sz w:val="22"/>
          <w:szCs w:val="22"/>
        </w:rPr>
        <w:t xml:space="preserve">3.2 </w:t>
      </w:r>
      <w:r w:rsidR="009B5CB9" w:rsidRPr="00501C79">
        <w:rPr>
          <w:rFonts w:ascii="Trebuchet MS" w:hAnsi="Trebuchet MS"/>
          <w:b/>
          <w:color w:val="1F4E79" w:themeColor="accent1" w:themeShade="80"/>
          <w:sz w:val="22"/>
          <w:szCs w:val="22"/>
        </w:rPr>
        <w:t>Forma de sprijin (granturi; instrumentele financiare; premii)</w:t>
      </w:r>
      <w:bookmarkEnd w:id="14"/>
    </w:p>
    <w:p w14:paraId="2C1DCC32" w14:textId="77777777" w:rsidR="00501C79" w:rsidRPr="00501C79" w:rsidRDefault="00501C79" w:rsidP="00501C79">
      <w:pPr>
        <w:spacing w:line="276" w:lineRule="auto"/>
        <w:rPr>
          <w:color w:val="1F4E79" w:themeColor="accent1" w:themeShade="80"/>
        </w:rPr>
      </w:pPr>
    </w:p>
    <w:p w14:paraId="321C41EC" w14:textId="7D5FF58C" w:rsidR="00B14D70" w:rsidRPr="00501C79" w:rsidRDefault="0003345F"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În cadrul prezentului apel, finanțarea se acordă sub formă de granturi nerambursabile.</w:t>
      </w:r>
    </w:p>
    <w:p w14:paraId="4285C5D7" w14:textId="77777777" w:rsidR="0014439C" w:rsidRPr="00501C79" w:rsidRDefault="0014439C" w:rsidP="00501C79">
      <w:pPr>
        <w:spacing w:line="276" w:lineRule="auto"/>
        <w:jc w:val="both"/>
        <w:rPr>
          <w:rFonts w:ascii="Trebuchet MS" w:hAnsi="Trebuchet MS" w:cstheme="minorHAnsi"/>
          <w:color w:val="1F4E79" w:themeColor="accent1" w:themeShade="80"/>
        </w:rPr>
      </w:pPr>
    </w:p>
    <w:p w14:paraId="50CD6275" w14:textId="5DA72455" w:rsidR="009B5CB9" w:rsidRPr="00501C79" w:rsidRDefault="00DC7B34" w:rsidP="00501C79">
      <w:pPr>
        <w:pStyle w:val="Heading2"/>
        <w:spacing w:line="276" w:lineRule="auto"/>
        <w:ind w:firstLine="708"/>
        <w:rPr>
          <w:rFonts w:ascii="Trebuchet MS" w:hAnsi="Trebuchet MS"/>
          <w:b/>
          <w:bCs/>
          <w:color w:val="1F4E79" w:themeColor="accent1" w:themeShade="80"/>
          <w:sz w:val="22"/>
          <w:szCs w:val="22"/>
        </w:rPr>
      </w:pPr>
      <w:bookmarkStart w:id="15" w:name="_Toc143611488"/>
      <w:r w:rsidRPr="00501C79">
        <w:rPr>
          <w:rFonts w:ascii="Trebuchet MS" w:hAnsi="Trebuchet MS"/>
          <w:b/>
          <w:bCs/>
          <w:color w:val="1F4E79" w:themeColor="accent1" w:themeShade="80"/>
          <w:sz w:val="22"/>
          <w:szCs w:val="22"/>
        </w:rPr>
        <w:t xml:space="preserve">3.3  </w:t>
      </w:r>
      <w:r w:rsidR="009B5CB9" w:rsidRPr="00501C79">
        <w:rPr>
          <w:rStyle w:val="Heading2Char"/>
          <w:rFonts w:ascii="Trebuchet MS" w:hAnsi="Trebuchet MS"/>
          <w:b/>
          <w:bCs/>
          <w:color w:val="1F4E79" w:themeColor="accent1" w:themeShade="80"/>
          <w:sz w:val="22"/>
          <w:szCs w:val="22"/>
        </w:rPr>
        <w:t>Bugetul alocat apelului de proiecte</w:t>
      </w:r>
      <w:bookmarkEnd w:id="15"/>
      <w:r w:rsidR="009B5CB9" w:rsidRPr="00501C79">
        <w:rPr>
          <w:rFonts w:ascii="Trebuchet MS" w:hAnsi="Trebuchet MS"/>
          <w:b/>
          <w:bCs/>
          <w:color w:val="1F4E79" w:themeColor="accent1" w:themeShade="80"/>
          <w:sz w:val="22"/>
          <w:szCs w:val="22"/>
        </w:rPr>
        <w:t xml:space="preserve"> </w:t>
      </w:r>
      <w:r w:rsidR="009B5CB9" w:rsidRPr="00501C79">
        <w:rPr>
          <w:rFonts w:ascii="Trebuchet MS" w:hAnsi="Trebuchet MS"/>
          <w:b/>
          <w:bCs/>
          <w:color w:val="1F4E79" w:themeColor="accent1" w:themeShade="80"/>
          <w:sz w:val="22"/>
          <w:szCs w:val="22"/>
        </w:rPr>
        <w:tab/>
      </w:r>
    </w:p>
    <w:p w14:paraId="4D655D54" w14:textId="77777777" w:rsidR="00501C79" w:rsidRPr="00501C79" w:rsidRDefault="00501C79" w:rsidP="00501C79">
      <w:pPr>
        <w:spacing w:line="276" w:lineRule="auto"/>
        <w:rPr>
          <w:color w:val="1F4E79" w:themeColor="accent1" w:themeShade="80"/>
        </w:rPr>
      </w:pPr>
    </w:p>
    <w:p w14:paraId="7555CAF2" w14:textId="11807ABC" w:rsidR="0003345F" w:rsidRPr="00501C79" w:rsidRDefault="0003345F" w:rsidP="00501C79">
      <w:pPr>
        <w:spacing w:line="276" w:lineRule="auto"/>
        <w:jc w:val="both"/>
        <w:rPr>
          <w:rFonts w:ascii="Trebuchet MS" w:hAnsi="Trebuchet MS" w:cstheme="minorHAnsi"/>
          <w:color w:val="1F4E79" w:themeColor="accent1" w:themeShade="80"/>
        </w:rPr>
      </w:pPr>
      <w:bookmarkStart w:id="16" w:name="_Hlk140750654"/>
      <w:r w:rsidRPr="0085611C">
        <w:rPr>
          <w:rFonts w:ascii="Trebuchet MS" w:hAnsi="Trebuchet MS" w:cstheme="minorHAnsi"/>
          <w:color w:val="1F4E79" w:themeColor="accent1" w:themeShade="80"/>
        </w:rPr>
        <w:t>Bugetul alocat pentru prezentul apel este de</w:t>
      </w:r>
      <w:r w:rsidR="00F861AA" w:rsidRPr="0085611C">
        <w:rPr>
          <w:rFonts w:ascii="Trebuchet MS" w:hAnsi="Trebuchet MS" w:cstheme="minorHAnsi"/>
          <w:color w:val="1F4E79" w:themeColor="accent1" w:themeShade="80"/>
        </w:rPr>
        <w:t xml:space="preserve"> 24.000.000</w:t>
      </w:r>
      <w:r w:rsidRPr="0085611C">
        <w:rPr>
          <w:rFonts w:ascii="Trebuchet MS" w:hAnsi="Trebuchet MS" w:cstheme="minorHAnsi"/>
          <w:color w:val="1F4E79" w:themeColor="accent1" w:themeShade="80"/>
        </w:rPr>
        <w:t xml:space="preserve"> euro din care </w:t>
      </w:r>
      <w:r w:rsidR="00F861AA" w:rsidRPr="0085611C">
        <w:rPr>
          <w:rFonts w:ascii="Trebuchet MS" w:hAnsi="Trebuchet MS" w:cstheme="minorHAnsi"/>
          <w:color w:val="1F4E79" w:themeColor="accent1" w:themeShade="80"/>
        </w:rPr>
        <w:t>21.600.000</w:t>
      </w:r>
      <w:r w:rsidRPr="0085611C">
        <w:rPr>
          <w:rFonts w:ascii="Trebuchet MS" w:hAnsi="Trebuchet MS" w:cstheme="minorHAnsi"/>
          <w:color w:val="1F4E79" w:themeColor="accent1" w:themeShade="80"/>
        </w:rPr>
        <w:t xml:space="preserve"> euro contribuție UE și  </w:t>
      </w:r>
      <w:r w:rsidR="00076578" w:rsidRPr="0085611C">
        <w:rPr>
          <w:rFonts w:ascii="Trebuchet MS" w:hAnsi="Trebuchet MS" w:cstheme="minorHAnsi"/>
          <w:color w:val="1F4E79" w:themeColor="accent1" w:themeShade="80"/>
        </w:rPr>
        <w:t xml:space="preserve">2.400.000 </w:t>
      </w:r>
      <w:r w:rsidRPr="0085611C">
        <w:rPr>
          <w:rFonts w:ascii="Trebuchet MS" w:hAnsi="Trebuchet MS" w:cstheme="minorHAnsi"/>
          <w:color w:val="1F4E79" w:themeColor="accent1" w:themeShade="80"/>
        </w:rPr>
        <w:t>euro contribuție națională.</w:t>
      </w:r>
    </w:p>
    <w:p w14:paraId="7AB239E8" w14:textId="5ACE83E7" w:rsidR="0003345F" w:rsidRPr="00501C79" w:rsidRDefault="0003345F"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lastRenderedPageBreak/>
        <w:t xml:space="preserve">În conformitate cu prevederile art. 15, alin.(1) lit. a) din Ordonanța de urgență a Guvernului nr.133/2021 </w:t>
      </w:r>
      <w:r w:rsidR="00125779" w:rsidRPr="00501C79">
        <w:rPr>
          <w:rFonts w:ascii="Trebuchet MS" w:hAnsi="Trebuchet MS" w:cstheme="minorHAnsi"/>
          <w:color w:val="1F4E79" w:themeColor="accent1" w:themeShade="80"/>
        </w:rPr>
        <w:t>cu modificările și completările ulterioare, aprobată cu modificări prin Legea nr. 231/2023, cu modificările ulterioare</w:t>
      </w:r>
    </w:p>
    <w:p w14:paraId="22647D3B" w14:textId="40039184" w:rsidR="0003345F" w:rsidRPr="00501C79" w:rsidRDefault="0003345F" w:rsidP="00501C79">
      <w:pPr>
        <w:spacing w:line="276" w:lineRule="auto"/>
        <w:jc w:val="both"/>
        <w:rPr>
          <w:rFonts w:ascii="Trebuchet MS" w:hAnsi="Trebuchet MS" w:cstheme="minorHAnsi"/>
          <w:i/>
          <w:iCs/>
          <w:color w:val="1F4E79" w:themeColor="accent1" w:themeShade="80"/>
        </w:rPr>
      </w:pPr>
      <w:r w:rsidRPr="00501C79">
        <w:rPr>
          <w:rFonts w:ascii="Trebuchet MS" w:hAnsi="Trebuchet MS" w:cstheme="minorHAnsi"/>
          <w:color w:val="1F4E79" w:themeColor="accent1" w:themeShade="80"/>
        </w:rPr>
        <w:t>„</w:t>
      </w:r>
      <w:r w:rsidR="00091E9A" w:rsidRPr="00501C79">
        <w:rPr>
          <w:rFonts w:ascii="Trebuchet MS" w:hAnsi="Trebuchet MS" w:cstheme="minorHAnsi"/>
          <w:i/>
          <w:iCs/>
          <w:color w:val="1F4E79" w:themeColor="accent1" w:themeShade="80"/>
        </w:rPr>
        <w:t>Autoritățile</w:t>
      </w:r>
      <w:r w:rsidRPr="00501C79">
        <w:rPr>
          <w:rFonts w:ascii="Trebuchet MS" w:hAnsi="Trebuchet MS" w:cstheme="minorHAnsi"/>
          <w:i/>
          <w:iCs/>
          <w:color w:val="1F4E79" w:themeColor="accent1" w:themeShade="80"/>
        </w:rPr>
        <w:t xml:space="preserve"> de management sunt autorizate să încheie/să emită contracte/decizii de </w:t>
      </w:r>
      <w:r w:rsidR="00091E9A" w:rsidRPr="00501C79">
        <w:rPr>
          <w:rFonts w:ascii="Trebuchet MS" w:hAnsi="Trebuchet MS" w:cstheme="minorHAnsi"/>
          <w:i/>
          <w:iCs/>
          <w:color w:val="1F4E79" w:themeColor="accent1" w:themeShade="80"/>
        </w:rPr>
        <w:t>finanțare</w:t>
      </w:r>
      <w:r w:rsidRPr="00501C79">
        <w:rPr>
          <w:rFonts w:ascii="Trebuchet MS" w:hAnsi="Trebuchet MS" w:cstheme="minorHAnsi"/>
          <w:i/>
          <w:iCs/>
          <w:color w:val="1F4E79" w:themeColor="accent1" w:themeShade="80"/>
        </w:rPr>
        <w:t xml:space="preserve"> a căror valoare poate determina </w:t>
      </w:r>
      <w:r w:rsidR="00091E9A" w:rsidRPr="00501C79">
        <w:rPr>
          <w:rFonts w:ascii="Trebuchet MS" w:hAnsi="Trebuchet MS" w:cstheme="minorHAnsi"/>
          <w:i/>
          <w:iCs/>
          <w:color w:val="1F4E79" w:themeColor="accent1" w:themeShade="80"/>
        </w:rPr>
        <w:t>depășirea</w:t>
      </w:r>
      <w:r w:rsidRPr="00501C79">
        <w:rPr>
          <w:rFonts w:ascii="Trebuchet MS" w:hAnsi="Trebuchet MS" w:cstheme="minorHAnsi"/>
          <w:i/>
          <w:iCs/>
          <w:color w:val="1F4E79" w:themeColor="accent1" w:themeShade="80"/>
        </w:rPr>
        <w:t xml:space="preserve">, în limitele stabilite mai jos, a sumelor alocate în euro, la nivel de program din Fondul european de dezvoltare regională, Fondul de coeziune, Fondul social european Plus, Fondul pentru o </w:t>
      </w:r>
      <w:r w:rsidR="00091E9A" w:rsidRPr="00501C79">
        <w:rPr>
          <w:rFonts w:ascii="Trebuchet MS" w:hAnsi="Trebuchet MS" w:cstheme="minorHAnsi"/>
          <w:i/>
          <w:iCs/>
          <w:color w:val="1F4E79" w:themeColor="accent1" w:themeShade="80"/>
        </w:rPr>
        <w:t>tranziție</w:t>
      </w:r>
      <w:r w:rsidRPr="00501C79">
        <w:rPr>
          <w:rFonts w:ascii="Trebuchet MS" w:hAnsi="Trebuchet MS" w:cstheme="minorHAnsi"/>
          <w:i/>
          <w:iCs/>
          <w:color w:val="1F4E79" w:themeColor="accent1" w:themeShade="80"/>
        </w:rPr>
        <w:t xml:space="preserve"> justă, </w:t>
      </w:r>
      <w:r w:rsidR="00091E9A" w:rsidRPr="00501C79">
        <w:rPr>
          <w:rFonts w:ascii="Trebuchet MS" w:hAnsi="Trebuchet MS" w:cstheme="minorHAnsi"/>
          <w:i/>
          <w:iCs/>
          <w:color w:val="1F4E79" w:themeColor="accent1" w:themeShade="80"/>
        </w:rPr>
        <w:t>și</w:t>
      </w:r>
      <w:r w:rsidRPr="00501C79">
        <w:rPr>
          <w:rFonts w:ascii="Trebuchet MS" w:hAnsi="Trebuchet MS" w:cstheme="minorHAnsi"/>
          <w:i/>
          <w:iCs/>
          <w:color w:val="1F4E79" w:themeColor="accent1" w:themeShade="80"/>
        </w:rPr>
        <w:t xml:space="preserve"> </w:t>
      </w:r>
      <w:r w:rsidR="00091E9A" w:rsidRPr="00501C79">
        <w:rPr>
          <w:rFonts w:ascii="Trebuchet MS" w:hAnsi="Trebuchet MS" w:cstheme="minorHAnsi"/>
          <w:i/>
          <w:iCs/>
          <w:color w:val="1F4E79" w:themeColor="accent1" w:themeShade="80"/>
        </w:rPr>
        <w:t>cofinanțare</w:t>
      </w:r>
      <w:r w:rsidRPr="00501C79">
        <w:rPr>
          <w:rFonts w:ascii="Trebuchet MS" w:hAnsi="Trebuchet MS" w:cstheme="minorHAnsi"/>
          <w:i/>
          <w:iCs/>
          <w:color w:val="1F4E79" w:themeColor="accent1" w:themeShade="80"/>
        </w:rPr>
        <w:t xml:space="preserve"> de la bugetul de stat, cu încadrare în creditele de angajament aprobate anual cu această </w:t>
      </w:r>
      <w:r w:rsidR="00091E9A" w:rsidRPr="00501C79">
        <w:rPr>
          <w:rFonts w:ascii="Trebuchet MS" w:hAnsi="Trebuchet MS" w:cstheme="minorHAnsi"/>
          <w:i/>
          <w:iCs/>
          <w:color w:val="1F4E79" w:themeColor="accent1" w:themeShade="80"/>
        </w:rPr>
        <w:t>destinație</w:t>
      </w:r>
      <w:r w:rsidRPr="00501C79">
        <w:rPr>
          <w:rFonts w:ascii="Trebuchet MS" w:hAnsi="Trebuchet MS" w:cstheme="minorHAnsi"/>
          <w:i/>
          <w:iCs/>
          <w:color w:val="1F4E79" w:themeColor="accent1" w:themeShade="80"/>
        </w:rPr>
        <w:t xml:space="preserve"> prin legile bugetare anuale, astfel:</w:t>
      </w:r>
    </w:p>
    <w:p w14:paraId="056E8F0E" w14:textId="62F085F7" w:rsidR="0003345F" w:rsidRPr="00501C79" w:rsidRDefault="0003345F" w:rsidP="00501C79">
      <w:pPr>
        <w:spacing w:line="276" w:lineRule="auto"/>
        <w:jc w:val="both"/>
        <w:rPr>
          <w:rFonts w:ascii="Trebuchet MS" w:hAnsi="Trebuchet MS" w:cstheme="minorHAnsi"/>
          <w:i/>
          <w:iCs/>
          <w:color w:val="1F4E79" w:themeColor="accent1" w:themeShade="80"/>
        </w:rPr>
      </w:pPr>
      <w:r w:rsidRPr="00501C79">
        <w:rPr>
          <w:rFonts w:ascii="Trebuchet MS" w:hAnsi="Trebuchet MS" w:cstheme="minorHAnsi"/>
          <w:i/>
          <w:iCs/>
          <w:color w:val="1F4E79" w:themeColor="accent1" w:themeShade="80"/>
        </w:rPr>
        <w:t xml:space="preserve">  a) în limita a 50% Autoritatea de management Programul Incluziune </w:t>
      </w:r>
      <w:r w:rsidR="00091E9A" w:rsidRPr="00501C79">
        <w:rPr>
          <w:rFonts w:ascii="Trebuchet MS" w:hAnsi="Trebuchet MS" w:cstheme="minorHAnsi"/>
          <w:i/>
          <w:iCs/>
          <w:color w:val="1F4E79" w:themeColor="accent1" w:themeShade="80"/>
        </w:rPr>
        <w:t>și</w:t>
      </w:r>
      <w:r w:rsidRPr="00501C79">
        <w:rPr>
          <w:rFonts w:ascii="Trebuchet MS" w:hAnsi="Trebuchet MS" w:cstheme="minorHAnsi"/>
          <w:i/>
          <w:iCs/>
          <w:color w:val="1F4E79" w:themeColor="accent1" w:themeShade="80"/>
        </w:rPr>
        <w:t xml:space="preserve"> demnitate socială (...)”.</w:t>
      </w:r>
    </w:p>
    <w:p w14:paraId="7D72C195" w14:textId="6099311C" w:rsidR="0003345F" w:rsidRPr="00501C79" w:rsidRDefault="0003345F"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 xml:space="preserve">Cursul de schimb care va fi utilizat pentru stabilirea  valorii  unui proiect  este cursul Inforeuro aferent lunii </w:t>
      </w:r>
      <w:r w:rsidR="0014439C" w:rsidRPr="00501C79">
        <w:rPr>
          <w:rFonts w:ascii="Trebuchet MS" w:hAnsi="Trebuchet MS" w:cstheme="minorHAnsi"/>
          <w:color w:val="1F4E79" w:themeColor="accent1" w:themeShade="80"/>
        </w:rPr>
        <w:t>martie 2024</w:t>
      </w:r>
      <w:r w:rsidRPr="00501C79">
        <w:rPr>
          <w:rFonts w:ascii="Trebuchet MS" w:hAnsi="Trebuchet MS" w:cstheme="minorHAnsi"/>
          <w:color w:val="1F4E79" w:themeColor="accent1" w:themeShade="80"/>
        </w:rPr>
        <w:t xml:space="preserve">, respectiv 1 euro =  </w:t>
      </w:r>
      <w:r w:rsidR="00076578" w:rsidRPr="00501C79">
        <w:rPr>
          <w:rFonts w:ascii="Trebuchet MS" w:hAnsi="Trebuchet MS" w:cstheme="minorHAnsi"/>
          <w:color w:val="1F4E79" w:themeColor="accent1" w:themeShade="80"/>
        </w:rPr>
        <w:t>4</w:t>
      </w:r>
      <w:r w:rsidR="00EB61F1">
        <w:rPr>
          <w:rFonts w:ascii="Trebuchet MS" w:hAnsi="Trebuchet MS" w:cstheme="minorHAnsi"/>
          <w:color w:val="1F4E79" w:themeColor="accent1" w:themeShade="80"/>
        </w:rPr>
        <w:t>,</w:t>
      </w:r>
      <w:r w:rsidR="00076578" w:rsidRPr="00501C79">
        <w:rPr>
          <w:rFonts w:ascii="Trebuchet MS" w:hAnsi="Trebuchet MS" w:cstheme="minorHAnsi"/>
          <w:color w:val="1F4E79" w:themeColor="accent1" w:themeShade="80"/>
        </w:rPr>
        <w:t>9683</w:t>
      </w:r>
      <w:r w:rsidRPr="00501C79">
        <w:rPr>
          <w:rFonts w:ascii="Trebuchet MS" w:hAnsi="Trebuchet MS" w:cstheme="minorHAnsi"/>
          <w:color w:val="1F4E79" w:themeColor="accent1" w:themeShade="80"/>
        </w:rPr>
        <w:t xml:space="preserve"> lei.</w:t>
      </w:r>
    </w:p>
    <w:p w14:paraId="54F1B49C" w14:textId="3679657E" w:rsidR="00B14D70" w:rsidRPr="00501C79" w:rsidRDefault="0003345F"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Bugetul proiectului va fi exprimat DOAR în lei.</w:t>
      </w:r>
    </w:p>
    <w:p w14:paraId="5E5D6A6D" w14:textId="77777777" w:rsidR="0014439C" w:rsidRPr="00501C79" w:rsidRDefault="0014439C" w:rsidP="00501C79">
      <w:pPr>
        <w:spacing w:line="276" w:lineRule="auto"/>
        <w:jc w:val="both"/>
        <w:rPr>
          <w:rFonts w:ascii="Trebuchet MS" w:hAnsi="Trebuchet MS" w:cstheme="minorHAnsi"/>
          <w:color w:val="1F4E79" w:themeColor="accent1" w:themeShade="80"/>
        </w:rPr>
      </w:pPr>
    </w:p>
    <w:p w14:paraId="2BD4929E" w14:textId="5A30AEC4" w:rsidR="00B52BE5" w:rsidRPr="00501C79" w:rsidRDefault="00DC7B34" w:rsidP="00501C79">
      <w:pPr>
        <w:pStyle w:val="Heading2"/>
        <w:spacing w:line="276" w:lineRule="auto"/>
        <w:ind w:firstLine="708"/>
        <w:rPr>
          <w:rFonts w:ascii="Trebuchet MS" w:hAnsi="Trebuchet MS"/>
          <w:b/>
          <w:bCs/>
          <w:color w:val="1F4E79" w:themeColor="accent1" w:themeShade="80"/>
          <w:sz w:val="22"/>
          <w:szCs w:val="22"/>
        </w:rPr>
      </w:pPr>
      <w:bookmarkStart w:id="17" w:name="_Toc143611489"/>
      <w:bookmarkEnd w:id="16"/>
      <w:r w:rsidRPr="00501C79">
        <w:rPr>
          <w:rFonts w:ascii="Trebuchet MS" w:hAnsi="Trebuchet MS"/>
          <w:b/>
          <w:bCs/>
          <w:color w:val="1F4E79" w:themeColor="accent1" w:themeShade="80"/>
          <w:sz w:val="22"/>
          <w:szCs w:val="22"/>
        </w:rPr>
        <w:t xml:space="preserve">3.4 </w:t>
      </w:r>
      <w:r w:rsidR="00DE595B" w:rsidRPr="00501C79">
        <w:rPr>
          <w:rFonts w:ascii="Trebuchet MS" w:hAnsi="Trebuchet MS"/>
          <w:b/>
          <w:bCs/>
          <w:color w:val="1F4E79" w:themeColor="accent1" w:themeShade="80"/>
          <w:sz w:val="22"/>
          <w:szCs w:val="22"/>
        </w:rPr>
        <w:t>Rata de cofinanțare</w:t>
      </w:r>
      <w:bookmarkEnd w:id="17"/>
      <w:r w:rsidR="00DE595B" w:rsidRPr="00501C79">
        <w:rPr>
          <w:rFonts w:ascii="Trebuchet MS" w:hAnsi="Trebuchet MS"/>
          <w:b/>
          <w:bCs/>
          <w:color w:val="1F4E79" w:themeColor="accent1" w:themeShade="80"/>
          <w:sz w:val="22"/>
          <w:szCs w:val="22"/>
        </w:rPr>
        <w:t xml:space="preserve"> </w:t>
      </w:r>
    </w:p>
    <w:p w14:paraId="37932598" w14:textId="77777777" w:rsidR="00501C79" w:rsidRPr="00501C79" w:rsidRDefault="00501C79" w:rsidP="00501C79">
      <w:pPr>
        <w:spacing w:line="276" w:lineRule="auto"/>
        <w:rPr>
          <w:color w:val="1F4E79" w:themeColor="accent1" w:themeShade="80"/>
        </w:rPr>
      </w:pPr>
    </w:p>
    <w:p w14:paraId="504A8D83" w14:textId="6C069D1E" w:rsidR="00B14D70" w:rsidRPr="00501C79" w:rsidRDefault="00091E9A"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Rata de cofinanțare UE este 90%.</w:t>
      </w:r>
    </w:p>
    <w:p w14:paraId="6564BF16" w14:textId="77777777" w:rsidR="0014439C" w:rsidRPr="00501C79" w:rsidRDefault="0014439C" w:rsidP="00501C79">
      <w:pPr>
        <w:spacing w:line="276" w:lineRule="auto"/>
        <w:jc w:val="both"/>
        <w:rPr>
          <w:rFonts w:ascii="Trebuchet MS" w:hAnsi="Trebuchet MS" w:cstheme="minorHAnsi"/>
          <w:color w:val="1F4E79" w:themeColor="accent1" w:themeShade="80"/>
        </w:rPr>
      </w:pPr>
    </w:p>
    <w:p w14:paraId="2B4680A3" w14:textId="5723C1EA" w:rsidR="00B52BE5" w:rsidRPr="00501C79" w:rsidRDefault="00DC7B34" w:rsidP="00501C79">
      <w:pPr>
        <w:pStyle w:val="Heading2"/>
        <w:spacing w:line="276" w:lineRule="auto"/>
        <w:ind w:firstLine="708"/>
        <w:rPr>
          <w:rFonts w:ascii="Trebuchet MS" w:hAnsi="Trebuchet MS"/>
          <w:b/>
          <w:bCs/>
          <w:color w:val="1F4E79" w:themeColor="accent1" w:themeShade="80"/>
          <w:sz w:val="22"/>
          <w:szCs w:val="22"/>
        </w:rPr>
      </w:pPr>
      <w:bookmarkStart w:id="18" w:name="_Toc143611490"/>
      <w:r w:rsidRPr="00501C79">
        <w:rPr>
          <w:rFonts w:ascii="Trebuchet MS" w:hAnsi="Trebuchet MS"/>
          <w:b/>
          <w:bCs/>
          <w:color w:val="1F4E79" w:themeColor="accent1" w:themeShade="80"/>
          <w:sz w:val="22"/>
          <w:szCs w:val="22"/>
        </w:rPr>
        <w:t xml:space="preserve">3.5 </w:t>
      </w:r>
      <w:r w:rsidR="00A34AAA" w:rsidRPr="00501C79">
        <w:rPr>
          <w:rFonts w:ascii="Trebuchet MS" w:hAnsi="Trebuchet MS"/>
          <w:b/>
          <w:bCs/>
          <w:color w:val="1F4E79" w:themeColor="accent1" w:themeShade="80"/>
          <w:sz w:val="22"/>
          <w:szCs w:val="22"/>
        </w:rPr>
        <w:t>Zona</w:t>
      </w:r>
      <w:r w:rsidR="009B5CB9" w:rsidRPr="00501C79">
        <w:rPr>
          <w:rFonts w:ascii="Trebuchet MS" w:hAnsi="Trebuchet MS"/>
          <w:b/>
          <w:bCs/>
          <w:color w:val="1F4E79" w:themeColor="accent1" w:themeShade="80"/>
          <w:sz w:val="22"/>
          <w:szCs w:val="22"/>
        </w:rPr>
        <w:t>/zonele</w:t>
      </w:r>
      <w:r w:rsidR="00A34AAA" w:rsidRPr="00501C79">
        <w:rPr>
          <w:rFonts w:ascii="Trebuchet MS" w:hAnsi="Trebuchet MS"/>
          <w:b/>
          <w:bCs/>
          <w:color w:val="1F4E79" w:themeColor="accent1" w:themeShade="80"/>
          <w:sz w:val="22"/>
          <w:szCs w:val="22"/>
        </w:rPr>
        <w:t xml:space="preserve"> geografică</w:t>
      </w:r>
      <w:r w:rsidR="009B5CB9" w:rsidRPr="00501C79">
        <w:rPr>
          <w:rFonts w:ascii="Trebuchet MS" w:hAnsi="Trebuchet MS"/>
          <w:b/>
          <w:bCs/>
          <w:color w:val="1F4E79" w:themeColor="accent1" w:themeShade="80"/>
          <w:sz w:val="22"/>
          <w:szCs w:val="22"/>
        </w:rPr>
        <w:t>(e)</w:t>
      </w:r>
      <w:r w:rsidR="00A34AAA" w:rsidRPr="00501C79">
        <w:rPr>
          <w:rFonts w:ascii="Trebuchet MS" w:hAnsi="Trebuchet MS"/>
          <w:b/>
          <w:bCs/>
          <w:color w:val="1F4E79" w:themeColor="accent1" w:themeShade="80"/>
          <w:sz w:val="22"/>
          <w:szCs w:val="22"/>
        </w:rPr>
        <w:t xml:space="preserve"> vizată</w:t>
      </w:r>
      <w:r w:rsidR="009B5CB9" w:rsidRPr="00501C79">
        <w:rPr>
          <w:rFonts w:ascii="Trebuchet MS" w:hAnsi="Trebuchet MS"/>
          <w:b/>
          <w:bCs/>
          <w:color w:val="1F4E79" w:themeColor="accent1" w:themeShade="80"/>
          <w:sz w:val="22"/>
          <w:szCs w:val="22"/>
        </w:rPr>
        <w:t>(e)</w:t>
      </w:r>
      <w:r w:rsidR="00A34AAA" w:rsidRPr="00501C79">
        <w:rPr>
          <w:rFonts w:ascii="Trebuchet MS" w:hAnsi="Trebuchet MS"/>
          <w:b/>
          <w:bCs/>
          <w:color w:val="1F4E79" w:themeColor="accent1" w:themeShade="80"/>
          <w:sz w:val="22"/>
          <w:szCs w:val="22"/>
        </w:rPr>
        <w:t xml:space="preserve"> de </w:t>
      </w:r>
      <w:r w:rsidR="009B5CB9" w:rsidRPr="00501C79">
        <w:rPr>
          <w:rFonts w:ascii="Trebuchet MS" w:hAnsi="Trebuchet MS"/>
          <w:b/>
          <w:bCs/>
          <w:color w:val="1F4E79" w:themeColor="accent1" w:themeShade="80"/>
          <w:sz w:val="22"/>
          <w:szCs w:val="22"/>
        </w:rPr>
        <w:t>apelul de proiecte</w:t>
      </w:r>
      <w:bookmarkEnd w:id="18"/>
      <w:r w:rsidR="009B5CB9" w:rsidRPr="00501C79">
        <w:rPr>
          <w:rFonts w:ascii="Trebuchet MS" w:hAnsi="Trebuchet MS"/>
          <w:b/>
          <w:bCs/>
          <w:color w:val="1F4E79" w:themeColor="accent1" w:themeShade="80"/>
          <w:sz w:val="22"/>
          <w:szCs w:val="22"/>
        </w:rPr>
        <w:t xml:space="preserve"> </w:t>
      </w:r>
    </w:p>
    <w:p w14:paraId="258F49AD" w14:textId="77777777" w:rsidR="0014439C" w:rsidRPr="00501C79" w:rsidRDefault="0014439C" w:rsidP="00501C79">
      <w:pPr>
        <w:spacing w:line="276" w:lineRule="auto"/>
        <w:rPr>
          <w:rFonts w:ascii="Trebuchet MS" w:hAnsi="Trebuchet MS"/>
          <w:color w:val="1F4E79" w:themeColor="accent1" w:themeShade="80"/>
        </w:rPr>
      </w:pPr>
    </w:p>
    <w:p w14:paraId="29B2DABD" w14:textId="77777777" w:rsidR="00774524" w:rsidRPr="00501C79" w:rsidRDefault="00774524"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Proiectul finanțat în cadrul acestui apel are o acoperire națională și va viza toate regiunile de dezvoltare, respectiv regiunile mai puțin dezvoltate ale României(Nord-Est, Sud-Est, Sud-Muntenia, Sud-Vest Oltenia, Nord-Vest, Vest și Centru) și regiunea dezvoltată București Ilfov.</w:t>
      </w:r>
    </w:p>
    <w:p w14:paraId="79DF54A9" w14:textId="4D7E5D9A" w:rsidR="00103F00" w:rsidRPr="00501C79" w:rsidRDefault="00774524" w:rsidP="00501C79">
      <w:pPr>
        <w:spacing w:line="276" w:lineRule="auto"/>
        <w:jc w:val="both"/>
        <w:rPr>
          <w:rFonts w:ascii="Trebuchet MS" w:hAnsi="Trebuchet MS" w:cstheme="minorHAnsi"/>
          <w:color w:val="1F4E79" w:themeColor="accent1" w:themeShade="80"/>
        </w:rPr>
      </w:pPr>
      <w:r w:rsidRPr="005A18CF">
        <w:rPr>
          <w:rFonts w:ascii="Trebuchet MS" w:hAnsi="Trebuchet MS" w:cstheme="minorHAnsi"/>
          <w:color w:val="1F4E79" w:themeColor="accent1" w:themeShade="80"/>
        </w:rPr>
        <w:t>Pentru proiectul finanțat în contextul prezentului ghid, valoarea eligibilă a proiectului, contribuția proprie, cofinanțarea UE, asistența financiară nerambursabilă solicitată vor fi defalcate automat de sistemul informatic pe cele două tipuri de regiuni de dezvoltare (mai puțin dezvoltate/ regiune mai dezvoltată) în baza unei pro-rata (pentru regiunea dezvoltată – 4,29%, iar pentru regiunile mai puțin dezvoltate – 95,71%).</w:t>
      </w:r>
    </w:p>
    <w:p w14:paraId="1E2A78DE" w14:textId="77777777" w:rsidR="00501C79" w:rsidRPr="00501C79" w:rsidRDefault="00501C79" w:rsidP="00501C79">
      <w:pPr>
        <w:spacing w:line="276" w:lineRule="auto"/>
        <w:jc w:val="both"/>
        <w:rPr>
          <w:rFonts w:ascii="Trebuchet MS" w:hAnsi="Trebuchet MS" w:cstheme="minorHAnsi"/>
          <w:color w:val="1F4E79" w:themeColor="accent1" w:themeShade="80"/>
        </w:rPr>
      </w:pPr>
    </w:p>
    <w:p w14:paraId="0D4B2DF6" w14:textId="77777777" w:rsidR="0014439C" w:rsidRPr="00501C79" w:rsidRDefault="00DC7B34" w:rsidP="00501C79">
      <w:pPr>
        <w:pStyle w:val="Heading2"/>
        <w:spacing w:line="276" w:lineRule="auto"/>
        <w:ind w:firstLine="708"/>
        <w:rPr>
          <w:rFonts w:ascii="Trebuchet MS" w:hAnsi="Trebuchet MS"/>
          <w:b/>
          <w:bCs/>
          <w:color w:val="1F4E79" w:themeColor="accent1" w:themeShade="80"/>
          <w:sz w:val="22"/>
          <w:szCs w:val="22"/>
        </w:rPr>
      </w:pPr>
      <w:bookmarkStart w:id="19" w:name="_Toc143611491"/>
      <w:r w:rsidRPr="00501C79">
        <w:rPr>
          <w:rFonts w:ascii="Trebuchet MS" w:hAnsi="Trebuchet MS"/>
          <w:b/>
          <w:bCs/>
          <w:color w:val="1F4E79" w:themeColor="accent1" w:themeShade="80"/>
          <w:sz w:val="22"/>
          <w:szCs w:val="22"/>
        </w:rPr>
        <w:t xml:space="preserve">3.6 </w:t>
      </w:r>
      <w:r w:rsidR="006464F5" w:rsidRPr="00501C79">
        <w:rPr>
          <w:rFonts w:ascii="Trebuchet MS" w:hAnsi="Trebuchet MS"/>
          <w:b/>
          <w:bCs/>
          <w:color w:val="1F4E79" w:themeColor="accent1" w:themeShade="80"/>
          <w:sz w:val="22"/>
          <w:szCs w:val="22"/>
        </w:rPr>
        <w:t>A</w:t>
      </w:r>
      <w:r w:rsidR="00212532" w:rsidRPr="00501C79">
        <w:rPr>
          <w:rFonts w:ascii="Trebuchet MS" w:hAnsi="Trebuchet MS"/>
          <w:b/>
          <w:bCs/>
          <w:color w:val="1F4E79" w:themeColor="accent1" w:themeShade="80"/>
          <w:sz w:val="22"/>
          <w:szCs w:val="22"/>
        </w:rPr>
        <w:t>cțiuni sprijinite în cadrul apelului</w:t>
      </w:r>
      <w:bookmarkEnd w:id="19"/>
      <w:r w:rsidR="00212532" w:rsidRPr="00501C79">
        <w:rPr>
          <w:rFonts w:ascii="Trebuchet MS" w:hAnsi="Trebuchet MS"/>
          <w:b/>
          <w:bCs/>
          <w:color w:val="1F4E79" w:themeColor="accent1" w:themeShade="80"/>
          <w:sz w:val="22"/>
          <w:szCs w:val="22"/>
        </w:rPr>
        <w:t xml:space="preserve"> </w:t>
      </w:r>
    </w:p>
    <w:p w14:paraId="2E722EF4" w14:textId="5EE4DEFB" w:rsidR="00212532" w:rsidRPr="00501C79" w:rsidRDefault="00212532" w:rsidP="00501C79">
      <w:pPr>
        <w:pStyle w:val="Heading2"/>
        <w:spacing w:line="276" w:lineRule="auto"/>
        <w:rPr>
          <w:rFonts w:ascii="Trebuchet MS" w:hAnsi="Trebuchet MS"/>
          <w:b/>
          <w:bCs/>
          <w:color w:val="1F4E79" w:themeColor="accent1" w:themeShade="80"/>
          <w:sz w:val="22"/>
          <w:szCs w:val="22"/>
        </w:rPr>
      </w:pPr>
      <w:r w:rsidRPr="00501C79">
        <w:rPr>
          <w:rFonts w:ascii="Trebuchet MS" w:hAnsi="Trebuchet MS"/>
          <w:b/>
          <w:bCs/>
          <w:color w:val="1F4E79" w:themeColor="accent1" w:themeShade="80"/>
          <w:sz w:val="22"/>
          <w:szCs w:val="22"/>
        </w:rPr>
        <w:tab/>
      </w:r>
    </w:p>
    <w:p w14:paraId="76F41CD3" w14:textId="4D95D44B" w:rsidR="0014439C" w:rsidRPr="00501C79" w:rsidRDefault="00774524" w:rsidP="00501C79">
      <w:pPr>
        <w:spacing w:after="0" w:line="276" w:lineRule="auto"/>
        <w:jc w:val="both"/>
        <w:rPr>
          <w:rFonts w:ascii="Trebuchet MS" w:hAnsi="Trebuchet MS" w:cs="Times New Roman"/>
          <w:bCs/>
          <w:color w:val="1F4E79" w:themeColor="accent1" w:themeShade="80"/>
        </w:rPr>
      </w:pPr>
      <w:r w:rsidRPr="00501C79">
        <w:rPr>
          <w:rFonts w:ascii="Trebuchet MS" w:hAnsi="Trebuchet MS" w:cstheme="minorHAnsi"/>
          <w:color w:val="1F4E79" w:themeColor="accent1" w:themeShade="80"/>
        </w:rPr>
        <w:t>Acest apel</w:t>
      </w:r>
      <w:r w:rsidR="0003223B" w:rsidRPr="00501C79">
        <w:rPr>
          <w:rFonts w:ascii="Trebuchet MS" w:hAnsi="Trebuchet MS" w:cstheme="minorHAnsi"/>
          <w:color w:val="1F4E79" w:themeColor="accent1" w:themeShade="80"/>
        </w:rPr>
        <w:t xml:space="preserve"> de proiecte </w:t>
      </w:r>
      <w:r w:rsidRPr="00501C79">
        <w:rPr>
          <w:rFonts w:ascii="Trebuchet MS" w:hAnsi="Trebuchet MS" w:cstheme="minorHAnsi"/>
          <w:color w:val="1F4E79" w:themeColor="accent1" w:themeShade="80"/>
        </w:rPr>
        <w:t xml:space="preserve"> finanțează </w:t>
      </w:r>
      <w:r w:rsidR="00DF2213" w:rsidRPr="00501C79">
        <w:rPr>
          <w:rFonts w:ascii="Trebuchet MS" w:hAnsi="Trebuchet MS" w:cstheme="minorHAnsi"/>
          <w:color w:val="1F4E79" w:themeColor="accent1" w:themeShade="80"/>
        </w:rPr>
        <w:t xml:space="preserve">măsuri de sprijin </w:t>
      </w:r>
      <w:r w:rsidRPr="00501C79">
        <w:rPr>
          <w:rFonts w:ascii="Trebuchet MS" w:hAnsi="Trebuchet MS" w:cstheme="minorHAnsi"/>
          <w:color w:val="1F4E79" w:themeColor="accent1" w:themeShade="80"/>
        </w:rPr>
        <w:t xml:space="preserve">care </w:t>
      </w:r>
      <w:r w:rsidR="0003223B" w:rsidRPr="00501C79">
        <w:rPr>
          <w:rFonts w:ascii="Trebuchet MS" w:hAnsi="Trebuchet MS" w:cs="Times New Roman"/>
          <w:bCs/>
          <w:color w:val="1F4E79" w:themeColor="accent1" w:themeShade="80"/>
        </w:rPr>
        <w:t xml:space="preserve">constau în </w:t>
      </w:r>
      <w:r w:rsidR="0014439C" w:rsidRPr="00501C79">
        <w:rPr>
          <w:rFonts w:ascii="Trebuchet MS" w:hAnsi="Trebuchet MS" w:cs="Times New Roman"/>
          <w:bCs/>
          <w:color w:val="1F4E79" w:themeColor="accent1" w:themeShade="80"/>
        </w:rPr>
        <w:t xml:space="preserve">acordarea de tichete sociale pe suport electronic pentru nou-născuţi în valoare de 2.000 de lei, acordate într-o tranşă unică pentru fiecare nou-născut şi are în vedere sprijinirea cuplurilor mamă-nou-născut. </w:t>
      </w:r>
    </w:p>
    <w:p w14:paraId="48367A51" w14:textId="4CEF455B" w:rsidR="0014439C" w:rsidRPr="00501C79" w:rsidRDefault="0014439C" w:rsidP="00501C79">
      <w:pPr>
        <w:spacing w:after="0" w:line="276" w:lineRule="auto"/>
        <w:jc w:val="both"/>
        <w:rPr>
          <w:rFonts w:ascii="Trebuchet MS" w:hAnsi="Trebuchet MS" w:cs="Times New Roman"/>
          <w:bCs/>
          <w:color w:val="1F4E79" w:themeColor="accent1" w:themeShade="80"/>
        </w:rPr>
      </w:pPr>
      <w:r w:rsidRPr="00501C79">
        <w:rPr>
          <w:rFonts w:ascii="Trebuchet MS" w:hAnsi="Trebuchet MS" w:cs="Times New Roman"/>
          <w:bCs/>
          <w:color w:val="1F4E79" w:themeColor="accent1" w:themeShade="80"/>
        </w:rPr>
        <w:t>Măsura de sprijin material este completată de măsurile auxiliare</w:t>
      </w:r>
      <w:r w:rsidR="00DF2213" w:rsidRPr="00501C79">
        <w:rPr>
          <w:rFonts w:ascii="Trebuchet MS" w:hAnsi="Trebuchet MS" w:cs="Times New Roman"/>
          <w:bCs/>
          <w:color w:val="1F4E79" w:themeColor="accent1" w:themeShade="80"/>
        </w:rPr>
        <w:t xml:space="preserve"> c</w:t>
      </w:r>
      <w:r w:rsidRPr="00501C79">
        <w:rPr>
          <w:rFonts w:ascii="Trebuchet MS" w:hAnsi="Trebuchet MS" w:cs="Times New Roman"/>
          <w:bCs/>
          <w:color w:val="1F4E79" w:themeColor="accent1" w:themeShade="80"/>
        </w:rPr>
        <w:t>are au scopul de a reduce deprivarea materială, care pot include şi nu se rezumă la indicaţii de îngrijire a nou-născutului, consiliere în alăptare, educaţie sanitară, educaţie de prim ajutor pentru nou-născuţi, educaţie cu privire la asigurarea igienei corporale şi a locuinţei, facilitarea accesului la servicii medicale, orientarea către servicii sociale, recomandări nutriţionale pentru bebeluşi necesare pentru diversificarea alimentaţiei</w:t>
      </w:r>
      <w:r w:rsidR="00856F80" w:rsidRPr="00501C79">
        <w:rPr>
          <w:rFonts w:ascii="Trebuchet MS" w:hAnsi="Trebuchet MS" w:cs="Times New Roman"/>
          <w:bCs/>
          <w:color w:val="1F4E79" w:themeColor="accent1" w:themeShade="80"/>
        </w:rPr>
        <w:t xml:space="preserve">. </w:t>
      </w:r>
      <w:r w:rsidR="00856F80" w:rsidRPr="00501C79">
        <w:rPr>
          <w:rFonts w:ascii="Trebuchet MS" w:hAnsi="Trebuchet MS" w:cs="Times New Roman"/>
          <w:bCs/>
          <w:color w:val="1F4E79" w:themeColor="accent1" w:themeShade="80"/>
        </w:rPr>
        <w:lastRenderedPageBreak/>
        <w:t>Aceste măsuri auxiliare se pun în aplicare de către autorităţile administraţiei publice locale, prin serviciile publice de asistenţă socială, singure sau în cooperare cu diverse organizaţii şi instituţii cu atribuţii în domeniul asistenţei sociale și vor fi aplicate în funcţie de nevoile individuale ale destinatarului final, fără a aduce atingere demnităţii persoanei.</w:t>
      </w:r>
    </w:p>
    <w:p w14:paraId="029603FE" w14:textId="2494AAAA" w:rsidR="00DF2213" w:rsidRPr="00501C79" w:rsidRDefault="00DF2213" w:rsidP="00501C79">
      <w:pPr>
        <w:spacing w:after="0" w:line="276" w:lineRule="auto"/>
        <w:jc w:val="both"/>
        <w:rPr>
          <w:rFonts w:ascii="Trebuchet MS" w:hAnsi="Trebuchet MS" w:cs="Times New Roman"/>
          <w:bCs/>
          <w:color w:val="1F4E79" w:themeColor="accent1" w:themeShade="80"/>
        </w:rPr>
      </w:pPr>
      <w:r w:rsidRPr="00501C79">
        <w:rPr>
          <w:rFonts w:ascii="Trebuchet MS" w:hAnsi="Trebuchet MS" w:cs="Times New Roman"/>
          <w:bCs/>
          <w:color w:val="1F4E79" w:themeColor="accent1" w:themeShade="80"/>
        </w:rPr>
        <w:t xml:space="preserve">Măsura de sprijin material precum și măsurile auxiliare </w:t>
      </w:r>
      <w:r w:rsidR="00F070D0" w:rsidRPr="00501C79">
        <w:rPr>
          <w:rFonts w:ascii="Trebuchet MS" w:hAnsi="Trebuchet MS" w:cs="Times New Roman"/>
          <w:bCs/>
          <w:color w:val="1F4E79" w:themeColor="accent1" w:themeShade="80"/>
        </w:rPr>
        <w:t>sunt implementate în temeiul Ordonanței de urgență a Guvernului nr. 34/2024.</w:t>
      </w:r>
    </w:p>
    <w:p w14:paraId="37BCDE78" w14:textId="77777777" w:rsidR="0003223B" w:rsidRPr="00501C79" w:rsidRDefault="0003223B" w:rsidP="00501C79">
      <w:pPr>
        <w:spacing w:after="0" w:line="276" w:lineRule="auto"/>
        <w:jc w:val="both"/>
        <w:rPr>
          <w:rFonts w:ascii="Trebuchet MS" w:hAnsi="Trebuchet MS" w:cstheme="minorHAnsi"/>
          <w:color w:val="1F4E79" w:themeColor="accent1" w:themeShade="80"/>
        </w:rPr>
      </w:pPr>
    </w:p>
    <w:p w14:paraId="15E3EBDC" w14:textId="0EA3F1B5" w:rsidR="00C87FBF" w:rsidRPr="00501C79" w:rsidRDefault="00DC7B34" w:rsidP="00501C79">
      <w:pPr>
        <w:pStyle w:val="Heading2"/>
        <w:spacing w:line="276" w:lineRule="auto"/>
        <w:ind w:firstLine="708"/>
        <w:rPr>
          <w:rFonts w:ascii="Trebuchet MS" w:hAnsi="Trebuchet MS"/>
          <w:b/>
          <w:bCs/>
          <w:color w:val="1F4E79" w:themeColor="accent1" w:themeShade="80"/>
          <w:sz w:val="22"/>
          <w:szCs w:val="22"/>
        </w:rPr>
      </w:pPr>
      <w:bookmarkStart w:id="20" w:name="_Toc143611492"/>
      <w:r w:rsidRPr="00501C79">
        <w:rPr>
          <w:rFonts w:ascii="Trebuchet MS" w:hAnsi="Trebuchet MS"/>
          <w:b/>
          <w:bCs/>
          <w:color w:val="1F4E79" w:themeColor="accent1" w:themeShade="80"/>
          <w:sz w:val="22"/>
          <w:szCs w:val="22"/>
        </w:rPr>
        <w:t xml:space="preserve">3.7 </w:t>
      </w:r>
      <w:r w:rsidR="00C87FBF" w:rsidRPr="00501C79">
        <w:rPr>
          <w:rFonts w:ascii="Trebuchet MS" w:hAnsi="Trebuchet MS"/>
          <w:b/>
          <w:bCs/>
          <w:color w:val="1F4E79" w:themeColor="accent1" w:themeShade="80"/>
          <w:sz w:val="22"/>
          <w:szCs w:val="22"/>
        </w:rPr>
        <w:t>Grup țintă vizat de apelul de proiecte</w:t>
      </w:r>
      <w:bookmarkEnd w:id="20"/>
      <w:r w:rsidR="00C87FBF" w:rsidRPr="00501C79">
        <w:rPr>
          <w:rFonts w:ascii="Trebuchet MS" w:hAnsi="Trebuchet MS"/>
          <w:b/>
          <w:bCs/>
          <w:color w:val="1F4E79" w:themeColor="accent1" w:themeShade="80"/>
          <w:sz w:val="22"/>
          <w:szCs w:val="22"/>
        </w:rPr>
        <w:tab/>
      </w:r>
    </w:p>
    <w:p w14:paraId="63843F41" w14:textId="77777777" w:rsidR="00501C79" w:rsidRPr="00501C79" w:rsidRDefault="00501C79" w:rsidP="00501C79">
      <w:pPr>
        <w:spacing w:line="276" w:lineRule="auto"/>
        <w:rPr>
          <w:color w:val="1F4E79" w:themeColor="accent1" w:themeShade="80"/>
        </w:rPr>
      </w:pPr>
    </w:p>
    <w:p w14:paraId="25E6D9C3" w14:textId="78ED8103" w:rsidR="00AB60D2" w:rsidRPr="00501C79" w:rsidRDefault="00774524" w:rsidP="00501C79">
      <w:pPr>
        <w:pStyle w:val="Heading2"/>
        <w:spacing w:line="276" w:lineRule="auto"/>
        <w:jc w:val="both"/>
        <w:rPr>
          <w:rFonts w:ascii="Trebuchet MS" w:eastAsiaTheme="minorHAnsi" w:hAnsi="Trebuchet MS" w:cstheme="minorHAnsi"/>
          <w:color w:val="1F4E79" w:themeColor="accent1" w:themeShade="80"/>
          <w:sz w:val="22"/>
          <w:szCs w:val="22"/>
        </w:rPr>
      </w:pPr>
      <w:bookmarkStart w:id="21" w:name="_Toc143611493"/>
      <w:r w:rsidRPr="00501C79">
        <w:rPr>
          <w:rFonts w:ascii="Trebuchet MS" w:eastAsiaTheme="minorHAnsi" w:hAnsi="Trebuchet MS" w:cstheme="minorHAnsi"/>
          <w:color w:val="1F4E79" w:themeColor="accent1" w:themeShade="80"/>
          <w:sz w:val="22"/>
          <w:szCs w:val="22"/>
        </w:rPr>
        <w:t xml:space="preserve">În cadrul prezentului apel de proiecte, </w:t>
      </w:r>
      <w:r w:rsidR="009B67B6" w:rsidRPr="00501C79">
        <w:rPr>
          <w:rFonts w:ascii="Trebuchet MS" w:eastAsiaTheme="minorHAnsi" w:hAnsi="Trebuchet MS" w:cstheme="minorHAnsi"/>
          <w:color w:val="1F4E79" w:themeColor="accent1" w:themeShade="80"/>
          <w:sz w:val="22"/>
          <w:szCs w:val="22"/>
        </w:rPr>
        <w:t xml:space="preserve">grupul-ţintă </w:t>
      </w:r>
      <w:r w:rsidR="00F070D0" w:rsidRPr="00501C79">
        <w:rPr>
          <w:rFonts w:ascii="Trebuchet MS" w:eastAsiaTheme="minorHAnsi" w:hAnsi="Trebuchet MS" w:cstheme="minorHAnsi"/>
          <w:color w:val="1F4E79" w:themeColor="accent1" w:themeShade="80"/>
          <w:sz w:val="22"/>
          <w:szCs w:val="22"/>
        </w:rPr>
        <w:t>al proiectului va fi format din:</w:t>
      </w:r>
    </w:p>
    <w:p w14:paraId="3331E6D8" w14:textId="1ABF64A4" w:rsidR="00AB60D2" w:rsidRPr="00501C79" w:rsidRDefault="00AB60D2" w:rsidP="00501C79">
      <w:pPr>
        <w:pStyle w:val="Heading2"/>
        <w:spacing w:line="276" w:lineRule="auto"/>
        <w:jc w:val="both"/>
        <w:rPr>
          <w:rFonts w:ascii="Trebuchet MS" w:hAnsi="Trebuchet MS"/>
          <w:color w:val="1F4E79" w:themeColor="accent1" w:themeShade="80"/>
          <w:sz w:val="22"/>
          <w:szCs w:val="22"/>
        </w:rPr>
      </w:pPr>
      <w:r w:rsidRPr="00501C79">
        <w:rPr>
          <w:rFonts w:ascii="Trebuchet MS" w:hAnsi="Trebuchet MS"/>
          <w:color w:val="1F4E79" w:themeColor="accent1" w:themeShade="80"/>
          <w:sz w:val="22"/>
          <w:szCs w:val="22"/>
        </w:rPr>
        <w:t xml:space="preserve"> </w:t>
      </w:r>
    </w:p>
    <w:p w14:paraId="4BF262C9" w14:textId="1710F967" w:rsidR="009B67B6" w:rsidRPr="00501C79" w:rsidRDefault="009B67B6"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 xml:space="preserve">a) mamele care nasc începând cu data </w:t>
      </w:r>
      <w:r w:rsidR="00125779" w:rsidRPr="00501C79">
        <w:rPr>
          <w:rFonts w:ascii="Trebuchet MS" w:hAnsi="Trebuchet MS"/>
          <w:color w:val="1F4E79" w:themeColor="accent1" w:themeShade="80"/>
        </w:rPr>
        <w:t xml:space="preserve">12 aprilie 2024, data intrării în vigoare a </w:t>
      </w:r>
      <w:bookmarkStart w:id="22" w:name="_Hlk167296443"/>
      <w:r w:rsidR="00125779" w:rsidRPr="00501C79">
        <w:rPr>
          <w:rFonts w:ascii="Trebuchet MS" w:hAnsi="Trebuchet MS"/>
          <w:color w:val="1F4E79" w:themeColor="accent1" w:themeShade="80"/>
        </w:rPr>
        <w:t>Ordonanței de urgență a Guvernului nr. 34/2024</w:t>
      </w:r>
      <w:bookmarkEnd w:id="22"/>
      <w:r w:rsidRPr="00501C79">
        <w:rPr>
          <w:rFonts w:ascii="Trebuchet MS" w:hAnsi="Trebuchet MS"/>
          <w:color w:val="1F4E79" w:themeColor="accent1" w:themeShade="80"/>
        </w:rPr>
        <w:t>, dar nu mai târziu de trei luni de la naşterea copilului şi cărora le este stabilit, prin dispoziţie scrisă a primarului, dreptul la oricare din componentele venitului minim de incluziune, în baza Legii nr. 196/2016 privind venitul minim de incluziune, cu modificările şi completările ulterioare;</w:t>
      </w:r>
    </w:p>
    <w:p w14:paraId="2CC4958F" w14:textId="37F43EAF" w:rsidR="009B67B6" w:rsidRPr="00501C79" w:rsidRDefault="009B67B6"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 xml:space="preserve">b) mamele cu dizabilităţi care nasc începând cu data intrării în vigoare a </w:t>
      </w:r>
      <w:r w:rsidR="005A18CF" w:rsidRPr="005A18CF">
        <w:rPr>
          <w:rFonts w:ascii="Trebuchet MS" w:hAnsi="Trebuchet MS"/>
          <w:color w:val="1F4E79" w:themeColor="accent1" w:themeShade="80"/>
        </w:rPr>
        <w:t>Ordonanței de urgență a Guvernului nr. 34/2024</w:t>
      </w:r>
      <w:r w:rsidRPr="00501C79">
        <w:rPr>
          <w:rFonts w:ascii="Trebuchet MS" w:hAnsi="Trebuchet MS"/>
          <w:color w:val="1F4E79" w:themeColor="accent1" w:themeShade="80"/>
        </w:rPr>
        <w:t>, dar nu mai târziu de trei luni de la naşterea copilului;</w:t>
      </w:r>
    </w:p>
    <w:p w14:paraId="0CAA4EF1" w14:textId="52D861BC" w:rsidR="009B67B6" w:rsidRPr="00501C79" w:rsidRDefault="009B67B6"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 xml:space="preserve">c) mamele care nasc începând cu data intrării în vigoare a </w:t>
      </w:r>
      <w:r w:rsidR="005A18CF" w:rsidRPr="005A18CF">
        <w:rPr>
          <w:rFonts w:ascii="Trebuchet MS" w:hAnsi="Trebuchet MS"/>
          <w:color w:val="1F4E79" w:themeColor="accent1" w:themeShade="80"/>
        </w:rPr>
        <w:t>Ordonanței de urgență a Guvernului nr. 34/2024</w:t>
      </w:r>
      <w:r w:rsidRPr="00501C79">
        <w:rPr>
          <w:rFonts w:ascii="Trebuchet MS" w:hAnsi="Trebuchet MS"/>
          <w:color w:val="1F4E79" w:themeColor="accent1" w:themeShade="80"/>
        </w:rPr>
        <w:t>, dar nu mai târziu de trei luni de la naşterea copilului, aflate temporar în situaţii critice de viaţă, respectiv victime ale calamităţilor, ale violenţei domestice, care se află în situaţii deosebite de vulnerabilitate sau aflate în alte situaţii de risc, stabilite prin ancheta socială întocmită de autorităţile publice cu atribuţii în domeniul asistenţei sociale la solicitarea persoanei sau sesizarea unui terţ;</w:t>
      </w:r>
    </w:p>
    <w:p w14:paraId="7CA32BAB" w14:textId="2FE2CF01" w:rsidR="009B67B6" w:rsidRPr="00501C79" w:rsidRDefault="009B67B6"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 xml:space="preserve">d) mame care nasc începând cu data intrării în vigoare a </w:t>
      </w:r>
      <w:r w:rsidR="005A18CF" w:rsidRPr="005A18CF">
        <w:rPr>
          <w:rFonts w:ascii="Trebuchet MS" w:hAnsi="Trebuchet MS"/>
          <w:color w:val="1F4E79" w:themeColor="accent1" w:themeShade="80"/>
        </w:rPr>
        <w:t>Ordonanței de urgență a Guvernului nr. 34/2024</w:t>
      </w:r>
      <w:r w:rsidRPr="00501C79">
        <w:rPr>
          <w:rFonts w:ascii="Trebuchet MS" w:hAnsi="Trebuchet MS"/>
          <w:color w:val="1F4E79" w:themeColor="accent1" w:themeShade="80"/>
        </w:rPr>
        <w:t>, dar nu mai târziu de trei luni de la naşterea copilului şi care nu deţin acte de identitate;</w:t>
      </w:r>
    </w:p>
    <w:p w14:paraId="1ACF4133" w14:textId="77A27DA9" w:rsidR="009B67B6" w:rsidRPr="00501C79" w:rsidRDefault="009B67B6"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 xml:space="preserve">e) mamele minore care nasc începând cu data intrării în vigoare a </w:t>
      </w:r>
      <w:r w:rsidR="005234B5" w:rsidRPr="005234B5">
        <w:rPr>
          <w:rFonts w:ascii="Trebuchet MS" w:hAnsi="Trebuchet MS"/>
          <w:color w:val="1F4E79" w:themeColor="accent1" w:themeShade="80"/>
        </w:rPr>
        <w:t>Ordonanței de urgență a Guvernului nr. 34/2024</w:t>
      </w:r>
      <w:r w:rsidRPr="00501C79">
        <w:rPr>
          <w:rFonts w:ascii="Trebuchet MS" w:hAnsi="Trebuchet MS"/>
          <w:color w:val="1F4E79" w:themeColor="accent1" w:themeShade="80"/>
        </w:rPr>
        <w:t>, dar nu mai târziu de trei luni de la naşterea copilului;</w:t>
      </w:r>
    </w:p>
    <w:p w14:paraId="1C050198" w14:textId="51838F04" w:rsidR="009B67B6" w:rsidRPr="00501C79" w:rsidRDefault="009B67B6"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 xml:space="preserve">f) mamele care nasc începând cu data intrării în vigoare a </w:t>
      </w:r>
      <w:r w:rsidR="005234B5" w:rsidRPr="005234B5">
        <w:rPr>
          <w:rFonts w:ascii="Trebuchet MS" w:hAnsi="Trebuchet MS"/>
          <w:color w:val="1F4E79" w:themeColor="accent1" w:themeShade="80"/>
        </w:rPr>
        <w:t>Ordonanței de urgență a Guvernului nr. 34/2024</w:t>
      </w:r>
      <w:r w:rsidRPr="00501C79">
        <w:rPr>
          <w:rFonts w:ascii="Trebuchet MS" w:hAnsi="Trebuchet MS"/>
          <w:color w:val="1F4E79" w:themeColor="accent1" w:themeShade="80"/>
        </w:rPr>
        <w:t>, dar nu mai târziu de trei luni de la naşterea copilului, cetăţeni străini sau apatrizi proveniţi din zone de conflict armat.</w:t>
      </w:r>
    </w:p>
    <w:p w14:paraId="071AE350" w14:textId="3CB2DF2E" w:rsidR="009B67B6" w:rsidRPr="00501C79" w:rsidRDefault="00630184"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Î</w:t>
      </w:r>
      <w:r w:rsidR="009B67B6" w:rsidRPr="00501C79">
        <w:rPr>
          <w:rFonts w:ascii="Trebuchet MS" w:hAnsi="Trebuchet MS"/>
          <w:color w:val="1F4E79" w:themeColor="accent1" w:themeShade="80"/>
        </w:rPr>
        <w:t>n situaţia în care copilul este lipsit, temporar sau permanent, de ocrotirea mamei în primele 3 luni de la naşterea copilului, tichetul social pe suport electronic poate fi acordat reprezentantului legal.</w:t>
      </w:r>
    </w:p>
    <w:p w14:paraId="2E20D85E" w14:textId="48B941A7" w:rsidR="00AB60D2" w:rsidRPr="00501C79" w:rsidRDefault="009B67B6"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În situaţia sarcinii multiple, măsura de sprijin material se acordă pentru fiecare nou-născut.</w:t>
      </w:r>
    </w:p>
    <w:p w14:paraId="60803928" w14:textId="2ECF29EE" w:rsidR="00774524" w:rsidRPr="00501C79" w:rsidRDefault="00F070D0"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În cadrul prezentului apel, se decontează cheltuielile cu tichetele sociale emise pe suport electronic pentru nou-născuți din fonduri externe nerambursabile, efectuate pentru destinatarii finali prevăzuți la art.3 din Ordonanța de urgență a Guvernului nr. 34/2024 în limitele de eligibilitate ale PoIDS 2021-2027și în limita bugetului prezentului apel.</w:t>
      </w:r>
    </w:p>
    <w:p w14:paraId="5609E17C" w14:textId="77777777" w:rsidR="00F070D0" w:rsidRPr="00501C79" w:rsidRDefault="00F070D0" w:rsidP="00501C79">
      <w:pPr>
        <w:spacing w:line="276" w:lineRule="auto"/>
        <w:rPr>
          <w:rFonts w:ascii="Trebuchet MS" w:hAnsi="Trebuchet MS"/>
          <w:color w:val="1F4E79" w:themeColor="accent1" w:themeShade="80"/>
        </w:rPr>
      </w:pPr>
    </w:p>
    <w:p w14:paraId="251CD451" w14:textId="291A73FA" w:rsidR="00F070D0" w:rsidRDefault="00DC7B34" w:rsidP="00501C79">
      <w:pPr>
        <w:pStyle w:val="Heading2"/>
        <w:spacing w:line="276" w:lineRule="auto"/>
        <w:ind w:firstLine="708"/>
        <w:rPr>
          <w:rFonts w:ascii="Trebuchet MS" w:hAnsi="Trebuchet MS"/>
          <w:b/>
          <w:bCs/>
          <w:color w:val="1F4E79" w:themeColor="accent1" w:themeShade="80"/>
          <w:sz w:val="22"/>
          <w:szCs w:val="22"/>
        </w:rPr>
      </w:pPr>
      <w:r w:rsidRPr="00501C79">
        <w:rPr>
          <w:rFonts w:ascii="Trebuchet MS" w:hAnsi="Trebuchet MS"/>
          <w:b/>
          <w:bCs/>
          <w:color w:val="1F4E79" w:themeColor="accent1" w:themeShade="80"/>
          <w:sz w:val="22"/>
          <w:szCs w:val="22"/>
        </w:rPr>
        <w:lastRenderedPageBreak/>
        <w:t xml:space="preserve">3.8 </w:t>
      </w:r>
      <w:r w:rsidR="00423649" w:rsidRPr="00501C79">
        <w:rPr>
          <w:rFonts w:ascii="Trebuchet MS" w:hAnsi="Trebuchet MS"/>
          <w:b/>
          <w:bCs/>
          <w:color w:val="1F4E79" w:themeColor="accent1" w:themeShade="80"/>
          <w:sz w:val="22"/>
          <w:szCs w:val="22"/>
        </w:rPr>
        <w:t>Indicatori</w:t>
      </w:r>
      <w:bookmarkEnd w:id="21"/>
    </w:p>
    <w:p w14:paraId="4AB493C9" w14:textId="77777777" w:rsidR="00501C79" w:rsidRPr="00501C79" w:rsidRDefault="00501C79" w:rsidP="00501C79"/>
    <w:p w14:paraId="7E952197" w14:textId="3C791A5A" w:rsidR="00423649" w:rsidRPr="00501C79" w:rsidRDefault="00DC7B34" w:rsidP="00501C79">
      <w:pPr>
        <w:pStyle w:val="Heading3"/>
        <w:spacing w:line="276" w:lineRule="auto"/>
        <w:ind w:left="708" w:firstLine="708"/>
        <w:rPr>
          <w:rFonts w:ascii="Trebuchet MS" w:hAnsi="Trebuchet MS"/>
          <w:b/>
          <w:bCs/>
          <w:color w:val="1F4E79" w:themeColor="accent1" w:themeShade="80"/>
          <w:sz w:val="22"/>
          <w:szCs w:val="22"/>
        </w:rPr>
      </w:pPr>
      <w:bookmarkStart w:id="23" w:name="_Toc143611494"/>
      <w:r w:rsidRPr="00501C79">
        <w:rPr>
          <w:rFonts w:ascii="Trebuchet MS" w:hAnsi="Trebuchet MS"/>
          <w:b/>
          <w:bCs/>
          <w:color w:val="1F4E79" w:themeColor="accent1" w:themeShade="80"/>
          <w:sz w:val="22"/>
          <w:szCs w:val="22"/>
        </w:rPr>
        <w:t xml:space="preserve">3.8.1 </w:t>
      </w:r>
      <w:r w:rsidR="00423649" w:rsidRPr="00501C79">
        <w:rPr>
          <w:rFonts w:ascii="Trebuchet MS" w:hAnsi="Trebuchet MS"/>
          <w:b/>
          <w:bCs/>
          <w:color w:val="1F4E79" w:themeColor="accent1" w:themeShade="80"/>
          <w:sz w:val="22"/>
          <w:szCs w:val="22"/>
        </w:rPr>
        <w:t>Indicatori de realizare</w:t>
      </w:r>
      <w:bookmarkEnd w:id="23"/>
      <w:r w:rsidR="00423649" w:rsidRPr="00501C79">
        <w:rPr>
          <w:rFonts w:ascii="Trebuchet MS" w:hAnsi="Trebuchet MS"/>
          <w:b/>
          <w:bCs/>
          <w:color w:val="1F4E79" w:themeColor="accent1" w:themeShade="80"/>
          <w:sz w:val="22"/>
          <w:szCs w:val="22"/>
        </w:rPr>
        <w:t xml:space="preserve"> </w:t>
      </w:r>
    </w:p>
    <w:p w14:paraId="15CD767E" w14:textId="77777777" w:rsidR="00774524" w:rsidRPr="00501C79" w:rsidRDefault="00774524" w:rsidP="00501C79">
      <w:pPr>
        <w:spacing w:line="276" w:lineRule="auto"/>
        <w:rPr>
          <w:rFonts w:ascii="Trebuchet MS" w:hAnsi="Trebuchet MS"/>
          <w:color w:val="1F4E79" w:themeColor="accent1" w:themeShade="80"/>
        </w:rPr>
      </w:pPr>
    </w:p>
    <w:tbl>
      <w:tblPr>
        <w:tblW w:w="51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698"/>
        <w:gridCol w:w="1021"/>
        <w:gridCol w:w="3043"/>
        <w:gridCol w:w="1952"/>
        <w:gridCol w:w="2244"/>
      </w:tblGrid>
      <w:tr w:rsidR="00501C79" w:rsidRPr="00501C79" w14:paraId="235D0BBA" w14:textId="77777777" w:rsidTr="00774524">
        <w:tc>
          <w:tcPr>
            <w:tcW w:w="67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EB8928" w14:textId="77777777" w:rsidR="00774524" w:rsidRPr="00501C79" w:rsidRDefault="00774524" w:rsidP="00501C79">
            <w:pPr>
              <w:spacing w:before="100" w:after="0" w:line="276" w:lineRule="auto"/>
              <w:jc w:val="center"/>
              <w:rPr>
                <w:rFonts w:ascii="Trebuchet MS" w:eastAsia="Times New Roman" w:hAnsi="Trebuchet MS" w:cs="Times New Roman"/>
                <w:b/>
                <w:bCs/>
                <w:noProof/>
                <w:color w:val="1F4E79" w:themeColor="accent1" w:themeShade="80"/>
              </w:rPr>
            </w:pPr>
            <w:bookmarkStart w:id="24" w:name="_Hlk136264668"/>
            <w:r w:rsidRPr="00501C79">
              <w:rPr>
                <w:rFonts w:ascii="Trebuchet MS" w:eastAsia="Times New Roman" w:hAnsi="Trebuchet MS" w:cs="Times New Roman"/>
                <w:b/>
                <w:bCs/>
                <w:noProof/>
                <w:color w:val="1F4E79" w:themeColor="accent1" w:themeShade="80"/>
              </w:rPr>
              <w:t>Obiectiv specific</w:t>
            </w:r>
          </w:p>
        </w:tc>
        <w:tc>
          <w:tcPr>
            <w:tcW w:w="33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F9C04A" w14:textId="77777777" w:rsidR="00774524" w:rsidRPr="00501C79" w:rsidRDefault="00774524" w:rsidP="00501C79">
            <w:pPr>
              <w:spacing w:before="100" w:after="0" w:line="276" w:lineRule="auto"/>
              <w:jc w:val="center"/>
              <w:rPr>
                <w:rFonts w:ascii="Trebuchet MS" w:eastAsia="Times New Roman" w:hAnsi="Trebuchet MS" w:cs="Times New Roman"/>
                <w:b/>
                <w:bCs/>
                <w:noProof/>
                <w:color w:val="1F4E79" w:themeColor="accent1" w:themeShade="80"/>
              </w:rPr>
            </w:pPr>
            <w:r w:rsidRPr="00501C79">
              <w:rPr>
                <w:rFonts w:ascii="Trebuchet MS" w:eastAsia="Times New Roman" w:hAnsi="Trebuchet MS" w:cs="Times New Roman"/>
                <w:b/>
                <w:bCs/>
                <w:noProof/>
                <w:color w:val="1F4E79" w:themeColor="accent1" w:themeShade="80"/>
              </w:rPr>
              <w:t>Fond</w:t>
            </w:r>
          </w:p>
        </w:tc>
        <w:tc>
          <w:tcPr>
            <w:tcW w:w="49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529AFE" w14:textId="77777777" w:rsidR="00774524" w:rsidRPr="00501C79" w:rsidRDefault="00774524" w:rsidP="00501C79">
            <w:pPr>
              <w:spacing w:before="100" w:after="0" w:line="276" w:lineRule="auto"/>
              <w:jc w:val="center"/>
              <w:rPr>
                <w:rFonts w:ascii="Trebuchet MS" w:eastAsia="Times New Roman" w:hAnsi="Trebuchet MS" w:cs="Times New Roman"/>
                <w:b/>
                <w:bCs/>
                <w:noProof/>
                <w:color w:val="1F4E79" w:themeColor="accent1" w:themeShade="80"/>
              </w:rPr>
            </w:pPr>
            <w:r w:rsidRPr="00501C79">
              <w:rPr>
                <w:rFonts w:ascii="Trebuchet MS" w:eastAsia="Times New Roman" w:hAnsi="Trebuchet MS" w:cs="Times New Roman"/>
                <w:b/>
                <w:bCs/>
                <w:noProof/>
                <w:color w:val="1F4E79" w:themeColor="accent1" w:themeShade="80"/>
              </w:rPr>
              <w:t>ID</w:t>
            </w:r>
          </w:p>
        </w:tc>
        <w:tc>
          <w:tcPr>
            <w:tcW w:w="147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10E062" w14:textId="77777777" w:rsidR="00774524" w:rsidRPr="00501C79" w:rsidRDefault="00774524" w:rsidP="00501C79">
            <w:pPr>
              <w:spacing w:before="100" w:after="0" w:line="276" w:lineRule="auto"/>
              <w:jc w:val="center"/>
              <w:rPr>
                <w:rFonts w:ascii="Trebuchet MS" w:eastAsia="Times New Roman" w:hAnsi="Trebuchet MS" w:cs="Times New Roman"/>
                <w:b/>
                <w:bCs/>
                <w:noProof/>
                <w:color w:val="1F4E79" w:themeColor="accent1" w:themeShade="80"/>
              </w:rPr>
            </w:pPr>
            <w:r w:rsidRPr="00501C79">
              <w:rPr>
                <w:rFonts w:ascii="Trebuchet MS" w:eastAsia="Times New Roman" w:hAnsi="Trebuchet MS" w:cs="Times New Roman"/>
                <w:b/>
                <w:bCs/>
                <w:noProof/>
                <w:color w:val="1F4E79" w:themeColor="accent1" w:themeShade="80"/>
              </w:rPr>
              <w:t>Indicator</w:t>
            </w:r>
          </w:p>
        </w:tc>
        <w:tc>
          <w:tcPr>
            <w:tcW w:w="943" w:type="pct"/>
            <w:tcBorders>
              <w:top w:val="single" w:sz="4" w:space="0" w:color="000000"/>
              <w:left w:val="single" w:sz="4" w:space="0" w:color="000000"/>
              <w:bottom w:val="single" w:sz="4" w:space="0" w:color="000000"/>
              <w:right w:val="single" w:sz="4" w:space="0" w:color="000000"/>
            </w:tcBorders>
            <w:vAlign w:val="center"/>
          </w:tcPr>
          <w:p w14:paraId="577CEED6" w14:textId="77777777" w:rsidR="00774524" w:rsidRPr="00501C79" w:rsidRDefault="00774524" w:rsidP="00501C79">
            <w:pPr>
              <w:spacing w:before="100" w:after="0" w:line="276" w:lineRule="auto"/>
              <w:jc w:val="center"/>
              <w:rPr>
                <w:rFonts w:ascii="Trebuchet MS" w:eastAsia="Times New Roman" w:hAnsi="Trebuchet MS" w:cs="Times New Roman"/>
                <w:b/>
                <w:bCs/>
                <w:noProof/>
                <w:color w:val="1F4E79" w:themeColor="accent1" w:themeShade="80"/>
              </w:rPr>
            </w:pPr>
            <w:r w:rsidRPr="00501C79">
              <w:rPr>
                <w:rFonts w:ascii="Trebuchet MS" w:eastAsia="Times New Roman" w:hAnsi="Trebuchet MS" w:cs="Times New Roman"/>
                <w:b/>
                <w:bCs/>
                <w:noProof/>
                <w:color w:val="1F4E79" w:themeColor="accent1" w:themeShade="80"/>
              </w:rPr>
              <w:t>Categoria de regiune</w:t>
            </w:r>
          </w:p>
        </w:tc>
        <w:tc>
          <w:tcPr>
            <w:tcW w:w="1084" w:type="pct"/>
            <w:tcBorders>
              <w:top w:val="single" w:sz="4" w:space="0" w:color="000000"/>
              <w:left w:val="single" w:sz="4" w:space="0" w:color="000000"/>
              <w:bottom w:val="single" w:sz="4" w:space="0" w:color="000000"/>
              <w:right w:val="single" w:sz="4" w:space="0" w:color="000000"/>
            </w:tcBorders>
          </w:tcPr>
          <w:p w14:paraId="6EE35C69" w14:textId="77777777" w:rsidR="00774524" w:rsidRPr="00501C79" w:rsidRDefault="00774524" w:rsidP="00501C79">
            <w:pPr>
              <w:spacing w:before="100" w:after="0" w:line="276" w:lineRule="auto"/>
              <w:jc w:val="center"/>
              <w:rPr>
                <w:rFonts w:ascii="Trebuchet MS" w:eastAsia="Times New Roman" w:hAnsi="Trebuchet MS" w:cs="Times New Roman"/>
                <w:b/>
                <w:bCs/>
                <w:noProof/>
                <w:color w:val="1F4E79" w:themeColor="accent1" w:themeShade="80"/>
              </w:rPr>
            </w:pPr>
            <w:r w:rsidRPr="00501C79">
              <w:rPr>
                <w:rFonts w:ascii="Trebuchet MS" w:eastAsia="Times New Roman" w:hAnsi="Trebuchet MS" w:cs="Times New Roman"/>
                <w:b/>
                <w:bCs/>
                <w:noProof/>
                <w:color w:val="1F4E79" w:themeColor="accent1" w:themeShade="80"/>
              </w:rPr>
              <w:t xml:space="preserve">Valoare maximă (euro) </w:t>
            </w:r>
          </w:p>
        </w:tc>
      </w:tr>
      <w:tr w:rsidR="00501C79" w:rsidRPr="00501C79" w14:paraId="2884A853" w14:textId="77777777" w:rsidTr="00774524">
        <w:tc>
          <w:tcPr>
            <w:tcW w:w="67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97A17B" w14:textId="77777777" w:rsidR="00774524" w:rsidRPr="00501C79" w:rsidRDefault="00774524"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ESO4.13</w:t>
            </w:r>
          </w:p>
        </w:tc>
        <w:tc>
          <w:tcPr>
            <w:tcW w:w="33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1ACD64" w14:textId="77777777" w:rsidR="00774524" w:rsidRPr="00501C79" w:rsidRDefault="00774524"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FSE+</w:t>
            </w:r>
          </w:p>
        </w:tc>
        <w:tc>
          <w:tcPr>
            <w:tcW w:w="49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4649C6" w14:textId="77777777" w:rsidR="00774524" w:rsidRPr="00501C79" w:rsidRDefault="00774524"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EMCO01</w:t>
            </w:r>
          </w:p>
        </w:tc>
        <w:tc>
          <w:tcPr>
            <w:tcW w:w="147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88FF9B" w14:textId="77777777" w:rsidR="00774524" w:rsidRPr="00501C79" w:rsidRDefault="00774524"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Valoarea monetară totală a alimentelor și bunurilor distribuite</w:t>
            </w:r>
          </w:p>
        </w:tc>
        <w:tc>
          <w:tcPr>
            <w:tcW w:w="943" w:type="pct"/>
            <w:tcBorders>
              <w:top w:val="single" w:sz="4" w:space="0" w:color="000000"/>
              <w:left w:val="single" w:sz="4" w:space="0" w:color="000000"/>
              <w:bottom w:val="single" w:sz="4" w:space="0" w:color="000000"/>
              <w:right w:val="single" w:sz="4" w:space="0" w:color="000000"/>
            </w:tcBorders>
          </w:tcPr>
          <w:p w14:paraId="07C2AC83" w14:textId="77777777" w:rsidR="00774524" w:rsidRPr="00501C79" w:rsidRDefault="00774524"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Mai dezvoltate</w:t>
            </w:r>
          </w:p>
        </w:tc>
        <w:tc>
          <w:tcPr>
            <w:tcW w:w="1084" w:type="pct"/>
            <w:vMerge w:val="restart"/>
            <w:tcBorders>
              <w:top w:val="single" w:sz="4" w:space="0" w:color="000000"/>
              <w:left w:val="single" w:sz="4" w:space="0" w:color="000000"/>
              <w:right w:val="single" w:sz="4" w:space="0" w:color="000000"/>
            </w:tcBorders>
          </w:tcPr>
          <w:p w14:paraId="5260D0D7" w14:textId="77777777" w:rsidR="00774524" w:rsidRPr="00501C79" w:rsidRDefault="00774524" w:rsidP="00501C79">
            <w:pPr>
              <w:spacing w:before="100" w:after="0" w:line="276" w:lineRule="auto"/>
              <w:jc w:val="center"/>
              <w:rPr>
                <w:rFonts w:ascii="Trebuchet MS" w:eastAsia="Times New Roman" w:hAnsi="Trebuchet MS" w:cs="Times New Roman"/>
                <w:noProof/>
                <w:color w:val="1F4E79" w:themeColor="accent1" w:themeShade="80"/>
              </w:rPr>
            </w:pPr>
          </w:p>
          <w:p w14:paraId="040E028E" w14:textId="647B7F9E" w:rsidR="00774524" w:rsidRPr="00501C79" w:rsidRDefault="002A25CD" w:rsidP="00501C79">
            <w:pPr>
              <w:spacing w:before="100" w:after="0" w:line="276" w:lineRule="auto"/>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24.000.000</w:t>
            </w:r>
            <w:r w:rsidR="00D62BB4" w:rsidRPr="00501C79">
              <w:rPr>
                <w:rFonts w:ascii="Trebuchet MS" w:eastAsia="Times New Roman" w:hAnsi="Trebuchet MS" w:cs="Times New Roman"/>
                <w:noProof/>
                <w:color w:val="1F4E79" w:themeColor="accent1" w:themeShade="80"/>
              </w:rPr>
              <w:t>,00</w:t>
            </w:r>
          </w:p>
        </w:tc>
      </w:tr>
      <w:tr w:rsidR="00501C79" w:rsidRPr="00501C79" w14:paraId="604A22CA" w14:textId="77777777" w:rsidTr="00774524">
        <w:tc>
          <w:tcPr>
            <w:tcW w:w="67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3A4E79" w14:textId="77777777" w:rsidR="00774524" w:rsidRPr="00501C79" w:rsidRDefault="00774524"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ESO4.13</w:t>
            </w:r>
          </w:p>
        </w:tc>
        <w:tc>
          <w:tcPr>
            <w:tcW w:w="33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E13506" w14:textId="77777777" w:rsidR="00774524" w:rsidRPr="00501C79" w:rsidRDefault="00774524"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FSE+</w:t>
            </w:r>
          </w:p>
        </w:tc>
        <w:tc>
          <w:tcPr>
            <w:tcW w:w="49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BC0272" w14:textId="77777777" w:rsidR="00774524" w:rsidRPr="00501C79" w:rsidRDefault="00774524"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EMCO01</w:t>
            </w:r>
          </w:p>
        </w:tc>
        <w:tc>
          <w:tcPr>
            <w:tcW w:w="147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B68C08" w14:textId="77777777" w:rsidR="00774524" w:rsidRPr="00501C79" w:rsidRDefault="00774524"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Valoarea  monetară totală a alimentelor și bunurilor distribuite</w:t>
            </w:r>
          </w:p>
        </w:tc>
        <w:tc>
          <w:tcPr>
            <w:tcW w:w="943" w:type="pct"/>
            <w:tcBorders>
              <w:top w:val="single" w:sz="4" w:space="0" w:color="000000"/>
              <w:left w:val="single" w:sz="4" w:space="0" w:color="000000"/>
              <w:bottom w:val="single" w:sz="4" w:space="0" w:color="000000"/>
              <w:right w:val="single" w:sz="4" w:space="0" w:color="000000"/>
            </w:tcBorders>
          </w:tcPr>
          <w:p w14:paraId="6226E6B8" w14:textId="77777777" w:rsidR="00774524" w:rsidRPr="00501C79" w:rsidRDefault="00774524"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Mai puțin dezvoltate</w:t>
            </w:r>
          </w:p>
        </w:tc>
        <w:tc>
          <w:tcPr>
            <w:tcW w:w="1084" w:type="pct"/>
            <w:vMerge/>
            <w:tcBorders>
              <w:left w:val="single" w:sz="4" w:space="0" w:color="000000"/>
              <w:bottom w:val="single" w:sz="4" w:space="0" w:color="000000"/>
              <w:right w:val="single" w:sz="4" w:space="0" w:color="000000"/>
            </w:tcBorders>
          </w:tcPr>
          <w:p w14:paraId="096E1C8E" w14:textId="77777777" w:rsidR="00774524" w:rsidRPr="00501C79" w:rsidRDefault="00774524" w:rsidP="00501C79">
            <w:pPr>
              <w:spacing w:before="100" w:after="0" w:line="276" w:lineRule="auto"/>
              <w:jc w:val="center"/>
              <w:rPr>
                <w:rFonts w:ascii="Trebuchet MS" w:eastAsia="Times New Roman" w:hAnsi="Trebuchet MS" w:cs="Times New Roman"/>
                <w:noProof/>
                <w:color w:val="1F4E79" w:themeColor="accent1" w:themeShade="80"/>
              </w:rPr>
            </w:pPr>
          </w:p>
        </w:tc>
      </w:tr>
      <w:bookmarkEnd w:id="24"/>
    </w:tbl>
    <w:p w14:paraId="003FB471" w14:textId="77777777" w:rsidR="00774524" w:rsidRPr="00501C79" w:rsidRDefault="00774524" w:rsidP="00501C79">
      <w:pPr>
        <w:spacing w:line="276" w:lineRule="auto"/>
        <w:rPr>
          <w:rFonts w:ascii="Trebuchet MS" w:hAnsi="Trebuchet MS"/>
          <w:color w:val="1F4E79" w:themeColor="accent1" w:themeShade="80"/>
        </w:rPr>
      </w:pPr>
    </w:p>
    <w:p w14:paraId="3CC050A2" w14:textId="22C8262D" w:rsidR="00423649" w:rsidRPr="00501C79" w:rsidRDefault="00BC658D" w:rsidP="00501C79">
      <w:pPr>
        <w:pStyle w:val="Heading3"/>
        <w:spacing w:line="276" w:lineRule="auto"/>
        <w:ind w:left="708" w:firstLine="708"/>
        <w:rPr>
          <w:rFonts w:ascii="Trebuchet MS" w:hAnsi="Trebuchet MS"/>
          <w:b/>
          <w:bCs/>
          <w:color w:val="1F4E79" w:themeColor="accent1" w:themeShade="80"/>
          <w:sz w:val="22"/>
          <w:szCs w:val="22"/>
        </w:rPr>
      </w:pPr>
      <w:bookmarkStart w:id="25" w:name="_Toc143611495"/>
      <w:r w:rsidRPr="00501C79">
        <w:rPr>
          <w:rFonts w:ascii="Trebuchet MS" w:hAnsi="Trebuchet MS"/>
          <w:b/>
          <w:bCs/>
          <w:color w:val="1F4E79" w:themeColor="accent1" w:themeShade="80"/>
          <w:sz w:val="22"/>
          <w:szCs w:val="22"/>
        </w:rPr>
        <w:t xml:space="preserve">3.8.2 </w:t>
      </w:r>
      <w:r w:rsidR="00423649" w:rsidRPr="00501C79">
        <w:rPr>
          <w:rFonts w:ascii="Trebuchet MS" w:hAnsi="Trebuchet MS"/>
          <w:b/>
          <w:bCs/>
          <w:color w:val="1F4E79" w:themeColor="accent1" w:themeShade="80"/>
          <w:sz w:val="22"/>
          <w:szCs w:val="22"/>
        </w:rPr>
        <w:t>Indicatori de rezultat</w:t>
      </w:r>
      <w:bookmarkEnd w:id="25"/>
      <w:r w:rsidR="00423649" w:rsidRPr="00501C79">
        <w:rPr>
          <w:rFonts w:ascii="Trebuchet MS" w:hAnsi="Trebuchet MS"/>
          <w:b/>
          <w:bCs/>
          <w:color w:val="1F4E79" w:themeColor="accent1" w:themeShade="80"/>
          <w:sz w:val="22"/>
          <w:szCs w:val="22"/>
        </w:rPr>
        <w:t xml:space="preserve"> </w:t>
      </w:r>
    </w:p>
    <w:p w14:paraId="2D88BF5A" w14:textId="77777777" w:rsidR="00774524" w:rsidRPr="00501C79" w:rsidRDefault="00774524" w:rsidP="00501C79">
      <w:pPr>
        <w:spacing w:line="276" w:lineRule="auto"/>
        <w:rPr>
          <w:rFonts w:ascii="Trebuchet MS" w:hAnsi="Trebuchet MS"/>
          <w:color w:val="1F4E79" w:themeColor="accent1" w:themeShade="80"/>
        </w:rPr>
      </w:pPr>
    </w:p>
    <w:tbl>
      <w:tblPr>
        <w:tblW w:w="51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698"/>
        <w:gridCol w:w="1240"/>
        <w:gridCol w:w="2956"/>
        <w:gridCol w:w="1909"/>
        <w:gridCol w:w="2199"/>
      </w:tblGrid>
      <w:tr w:rsidR="00501C79" w:rsidRPr="00501C79" w14:paraId="504931BE" w14:textId="77777777" w:rsidTr="00F070D0">
        <w:tc>
          <w:tcPr>
            <w:tcW w:w="652"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170717" w14:textId="77777777" w:rsidR="00774524" w:rsidRPr="00501C79" w:rsidRDefault="00774524" w:rsidP="00501C79">
            <w:pPr>
              <w:spacing w:before="100" w:after="0" w:line="276" w:lineRule="auto"/>
              <w:jc w:val="center"/>
              <w:rPr>
                <w:rFonts w:ascii="Trebuchet MS" w:eastAsia="Times New Roman" w:hAnsi="Trebuchet MS" w:cs="Times New Roman"/>
                <w:b/>
                <w:bCs/>
                <w:noProof/>
                <w:color w:val="1F4E79" w:themeColor="accent1" w:themeShade="80"/>
              </w:rPr>
            </w:pPr>
            <w:r w:rsidRPr="00501C79">
              <w:rPr>
                <w:rFonts w:ascii="Trebuchet MS" w:eastAsia="Times New Roman" w:hAnsi="Trebuchet MS" w:cs="Times New Roman"/>
                <w:b/>
                <w:bCs/>
                <w:noProof/>
                <w:color w:val="1F4E79" w:themeColor="accent1" w:themeShade="80"/>
              </w:rPr>
              <w:t>Obiectiv specific</w:t>
            </w:r>
          </w:p>
        </w:tc>
        <w:tc>
          <w:tcPr>
            <w:tcW w:w="33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77DC71" w14:textId="77777777" w:rsidR="00774524" w:rsidRPr="00501C79" w:rsidRDefault="00774524" w:rsidP="00501C79">
            <w:pPr>
              <w:spacing w:before="100" w:after="0" w:line="276" w:lineRule="auto"/>
              <w:jc w:val="center"/>
              <w:rPr>
                <w:rFonts w:ascii="Trebuchet MS" w:eastAsia="Times New Roman" w:hAnsi="Trebuchet MS" w:cs="Times New Roman"/>
                <w:b/>
                <w:bCs/>
                <w:noProof/>
                <w:color w:val="1F4E79" w:themeColor="accent1" w:themeShade="80"/>
              </w:rPr>
            </w:pPr>
            <w:r w:rsidRPr="00501C79">
              <w:rPr>
                <w:rFonts w:ascii="Trebuchet MS" w:eastAsia="Times New Roman" w:hAnsi="Trebuchet MS" w:cs="Times New Roman"/>
                <w:b/>
                <w:bCs/>
                <w:noProof/>
                <w:color w:val="1F4E79" w:themeColor="accent1" w:themeShade="80"/>
              </w:rPr>
              <w:t>Fond</w:t>
            </w:r>
          </w:p>
        </w:tc>
        <w:tc>
          <w:tcPr>
            <w:tcW w:w="599"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150A1C8" w14:textId="77777777" w:rsidR="00774524" w:rsidRPr="00501C79" w:rsidRDefault="00774524" w:rsidP="00501C79">
            <w:pPr>
              <w:spacing w:before="100" w:after="0" w:line="276" w:lineRule="auto"/>
              <w:jc w:val="center"/>
              <w:rPr>
                <w:rFonts w:ascii="Trebuchet MS" w:eastAsia="Times New Roman" w:hAnsi="Trebuchet MS" w:cs="Times New Roman"/>
                <w:b/>
                <w:bCs/>
                <w:noProof/>
                <w:color w:val="1F4E79" w:themeColor="accent1" w:themeShade="80"/>
              </w:rPr>
            </w:pPr>
            <w:r w:rsidRPr="00501C79">
              <w:rPr>
                <w:rFonts w:ascii="Trebuchet MS" w:eastAsia="Times New Roman" w:hAnsi="Trebuchet MS" w:cs="Times New Roman"/>
                <w:b/>
                <w:bCs/>
                <w:noProof/>
                <w:color w:val="1F4E79" w:themeColor="accent1" w:themeShade="80"/>
              </w:rPr>
              <w:t>ID</w:t>
            </w:r>
          </w:p>
        </w:tc>
        <w:tc>
          <w:tcPr>
            <w:tcW w:w="142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5B617B" w14:textId="77777777" w:rsidR="00774524" w:rsidRPr="00501C79" w:rsidRDefault="00774524" w:rsidP="00501C79">
            <w:pPr>
              <w:spacing w:before="100" w:after="0" w:line="276" w:lineRule="auto"/>
              <w:jc w:val="center"/>
              <w:rPr>
                <w:rFonts w:ascii="Trebuchet MS" w:eastAsia="Times New Roman" w:hAnsi="Trebuchet MS" w:cs="Times New Roman"/>
                <w:b/>
                <w:bCs/>
                <w:noProof/>
                <w:color w:val="1F4E79" w:themeColor="accent1" w:themeShade="80"/>
              </w:rPr>
            </w:pPr>
            <w:r w:rsidRPr="00501C79">
              <w:rPr>
                <w:rFonts w:ascii="Trebuchet MS" w:eastAsia="Times New Roman" w:hAnsi="Trebuchet MS" w:cs="Times New Roman"/>
                <w:b/>
                <w:bCs/>
                <w:noProof/>
                <w:color w:val="1F4E79" w:themeColor="accent1" w:themeShade="80"/>
              </w:rPr>
              <w:t>Indicator</w:t>
            </w:r>
          </w:p>
        </w:tc>
        <w:tc>
          <w:tcPr>
            <w:tcW w:w="922" w:type="pct"/>
            <w:tcBorders>
              <w:top w:val="single" w:sz="4" w:space="0" w:color="000000"/>
              <w:left w:val="single" w:sz="4" w:space="0" w:color="000000"/>
              <w:bottom w:val="single" w:sz="4" w:space="0" w:color="000000"/>
              <w:right w:val="single" w:sz="4" w:space="0" w:color="000000"/>
            </w:tcBorders>
            <w:vAlign w:val="center"/>
          </w:tcPr>
          <w:p w14:paraId="55B76DC5" w14:textId="77777777" w:rsidR="00774524" w:rsidRPr="00501C79" w:rsidRDefault="00774524" w:rsidP="00501C79">
            <w:pPr>
              <w:spacing w:before="100" w:after="0" w:line="276" w:lineRule="auto"/>
              <w:jc w:val="center"/>
              <w:rPr>
                <w:rFonts w:ascii="Trebuchet MS" w:eastAsia="Times New Roman" w:hAnsi="Trebuchet MS" w:cs="Times New Roman"/>
                <w:b/>
                <w:bCs/>
                <w:noProof/>
                <w:color w:val="1F4E79" w:themeColor="accent1" w:themeShade="80"/>
              </w:rPr>
            </w:pPr>
            <w:r w:rsidRPr="00501C79">
              <w:rPr>
                <w:rFonts w:ascii="Trebuchet MS" w:eastAsia="Times New Roman" w:hAnsi="Trebuchet MS" w:cs="Times New Roman"/>
                <w:b/>
                <w:bCs/>
                <w:noProof/>
                <w:color w:val="1F4E79" w:themeColor="accent1" w:themeShade="80"/>
              </w:rPr>
              <w:t>Categoria de regiune</w:t>
            </w:r>
          </w:p>
        </w:tc>
        <w:tc>
          <w:tcPr>
            <w:tcW w:w="1062" w:type="pct"/>
            <w:tcBorders>
              <w:top w:val="single" w:sz="4" w:space="0" w:color="000000"/>
              <w:left w:val="single" w:sz="4" w:space="0" w:color="000000"/>
              <w:bottom w:val="single" w:sz="4" w:space="0" w:color="000000"/>
              <w:right w:val="single" w:sz="4" w:space="0" w:color="000000"/>
            </w:tcBorders>
          </w:tcPr>
          <w:p w14:paraId="78FB0058" w14:textId="77777777" w:rsidR="00774524" w:rsidRPr="00501C79" w:rsidRDefault="00774524" w:rsidP="00501C79">
            <w:pPr>
              <w:spacing w:before="100" w:after="0" w:line="276" w:lineRule="auto"/>
              <w:jc w:val="center"/>
              <w:rPr>
                <w:rFonts w:ascii="Trebuchet MS" w:eastAsia="Times New Roman" w:hAnsi="Trebuchet MS" w:cs="Times New Roman"/>
                <w:b/>
                <w:bCs/>
                <w:noProof/>
                <w:color w:val="1F4E79" w:themeColor="accent1" w:themeShade="80"/>
              </w:rPr>
            </w:pPr>
            <w:r w:rsidRPr="00501C79">
              <w:rPr>
                <w:rFonts w:ascii="Trebuchet MS" w:eastAsia="Times New Roman" w:hAnsi="Trebuchet MS" w:cs="Times New Roman"/>
                <w:b/>
                <w:bCs/>
                <w:noProof/>
                <w:color w:val="1F4E79" w:themeColor="accent1" w:themeShade="80"/>
              </w:rPr>
              <w:t xml:space="preserve">Valoare estimată (persoane) </w:t>
            </w:r>
          </w:p>
        </w:tc>
      </w:tr>
      <w:tr w:rsidR="00501C79" w:rsidRPr="00501C79" w14:paraId="429060A9" w14:textId="77777777" w:rsidTr="00730651">
        <w:tc>
          <w:tcPr>
            <w:tcW w:w="652"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987831" w14:textId="37504FB4" w:rsidR="00F070D0" w:rsidRPr="00501C79" w:rsidRDefault="00F070D0"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ESO4.13</w:t>
            </w:r>
          </w:p>
        </w:tc>
        <w:tc>
          <w:tcPr>
            <w:tcW w:w="33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47A05A" w14:textId="6240B508" w:rsidR="00F070D0" w:rsidRPr="00501C79" w:rsidRDefault="00F070D0"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FSE+</w:t>
            </w:r>
          </w:p>
        </w:tc>
        <w:tc>
          <w:tcPr>
            <w:tcW w:w="599"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DF9182" w14:textId="1551730C" w:rsidR="00F070D0" w:rsidRPr="00501C79" w:rsidRDefault="00F070D0" w:rsidP="00501C79">
            <w:pPr>
              <w:spacing w:before="100" w:after="0" w:line="276" w:lineRule="auto"/>
              <w:jc w:val="center"/>
              <w:rPr>
                <w:rFonts w:ascii="Trebuchet MS" w:hAnsi="Trebuchet MS"/>
                <w:color w:val="1F4E79" w:themeColor="accent1" w:themeShade="80"/>
              </w:rPr>
            </w:pPr>
            <w:r w:rsidRPr="00501C79">
              <w:rPr>
                <w:rFonts w:ascii="Trebuchet MS" w:hAnsi="Trebuchet MS"/>
                <w:color w:val="1F4E79" w:themeColor="accent1" w:themeShade="80"/>
              </w:rPr>
              <w:t>EMCR19</w:t>
            </w:r>
          </w:p>
        </w:tc>
        <w:tc>
          <w:tcPr>
            <w:tcW w:w="142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DE08F5" w14:textId="1D190885" w:rsidR="00F070D0" w:rsidRPr="00501C79" w:rsidRDefault="00F070D0" w:rsidP="00501C79">
            <w:pPr>
              <w:spacing w:before="100" w:after="0" w:line="276" w:lineRule="auto"/>
              <w:jc w:val="center"/>
              <w:rPr>
                <w:rFonts w:ascii="Trebuchet MS" w:hAnsi="Trebuchet MS"/>
                <w:color w:val="1F4E79" w:themeColor="accent1" w:themeShade="80"/>
              </w:rPr>
            </w:pPr>
            <w:r w:rsidRPr="00501C79">
              <w:rPr>
                <w:rFonts w:ascii="Trebuchet MS" w:hAnsi="Trebuchet MS"/>
                <w:color w:val="1F4E79" w:themeColor="accent1" w:themeShade="80"/>
              </w:rPr>
              <w:t>Numărul destinatarilor finali care beneficiază de bonuri/carduri</w:t>
            </w:r>
          </w:p>
        </w:tc>
        <w:tc>
          <w:tcPr>
            <w:tcW w:w="922" w:type="pct"/>
            <w:tcBorders>
              <w:top w:val="single" w:sz="4" w:space="0" w:color="000000"/>
              <w:left w:val="single" w:sz="4" w:space="0" w:color="000000"/>
              <w:bottom w:val="single" w:sz="4" w:space="0" w:color="000000"/>
              <w:right w:val="single" w:sz="4" w:space="0" w:color="000000"/>
            </w:tcBorders>
          </w:tcPr>
          <w:p w14:paraId="700A8BF2" w14:textId="4E697D6A" w:rsidR="00F070D0" w:rsidRPr="00501C79" w:rsidRDefault="00F070D0"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Mai dezvoltate</w:t>
            </w:r>
          </w:p>
        </w:tc>
        <w:tc>
          <w:tcPr>
            <w:tcW w:w="1062" w:type="pct"/>
            <w:vMerge w:val="restart"/>
            <w:tcBorders>
              <w:left w:val="single" w:sz="4" w:space="0" w:color="000000"/>
              <w:right w:val="single" w:sz="4" w:space="0" w:color="000000"/>
            </w:tcBorders>
          </w:tcPr>
          <w:p w14:paraId="5FA7C729" w14:textId="7E1EF6F3" w:rsidR="00F070D0" w:rsidRPr="00501C79" w:rsidRDefault="00290E35" w:rsidP="00290E35">
            <w:pPr>
              <w:spacing w:before="100" w:after="0" w:line="276" w:lineRule="auto"/>
              <w:rPr>
                <w:rFonts w:ascii="Trebuchet MS" w:eastAsia="Times New Roman" w:hAnsi="Trebuchet MS" w:cs="Times New Roman"/>
                <w:noProof/>
                <w:color w:val="1F4E79" w:themeColor="accent1" w:themeShade="80"/>
              </w:rPr>
            </w:pPr>
            <w:r w:rsidRPr="00290E35">
              <w:rPr>
                <w:rFonts w:ascii="Trebuchet MS" w:eastAsia="Times New Roman" w:hAnsi="Trebuchet MS" w:cs="Times New Roman"/>
                <w:noProof/>
                <w:color w:val="1F4E79" w:themeColor="accent1" w:themeShade="80"/>
              </w:rPr>
              <w:t>Se va stabili de către solicitant în corelare cu valoarea maximă a proiectului</w:t>
            </w:r>
          </w:p>
        </w:tc>
      </w:tr>
      <w:tr w:rsidR="00501C79" w:rsidRPr="00501C79" w14:paraId="69024185" w14:textId="77777777" w:rsidTr="00F070D0">
        <w:tc>
          <w:tcPr>
            <w:tcW w:w="652"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1924A3" w14:textId="1F0E7B84" w:rsidR="00F070D0" w:rsidRPr="00501C79" w:rsidRDefault="00F070D0"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ESO4.13</w:t>
            </w:r>
          </w:p>
        </w:tc>
        <w:tc>
          <w:tcPr>
            <w:tcW w:w="33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9F5402" w14:textId="676DD370" w:rsidR="00F070D0" w:rsidRPr="00501C79" w:rsidRDefault="00F070D0"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FSE+</w:t>
            </w:r>
          </w:p>
        </w:tc>
        <w:tc>
          <w:tcPr>
            <w:tcW w:w="599"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66C5E9" w14:textId="5A667D0E" w:rsidR="00F070D0" w:rsidRPr="00501C79" w:rsidRDefault="00F070D0" w:rsidP="00501C79">
            <w:pPr>
              <w:spacing w:before="100" w:after="0" w:line="276" w:lineRule="auto"/>
              <w:jc w:val="center"/>
              <w:rPr>
                <w:rFonts w:ascii="Trebuchet MS" w:hAnsi="Trebuchet MS"/>
                <w:color w:val="1F4E79" w:themeColor="accent1" w:themeShade="80"/>
              </w:rPr>
            </w:pPr>
            <w:r w:rsidRPr="00501C79">
              <w:rPr>
                <w:rFonts w:ascii="Trebuchet MS" w:hAnsi="Trebuchet MS"/>
                <w:color w:val="1F4E79" w:themeColor="accent1" w:themeShade="80"/>
              </w:rPr>
              <w:t>EMCR19</w:t>
            </w:r>
          </w:p>
        </w:tc>
        <w:tc>
          <w:tcPr>
            <w:tcW w:w="142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C37F24" w14:textId="28D859AE" w:rsidR="00F070D0" w:rsidRPr="00501C79" w:rsidRDefault="00F070D0" w:rsidP="00501C79">
            <w:pPr>
              <w:spacing w:before="100" w:after="0" w:line="276" w:lineRule="auto"/>
              <w:jc w:val="center"/>
              <w:rPr>
                <w:rFonts w:ascii="Trebuchet MS" w:hAnsi="Trebuchet MS"/>
                <w:color w:val="1F4E79" w:themeColor="accent1" w:themeShade="80"/>
              </w:rPr>
            </w:pPr>
            <w:r w:rsidRPr="00501C79">
              <w:rPr>
                <w:rFonts w:ascii="Trebuchet MS" w:hAnsi="Trebuchet MS"/>
                <w:color w:val="1F4E79" w:themeColor="accent1" w:themeShade="80"/>
              </w:rPr>
              <w:t>Numărul destinatarilor finali care beneficiază de bonuri/carduri</w:t>
            </w:r>
          </w:p>
        </w:tc>
        <w:tc>
          <w:tcPr>
            <w:tcW w:w="922" w:type="pct"/>
            <w:tcBorders>
              <w:top w:val="single" w:sz="4" w:space="0" w:color="000000"/>
              <w:left w:val="single" w:sz="4" w:space="0" w:color="000000"/>
              <w:bottom w:val="single" w:sz="4" w:space="0" w:color="000000"/>
              <w:right w:val="single" w:sz="4" w:space="0" w:color="000000"/>
            </w:tcBorders>
          </w:tcPr>
          <w:p w14:paraId="45F17FE3" w14:textId="3FFD2041" w:rsidR="00F070D0" w:rsidRPr="00501C79" w:rsidRDefault="00F070D0" w:rsidP="00501C79">
            <w:pPr>
              <w:spacing w:before="100" w:after="0" w:line="276" w:lineRule="auto"/>
              <w:jc w:val="center"/>
              <w:rPr>
                <w:rFonts w:ascii="Trebuchet MS" w:eastAsia="Times New Roman" w:hAnsi="Trebuchet MS" w:cs="Times New Roman"/>
                <w:noProof/>
                <w:color w:val="1F4E79" w:themeColor="accent1" w:themeShade="80"/>
              </w:rPr>
            </w:pPr>
            <w:r w:rsidRPr="00501C79">
              <w:rPr>
                <w:rFonts w:ascii="Trebuchet MS" w:eastAsia="Times New Roman" w:hAnsi="Trebuchet MS" w:cs="Times New Roman"/>
                <w:noProof/>
                <w:color w:val="1F4E79" w:themeColor="accent1" w:themeShade="80"/>
              </w:rPr>
              <w:t>Mai puțin dezvoltate</w:t>
            </w:r>
          </w:p>
        </w:tc>
        <w:tc>
          <w:tcPr>
            <w:tcW w:w="1062" w:type="pct"/>
            <w:vMerge/>
            <w:tcBorders>
              <w:left w:val="single" w:sz="4" w:space="0" w:color="000000"/>
              <w:bottom w:val="single" w:sz="4" w:space="0" w:color="000000"/>
              <w:right w:val="single" w:sz="4" w:space="0" w:color="000000"/>
            </w:tcBorders>
          </w:tcPr>
          <w:p w14:paraId="5CC41263" w14:textId="77777777" w:rsidR="00F070D0" w:rsidRPr="00501C79" w:rsidRDefault="00F070D0" w:rsidP="00501C79">
            <w:pPr>
              <w:spacing w:before="100" w:after="0" w:line="276" w:lineRule="auto"/>
              <w:jc w:val="center"/>
              <w:rPr>
                <w:rFonts w:ascii="Trebuchet MS" w:eastAsia="Times New Roman" w:hAnsi="Trebuchet MS" w:cs="Times New Roman"/>
                <w:noProof/>
                <w:color w:val="1F4E79" w:themeColor="accent1" w:themeShade="80"/>
              </w:rPr>
            </w:pPr>
          </w:p>
        </w:tc>
      </w:tr>
    </w:tbl>
    <w:p w14:paraId="2B6EA5F6" w14:textId="77777777" w:rsidR="00774524" w:rsidRPr="00501C79" w:rsidRDefault="00774524"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La nivelul cererii de finanțare se vor stabili ținte pentru indicatorii de realizare și de rezultat imediat.</w:t>
      </w:r>
    </w:p>
    <w:p w14:paraId="7AE5E254" w14:textId="771D6728" w:rsidR="00774524" w:rsidRPr="00501C79" w:rsidRDefault="00774524"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Toți indicatorii menționați în prezentul apel de proiecte non-competitiv vor fi colectați obligatoriu în implementare.</w:t>
      </w:r>
    </w:p>
    <w:p w14:paraId="6C3389EF" w14:textId="77777777" w:rsidR="009B33D7" w:rsidRPr="00501C79" w:rsidRDefault="009B33D7" w:rsidP="00501C79">
      <w:pPr>
        <w:spacing w:line="276" w:lineRule="auto"/>
        <w:jc w:val="both"/>
        <w:rPr>
          <w:rFonts w:ascii="Trebuchet MS" w:hAnsi="Trebuchet MS"/>
          <w:color w:val="1F4E79" w:themeColor="accent1" w:themeShade="80"/>
        </w:rPr>
      </w:pPr>
    </w:p>
    <w:p w14:paraId="566043FF" w14:textId="43FA34C8" w:rsidR="00423649" w:rsidRPr="00501C79" w:rsidRDefault="00BC658D" w:rsidP="00501C79">
      <w:pPr>
        <w:pStyle w:val="Heading3"/>
        <w:spacing w:line="276" w:lineRule="auto"/>
        <w:ind w:left="708" w:firstLine="708"/>
        <w:rPr>
          <w:rFonts w:ascii="Trebuchet MS" w:hAnsi="Trebuchet MS"/>
          <w:b/>
          <w:bCs/>
          <w:color w:val="1F4E79" w:themeColor="accent1" w:themeShade="80"/>
          <w:sz w:val="22"/>
          <w:szCs w:val="22"/>
        </w:rPr>
      </w:pPr>
      <w:bookmarkStart w:id="26" w:name="_Toc143611496"/>
      <w:r w:rsidRPr="00501C79">
        <w:rPr>
          <w:rFonts w:ascii="Trebuchet MS" w:hAnsi="Trebuchet MS"/>
          <w:b/>
          <w:bCs/>
          <w:color w:val="1F4E79" w:themeColor="accent1" w:themeShade="80"/>
          <w:sz w:val="22"/>
          <w:szCs w:val="22"/>
        </w:rPr>
        <w:t xml:space="preserve">3.8.3 </w:t>
      </w:r>
      <w:r w:rsidR="00423649" w:rsidRPr="00501C79">
        <w:rPr>
          <w:rFonts w:ascii="Trebuchet MS" w:hAnsi="Trebuchet MS"/>
          <w:b/>
          <w:bCs/>
          <w:color w:val="1F4E79" w:themeColor="accent1" w:themeShade="80"/>
          <w:sz w:val="22"/>
          <w:szCs w:val="22"/>
        </w:rPr>
        <w:t>Indicatori suplimentari specifici Apelului de Proiecte (dacă este cazul)</w:t>
      </w:r>
      <w:bookmarkEnd w:id="26"/>
    </w:p>
    <w:p w14:paraId="55441D5D" w14:textId="725BD213" w:rsidR="00A65490" w:rsidRPr="00501C79" w:rsidRDefault="00A65490" w:rsidP="00501C79">
      <w:pPr>
        <w:spacing w:line="276" w:lineRule="auto"/>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Nu este cazul</w:t>
      </w:r>
    </w:p>
    <w:p w14:paraId="438D4B2A" w14:textId="77777777" w:rsidR="009B33D7" w:rsidRPr="00501C79" w:rsidRDefault="009B33D7" w:rsidP="00501C79">
      <w:pPr>
        <w:spacing w:line="276" w:lineRule="auto"/>
        <w:rPr>
          <w:rFonts w:ascii="Trebuchet MS" w:hAnsi="Trebuchet MS" w:cstheme="minorHAnsi"/>
          <w:color w:val="1F4E79" w:themeColor="accent1" w:themeShade="80"/>
        </w:rPr>
      </w:pPr>
    </w:p>
    <w:p w14:paraId="4BC4EE73" w14:textId="37A449C6" w:rsidR="00A65490" w:rsidRPr="00501C79" w:rsidRDefault="00BC658D" w:rsidP="00501C79">
      <w:pPr>
        <w:pStyle w:val="Heading2"/>
        <w:spacing w:line="276" w:lineRule="auto"/>
        <w:ind w:left="708" w:firstLine="708"/>
        <w:rPr>
          <w:rFonts w:ascii="Trebuchet MS" w:hAnsi="Trebuchet MS"/>
          <w:b/>
          <w:bCs/>
          <w:color w:val="1F4E79" w:themeColor="accent1" w:themeShade="80"/>
          <w:sz w:val="22"/>
          <w:szCs w:val="22"/>
        </w:rPr>
      </w:pPr>
      <w:bookmarkStart w:id="27" w:name="_Toc143611497"/>
      <w:r w:rsidRPr="00501C79">
        <w:rPr>
          <w:rFonts w:ascii="Trebuchet MS" w:hAnsi="Trebuchet MS"/>
          <w:b/>
          <w:bCs/>
          <w:color w:val="1F4E79" w:themeColor="accent1" w:themeShade="80"/>
          <w:sz w:val="22"/>
          <w:szCs w:val="22"/>
        </w:rPr>
        <w:t xml:space="preserve">3.9 </w:t>
      </w:r>
      <w:r w:rsidR="00423649" w:rsidRPr="00501C79">
        <w:rPr>
          <w:rFonts w:ascii="Trebuchet MS" w:hAnsi="Trebuchet MS"/>
          <w:b/>
          <w:bCs/>
          <w:color w:val="1F4E79" w:themeColor="accent1" w:themeShade="80"/>
          <w:sz w:val="22"/>
          <w:szCs w:val="22"/>
        </w:rPr>
        <w:t>Rezultatele așteptate</w:t>
      </w:r>
      <w:bookmarkEnd w:id="27"/>
    </w:p>
    <w:p w14:paraId="0E8FE88E" w14:textId="77777777" w:rsidR="00FE2C3E" w:rsidRPr="00501C79" w:rsidRDefault="00FE2C3E" w:rsidP="00501C79">
      <w:pPr>
        <w:spacing w:line="276" w:lineRule="auto"/>
        <w:rPr>
          <w:rFonts w:ascii="Trebuchet MS" w:hAnsi="Trebuchet MS"/>
          <w:color w:val="1F4E79" w:themeColor="accent1" w:themeShade="80"/>
        </w:rPr>
      </w:pPr>
    </w:p>
    <w:p w14:paraId="3AE587BA" w14:textId="412B412F" w:rsidR="00976514" w:rsidRPr="00501C79" w:rsidRDefault="001C5C5A"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Principalul rezultat așteptat în cadrul prezentului apel de proiect îl reprezintă </w:t>
      </w:r>
      <w:r w:rsidR="00FE2C3E" w:rsidRPr="00501C79">
        <w:rPr>
          <w:rFonts w:ascii="Trebuchet MS" w:hAnsi="Trebuchet MS" w:cstheme="minorHAnsi"/>
          <w:iCs/>
          <w:color w:val="1F4E79" w:themeColor="accent1" w:themeShade="80"/>
        </w:rPr>
        <w:t xml:space="preserve">reducerea ratei deprivării materiale severe </w:t>
      </w:r>
      <w:r w:rsidR="009B33D7" w:rsidRPr="00501C79">
        <w:rPr>
          <w:rFonts w:ascii="Trebuchet MS" w:hAnsi="Trebuchet MS" w:cstheme="minorHAnsi"/>
          <w:iCs/>
          <w:color w:val="1F4E79" w:themeColor="accent1" w:themeShade="80"/>
        </w:rPr>
        <w:t>prin</w:t>
      </w:r>
      <w:r w:rsidR="00090AF7" w:rsidRPr="00501C79">
        <w:rPr>
          <w:rFonts w:ascii="Trebuchet MS" w:hAnsi="Trebuchet MS" w:cstheme="minorHAnsi"/>
          <w:iCs/>
          <w:color w:val="1F4E79" w:themeColor="accent1" w:themeShade="80"/>
        </w:rPr>
        <w:t xml:space="preserve"> </w:t>
      </w:r>
      <w:r w:rsidR="009B33D7" w:rsidRPr="00501C79">
        <w:rPr>
          <w:rFonts w:ascii="Trebuchet MS" w:hAnsi="Trebuchet MS" w:cstheme="minorHAnsi"/>
          <w:iCs/>
          <w:color w:val="1F4E79" w:themeColor="accent1" w:themeShade="80"/>
        </w:rPr>
        <w:t xml:space="preserve">acordarea de tichete sociale pe suport electronic pentru nou-născuţi </w:t>
      </w:r>
      <w:r w:rsidR="00287601" w:rsidRPr="00501C79">
        <w:rPr>
          <w:rFonts w:ascii="Trebuchet MS" w:hAnsi="Trebuchet MS" w:cstheme="minorHAnsi"/>
          <w:iCs/>
          <w:color w:val="1F4E79" w:themeColor="accent1" w:themeShade="80"/>
        </w:rPr>
        <w:t>pentru cheltuielile nece</w:t>
      </w:r>
      <w:r w:rsidR="00090AF7" w:rsidRPr="00501C79">
        <w:rPr>
          <w:rFonts w:ascii="Trebuchet MS" w:hAnsi="Trebuchet MS" w:cstheme="minorHAnsi"/>
          <w:iCs/>
          <w:color w:val="1F4E79" w:themeColor="accent1" w:themeShade="80"/>
        </w:rPr>
        <w:t>s</w:t>
      </w:r>
      <w:r w:rsidR="00287601" w:rsidRPr="00501C79">
        <w:rPr>
          <w:rFonts w:ascii="Trebuchet MS" w:hAnsi="Trebuchet MS" w:cstheme="minorHAnsi"/>
          <w:iCs/>
          <w:color w:val="1F4E79" w:themeColor="accent1" w:themeShade="80"/>
        </w:rPr>
        <w:t>are achiziționării</w:t>
      </w:r>
      <w:r w:rsidR="00090AF7" w:rsidRPr="00501C79">
        <w:rPr>
          <w:rFonts w:ascii="Trebuchet MS" w:hAnsi="Trebuchet MS" w:cstheme="minorHAnsi"/>
          <w:iCs/>
          <w:color w:val="1F4E79" w:themeColor="accent1" w:themeShade="80"/>
        </w:rPr>
        <w:t xml:space="preserve"> produselor pentru îngrijirea nou-născutului</w:t>
      </w:r>
      <w:bookmarkStart w:id="28" w:name="_Hlk161299741"/>
      <w:r w:rsidRPr="00501C79">
        <w:rPr>
          <w:rFonts w:ascii="Trebuchet MS" w:hAnsi="Trebuchet MS" w:cstheme="minorHAnsi"/>
          <w:iCs/>
          <w:color w:val="1F4E79" w:themeColor="accent1" w:themeShade="80"/>
        </w:rPr>
        <w:t xml:space="preserve">, </w:t>
      </w:r>
      <w:bookmarkEnd w:id="28"/>
      <w:r w:rsidR="009B33D7" w:rsidRPr="00501C79">
        <w:rPr>
          <w:rFonts w:ascii="Trebuchet MS" w:hAnsi="Trebuchet MS" w:cstheme="minorHAnsi"/>
          <w:iCs/>
          <w:color w:val="1F4E79" w:themeColor="accent1" w:themeShade="80"/>
        </w:rPr>
        <w:t xml:space="preserve">astfel cum sunt </w:t>
      </w:r>
      <w:r w:rsidR="009B33D7" w:rsidRPr="00501C79">
        <w:rPr>
          <w:rFonts w:ascii="Trebuchet MS" w:hAnsi="Trebuchet MS" w:cstheme="minorHAnsi"/>
          <w:iCs/>
          <w:color w:val="1F4E79" w:themeColor="accent1" w:themeShade="80"/>
        </w:rPr>
        <w:lastRenderedPageBreak/>
        <w:t xml:space="preserve">acestea prevăzute </w:t>
      </w:r>
      <w:r w:rsidR="00167507" w:rsidRPr="00501C79">
        <w:rPr>
          <w:rFonts w:ascii="Trebuchet MS" w:hAnsi="Trebuchet MS" w:cstheme="minorHAnsi"/>
          <w:iCs/>
          <w:color w:val="1F4E79" w:themeColor="accent1" w:themeShade="80"/>
        </w:rPr>
        <w:t xml:space="preserve">la lit.h) a art. 2 din </w:t>
      </w:r>
      <w:r w:rsidRPr="00501C79">
        <w:rPr>
          <w:rFonts w:ascii="Trebuchet MS" w:hAnsi="Trebuchet MS" w:cstheme="minorHAnsi"/>
          <w:iCs/>
          <w:color w:val="1F4E79" w:themeColor="accent1" w:themeShade="80"/>
        </w:rPr>
        <w:t>Ordonanț</w:t>
      </w:r>
      <w:r w:rsidR="00167507" w:rsidRPr="00501C79">
        <w:rPr>
          <w:rFonts w:ascii="Trebuchet MS" w:hAnsi="Trebuchet MS" w:cstheme="minorHAnsi"/>
          <w:iCs/>
          <w:color w:val="1F4E79" w:themeColor="accent1" w:themeShade="80"/>
        </w:rPr>
        <w:t>a</w:t>
      </w:r>
      <w:r w:rsidRPr="00501C79">
        <w:rPr>
          <w:rFonts w:ascii="Trebuchet MS" w:hAnsi="Trebuchet MS" w:cstheme="minorHAnsi"/>
          <w:iCs/>
          <w:color w:val="1F4E79" w:themeColor="accent1" w:themeShade="80"/>
        </w:rPr>
        <w:t xml:space="preserve"> de urgență a Guvernului nr.</w:t>
      </w:r>
      <w:r w:rsidR="00167507" w:rsidRPr="00501C79">
        <w:rPr>
          <w:rFonts w:ascii="Trebuchet MS" w:hAnsi="Trebuchet MS" w:cstheme="minorHAnsi"/>
          <w:iCs/>
          <w:color w:val="1F4E79" w:themeColor="accent1" w:themeShade="80"/>
        </w:rPr>
        <w:t>34</w:t>
      </w:r>
      <w:r w:rsidR="00090AF7" w:rsidRPr="00501C79">
        <w:rPr>
          <w:rFonts w:ascii="Trebuchet MS" w:hAnsi="Trebuchet MS" w:cstheme="minorHAnsi"/>
          <w:iCs/>
          <w:color w:val="1F4E79" w:themeColor="accent1" w:themeShade="80"/>
        </w:rPr>
        <w:t>/2024</w:t>
      </w:r>
      <w:r w:rsidR="00FE2C3E" w:rsidRPr="00501C79">
        <w:rPr>
          <w:rFonts w:ascii="Trebuchet MS" w:hAnsi="Trebuchet MS" w:cstheme="minorHAnsi"/>
          <w:iCs/>
          <w:color w:val="1F4E79" w:themeColor="accent1" w:themeShade="80"/>
        </w:rPr>
        <w:t xml:space="preserve"> pentru  cuplurile mamă – nou-născut defavorizate</w:t>
      </w:r>
      <w:r w:rsidRPr="00501C79">
        <w:rPr>
          <w:rFonts w:ascii="Trebuchet MS" w:hAnsi="Trebuchet MS" w:cstheme="minorHAnsi"/>
          <w:iCs/>
          <w:color w:val="1F4E79" w:themeColor="accent1" w:themeShade="80"/>
        </w:rPr>
        <w:t>.</w:t>
      </w:r>
    </w:p>
    <w:p w14:paraId="38A5555F" w14:textId="7AC47E78" w:rsidR="00FE2C3E" w:rsidRPr="00501C79" w:rsidRDefault="00BC658D" w:rsidP="00501C79">
      <w:pPr>
        <w:pStyle w:val="Heading2"/>
        <w:spacing w:line="276" w:lineRule="auto"/>
        <w:ind w:left="708" w:firstLine="708"/>
        <w:rPr>
          <w:rFonts w:ascii="Trebuchet MS" w:hAnsi="Trebuchet MS"/>
          <w:b/>
          <w:bCs/>
          <w:color w:val="1F4E79" w:themeColor="accent1" w:themeShade="80"/>
          <w:sz w:val="22"/>
          <w:szCs w:val="22"/>
        </w:rPr>
      </w:pPr>
      <w:bookmarkStart w:id="29" w:name="_Toc143611498"/>
      <w:r w:rsidRPr="00501C79">
        <w:rPr>
          <w:rFonts w:ascii="Trebuchet MS" w:hAnsi="Trebuchet MS"/>
          <w:b/>
          <w:bCs/>
          <w:color w:val="1F4E79" w:themeColor="accent1" w:themeShade="80"/>
          <w:sz w:val="22"/>
          <w:szCs w:val="22"/>
        </w:rPr>
        <w:t xml:space="preserve">3.10 </w:t>
      </w:r>
      <w:r w:rsidR="00A34AAA" w:rsidRPr="00501C79">
        <w:rPr>
          <w:rFonts w:ascii="Trebuchet MS" w:hAnsi="Trebuchet MS"/>
          <w:b/>
          <w:bCs/>
          <w:color w:val="1F4E79" w:themeColor="accent1" w:themeShade="80"/>
          <w:sz w:val="22"/>
          <w:szCs w:val="22"/>
        </w:rPr>
        <w:t>Operațiune de importanță strategică</w:t>
      </w:r>
      <w:bookmarkEnd w:id="29"/>
      <w:r w:rsidR="00A34AAA" w:rsidRPr="00501C79">
        <w:rPr>
          <w:rFonts w:ascii="Trebuchet MS" w:hAnsi="Trebuchet MS"/>
          <w:b/>
          <w:bCs/>
          <w:color w:val="1F4E79" w:themeColor="accent1" w:themeShade="80"/>
          <w:sz w:val="22"/>
          <w:szCs w:val="22"/>
        </w:rPr>
        <w:t xml:space="preserve"> </w:t>
      </w:r>
    </w:p>
    <w:p w14:paraId="547C1A3E" w14:textId="190B9DD6" w:rsidR="0033230D" w:rsidRPr="00501C79" w:rsidRDefault="0033230D" w:rsidP="00501C79">
      <w:pPr>
        <w:spacing w:line="276" w:lineRule="auto"/>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Nu e cazul</w:t>
      </w:r>
    </w:p>
    <w:p w14:paraId="068B7D7F" w14:textId="77777777" w:rsidR="00FE2C3E" w:rsidRPr="00501C79" w:rsidRDefault="00FE2C3E" w:rsidP="00501C79">
      <w:pPr>
        <w:spacing w:line="276" w:lineRule="auto"/>
        <w:rPr>
          <w:rFonts w:ascii="Trebuchet MS" w:hAnsi="Trebuchet MS" w:cstheme="minorHAnsi"/>
          <w:color w:val="1F4E79" w:themeColor="accent1" w:themeShade="80"/>
        </w:rPr>
      </w:pPr>
    </w:p>
    <w:p w14:paraId="0171785E" w14:textId="189D17FB" w:rsidR="00FE2C3E" w:rsidRPr="00501C79" w:rsidRDefault="00BC658D" w:rsidP="00501C79">
      <w:pPr>
        <w:pStyle w:val="Heading2"/>
        <w:spacing w:line="276" w:lineRule="auto"/>
        <w:ind w:left="708" w:firstLine="708"/>
        <w:rPr>
          <w:rFonts w:ascii="Trebuchet MS" w:hAnsi="Trebuchet MS"/>
          <w:b/>
          <w:bCs/>
          <w:color w:val="1F4E79" w:themeColor="accent1" w:themeShade="80"/>
          <w:sz w:val="22"/>
          <w:szCs w:val="22"/>
        </w:rPr>
      </w:pPr>
      <w:bookmarkStart w:id="30" w:name="_Toc143611499"/>
      <w:r w:rsidRPr="00501C79">
        <w:rPr>
          <w:rFonts w:ascii="Trebuchet MS" w:hAnsi="Trebuchet MS"/>
          <w:b/>
          <w:bCs/>
          <w:color w:val="1F4E79" w:themeColor="accent1" w:themeShade="80"/>
          <w:sz w:val="22"/>
          <w:szCs w:val="22"/>
        </w:rPr>
        <w:t xml:space="preserve">3.11 </w:t>
      </w:r>
      <w:r w:rsidR="00A34AAA" w:rsidRPr="00501C79">
        <w:rPr>
          <w:rFonts w:ascii="Trebuchet MS" w:hAnsi="Trebuchet MS"/>
          <w:b/>
          <w:bCs/>
          <w:color w:val="1F4E79" w:themeColor="accent1" w:themeShade="80"/>
          <w:sz w:val="22"/>
          <w:szCs w:val="22"/>
        </w:rPr>
        <w:t>Investiții teritoriale integrate</w:t>
      </w:r>
      <w:bookmarkEnd w:id="30"/>
      <w:r w:rsidR="00A34AAA" w:rsidRPr="00501C79">
        <w:rPr>
          <w:rFonts w:ascii="Trebuchet MS" w:hAnsi="Trebuchet MS"/>
          <w:b/>
          <w:bCs/>
          <w:color w:val="1F4E79" w:themeColor="accent1" w:themeShade="80"/>
          <w:sz w:val="22"/>
          <w:szCs w:val="22"/>
        </w:rPr>
        <w:t xml:space="preserve"> </w:t>
      </w:r>
    </w:p>
    <w:p w14:paraId="3141CBB9" w14:textId="7FF44822" w:rsidR="00A34AAA" w:rsidRPr="00501C79" w:rsidRDefault="0033230D" w:rsidP="00501C79">
      <w:pPr>
        <w:spacing w:line="276" w:lineRule="auto"/>
        <w:rPr>
          <w:rStyle w:val="Heading2Char"/>
          <w:rFonts w:ascii="Trebuchet MS" w:eastAsiaTheme="minorHAnsi" w:hAnsi="Trebuchet MS" w:cstheme="minorHAnsi"/>
          <w:color w:val="1F4E79" w:themeColor="accent1" w:themeShade="80"/>
          <w:sz w:val="22"/>
          <w:szCs w:val="22"/>
        </w:rPr>
      </w:pPr>
      <w:r w:rsidRPr="00501C79">
        <w:rPr>
          <w:rFonts w:ascii="Trebuchet MS" w:hAnsi="Trebuchet MS" w:cstheme="minorHAnsi"/>
          <w:color w:val="1F4E79" w:themeColor="accent1" w:themeShade="80"/>
        </w:rPr>
        <w:t>Nu e cazul</w:t>
      </w:r>
      <w:r w:rsidR="00A34AAA" w:rsidRPr="00501C79">
        <w:rPr>
          <w:rStyle w:val="Heading2Char"/>
          <w:rFonts w:ascii="Trebuchet MS" w:hAnsi="Trebuchet MS" w:cstheme="minorHAnsi"/>
          <w:color w:val="1F4E79" w:themeColor="accent1" w:themeShade="80"/>
          <w:sz w:val="22"/>
          <w:szCs w:val="22"/>
        </w:rPr>
        <w:tab/>
      </w:r>
    </w:p>
    <w:p w14:paraId="0E7AABC3" w14:textId="487C419A" w:rsidR="008F4B56" w:rsidRPr="00501C79" w:rsidRDefault="00BC658D" w:rsidP="00501C79">
      <w:pPr>
        <w:pStyle w:val="Heading2"/>
        <w:spacing w:line="276" w:lineRule="auto"/>
        <w:ind w:left="708" w:firstLine="708"/>
        <w:rPr>
          <w:rFonts w:ascii="Trebuchet MS" w:hAnsi="Trebuchet MS"/>
          <w:b/>
          <w:bCs/>
          <w:color w:val="1F4E79" w:themeColor="accent1" w:themeShade="80"/>
          <w:sz w:val="22"/>
          <w:szCs w:val="22"/>
        </w:rPr>
      </w:pPr>
      <w:bookmarkStart w:id="31" w:name="_Toc143611500"/>
      <w:r w:rsidRPr="00501C79">
        <w:rPr>
          <w:rFonts w:ascii="Trebuchet MS" w:hAnsi="Trebuchet MS"/>
          <w:b/>
          <w:bCs/>
          <w:color w:val="1F4E79" w:themeColor="accent1" w:themeShade="80"/>
          <w:sz w:val="22"/>
          <w:szCs w:val="22"/>
        </w:rPr>
        <w:t xml:space="preserve">3.12 </w:t>
      </w:r>
      <w:r w:rsidR="008F4B56" w:rsidRPr="00501C79">
        <w:rPr>
          <w:rFonts w:ascii="Trebuchet MS" w:hAnsi="Trebuchet MS"/>
          <w:b/>
          <w:bCs/>
          <w:color w:val="1F4E79" w:themeColor="accent1" w:themeShade="80"/>
          <w:sz w:val="22"/>
          <w:szCs w:val="22"/>
        </w:rPr>
        <w:t xml:space="preserve">Dezvoltare locală </w:t>
      </w:r>
      <w:r w:rsidR="007431D9" w:rsidRPr="00501C79">
        <w:rPr>
          <w:rFonts w:ascii="Trebuchet MS" w:hAnsi="Trebuchet MS"/>
          <w:b/>
          <w:bCs/>
          <w:color w:val="1F4E79" w:themeColor="accent1" w:themeShade="80"/>
          <w:sz w:val="22"/>
          <w:szCs w:val="22"/>
        </w:rPr>
        <w:t xml:space="preserve">plasată </w:t>
      </w:r>
      <w:r w:rsidR="008F4B56" w:rsidRPr="00501C79">
        <w:rPr>
          <w:rFonts w:ascii="Trebuchet MS" w:hAnsi="Trebuchet MS"/>
          <w:b/>
          <w:bCs/>
          <w:color w:val="1F4E79" w:themeColor="accent1" w:themeShade="80"/>
          <w:sz w:val="22"/>
          <w:szCs w:val="22"/>
        </w:rPr>
        <w:t>sub responsabilitatea comunității</w:t>
      </w:r>
      <w:bookmarkEnd w:id="31"/>
    </w:p>
    <w:p w14:paraId="2EA34636" w14:textId="77777777" w:rsidR="00FE2C3E" w:rsidRPr="00501C79" w:rsidRDefault="00FE2C3E" w:rsidP="00501C79">
      <w:pPr>
        <w:spacing w:line="276" w:lineRule="auto"/>
        <w:rPr>
          <w:rFonts w:ascii="Trebuchet MS" w:hAnsi="Trebuchet MS"/>
          <w:color w:val="1F4E79" w:themeColor="accent1" w:themeShade="80"/>
        </w:rPr>
      </w:pPr>
    </w:p>
    <w:p w14:paraId="6DB57B0F" w14:textId="7112E2A7" w:rsidR="0033230D" w:rsidRPr="00501C79" w:rsidRDefault="0033230D" w:rsidP="00501C79">
      <w:pPr>
        <w:spacing w:line="276" w:lineRule="auto"/>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Nu e cazul</w:t>
      </w:r>
    </w:p>
    <w:p w14:paraId="18082C0A" w14:textId="44ADE381" w:rsidR="00FE2C3E" w:rsidRPr="00501C79" w:rsidRDefault="00BC658D" w:rsidP="00501C79">
      <w:pPr>
        <w:pStyle w:val="Heading2"/>
        <w:spacing w:line="276" w:lineRule="auto"/>
        <w:ind w:left="708" w:firstLine="708"/>
        <w:rPr>
          <w:rFonts w:ascii="Trebuchet MS" w:hAnsi="Trebuchet MS"/>
          <w:b/>
          <w:bCs/>
          <w:color w:val="1F4E79" w:themeColor="accent1" w:themeShade="80"/>
          <w:sz w:val="22"/>
          <w:szCs w:val="22"/>
        </w:rPr>
      </w:pPr>
      <w:bookmarkStart w:id="32" w:name="_Toc143611501"/>
      <w:r w:rsidRPr="00501C79">
        <w:rPr>
          <w:rFonts w:ascii="Trebuchet MS" w:hAnsi="Trebuchet MS"/>
          <w:b/>
          <w:bCs/>
          <w:color w:val="1F4E79" w:themeColor="accent1" w:themeShade="80"/>
          <w:sz w:val="22"/>
          <w:szCs w:val="22"/>
        </w:rPr>
        <w:t xml:space="preserve">3.13 </w:t>
      </w:r>
      <w:r w:rsidR="00F51C65" w:rsidRPr="00501C79">
        <w:rPr>
          <w:rFonts w:ascii="Trebuchet MS" w:hAnsi="Trebuchet MS"/>
          <w:b/>
          <w:bCs/>
          <w:color w:val="1F4E79" w:themeColor="accent1" w:themeShade="80"/>
          <w:sz w:val="22"/>
          <w:szCs w:val="22"/>
        </w:rPr>
        <w:t>Reguli privind ajutorul de stat</w:t>
      </w:r>
      <w:bookmarkEnd w:id="32"/>
      <w:r w:rsidR="00F51C65" w:rsidRPr="00501C79">
        <w:rPr>
          <w:rFonts w:ascii="Trebuchet MS" w:hAnsi="Trebuchet MS"/>
          <w:b/>
          <w:bCs/>
          <w:color w:val="1F4E79" w:themeColor="accent1" w:themeShade="80"/>
          <w:sz w:val="22"/>
          <w:szCs w:val="22"/>
        </w:rPr>
        <w:t xml:space="preserve"> </w:t>
      </w:r>
    </w:p>
    <w:p w14:paraId="590A76AD" w14:textId="71E3055D" w:rsidR="00A8729B" w:rsidRPr="00501C79" w:rsidRDefault="00A8729B" w:rsidP="00501C79">
      <w:pPr>
        <w:spacing w:line="276" w:lineRule="auto"/>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Nu este cazul</w:t>
      </w:r>
    </w:p>
    <w:p w14:paraId="6BBE5515" w14:textId="1F9EABDA" w:rsidR="001F48A8" w:rsidRPr="00501C79" w:rsidRDefault="00BC658D" w:rsidP="00501C79">
      <w:pPr>
        <w:pStyle w:val="Heading2"/>
        <w:spacing w:line="276" w:lineRule="auto"/>
        <w:ind w:left="708" w:firstLine="708"/>
        <w:rPr>
          <w:rFonts w:ascii="Trebuchet MS" w:hAnsi="Trebuchet MS"/>
          <w:b/>
          <w:bCs/>
          <w:color w:val="1F4E79" w:themeColor="accent1" w:themeShade="80"/>
          <w:sz w:val="22"/>
          <w:szCs w:val="22"/>
        </w:rPr>
      </w:pPr>
      <w:bookmarkStart w:id="33" w:name="_Toc143611502"/>
      <w:r w:rsidRPr="00501C79">
        <w:rPr>
          <w:rFonts w:ascii="Trebuchet MS" w:hAnsi="Trebuchet MS"/>
          <w:b/>
          <w:bCs/>
          <w:color w:val="1F4E79" w:themeColor="accent1" w:themeShade="80"/>
          <w:sz w:val="22"/>
          <w:szCs w:val="22"/>
        </w:rPr>
        <w:t xml:space="preserve">3.14 </w:t>
      </w:r>
      <w:r w:rsidR="001F48A8" w:rsidRPr="00501C79">
        <w:rPr>
          <w:rFonts w:ascii="Trebuchet MS" w:hAnsi="Trebuchet MS"/>
          <w:b/>
          <w:bCs/>
          <w:color w:val="1F4E79" w:themeColor="accent1" w:themeShade="80"/>
          <w:sz w:val="22"/>
          <w:szCs w:val="22"/>
        </w:rPr>
        <w:t>Reguli privind instrumentele financiare</w:t>
      </w:r>
      <w:bookmarkEnd w:id="33"/>
      <w:r w:rsidR="001F48A8" w:rsidRPr="00501C79">
        <w:rPr>
          <w:rFonts w:ascii="Trebuchet MS" w:hAnsi="Trebuchet MS"/>
          <w:b/>
          <w:bCs/>
          <w:color w:val="1F4E79" w:themeColor="accent1" w:themeShade="80"/>
          <w:sz w:val="22"/>
          <w:szCs w:val="22"/>
        </w:rPr>
        <w:t xml:space="preserve"> </w:t>
      </w:r>
    </w:p>
    <w:p w14:paraId="54C73FC4" w14:textId="64DC4654" w:rsidR="006E3C38" w:rsidRPr="00501C79" w:rsidRDefault="006E3C38" w:rsidP="00501C79">
      <w:pPr>
        <w:spacing w:line="276" w:lineRule="auto"/>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Nu e cazul</w:t>
      </w:r>
    </w:p>
    <w:p w14:paraId="3078D71E" w14:textId="0EAE8FBC" w:rsidR="008174A5" w:rsidRPr="00501C79" w:rsidRDefault="00BC658D" w:rsidP="00501C79">
      <w:pPr>
        <w:pStyle w:val="Heading2"/>
        <w:spacing w:line="276" w:lineRule="auto"/>
        <w:ind w:left="708" w:firstLine="708"/>
        <w:rPr>
          <w:rFonts w:ascii="Trebuchet MS" w:hAnsi="Trebuchet MS"/>
          <w:b/>
          <w:bCs/>
          <w:color w:val="1F4E79" w:themeColor="accent1" w:themeShade="80"/>
          <w:sz w:val="22"/>
          <w:szCs w:val="22"/>
        </w:rPr>
      </w:pPr>
      <w:bookmarkStart w:id="34" w:name="_Toc143611503"/>
      <w:r w:rsidRPr="00501C79">
        <w:rPr>
          <w:rFonts w:ascii="Trebuchet MS" w:hAnsi="Trebuchet MS"/>
          <w:b/>
          <w:bCs/>
          <w:color w:val="1F4E79" w:themeColor="accent1" w:themeShade="80"/>
          <w:sz w:val="22"/>
          <w:szCs w:val="22"/>
        </w:rPr>
        <w:t xml:space="preserve">3.15 </w:t>
      </w:r>
      <w:r w:rsidR="008174A5" w:rsidRPr="00501C79">
        <w:rPr>
          <w:rFonts w:ascii="Trebuchet MS" w:hAnsi="Trebuchet MS"/>
          <w:b/>
          <w:bCs/>
          <w:color w:val="1F4E79" w:themeColor="accent1" w:themeShade="80"/>
          <w:sz w:val="22"/>
          <w:szCs w:val="22"/>
        </w:rPr>
        <w:t>Acțiuni interregionale, transfrontaliere și transnaționale</w:t>
      </w:r>
      <w:bookmarkEnd w:id="34"/>
      <w:r w:rsidR="008174A5" w:rsidRPr="00501C79">
        <w:rPr>
          <w:rFonts w:ascii="Trebuchet MS" w:hAnsi="Trebuchet MS"/>
          <w:b/>
          <w:bCs/>
          <w:color w:val="1F4E79" w:themeColor="accent1" w:themeShade="80"/>
          <w:sz w:val="22"/>
          <w:szCs w:val="22"/>
        </w:rPr>
        <w:t xml:space="preserve"> </w:t>
      </w:r>
    </w:p>
    <w:p w14:paraId="4312D223" w14:textId="1CBFF5F8" w:rsidR="006E3C38" w:rsidRPr="00501C79" w:rsidRDefault="006E3C38" w:rsidP="00501C79">
      <w:pPr>
        <w:spacing w:line="276" w:lineRule="auto"/>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Nu e cazul</w:t>
      </w:r>
    </w:p>
    <w:p w14:paraId="388E9D34" w14:textId="3008D10E" w:rsidR="00EF15DA" w:rsidRDefault="00BC658D" w:rsidP="00501C79">
      <w:pPr>
        <w:pStyle w:val="Heading2"/>
        <w:spacing w:line="276" w:lineRule="auto"/>
        <w:ind w:left="708" w:firstLine="708"/>
        <w:rPr>
          <w:rFonts w:ascii="Trebuchet MS" w:hAnsi="Trebuchet MS"/>
          <w:b/>
          <w:bCs/>
          <w:color w:val="1F4E79" w:themeColor="accent1" w:themeShade="80"/>
          <w:sz w:val="22"/>
          <w:szCs w:val="22"/>
        </w:rPr>
      </w:pPr>
      <w:bookmarkStart w:id="35" w:name="_Toc143611504"/>
      <w:r w:rsidRPr="00501C79">
        <w:rPr>
          <w:rFonts w:ascii="Trebuchet MS" w:hAnsi="Trebuchet MS"/>
          <w:b/>
          <w:bCs/>
          <w:color w:val="1F4E79" w:themeColor="accent1" w:themeShade="80"/>
          <w:sz w:val="22"/>
          <w:szCs w:val="22"/>
        </w:rPr>
        <w:t xml:space="preserve">3.16 </w:t>
      </w:r>
      <w:r w:rsidR="00C80415" w:rsidRPr="00501C79">
        <w:rPr>
          <w:rFonts w:ascii="Trebuchet MS" w:hAnsi="Trebuchet MS"/>
          <w:b/>
          <w:bCs/>
          <w:color w:val="1F4E79" w:themeColor="accent1" w:themeShade="80"/>
          <w:sz w:val="22"/>
          <w:szCs w:val="22"/>
        </w:rPr>
        <w:t xml:space="preserve">Principii </w:t>
      </w:r>
      <w:r w:rsidR="00EF15DA" w:rsidRPr="00501C79">
        <w:rPr>
          <w:rFonts w:ascii="Trebuchet MS" w:hAnsi="Trebuchet MS"/>
          <w:b/>
          <w:bCs/>
          <w:color w:val="1F4E79" w:themeColor="accent1" w:themeShade="80"/>
          <w:sz w:val="22"/>
          <w:szCs w:val="22"/>
        </w:rPr>
        <w:t>orizontale</w:t>
      </w:r>
      <w:bookmarkEnd w:id="35"/>
    </w:p>
    <w:p w14:paraId="01B717C7" w14:textId="77777777" w:rsidR="00501C79" w:rsidRPr="00501C79" w:rsidRDefault="00501C79" w:rsidP="00501C79"/>
    <w:p w14:paraId="7F433CCC" w14:textId="77777777" w:rsidR="00D11C07" w:rsidRPr="00501C79" w:rsidRDefault="00D11C07"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 xml:space="preserve">Acțiunile prevăzute în cadrul acestui obiectiv specific vor avea în atenție respectarea </w:t>
      </w:r>
      <w:r w:rsidRPr="00501C79">
        <w:rPr>
          <w:rFonts w:ascii="Trebuchet MS" w:hAnsi="Trebuchet MS" w:cstheme="minorHAnsi"/>
          <w:b/>
          <w:bCs/>
          <w:i/>
          <w:iCs/>
          <w:color w:val="1F4E79" w:themeColor="accent1" w:themeShade="80"/>
        </w:rPr>
        <w:t>Cartei drepturilor fundamentale a Uniunii Europene</w:t>
      </w:r>
      <w:r w:rsidRPr="00501C79">
        <w:rPr>
          <w:rFonts w:ascii="Trebuchet MS" w:hAnsi="Trebuchet MS" w:cstheme="minorHAnsi"/>
          <w:color w:val="1F4E79" w:themeColor="accent1" w:themeShade="80"/>
        </w:rPr>
        <w:t xml:space="preserve">, de care se leagă și principiile orizontale referitoare la egalitatea de șanse, nediscriminare și accesibilitate. </w:t>
      </w:r>
    </w:p>
    <w:p w14:paraId="51804F7A" w14:textId="0392AF3B" w:rsidR="00D11C07" w:rsidRPr="00501C79" w:rsidRDefault="00D11C07"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 xml:space="preserve">În perioada 2021-2027, respectarea principiilor orizontale este sprijinită prin formularea unor condiții favorizante orizontale referitoare la aplicarea și implementarea eficace a Cartei drepturilor fundamentale a Uniunii Europene și a </w:t>
      </w:r>
      <w:r w:rsidRPr="00501C79">
        <w:rPr>
          <w:rFonts w:ascii="Trebuchet MS" w:hAnsi="Trebuchet MS" w:cstheme="minorHAnsi"/>
          <w:b/>
          <w:bCs/>
          <w:i/>
          <w:iCs/>
          <w:color w:val="1F4E79" w:themeColor="accent1" w:themeShade="80"/>
        </w:rPr>
        <w:t xml:space="preserve">Convenției Organizației Națiunilor Unite privind drepturile persoanelor </w:t>
      </w:r>
      <w:r w:rsidR="0080443A">
        <w:rPr>
          <w:rFonts w:ascii="Trebuchet MS" w:hAnsi="Trebuchet MS" w:cstheme="minorHAnsi"/>
          <w:b/>
          <w:bCs/>
          <w:i/>
          <w:iCs/>
          <w:color w:val="1F4E79" w:themeColor="accent1" w:themeShade="80"/>
        </w:rPr>
        <w:t>cu dizabilități</w:t>
      </w:r>
      <w:r w:rsidRPr="00501C79">
        <w:rPr>
          <w:rFonts w:ascii="Trebuchet MS" w:hAnsi="Trebuchet MS" w:cstheme="minorHAnsi"/>
          <w:color w:val="1F4E79" w:themeColor="accent1" w:themeShade="80"/>
        </w:rPr>
        <w:t>.</w:t>
      </w:r>
    </w:p>
    <w:p w14:paraId="28771A5C" w14:textId="41A99297" w:rsidR="00FE2C3E" w:rsidRPr="00501C79" w:rsidRDefault="00FE2C3E"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La nivelul Ministerului Investițiilor și Proiectelor Europene au fost elaborate două Ghiduri, unul pentru aplicarea Cartei drepturilor fundamentale a Uniunii Europene Europene în implementarea fondurilor europene nerambursabile</w:t>
      </w:r>
      <w:r w:rsidR="00562DBC">
        <w:rPr>
          <w:rStyle w:val="FootnoteReference"/>
          <w:color w:val="1F4E79" w:themeColor="accent1" w:themeShade="80"/>
        </w:rPr>
        <w:footnoteReference w:id="1"/>
      </w:r>
      <w:r w:rsidRPr="00501C79">
        <w:rPr>
          <w:rFonts w:ascii="Trebuchet MS" w:hAnsi="Trebuchet MS" w:cstheme="minorHAnsi"/>
          <w:color w:val="1F4E79" w:themeColor="accent1" w:themeShade="80"/>
        </w:rPr>
        <w:t xml:space="preserve"> și unul pentru reflectarea Convenției Organizației Națiunilor Unite privind drepturilor persoanelor cu dizabilități în pregătirea și implementarea programelor și proiectelor cu finanțare nerambursabilă alocată României în perioada 2021-2027</w:t>
      </w:r>
      <w:r w:rsidR="00562DBC">
        <w:rPr>
          <w:rStyle w:val="FootnoteReference"/>
          <w:color w:val="1F4E79" w:themeColor="accent1" w:themeShade="80"/>
        </w:rPr>
        <w:footnoteReference w:id="2"/>
      </w:r>
      <w:r w:rsidRPr="00501C79">
        <w:rPr>
          <w:rFonts w:ascii="Trebuchet MS" w:hAnsi="Trebuchet MS" w:cstheme="minorHAnsi"/>
          <w:color w:val="1F4E79" w:themeColor="accent1" w:themeShade="80"/>
        </w:rPr>
        <w:t>.</w:t>
      </w:r>
    </w:p>
    <w:p w14:paraId="59D63D6B" w14:textId="7C0438E5" w:rsidR="008252D9" w:rsidRPr="00501C79" w:rsidRDefault="00FE2C3E"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În conformitate cu prevederile art. 9 din Regulamentul (UE) nr. 2021/1060, cu modificările ulterioare, și cu prevederile articolelor 6 și 28 din Regulamentul (UE) nr. 1057/2021, cu modificările și completările ulterioare, atât în pregătirea și implementarea operațiunilor, beneficiarul trebuie să asigure respectarea principiilor și temelor orizontale:</w:t>
      </w:r>
    </w:p>
    <w:p w14:paraId="400EDCA1" w14:textId="77777777" w:rsidR="008252D9" w:rsidRPr="00501C79" w:rsidRDefault="00D11C07" w:rsidP="00501C79">
      <w:pPr>
        <w:spacing w:line="276" w:lineRule="auto"/>
        <w:jc w:val="both"/>
        <w:rPr>
          <w:rFonts w:ascii="Trebuchet MS" w:hAnsi="Trebuchet MS" w:cstheme="minorHAnsi"/>
          <w:b/>
          <w:bCs/>
          <w:color w:val="1F4E79" w:themeColor="accent1" w:themeShade="80"/>
        </w:rPr>
      </w:pPr>
      <w:r w:rsidRPr="00501C79">
        <w:rPr>
          <w:rFonts w:ascii="Trebuchet MS" w:hAnsi="Trebuchet MS" w:cstheme="minorHAnsi"/>
          <w:color w:val="1F4E79" w:themeColor="accent1" w:themeShade="80"/>
        </w:rPr>
        <w:t>•</w:t>
      </w:r>
      <w:r w:rsidRPr="00501C79">
        <w:rPr>
          <w:rFonts w:ascii="Trebuchet MS" w:hAnsi="Trebuchet MS" w:cstheme="minorHAnsi"/>
          <w:b/>
          <w:bCs/>
          <w:color w:val="1F4E79" w:themeColor="accent1" w:themeShade="80"/>
        </w:rPr>
        <w:t>Egalitatea de șanse și de tratament între femei și bărbați</w:t>
      </w:r>
      <w:r w:rsidRPr="00501C79">
        <w:rPr>
          <w:rFonts w:ascii="Trebuchet MS" w:hAnsi="Trebuchet MS" w:cstheme="minorHAnsi"/>
          <w:color w:val="1F4E79" w:themeColor="accent1" w:themeShade="80"/>
        </w:rPr>
        <w:t xml:space="preserve"> </w:t>
      </w:r>
      <w:r w:rsidRPr="00501C79">
        <w:rPr>
          <w:rFonts w:ascii="Trebuchet MS" w:hAnsi="Trebuchet MS" w:cstheme="minorHAnsi"/>
          <w:b/>
          <w:bCs/>
          <w:color w:val="1F4E79" w:themeColor="accent1" w:themeShade="80"/>
        </w:rPr>
        <w:t xml:space="preserve">și integrarea perspectivei de gen. </w:t>
      </w:r>
    </w:p>
    <w:p w14:paraId="37BAEBC3" w14:textId="759DC155" w:rsidR="00D11C07" w:rsidRPr="00501C79" w:rsidRDefault="00D11C07"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lastRenderedPageBreak/>
        <w:t>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47B709EC" w14:textId="77777777" w:rsidR="008252D9" w:rsidRPr="00501C79" w:rsidRDefault="00D11C07"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w:t>
      </w:r>
      <w:r w:rsidRPr="00501C79">
        <w:rPr>
          <w:rFonts w:ascii="Trebuchet MS" w:hAnsi="Trebuchet MS" w:cstheme="minorHAnsi"/>
          <w:b/>
          <w:bCs/>
          <w:color w:val="1F4E79" w:themeColor="accent1" w:themeShade="80"/>
        </w:rPr>
        <w:t>Nediscriminarea și prevenirea oricărei forme de discriminare</w:t>
      </w:r>
      <w:r w:rsidRPr="00501C79">
        <w:rPr>
          <w:rFonts w:ascii="Trebuchet MS" w:hAnsi="Trebuchet MS" w:cstheme="minorHAnsi"/>
          <w:color w:val="1F4E79" w:themeColor="accent1" w:themeShade="80"/>
        </w:rPr>
        <w:t xml:space="preserve"> pe criterii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 </w:t>
      </w:r>
    </w:p>
    <w:p w14:paraId="18F373C8" w14:textId="3EA47F5E" w:rsidR="00D11C07" w:rsidRPr="00501C79" w:rsidRDefault="00D11C07"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Se vor prezenta în Cererea de finanțare măsurile concrete ce vor fi implementate în vederea asigurării respectării principiului și prevederilor legale naționale și comunitare cu privire la prevenirea oricăror forme de discriminare.</w:t>
      </w:r>
    </w:p>
    <w:p w14:paraId="7B7A37E4" w14:textId="77777777" w:rsidR="008252D9" w:rsidRPr="00501C79" w:rsidRDefault="00D11C07"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w:t>
      </w:r>
      <w:r w:rsidRPr="00501C79">
        <w:rPr>
          <w:rFonts w:ascii="Trebuchet MS" w:hAnsi="Trebuchet MS" w:cstheme="minorHAnsi"/>
          <w:b/>
          <w:bCs/>
          <w:color w:val="1F4E79" w:themeColor="accent1" w:themeShade="80"/>
        </w:rPr>
        <w:t>Accesibilitatea pentru persoanele cu dizabilități</w:t>
      </w:r>
      <w:r w:rsidRPr="00501C79">
        <w:rPr>
          <w:rFonts w:ascii="Trebuchet MS" w:hAnsi="Trebuchet MS" w:cstheme="minorHAnsi"/>
          <w:color w:val="1F4E79" w:themeColor="accent1" w:themeShade="80"/>
        </w:rPr>
        <w:t xml:space="preserve">. </w:t>
      </w:r>
    </w:p>
    <w:p w14:paraId="085F1CF7" w14:textId="7ED9901A" w:rsidR="00D11C07" w:rsidRPr="00501C79" w:rsidRDefault="00D11C07"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Se vor prezenta în Cererea de finanțare măsurile concrete ce vor fi implementate în vederea asigurării accesibilității persoanelor cu dizabilități în toate spațiile în care se desfășoară operațiunea.</w:t>
      </w:r>
    </w:p>
    <w:p w14:paraId="4821C693" w14:textId="00ECB9DF" w:rsidR="00976514" w:rsidRPr="00501C79" w:rsidRDefault="008252D9" w:rsidP="00501C79">
      <w:pPr>
        <w:spacing w:line="276" w:lineRule="auto"/>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În cadrul Cererii de finanțare se va evidenția, în secțiunea relevantă din cadrul aplicației electronice, contribuția proiectului la temele orizontale stabilite prin PoIDS 2021-2027.</w:t>
      </w:r>
    </w:p>
    <w:p w14:paraId="19032B38" w14:textId="54F1D826" w:rsidR="00C56104" w:rsidRPr="00501C79" w:rsidRDefault="00BC658D" w:rsidP="00501C79">
      <w:pPr>
        <w:pStyle w:val="Heading2"/>
        <w:spacing w:line="276" w:lineRule="auto"/>
        <w:ind w:left="708" w:firstLine="708"/>
        <w:jc w:val="both"/>
        <w:rPr>
          <w:rFonts w:ascii="Trebuchet MS" w:hAnsi="Trebuchet MS"/>
          <w:b/>
          <w:bCs/>
          <w:color w:val="1F4E79" w:themeColor="accent1" w:themeShade="80"/>
          <w:sz w:val="22"/>
          <w:szCs w:val="22"/>
        </w:rPr>
      </w:pPr>
      <w:bookmarkStart w:id="36" w:name="_Toc143611505"/>
      <w:r w:rsidRPr="00501C79">
        <w:rPr>
          <w:rFonts w:ascii="Trebuchet MS" w:hAnsi="Trebuchet MS"/>
          <w:b/>
          <w:bCs/>
          <w:color w:val="1F4E79" w:themeColor="accent1" w:themeShade="80"/>
          <w:sz w:val="22"/>
          <w:szCs w:val="22"/>
        </w:rPr>
        <w:t xml:space="preserve">3.17 </w:t>
      </w:r>
      <w:r w:rsidR="00C56104" w:rsidRPr="00501C79">
        <w:rPr>
          <w:rFonts w:ascii="Trebuchet MS" w:hAnsi="Trebuchet MS"/>
          <w:b/>
          <w:bCs/>
          <w:color w:val="1F4E79" w:themeColor="accent1" w:themeShade="80"/>
          <w:sz w:val="22"/>
          <w:szCs w:val="22"/>
        </w:rPr>
        <w:t>Aspecte de mediu</w:t>
      </w:r>
      <w:r w:rsidR="006464F5" w:rsidRPr="00501C79">
        <w:rPr>
          <w:rFonts w:ascii="Trebuchet MS" w:hAnsi="Trebuchet MS"/>
          <w:b/>
          <w:bCs/>
          <w:color w:val="1F4E79" w:themeColor="accent1" w:themeShade="80"/>
          <w:sz w:val="22"/>
          <w:szCs w:val="22"/>
        </w:rPr>
        <w:t xml:space="preserve"> (inclusiv aplicarea Directivei 2011/92/UE a Parlamentului European și a Consiliului). Aplicarea principiului  DNSH. Imunizarea la schimbările climatice</w:t>
      </w:r>
      <w:bookmarkEnd w:id="36"/>
    </w:p>
    <w:p w14:paraId="2A0DAF63" w14:textId="77777777" w:rsidR="008252D9" w:rsidRPr="00501C79" w:rsidRDefault="008252D9" w:rsidP="00501C79">
      <w:pPr>
        <w:spacing w:line="276" w:lineRule="auto"/>
        <w:rPr>
          <w:rFonts w:ascii="Trebuchet MS" w:hAnsi="Trebuchet MS"/>
          <w:color w:val="1F4E79" w:themeColor="accent1" w:themeShade="80"/>
        </w:rPr>
      </w:pPr>
    </w:p>
    <w:p w14:paraId="6998A561" w14:textId="77777777" w:rsidR="004D0A26" w:rsidRPr="00501C79" w:rsidRDefault="004D0A26" w:rsidP="00501C79">
      <w:pPr>
        <w:spacing w:line="276" w:lineRule="auto"/>
        <w:jc w:val="both"/>
        <w:rPr>
          <w:rFonts w:ascii="Trebuchet MS" w:hAnsi="Trebuchet MS"/>
          <w:color w:val="1F4E79" w:themeColor="accent1" w:themeShade="80"/>
        </w:rPr>
      </w:pPr>
      <w:bookmarkStart w:id="37" w:name="_Hlk136244271"/>
      <w:r w:rsidRPr="00501C79">
        <w:rPr>
          <w:rFonts w:ascii="Trebuchet MS" w:hAnsi="Trebuchet MS" w:cstheme="minorHAnsi"/>
          <w:iCs/>
          <w:color w:val="1F4E79" w:themeColor="accent1" w:themeShade="80"/>
        </w:rPr>
        <w:t xml:space="preserve">Tipurile de acțiuni prevăzute în cadrul prezentului apel de proiecte au fost apreciate ca fiind compatibile cu principiul DNSH, având în vedere că prin natura lor se așteaptă ca acestea să nu aibă niciun impact negativ semnificativ asupra mediului. </w:t>
      </w:r>
    </w:p>
    <w:p w14:paraId="36A2CEBC" w14:textId="3A8C7B02" w:rsidR="003048E0" w:rsidRPr="00501C79" w:rsidRDefault="00BC658D" w:rsidP="00501C79">
      <w:pPr>
        <w:pStyle w:val="Heading2"/>
        <w:spacing w:line="276" w:lineRule="auto"/>
        <w:ind w:left="708" w:firstLine="708"/>
        <w:rPr>
          <w:rFonts w:ascii="Trebuchet MS" w:hAnsi="Trebuchet MS"/>
          <w:b/>
          <w:bCs/>
          <w:color w:val="1F4E79" w:themeColor="accent1" w:themeShade="80"/>
          <w:sz w:val="22"/>
          <w:szCs w:val="22"/>
        </w:rPr>
      </w:pPr>
      <w:bookmarkStart w:id="38" w:name="_Toc143611506"/>
      <w:bookmarkEnd w:id="37"/>
      <w:r w:rsidRPr="00501C79">
        <w:rPr>
          <w:rFonts w:ascii="Trebuchet MS" w:hAnsi="Trebuchet MS"/>
          <w:b/>
          <w:bCs/>
          <w:color w:val="1F4E79" w:themeColor="accent1" w:themeShade="80"/>
          <w:sz w:val="22"/>
          <w:szCs w:val="22"/>
        </w:rPr>
        <w:t xml:space="preserve">3.18 </w:t>
      </w:r>
      <w:r w:rsidR="003048E0" w:rsidRPr="00501C79">
        <w:rPr>
          <w:rFonts w:ascii="Trebuchet MS" w:hAnsi="Trebuchet MS"/>
          <w:b/>
          <w:bCs/>
          <w:color w:val="1F4E79" w:themeColor="accent1" w:themeShade="80"/>
          <w:sz w:val="22"/>
          <w:szCs w:val="22"/>
        </w:rPr>
        <w:t>Caracterul durabil al proiectului</w:t>
      </w:r>
      <w:bookmarkEnd w:id="38"/>
    </w:p>
    <w:p w14:paraId="27C1BF63" w14:textId="77777777" w:rsidR="007F264A" w:rsidRPr="00501C79" w:rsidRDefault="007F264A" w:rsidP="00501C79">
      <w:pPr>
        <w:spacing w:line="276" w:lineRule="auto"/>
        <w:rPr>
          <w:rFonts w:ascii="Trebuchet MS" w:hAnsi="Trebuchet MS"/>
          <w:color w:val="1F4E79" w:themeColor="accent1" w:themeShade="80"/>
        </w:rPr>
      </w:pPr>
    </w:p>
    <w:p w14:paraId="5A83F75A" w14:textId="2134E83B" w:rsidR="007F264A" w:rsidRPr="00501C79" w:rsidRDefault="007F264A"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decizia de finanțare și se menține obligația de a pune la dispoziția AM PoIDS/OI/OIR responsabil,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r w:rsidRPr="00501C79">
        <w:rPr>
          <w:rFonts w:ascii="Trebuchet MS" w:hAnsi="Trebuchet MS"/>
          <w:b/>
          <w:bCs/>
          <w:color w:val="1F4E79" w:themeColor="accent1" w:themeShade="80"/>
        </w:rPr>
        <w:t>.</w:t>
      </w:r>
    </w:p>
    <w:p w14:paraId="1D51FB8A" w14:textId="77777777" w:rsidR="007F264A" w:rsidRPr="00501C79" w:rsidRDefault="007F264A" w:rsidP="00501C79">
      <w:pPr>
        <w:spacing w:line="276" w:lineRule="auto"/>
        <w:rPr>
          <w:rFonts w:ascii="Trebuchet MS" w:hAnsi="Trebuchet MS"/>
          <w:color w:val="1F4E79" w:themeColor="accent1" w:themeShade="80"/>
        </w:rPr>
      </w:pPr>
    </w:p>
    <w:p w14:paraId="753AA605" w14:textId="68F48EF2" w:rsidR="00E7551B" w:rsidRPr="00501C79" w:rsidRDefault="00BC658D" w:rsidP="00501C79">
      <w:pPr>
        <w:pStyle w:val="Heading2"/>
        <w:spacing w:line="276" w:lineRule="auto"/>
        <w:ind w:left="708" w:firstLine="708"/>
        <w:rPr>
          <w:rFonts w:ascii="Trebuchet MS" w:hAnsi="Trebuchet MS"/>
          <w:b/>
          <w:bCs/>
          <w:color w:val="1F4E79" w:themeColor="accent1" w:themeShade="80"/>
          <w:sz w:val="22"/>
          <w:szCs w:val="22"/>
        </w:rPr>
      </w:pPr>
      <w:bookmarkStart w:id="39" w:name="_Toc143611507"/>
      <w:bookmarkStart w:id="40" w:name="_Hlk132976018"/>
      <w:r w:rsidRPr="00501C79">
        <w:rPr>
          <w:rFonts w:ascii="Trebuchet MS" w:hAnsi="Trebuchet MS"/>
          <w:b/>
          <w:bCs/>
          <w:color w:val="1F4E79" w:themeColor="accent1" w:themeShade="80"/>
          <w:sz w:val="22"/>
          <w:szCs w:val="22"/>
        </w:rPr>
        <w:t xml:space="preserve">3.19 </w:t>
      </w:r>
      <w:r w:rsidR="00E7551B" w:rsidRPr="00501C79">
        <w:rPr>
          <w:rFonts w:ascii="Trebuchet MS" w:hAnsi="Trebuchet MS"/>
          <w:b/>
          <w:bCs/>
          <w:color w:val="1F4E79" w:themeColor="accent1" w:themeShade="80"/>
          <w:sz w:val="22"/>
          <w:szCs w:val="22"/>
        </w:rPr>
        <w:t>Acțiuni menite să garanteze egalitatea de șanse, de gen, incluziunea și nediscriminarea</w:t>
      </w:r>
      <w:bookmarkEnd w:id="39"/>
      <w:r w:rsidR="00E7551B" w:rsidRPr="00501C79">
        <w:rPr>
          <w:rFonts w:ascii="Trebuchet MS" w:hAnsi="Trebuchet MS"/>
          <w:b/>
          <w:bCs/>
          <w:color w:val="1F4E79" w:themeColor="accent1" w:themeShade="80"/>
          <w:sz w:val="22"/>
          <w:szCs w:val="22"/>
        </w:rPr>
        <w:t xml:space="preserve"> </w:t>
      </w:r>
    </w:p>
    <w:p w14:paraId="5A618869" w14:textId="77777777" w:rsidR="00B52BE5" w:rsidRPr="00501C79" w:rsidRDefault="00B52BE5" w:rsidP="00501C79">
      <w:pPr>
        <w:spacing w:after="0" w:line="276" w:lineRule="auto"/>
        <w:jc w:val="both"/>
        <w:rPr>
          <w:rFonts w:ascii="Trebuchet MS" w:hAnsi="Trebuchet MS" w:cstheme="minorHAnsi"/>
          <w:iCs/>
          <w:color w:val="1F4E79" w:themeColor="accent1" w:themeShade="80"/>
        </w:rPr>
      </w:pPr>
    </w:p>
    <w:p w14:paraId="3CFB33F1" w14:textId="77777777" w:rsidR="00B348B6" w:rsidRPr="00501C79" w:rsidRDefault="00B348B6" w:rsidP="00501C79">
      <w:pPr>
        <w:spacing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Respectarea prevederilor legale în materie de accesibilitate, egalitatea de șanse, de gen va fi urmărită în selecția și implementarea acțiunilor. </w:t>
      </w:r>
    </w:p>
    <w:p w14:paraId="0C047660" w14:textId="77777777" w:rsidR="00B348B6" w:rsidRPr="00501C79" w:rsidRDefault="00B348B6" w:rsidP="00501C79">
      <w:pPr>
        <w:spacing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lastRenderedPageBreak/>
        <w:t xml:space="preserve">În ceea ce privește componența echipelor de management și de implementare ale proiectelor, se va urmări promovarea pe cât de mult posibil și acolo unde este cazul, echilibrul de gen și de vârstă. </w:t>
      </w:r>
    </w:p>
    <w:p w14:paraId="59455F3E" w14:textId="223E01D7" w:rsidR="00B237B0" w:rsidRDefault="00B348B6" w:rsidP="00501C79">
      <w:pPr>
        <w:spacing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75536B8B" w14:textId="77777777" w:rsidR="00501C79" w:rsidRPr="00501C79" w:rsidRDefault="00501C79" w:rsidP="00501C79">
      <w:pPr>
        <w:spacing w:after="120" w:line="276" w:lineRule="auto"/>
        <w:jc w:val="both"/>
        <w:rPr>
          <w:rFonts w:ascii="Trebuchet MS" w:hAnsi="Trebuchet MS" w:cstheme="minorHAnsi"/>
          <w:iCs/>
          <w:color w:val="1F4E79" w:themeColor="accent1" w:themeShade="80"/>
        </w:rPr>
      </w:pPr>
    </w:p>
    <w:p w14:paraId="4D9B10A1" w14:textId="3E37D9D8" w:rsidR="0074287F" w:rsidRPr="00501C79" w:rsidRDefault="00BC658D" w:rsidP="00501C79">
      <w:pPr>
        <w:pStyle w:val="Heading2"/>
        <w:spacing w:line="276" w:lineRule="auto"/>
        <w:ind w:firstLine="708"/>
        <w:rPr>
          <w:rFonts w:ascii="Trebuchet MS" w:hAnsi="Trebuchet MS"/>
          <w:b/>
          <w:bCs/>
          <w:color w:val="1F4E79" w:themeColor="accent1" w:themeShade="80"/>
          <w:sz w:val="22"/>
          <w:szCs w:val="22"/>
        </w:rPr>
      </w:pPr>
      <w:bookmarkStart w:id="41" w:name="_Toc143611508"/>
      <w:r w:rsidRPr="00501C79">
        <w:rPr>
          <w:rFonts w:ascii="Trebuchet MS" w:hAnsi="Trebuchet MS"/>
          <w:b/>
          <w:bCs/>
          <w:color w:val="1F4E79" w:themeColor="accent1" w:themeShade="80"/>
          <w:sz w:val="22"/>
          <w:szCs w:val="22"/>
        </w:rPr>
        <w:t xml:space="preserve">3.20 </w:t>
      </w:r>
      <w:r w:rsidR="0074287F" w:rsidRPr="00501C79">
        <w:rPr>
          <w:rFonts w:ascii="Trebuchet MS" w:hAnsi="Trebuchet MS"/>
          <w:b/>
          <w:bCs/>
          <w:color w:val="1F4E79" w:themeColor="accent1" w:themeShade="80"/>
          <w:sz w:val="22"/>
          <w:szCs w:val="22"/>
        </w:rPr>
        <w:t>Teme secundare</w:t>
      </w:r>
      <w:bookmarkEnd w:id="41"/>
    </w:p>
    <w:p w14:paraId="51879AEC" w14:textId="53907098" w:rsidR="006A50D9" w:rsidRPr="00501C79" w:rsidRDefault="0033230D" w:rsidP="00501C79">
      <w:pPr>
        <w:spacing w:before="120" w:after="120" w:line="276" w:lineRule="auto"/>
        <w:ind w:left="360"/>
        <w:rPr>
          <w:rFonts w:ascii="Trebuchet MS" w:hAnsi="Trebuchet MS" w:cstheme="minorHAnsi"/>
          <w:iCs/>
          <w:color w:val="1F4E79" w:themeColor="accent1" w:themeShade="80"/>
        </w:rPr>
      </w:pPr>
      <w:bookmarkStart w:id="42" w:name="_Hlk136246601"/>
      <w:r w:rsidRPr="00501C79">
        <w:rPr>
          <w:rFonts w:ascii="Trebuchet MS" w:hAnsi="Trebuchet MS" w:cstheme="minorHAnsi"/>
          <w:iCs/>
          <w:color w:val="1F4E79" w:themeColor="accent1" w:themeShade="80"/>
        </w:rPr>
        <w:t>Nu este cazul.</w:t>
      </w:r>
      <w:bookmarkEnd w:id="42"/>
    </w:p>
    <w:p w14:paraId="7DDCC39F" w14:textId="1BEFB402" w:rsidR="0074287F" w:rsidRPr="00501C79" w:rsidRDefault="00BC658D" w:rsidP="00501C79">
      <w:pPr>
        <w:pStyle w:val="Heading2"/>
        <w:spacing w:line="276" w:lineRule="auto"/>
        <w:ind w:firstLine="708"/>
        <w:rPr>
          <w:rFonts w:ascii="Trebuchet MS" w:hAnsi="Trebuchet MS"/>
          <w:b/>
          <w:bCs/>
          <w:color w:val="1F4E79" w:themeColor="accent1" w:themeShade="80"/>
          <w:sz w:val="22"/>
          <w:szCs w:val="22"/>
        </w:rPr>
      </w:pPr>
      <w:bookmarkStart w:id="43" w:name="_Toc143611509"/>
      <w:bookmarkEnd w:id="40"/>
      <w:r w:rsidRPr="00501C79">
        <w:rPr>
          <w:rFonts w:ascii="Trebuchet MS" w:hAnsi="Trebuchet MS"/>
          <w:b/>
          <w:bCs/>
          <w:color w:val="1F4E79" w:themeColor="accent1" w:themeShade="80"/>
          <w:sz w:val="22"/>
          <w:szCs w:val="22"/>
        </w:rPr>
        <w:t xml:space="preserve">3.21 </w:t>
      </w:r>
      <w:r w:rsidR="0074287F" w:rsidRPr="00501C79">
        <w:rPr>
          <w:rFonts w:ascii="Trebuchet MS" w:hAnsi="Trebuchet MS"/>
          <w:b/>
          <w:bCs/>
          <w:color w:val="1F4E79" w:themeColor="accent1" w:themeShade="80"/>
          <w:sz w:val="22"/>
          <w:szCs w:val="22"/>
        </w:rPr>
        <w:t>Informare</w:t>
      </w:r>
      <w:r w:rsidR="00EE0F16" w:rsidRPr="00501C79">
        <w:rPr>
          <w:rFonts w:ascii="Trebuchet MS" w:hAnsi="Trebuchet MS"/>
          <w:b/>
          <w:bCs/>
          <w:color w:val="1F4E79" w:themeColor="accent1" w:themeShade="80"/>
          <w:sz w:val="22"/>
          <w:szCs w:val="22"/>
        </w:rPr>
        <w:t>a</w:t>
      </w:r>
      <w:r w:rsidR="00E7551B" w:rsidRPr="00501C79">
        <w:rPr>
          <w:rFonts w:ascii="Trebuchet MS" w:hAnsi="Trebuchet MS"/>
          <w:b/>
          <w:bCs/>
          <w:color w:val="1F4E79" w:themeColor="accent1" w:themeShade="80"/>
          <w:sz w:val="22"/>
          <w:szCs w:val="22"/>
        </w:rPr>
        <w:t xml:space="preserve"> și vizibilitatea sprijinului din fonduri</w:t>
      </w:r>
      <w:bookmarkEnd w:id="43"/>
    </w:p>
    <w:p w14:paraId="19C5D8B7" w14:textId="77777777" w:rsidR="007F264A" w:rsidRPr="00501C79" w:rsidRDefault="007F264A" w:rsidP="00501C79">
      <w:pPr>
        <w:spacing w:line="276" w:lineRule="auto"/>
        <w:rPr>
          <w:rFonts w:ascii="Trebuchet MS" w:hAnsi="Trebuchet MS"/>
          <w:color w:val="1F4E79" w:themeColor="accent1" w:themeShade="80"/>
        </w:rPr>
      </w:pPr>
    </w:p>
    <w:p w14:paraId="3574619F" w14:textId="77777777" w:rsidR="00B348B6" w:rsidRPr="00501C79" w:rsidRDefault="00B348B6"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Solicitantul are obligația de a realiza măsurile minime de informare și publicitate în conformitate cu prevederile PoIDS - </w:t>
      </w:r>
      <w:r w:rsidRPr="00501C79">
        <w:rPr>
          <w:rFonts w:ascii="Trebuchet MS" w:hAnsi="Trebuchet MS" w:cstheme="minorHAnsi"/>
          <w:b/>
          <w:bCs/>
          <w:iCs/>
          <w:color w:val="1F4E79" w:themeColor="accent1" w:themeShade="80"/>
        </w:rPr>
        <w:t>Ghidului Solicitantului Condiții Generale, capitulul 6 Reguli specifice de informare și publicitate.</w:t>
      </w:r>
    </w:p>
    <w:p w14:paraId="4CD1E5CF" w14:textId="77777777" w:rsidR="00B348B6" w:rsidRPr="00501C79" w:rsidRDefault="00B348B6"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În cererea de finanțare se vor prevedea obligatoriu măsurile minime de informare, publicitate și vizibilitate la nivelul proiectului, și anume:</w:t>
      </w:r>
    </w:p>
    <w:p w14:paraId="2B6A06E6" w14:textId="53A26BFB" w:rsidR="00B348B6" w:rsidRPr="00501C79" w:rsidRDefault="00B348B6" w:rsidP="00501C79">
      <w:pPr>
        <w:pStyle w:val="ListParagraph"/>
        <w:numPr>
          <w:ilvl w:val="0"/>
          <w:numId w:val="115"/>
        </w:num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Asigurarea vizibilității proiectului (prin expunerea unui afiș) la sediul/sediile de implementare a proiectului;</w:t>
      </w:r>
    </w:p>
    <w:p w14:paraId="1D977116" w14:textId="7F84D575" w:rsidR="00B348B6" w:rsidRPr="00501C79" w:rsidRDefault="00B348B6" w:rsidP="00501C79">
      <w:pPr>
        <w:pStyle w:val="ListParagraph"/>
        <w:numPr>
          <w:ilvl w:val="0"/>
          <w:numId w:val="115"/>
        </w:num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Solicitantul se asigură că cei care participă în cadrul proiectului sunt informați în mod specific cu privire la sprijinul acordat prin FSE+;</w:t>
      </w:r>
    </w:p>
    <w:p w14:paraId="556402BD" w14:textId="0D51B5CF" w:rsidR="007F264A" w:rsidRPr="00501C79" w:rsidRDefault="00B348B6" w:rsidP="00501C79">
      <w:pPr>
        <w:pStyle w:val="ListParagraph"/>
        <w:numPr>
          <w:ilvl w:val="0"/>
          <w:numId w:val="115"/>
        </w:numPr>
        <w:spacing w:line="276" w:lineRule="auto"/>
        <w:jc w:val="both"/>
        <w:rPr>
          <w:rFonts w:ascii="Trebuchet MS" w:hAnsi="Trebuchet MS"/>
          <w:b/>
          <w:bCs/>
          <w:color w:val="1F4E79" w:themeColor="accent1" w:themeShade="80"/>
        </w:rPr>
      </w:pPr>
      <w:r w:rsidRPr="00501C79">
        <w:rPr>
          <w:rFonts w:ascii="Trebuchet MS" w:hAnsi="Trebuchet MS" w:cstheme="minorHAnsi"/>
          <w:iCs/>
          <w:color w:val="1F4E79" w:themeColor="accent1" w:themeShade="80"/>
        </w:rPr>
        <w:t xml:space="preserve">Documentele referitoare la implementarea proiectelor și publicate pentru public sau pentru destinatarii finali, </w:t>
      </w:r>
      <w:r w:rsidR="007F264A" w:rsidRPr="00501C79">
        <w:rPr>
          <w:rFonts w:ascii="Trebuchet MS" w:hAnsi="Trebuchet MS" w:cstheme="minorHAnsi"/>
          <w:iCs/>
          <w:color w:val="1F4E79" w:themeColor="accent1" w:themeShade="80"/>
        </w:rPr>
        <w:t>trebuie să includă o mențiune cu privire la faptul că operațiunea a fost sprijinită în cadrul FSE+.</w:t>
      </w:r>
      <w:bookmarkStart w:id="44" w:name="_Toc143611510"/>
    </w:p>
    <w:p w14:paraId="3D4BF1E4" w14:textId="77777777" w:rsidR="007F264A" w:rsidRPr="00501C79" w:rsidRDefault="007F264A" w:rsidP="00501C79">
      <w:pPr>
        <w:pStyle w:val="ListParagraph"/>
        <w:spacing w:line="276" w:lineRule="auto"/>
        <w:jc w:val="both"/>
        <w:rPr>
          <w:rFonts w:ascii="Trebuchet MS" w:hAnsi="Trebuchet MS"/>
          <w:b/>
          <w:bCs/>
          <w:color w:val="1F4E79" w:themeColor="accent1" w:themeShade="80"/>
        </w:rPr>
      </w:pPr>
    </w:p>
    <w:p w14:paraId="6584B203" w14:textId="567E1080" w:rsidR="00D87653" w:rsidRPr="00501C79" w:rsidRDefault="00B86F1A" w:rsidP="00501C79">
      <w:pPr>
        <w:spacing w:line="276" w:lineRule="auto"/>
        <w:ind w:left="360"/>
        <w:jc w:val="both"/>
        <w:rPr>
          <w:rFonts w:ascii="Trebuchet MS" w:hAnsi="Trebuchet MS"/>
          <w:b/>
          <w:bCs/>
          <w:color w:val="1F4E79" w:themeColor="accent1" w:themeShade="80"/>
        </w:rPr>
      </w:pPr>
      <w:r w:rsidRPr="00501C79">
        <w:rPr>
          <w:rFonts w:ascii="Trebuchet MS" w:hAnsi="Trebuchet MS"/>
          <w:b/>
          <w:bCs/>
          <w:color w:val="1F4E79" w:themeColor="accent1" w:themeShade="80"/>
        </w:rPr>
        <w:t xml:space="preserve">4. </w:t>
      </w:r>
      <w:r w:rsidR="00566CCA" w:rsidRPr="00501C79">
        <w:rPr>
          <w:rFonts w:ascii="Trebuchet MS" w:hAnsi="Trebuchet MS"/>
          <w:b/>
          <w:bCs/>
          <w:color w:val="1F4E79" w:themeColor="accent1" w:themeShade="80"/>
        </w:rPr>
        <w:t xml:space="preserve">INFORMAȚII </w:t>
      </w:r>
      <w:r w:rsidR="00927483" w:rsidRPr="00501C79">
        <w:rPr>
          <w:rFonts w:ascii="Trebuchet MS" w:hAnsi="Trebuchet MS"/>
          <w:b/>
          <w:bCs/>
          <w:color w:val="1F4E79" w:themeColor="accent1" w:themeShade="80"/>
        </w:rPr>
        <w:t xml:space="preserve">ADMINISTRATIVE </w:t>
      </w:r>
      <w:r w:rsidR="00566CCA" w:rsidRPr="00501C79">
        <w:rPr>
          <w:rFonts w:ascii="Trebuchet MS" w:hAnsi="Trebuchet MS"/>
          <w:b/>
          <w:bCs/>
          <w:color w:val="1F4E79" w:themeColor="accent1" w:themeShade="80"/>
        </w:rPr>
        <w:t>DESPRE APELUL DE PROIECTE</w:t>
      </w:r>
      <w:bookmarkEnd w:id="44"/>
      <w:r w:rsidR="00566CCA" w:rsidRPr="00501C79">
        <w:rPr>
          <w:rFonts w:ascii="Trebuchet MS" w:hAnsi="Trebuchet MS"/>
          <w:b/>
          <w:bCs/>
          <w:color w:val="1F4E79" w:themeColor="accent1" w:themeShade="80"/>
        </w:rPr>
        <w:tab/>
      </w:r>
    </w:p>
    <w:p w14:paraId="4C9B5A98" w14:textId="3B986C53" w:rsidR="001D30C5" w:rsidRPr="00501C79" w:rsidRDefault="00B86F1A" w:rsidP="00501C79">
      <w:pPr>
        <w:pStyle w:val="Heading2"/>
        <w:spacing w:line="276" w:lineRule="auto"/>
        <w:rPr>
          <w:rFonts w:ascii="Trebuchet MS" w:hAnsi="Trebuchet MS"/>
          <w:b/>
          <w:bCs/>
          <w:color w:val="1F4E79" w:themeColor="accent1" w:themeShade="80"/>
          <w:sz w:val="22"/>
          <w:szCs w:val="22"/>
        </w:rPr>
      </w:pPr>
      <w:bookmarkStart w:id="45" w:name="_Toc143611511"/>
      <w:r w:rsidRPr="00501C79">
        <w:rPr>
          <w:rFonts w:ascii="Trebuchet MS" w:hAnsi="Trebuchet MS"/>
          <w:b/>
          <w:bCs/>
          <w:color w:val="1F4E79" w:themeColor="accent1" w:themeShade="80"/>
          <w:sz w:val="22"/>
          <w:szCs w:val="22"/>
        </w:rPr>
        <w:t xml:space="preserve">4.1 </w:t>
      </w:r>
      <w:r w:rsidR="001D30C5" w:rsidRPr="00501C79">
        <w:rPr>
          <w:rFonts w:ascii="Trebuchet MS" w:hAnsi="Trebuchet MS"/>
          <w:b/>
          <w:bCs/>
          <w:color w:val="1F4E79" w:themeColor="accent1" w:themeShade="80"/>
          <w:sz w:val="22"/>
          <w:szCs w:val="22"/>
        </w:rPr>
        <w:t>Data deschiderii apelului de proiecte</w:t>
      </w:r>
      <w:bookmarkEnd w:id="45"/>
    </w:p>
    <w:p w14:paraId="2A82ABBE" w14:textId="77777777" w:rsidR="007F264A" w:rsidRPr="00501C79" w:rsidRDefault="007F264A" w:rsidP="00501C79">
      <w:pPr>
        <w:spacing w:line="276" w:lineRule="auto"/>
        <w:rPr>
          <w:rFonts w:ascii="Trebuchet MS" w:hAnsi="Trebuchet MS"/>
          <w:color w:val="1F4E79" w:themeColor="accent1" w:themeShade="80"/>
        </w:rPr>
      </w:pPr>
    </w:p>
    <w:p w14:paraId="454F13BA" w14:textId="178F5C42" w:rsidR="00205DCA" w:rsidRDefault="00205DCA"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 xml:space="preserve">Data deschiderii apelului de proiecte </w:t>
      </w:r>
      <w:r w:rsidRPr="0080443A">
        <w:rPr>
          <w:rFonts w:ascii="Trebuchet MS" w:hAnsi="Trebuchet MS" w:cstheme="minorHAnsi"/>
          <w:color w:val="1F4E79" w:themeColor="accent1" w:themeShade="80"/>
        </w:rPr>
        <w:t>este</w:t>
      </w:r>
      <w:r w:rsidR="00660089" w:rsidRPr="0080443A">
        <w:rPr>
          <w:rFonts w:ascii="Trebuchet MS" w:hAnsi="Trebuchet MS" w:cstheme="minorHAnsi"/>
          <w:color w:val="1F4E79" w:themeColor="accent1" w:themeShade="80"/>
        </w:rPr>
        <w:t xml:space="preserve"> </w:t>
      </w:r>
      <w:r w:rsidRPr="0080443A">
        <w:rPr>
          <w:rFonts w:ascii="Trebuchet MS" w:hAnsi="Trebuchet MS" w:cstheme="minorHAnsi"/>
          <w:color w:val="1F4E79" w:themeColor="accent1" w:themeShade="80"/>
        </w:rPr>
        <w:t>.</w:t>
      </w:r>
      <w:r w:rsidR="007F264A" w:rsidRPr="0080443A">
        <w:rPr>
          <w:rFonts w:ascii="Trebuchet MS" w:hAnsi="Trebuchet MS" w:cstheme="minorHAnsi"/>
          <w:color w:val="1F4E79" w:themeColor="accent1" w:themeShade="80"/>
        </w:rPr>
        <w:t>............</w:t>
      </w:r>
      <w:r w:rsidRPr="0080443A">
        <w:rPr>
          <w:rFonts w:ascii="Trebuchet MS" w:hAnsi="Trebuchet MS" w:cstheme="minorHAnsi"/>
          <w:color w:val="1F4E79" w:themeColor="accent1" w:themeShade="80"/>
        </w:rPr>
        <w:t>.202</w:t>
      </w:r>
      <w:r w:rsidR="00090AF7" w:rsidRPr="0080443A">
        <w:rPr>
          <w:rFonts w:ascii="Trebuchet MS" w:hAnsi="Trebuchet MS" w:cstheme="minorHAnsi"/>
          <w:color w:val="1F4E79" w:themeColor="accent1" w:themeShade="80"/>
        </w:rPr>
        <w:t>4</w:t>
      </w:r>
      <w:r w:rsidRPr="0080443A">
        <w:rPr>
          <w:rFonts w:ascii="Trebuchet MS" w:hAnsi="Trebuchet MS" w:cstheme="minorHAnsi"/>
          <w:color w:val="1F4E79" w:themeColor="accent1" w:themeShade="80"/>
        </w:rPr>
        <w:t>, ora .</w:t>
      </w:r>
      <w:r w:rsidR="0080443A">
        <w:rPr>
          <w:rFonts w:ascii="Trebuchet MS" w:hAnsi="Trebuchet MS" w:cstheme="minorHAnsi"/>
          <w:color w:val="1F4E79" w:themeColor="accent1" w:themeShade="80"/>
        </w:rPr>
        <w:t>...</w:t>
      </w:r>
      <w:r w:rsidRPr="0080443A">
        <w:rPr>
          <w:rFonts w:ascii="Trebuchet MS" w:hAnsi="Trebuchet MS" w:cstheme="minorHAnsi"/>
          <w:color w:val="1F4E79" w:themeColor="accent1" w:themeShade="80"/>
        </w:rPr>
        <w:t>.</w:t>
      </w:r>
      <w:r w:rsidRPr="00501C79">
        <w:rPr>
          <w:rFonts w:ascii="Trebuchet MS" w:hAnsi="Trebuchet MS" w:cstheme="minorHAnsi"/>
          <w:color w:val="1F4E79" w:themeColor="accent1" w:themeShade="80"/>
        </w:rPr>
        <w:t xml:space="preserve"> </w:t>
      </w:r>
    </w:p>
    <w:p w14:paraId="7995E0B8" w14:textId="77777777" w:rsidR="00501C79" w:rsidRPr="00501C79" w:rsidRDefault="00501C79" w:rsidP="00501C79">
      <w:pPr>
        <w:spacing w:line="276" w:lineRule="auto"/>
        <w:jc w:val="both"/>
        <w:rPr>
          <w:rFonts w:ascii="Trebuchet MS" w:hAnsi="Trebuchet MS" w:cstheme="minorHAnsi"/>
          <w:color w:val="1F4E79" w:themeColor="accent1" w:themeShade="80"/>
        </w:rPr>
      </w:pPr>
    </w:p>
    <w:p w14:paraId="167BEF31" w14:textId="086AE595" w:rsidR="00D049C5" w:rsidRPr="00501C79" w:rsidRDefault="00EF417A" w:rsidP="00501C79">
      <w:pPr>
        <w:pStyle w:val="Heading2"/>
        <w:spacing w:line="276" w:lineRule="auto"/>
        <w:ind w:firstLine="708"/>
        <w:rPr>
          <w:rFonts w:ascii="Trebuchet MS" w:hAnsi="Trebuchet MS"/>
          <w:b/>
          <w:bCs/>
          <w:color w:val="1F4E79" w:themeColor="accent1" w:themeShade="80"/>
          <w:sz w:val="22"/>
          <w:szCs w:val="22"/>
        </w:rPr>
      </w:pPr>
      <w:bookmarkStart w:id="46" w:name="_Toc143611512"/>
      <w:r w:rsidRPr="00501C79">
        <w:rPr>
          <w:rFonts w:ascii="Trebuchet MS" w:hAnsi="Trebuchet MS"/>
          <w:b/>
          <w:bCs/>
          <w:color w:val="1F4E79" w:themeColor="accent1" w:themeShade="80"/>
          <w:sz w:val="22"/>
          <w:szCs w:val="22"/>
        </w:rPr>
        <w:t xml:space="preserve">4.2 </w:t>
      </w:r>
      <w:r w:rsidR="001D30C5" w:rsidRPr="00501C79">
        <w:rPr>
          <w:rFonts w:ascii="Trebuchet MS" w:hAnsi="Trebuchet MS"/>
          <w:b/>
          <w:bCs/>
          <w:color w:val="1F4E79" w:themeColor="accent1" w:themeShade="80"/>
          <w:sz w:val="22"/>
          <w:szCs w:val="22"/>
        </w:rPr>
        <w:t>Perioada de pregătire a proiectelor</w:t>
      </w:r>
      <w:bookmarkEnd w:id="46"/>
    </w:p>
    <w:p w14:paraId="20E5A26F" w14:textId="77777777" w:rsidR="007F264A" w:rsidRPr="00501C79" w:rsidRDefault="007F264A" w:rsidP="00501C79">
      <w:pPr>
        <w:spacing w:line="276" w:lineRule="auto"/>
        <w:rPr>
          <w:rFonts w:ascii="Trebuchet MS" w:hAnsi="Trebuchet MS"/>
          <w:color w:val="1F4E79" w:themeColor="accent1" w:themeShade="80"/>
        </w:rPr>
      </w:pPr>
    </w:p>
    <w:p w14:paraId="4921F982" w14:textId="6444C400" w:rsidR="00BB28EC" w:rsidRPr="00501C79" w:rsidRDefault="00BB28EC"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 xml:space="preserve">Prezentul Ghid al Solicitantului - Condiții Specifice se publică în consultare publică pe pagina de internet a MIPE în data de </w:t>
      </w:r>
      <w:r w:rsidR="0080443A">
        <w:rPr>
          <w:rFonts w:ascii="Trebuchet MS" w:hAnsi="Trebuchet MS"/>
          <w:color w:val="1F4E79" w:themeColor="accent1" w:themeShade="80"/>
        </w:rPr>
        <w:t>2</w:t>
      </w:r>
      <w:r w:rsidR="005E77D1">
        <w:rPr>
          <w:rFonts w:ascii="Trebuchet MS" w:hAnsi="Trebuchet MS"/>
          <w:color w:val="1F4E79" w:themeColor="accent1" w:themeShade="80"/>
        </w:rPr>
        <w:t>7</w:t>
      </w:r>
      <w:r w:rsidR="0080443A">
        <w:rPr>
          <w:rFonts w:ascii="Trebuchet MS" w:hAnsi="Trebuchet MS"/>
          <w:color w:val="1F4E79" w:themeColor="accent1" w:themeShade="80"/>
        </w:rPr>
        <w:t>.05.2024.</w:t>
      </w:r>
    </w:p>
    <w:p w14:paraId="3CA19501" w14:textId="58BC3869" w:rsidR="00BB28EC" w:rsidRPr="00501C79" w:rsidRDefault="00BB28EC"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 xml:space="preserve">Propunerile de îmbunătățire pot fi transmise pe adresa de email consultare.poids@mfe.gov.ro până la data de </w:t>
      </w:r>
      <w:r w:rsidR="0080443A">
        <w:rPr>
          <w:rFonts w:ascii="Trebuchet MS" w:hAnsi="Trebuchet MS"/>
          <w:color w:val="1F4E79" w:themeColor="accent1" w:themeShade="80"/>
        </w:rPr>
        <w:t>13.06.2024.</w:t>
      </w:r>
    </w:p>
    <w:p w14:paraId="1D248009" w14:textId="4BB3216A" w:rsidR="007F264A" w:rsidRPr="00501C79" w:rsidRDefault="00B348B6"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 xml:space="preserve">În perioada de pregătire a proiectului, precum și în perioada de depunere a proiectului, pot fi adresate solicitări de clarificări în ceea ce privește datele/informațiile cuprinse în cadrul Ghidului Solicitantului </w:t>
      </w:r>
      <w:r w:rsidRPr="00501C79">
        <w:rPr>
          <w:rFonts w:ascii="Trebuchet MS" w:hAnsi="Trebuchet MS" w:cstheme="minorHAnsi"/>
          <w:color w:val="1F4E79" w:themeColor="accent1" w:themeShade="80"/>
        </w:rPr>
        <w:lastRenderedPageBreak/>
        <w:t xml:space="preserve">Condiții Specifice, prin aplicația de ticketing din secțiunea Helpdesk a site-ului </w:t>
      </w:r>
      <w:hyperlink r:id="rId8" w:history="1">
        <w:r w:rsidR="007F264A" w:rsidRPr="00501C79">
          <w:rPr>
            <w:rStyle w:val="Hyperlink"/>
            <w:rFonts w:ascii="Trebuchet MS" w:hAnsi="Trebuchet MS" w:cstheme="minorHAnsi"/>
            <w:color w:val="1F4E79" w:themeColor="accent1" w:themeShade="80"/>
          </w:rPr>
          <w:t>www.mfe.gov.ro</w:t>
        </w:r>
      </w:hyperlink>
      <w:r w:rsidR="007F264A" w:rsidRPr="00501C79">
        <w:rPr>
          <w:rFonts w:ascii="Trebuchet MS" w:hAnsi="Trebuchet MS" w:cstheme="minorHAnsi"/>
          <w:color w:val="1F4E79" w:themeColor="accent1" w:themeShade="80"/>
        </w:rPr>
        <w:t>. R</w:t>
      </w:r>
      <w:r w:rsidRPr="00501C79">
        <w:rPr>
          <w:rFonts w:ascii="Trebuchet MS" w:hAnsi="Trebuchet MS" w:cstheme="minorHAnsi"/>
          <w:color w:val="1F4E79" w:themeColor="accent1" w:themeShade="80"/>
        </w:rPr>
        <w:t xml:space="preserve">ăspunsurile vor fi transmise  prin aplicația de ticketing în maximum 10 zile lucrătoare, dar nu mai târziu de data închiderii apelului de proiecte. </w:t>
      </w:r>
    </w:p>
    <w:p w14:paraId="618CA96E" w14:textId="2254754B" w:rsidR="00D049C5" w:rsidRPr="00501C79" w:rsidRDefault="00B348B6"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Solicitările de clarificări în ceea ce privește datele/informațiile cuprinse în cadrul Ghidului Solicitantului Condiții Specifice, prin aplicația de ticketing, pot fi transmise cu maximum 5 zile lucrătoare anterior datei închiderii apelului de proiecte. Răspunsurile la solicitările de clarificări primite în legătură cu Ghidul Solicitantului vor fi publicate pe site-ul  www.mfe.gov.ro.</w:t>
      </w:r>
    </w:p>
    <w:p w14:paraId="621A1F50" w14:textId="77777777" w:rsidR="007F264A" w:rsidRDefault="00EF417A" w:rsidP="00501C79">
      <w:pPr>
        <w:pStyle w:val="Heading2"/>
        <w:spacing w:line="276" w:lineRule="auto"/>
        <w:ind w:firstLine="708"/>
        <w:rPr>
          <w:rFonts w:ascii="Trebuchet MS" w:hAnsi="Trebuchet MS"/>
          <w:b/>
          <w:bCs/>
          <w:color w:val="1F4E79" w:themeColor="accent1" w:themeShade="80"/>
          <w:sz w:val="22"/>
          <w:szCs w:val="22"/>
        </w:rPr>
      </w:pPr>
      <w:bookmarkStart w:id="47" w:name="_Toc143611513"/>
      <w:r w:rsidRPr="00501C79">
        <w:rPr>
          <w:rFonts w:ascii="Trebuchet MS" w:hAnsi="Trebuchet MS"/>
          <w:b/>
          <w:bCs/>
          <w:color w:val="1F4E79" w:themeColor="accent1" w:themeShade="80"/>
          <w:sz w:val="22"/>
          <w:szCs w:val="22"/>
        </w:rPr>
        <w:t xml:space="preserve">4.3 </w:t>
      </w:r>
      <w:r w:rsidR="00CF5E11" w:rsidRPr="00501C79">
        <w:rPr>
          <w:rFonts w:ascii="Trebuchet MS" w:hAnsi="Trebuchet MS"/>
          <w:b/>
          <w:bCs/>
          <w:color w:val="1F4E79" w:themeColor="accent1" w:themeShade="80"/>
          <w:sz w:val="22"/>
          <w:szCs w:val="22"/>
        </w:rPr>
        <w:t>Perioada de depunere a proiectelor</w:t>
      </w:r>
      <w:bookmarkEnd w:id="47"/>
      <w:r w:rsidR="00CF5E11" w:rsidRPr="00501C79">
        <w:rPr>
          <w:rFonts w:ascii="Trebuchet MS" w:hAnsi="Trebuchet MS"/>
          <w:b/>
          <w:bCs/>
          <w:color w:val="1F4E79" w:themeColor="accent1" w:themeShade="80"/>
          <w:sz w:val="22"/>
          <w:szCs w:val="22"/>
        </w:rPr>
        <w:t xml:space="preserve"> </w:t>
      </w:r>
    </w:p>
    <w:p w14:paraId="3E11B3C4" w14:textId="77777777" w:rsidR="00501C79" w:rsidRPr="00501C79" w:rsidRDefault="00501C79" w:rsidP="00501C79"/>
    <w:p w14:paraId="72FBAC4C" w14:textId="4183AE3A" w:rsidR="00CF5E11" w:rsidRPr="00501C79" w:rsidRDefault="007F264A" w:rsidP="00501C79">
      <w:pPr>
        <w:pStyle w:val="Heading2"/>
        <w:spacing w:line="276" w:lineRule="auto"/>
        <w:rPr>
          <w:rFonts w:ascii="Trebuchet MS" w:hAnsi="Trebuchet MS"/>
          <w:b/>
          <w:bCs/>
          <w:color w:val="1F4E79" w:themeColor="accent1" w:themeShade="80"/>
          <w:sz w:val="22"/>
          <w:szCs w:val="22"/>
        </w:rPr>
      </w:pPr>
      <w:r w:rsidRPr="00501C79">
        <w:rPr>
          <w:rFonts w:ascii="Trebuchet MS" w:hAnsi="Trebuchet MS"/>
          <w:b/>
          <w:bCs/>
          <w:color w:val="1F4E79" w:themeColor="accent1" w:themeShade="80"/>
          <w:sz w:val="22"/>
          <w:szCs w:val="22"/>
        </w:rPr>
        <w:t xml:space="preserve">     </w:t>
      </w:r>
      <w:r w:rsidR="00501C79">
        <w:rPr>
          <w:rFonts w:ascii="Trebuchet MS" w:hAnsi="Trebuchet MS"/>
          <w:b/>
          <w:bCs/>
          <w:color w:val="1F4E79" w:themeColor="accent1" w:themeShade="80"/>
          <w:sz w:val="22"/>
          <w:szCs w:val="22"/>
        </w:rPr>
        <w:tab/>
      </w:r>
      <w:r w:rsidRPr="00501C79">
        <w:rPr>
          <w:rFonts w:ascii="Trebuchet MS" w:hAnsi="Trebuchet MS"/>
          <w:b/>
          <w:bCs/>
          <w:color w:val="1F4E79" w:themeColor="accent1" w:themeShade="80"/>
          <w:sz w:val="22"/>
          <w:szCs w:val="22"/>
        </w:rPr>
        <w:t xml:space="preserve"> </w:t>
      </w:r>
      <w:r w:rsidR="00FD248F">
        <w:rPr>
          <w:rFonts w:ascii="Trebuchet MS" w:hAnsi="Trebuchet MS"/>
          <w:b/>
          <w:bCs/>
          <w:color w:val="1F4E79" w:themeColor="accent1" w:themeShade="80"/>
          <w:sz w:val="22"/>
          <w:szCs w:val="22"/>
        </w:rPr>
        <w:tab/>
      </w:r>
      <w:r w:rsidRPr="00501C79">
        <w:rPr>
          <w:rFonts w:ascii="Trebuchet MS" w:hAnsi="Trebuchet MS"/>
          <w:b/>
          <w:bCs/>
          <w:color w:val="1F4E79" w:themeColor="accent1" w:themeShade="80"/>
          <w:sz w:val="22"/>
          <w:szCs w:val="22"/>
        </w:rPr>
        <w:t>4.3.1 Data și ora pentru începerea depunerii de proiecte</w:t>
      </w:r>
    </w:p>
    <w:p w14:paraId="660753E6" w14:textId="77777777" w:rsidR="007F264A" w:rsidRPr="00501C79" w:rsidRDefault="007F264A" w:rsidP="00501C79">
      <w:pPr>
        <w:spacing w:line="276" w:lineRule="auto"/>
        <w:rPr>
          <w:rFonts w:ascii="Trebuchet MS" w:hAnsi="Trebuchet MS"/>
          <w:color w:val="1F4E79" w:themeColor="accent1" w:themeShade="80"/>
        </w:rPr>
      </w:pPr>
    </w:p>
    <w:p w14:paraId="3DABE1E8" w14:textId="1F1FD413" w:rsidR="00495A4C" w:rsidRDefault="007F264A" w:rsidP="00501C79">
      <w:pPr>
        <w:spacing w:line="276" w:lineRule="auto"/>
        <w:rPr>
          <w:rFonts w:ascii="Trebuchet MS" w:eastAsiaTheme="majorEastAsia" w:hAnsi="Trebuchet MS" w:cstheme="minorHAnsi"/>
          <w:color w:val="1F4E79" w:themeColor="accent1" w:themeShade="80"/>
        </w:rPr>
      </w:pPr>
      <w:r w:rsidRPr="0080443A">
        <w:rPr>
          <w:rFonts w:ascii="Trebuchet MS" w:hAnsi="Trebuchet MS" w:cstheme="minorHAnsi"/>
          <w:color w:val="1F4E79" w:themeColor="accent1" w:themeShade="80"/>
        </w:rPr>
        <w:t xml:space="preserve">Proiectele pot fi depuse prin Sistemul informatic MySMIS2021 începând cu data de </w:t>
      </w:r>
      <w:r w:rsidRPr="0080443A">
        <w:rPr>
          <w:rFonts w:ascii="Trebuchet MS" w:eastAsiaTheme="majorEastAsia" w:hAnsi="Trebuchet MS" w:cstheme="minorHAnsi"/>
          <w:color w:val="1F4E79" w:themeColor="accent1" w:themeShade="80"/>
        </w:rPr>
        <w:t xml:space="preserve">..................., ora </w:t>
      </w:r>
      <w:r w:rsidR="0080443A">
        <w:rPr>
          <w:rFonts w:ascii="Trebuchet MS" w:eastAsiaTheme="majorEastAsia" w:hAnsi="Trebuchet MS" w:cstheme="minorHAnsi"/>
          <w:color w:val="1F4E79" w:themeColor="accent1" w:themeShade="80"/>
        </w:rPr>
        <w:t>................</w:t>
      </w:r>
      <w:r w:rsidRPr="0080443A">
        <w:rPr>
          <w:rFonts w:ascii="Trebuchet MS" w:eastAsiaTheme="majorEastAsia" w:hAnsi="Trebuchet MS" w:cstheme="minorHAnsi"/>
          <w:color w:val="1F4E79" w:themeColor="accent1" w:themeShade="80"/>
        </w:rPr>
        <w:t>.</w:t>
      </w:r>
    </w:p>
    <w:p w14:paraId="33399857" w14:textId="77777777" w:rsidR="00501C79" w:rsidRPr="00501C79" w:rsidRDefault="00501C79" w:rsidP="00501C79">
      <w:pPr>
        <w:spacing w:line="276" w:lineRule="auto"/>
        <w:rPr>
          <w:rFonts w:ascii="Trebuchet MS" w:hAnsi="Trebuchet MS"/>
          <w:color w:val="1F4E79" w:themeColor="accent1" w:themeShade="80"/>
        </w:rPr>
      </w:pPr>
    </w:p>
    <w:p w14:paraId="7D87B2A4" w14:textId="71B1F876" w:rsidR="00566CCA" w:rsidRPr="00501C79" w:rsidRDefault="00EF417A" w:rsidP="00FD248F">
      <w:pPr>
        <w:pStyle w:val="Heading3"/>
        <w:spacing w:line="276" w:lineRule="auto"/>
        <w:ind w:left="708" w:firstLine="708"/>
        <w:rPr>
          <w:rFonts w:ascii="Trebuchet MS" w:eastAsiaTheme="minorHAnsi" w:hAnsi="Trebuchet MS" w:cstheme="minorHAnsi"/>
          <w:b/>
          <w:bCs/>
          <w:iCs/>
          <w:color w:val="1F4E79" w:themeColor="accent1" w:themeShade="80"/>
          <w:sz w:val="22"/>
          <w:szCs w:val="22"/>
        </w:rPr>
      </w:pPr>
      <w:bookmarkStart w:id="48" w:name="_Toc143611515"/>
      <w:r w:rsidRPr="00501C79">
        <w:rPr>
          <w:rFonts w:ascii="Trebuchet MS" w:eastAsiaTheme="minorHAnsi" w:hAnsi="Trebuchet MS" w:cstheme="minorHAnsi"/>
          <w:b/>
          <w:bCs/>
          <w:iCs/>
          <w:color w:val="1F4E79" w:themeColor="accent1" w:themeShade="80"/>
          <w:sz w:val="22"/>
          <w:szCs w:val="22"/>
        </w:rPr>
        <w:t xml:space="preserve">4.3.2 </w:t>
      </w:r>
      <w:r w:rsidR="00566CCA" w:rsidRPr="00501C79">
        <w:rPr>
          <w:rFonts w:ascii="Trebuchet MS" w:eastAsiaTheme="minorHAnsi" w:hAnsi="Trebuchet MS" w:cstheme="minorHAnsi"/>
          <w:b/>
          <w:bCs/>
          <w:iCs/>
          <w:color w:val="1F4E79" w:themeColor="accent1" w:themeShade="80"/>
          <w:sz w:val="22"/>
          <w:szCs w:val="22"/>
        </w:rPr>
        <w:t>Data și ora închiderii apelului de proiecte</w:t>
      </w:r>
      <w:bookmarkEnd w:id="48"/>
    </w:p>
    <w:p w14:paraId="71598957" w14:textId="77777777" w:rsidR="007F264A" w:rsidRPr="00501C79" w:rsidRDefault="007F264A" w:rsidP="00501C79">
      <w:pPr>
        <w:spacing w:line="276" w:lineRule="auto"/>
        <w:rPr>
          <w:rFonts w:ascii="Trebuchet MS" w:hAnsi="Trebuchet MS"/>
          <w:color w:val="1F4E79" w:themeColor="accent1" w:themeShade="80"/>
        </w:rPr>
      </w:pPr>
    </w:p>
    <w:p w14:paraId="3AD19DBB" w14:textId="1EF37A85" w:rsidR="00495A4C" w:rsidRDefault="007F264A" w:rsidP="00501C79">
      <w:pPr>
        <w:spacing w:line="276" w:lineRule="auto"/>
        <w:rPr>
          <w:rFonts w:ascii="Trebuchet MS" w:hAnsi="Trebuchet MS" w:cstheme="minorHAnsi"/>
          <w:iCs/>
          <w:color w:val="1F4E79" w:themeColor="accent1" w:themeShade="80"/>
        </w:rPr>
      </w:pPr>
      <w:r w:rsidRPr="0080443A">
        <w:rPr>
          <w:rFonts w:ascii="Trebuchet MS" w:hAnsi="Trebuchet MS" w:cstheme="minorHAnsi"/>
          <w:iCs/>
          <w:color w:val="1F4E79" w:themeColor="accent1" w:themeShade="80"/>
        </w:rPr>
        <w:t xml:space="preserve">Data închiderii apelului de proiecte este ................... 2024, ora </w:t>
      </w:r>
      <w:r w:rsidR="0080443A" w:rsidRPr="0080443A">
        <w:rPr>
          <w:rFonts w:ascii="Trebuchet MS" w:hAnsi="Trebuchet MS" w:cstheme="minorHAnsi"/>
          <w:iCs/>
          <w:color w:val="1F4E79" w:themeColor="accent1" w:themeShade="80"/>
        </w:rPr>
        <w:t>.............</w:t>
      </w:r>
    </w:p>
    <w:p w14:paraId="2083435C" w14:textId="77777777" w:rsidR="00FD248F" w:rsidRPr="00501C79" w:rsidRDefault="00FD248F" w:rsidP="00501C79">
      <w:pPr>
        <w:spacing w:line="276" w:lineRule="auto"/>
        <w:rPr>
          <w:rFonts w:ascii="Trebuchet MS" w:hAnsi="Trebuchet MS" w:cstheme="minorHAnsi"/>
          <w:iCs/>
          <w:color w:val="1F4E79" w:themeColor="accent1" w:themeShade="80"/>
          <w:vertAlign w:val="superscript"/>
        </w:rPr>
      </w:pPr>
    </w:p>
    <w:p w14:paraId="472B51B6" w14:textId="77777777" w:rsidR="007F264A" w:rsidRPr="00501C79" w:rsidRDefault="00EF417A" w:rsidP="00FD248F">
      <w:pPr>
        <w:pStyle w:val="Heading2"/>
        <w:spacing w:line="276" w:lineRule="auto"/>
        <w:ind w:left="708" w:firstLine="708"/>
        <w:rPr>
          <w:rFonts w:ascii="Trebuchet MS" w:hAnsi="Trebuchet MS"/>
          <w:b/>
          <w:bCs/>
          <w:color w:val="1F4E79" w:themeColor="accent1" w:themeShade="80"/>
          <w:sz w:val="22"/>
          <w:szCs w:val="22"/>
        </w:rPr>
      </w:pPr>
      <w:bookmarkStart w:id="49" w:name="_Toc143611516"/>
      <w:r w:rsidRPr="00501C79">
        <w:rPr>
          <w:rFonts w:ascii="Trebuchet MS" w:hAnsi="Trebuchet MS"/>
          <w:b/>
          <w:bCs/>
          <w:color w:val="1F4E79" w:themeColor="accent1" w:themeShade="80"/>
          <w:sz w:val="22"/>
          <w:szCs w:val="22"/>
        </w:rPr>
        <w:t>4.</w:t>
      </w:r>
      <w:r w:rsidR="00C65B8F" w:rsidRPr="00501C79">
        <w:rPr>
          <w:rFonts w:ascii="Trebuchet MS" w:hAnsi="Trebuchet MS"/>
          <w:b/>
          <w:bCs/>
          <w:color w:val="1F4E79" w:themeColor="accent1" w:themeShade="80"/>
          <w:sz w:val="22"/>
          <w:szCs w:val="22"/>
        </w:rPr>
        <w:t>3.3</w:t>
      </w:r>
      <w:r w:rsidR="003D3F3C" w:rsidRPr="00501C79">
        <w:rPr>
          <w:rFonts w:ascii="Trebuchet MS" w:hAnsi="Trebuchet MS"/>
          <w:b/>
          <w:bCs/>
          <w:color w:val="1F4E79" w:themeColor="accent1" w:themeShade="80"/>
          <w:sz w:val="22"/>
          <w:szCs w:val="22"/>
        </w:rPr>
        <w:t xml:space="preserve"> </w:t>
      </w:r>
      <w:r w:rsidRPr="00501C79">
        <w:rPr>
          <w:rFonts w:ascii="Trebuchet MS" w:hAnsi="Trebuchet MS"/>
          <w:b/>
          <w:bCs/>
          <w:color w:val="1F4E79" w:themeColor="accent1" w:themeShade="80"/>
          <w:sz w:val="22"/>
          <w:szCs w:val="22"/>
        </w:rPr>
        <w:t xml:space="preserve"> </w:t>
      </w:r>
      <w:r w:rsidR="00566CCA" w:rsidRPr="00501C79">
        <w:rPr>
          <w:rFonts w:ascii="Trebuchet MS" w:hAnsi="Trebuchet MS"/>
          <w:b/>
          <w:bCs/>
          <w:color w:val="1F4E79" w:themeColor="accent1" w:themeShade="80"/>
          <w:sz w:val="22"/>
          <w:szCs w:val="22"/>
        </w:rPr>
        <w:t>Modalitatea de depunere a proiectelor</w:t>
      </w:r>
      <w:bookmarkEnd w:id="49"/>
    </w:p>
    <w:p w14:paraId="0DCF7440" w14:textId="77DBD29A" w:rsidR="00903A9C" w:rsidRPr="00501C79" w:rsidRDefault="00566CCA" w:rsidP="00501C79">
      <w:pPr>
        <w:pStyle w:val="Heading2"/>
        <w:spacing w:line="276" w:lineRule="auto"/>
        <w:rPr>
          <w:rFonts w:ascii="Trebuchet MS" w:hAnsi="Trebuchet MS"/>
          <w:b/>
          <w:bCs/>
          <w:color w:val="1F4E79" w:themeColor="accent1" w:themeShade="80"/>
          <w:sz w:val="22"/>
          <w:szCs w:val="22"/>
        </w:rPr>
      </w:pPr>
      <w:r w:rsidRPr="00501C79">
        <w:rPr>
          <w:rFonts w:ascii="Trebuchet MS" w:hAnsi="Trebuchet MS"/>
          <w:b/>
          <w:bCs/>
          <w:color w:val="1F4E79" w:themeColor="accent1" w:themeShade="80"/>
          <w:sz w:val="22"/>
          <w:szCs w:val="22"/>
        </w:rPr>
        <w:t xml:space="preserve"> </w:t>
      </w:r>
      <w:r w:rsidRPr="00501C79">
        <w:rPr>
          <w:rFonts w:ascii="Trebuchet MS" w:hAnsi="Trebuchet MS"/>
          <w:b/>
          <w:bCs/>
          <w:color w:val="1F4E79" w:themeColor="accent1" w:themeShade="80"/>
          <w:sz w:val="22"/>
          <w:szCs w:val="22"/>
        </w:rPr>
        <w:tab/>
      </w:r>
    </w:p>
    <w:p w14:paraId="16DCB7D0" w14:textId="616B545D" w:rsidR="009C77BD" w:rsidRPr="00501C79" w:rsidRDefault="009C77BD"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Cere</w:t>
      </w:r>
      <w:r w:rsidR="007F264A" w:rsidRPr="00501C79">
        <w:rPr>
          <w:rFonts w:ascii="Trebuchet MS" w:hAnsi="Trebuchet MS" w:cstheme="minorHAnsi"/>
          <w:iCs/>
          <w:color w:val="1F4E79" w:themeColor="accent1" w:themeShade="80"/>
        </w:rPr>
        <w:t>rea</w:t>
      </w:r>
      <w:r w:rsidRPr="00501C79">
        <w:rPr>
          <w:rFonts w:ascii="Trebuchet MS" w:hAnsi="Trebuchet MS" w:cstheme="minorHAnsi"/>
          <w:iCs/>
          <w:color w:val="1F4E79" w:themeColor="accent1" w:themeShade="80"/>
        </w:rPr>
        <w:t xml:space="preserve"> de finanțare se depun</w:t>
      </w:r>
      <w:r w:rsidR="007F264A" w:rsidRPr="00501C79">
        <w:rPr>
          <w:rFonts w:ascii="Trebuchet MS" w:hAnsi="Trebuchet MS" w:cstheme="minorHAnsi"/>
          <w:iCs/>
          <w:color w:val="1F4E79" w:themeColor="accent1" w:themeShade="80"/>
        </w:rPr>
        <w:t>e</w:t>
      </w:r>
      <w:r w:rsidRPr="00501C79">
        <w:rPr>
          <w:rFonts w:ascii="Trebuchet MS" w:hAnsi="Trebuchet MS" w:cstheme="minorHAnsi"/>
          <w:iCs/>
          <w:color w:val="1F4E79" w:themeColor="accent1" w:themeShade="80"/>
        </w:rPr>
        <w:t xml:space="preserve"> exclusiv prin intermediul aplicației MySMIS2021/SMIS2021+ prin completarea și transmiterea </w:t>
      </w:r>
      <w:r w:rsidR="007F264A" w:rsidRPr="00501C79">
        <w:rPr>
          <w:rFonts w:ascii="Trebuchet MS" w:hAnsi="Trebuchet MS" w:cstheme="minorHAnsi"/>
          <w:iCs/>
          <w:color w:val="1F4E79" w:themeColor="accent1" w:themeShade="80"/>
        </w:rPr>
        <w:t>acesteia integral, inclusiv prin încărcarea documentelor.</w:t>
      </w:r>
    </w:p>
    <w:p w14:paraId="2B413114" w14:textId="5623CC18" w:rsidR="00825E42" w:rsidRDefault="007F264A"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C</w:t>
      </w:r>
      <w:r w:rsidR="009C77BD" w:rsidRPr="00501C79">
        <w:rPr>
          <w:rFonts w:ascii="Trebuchet MS" w:hAnsi="Trebuchet MS" w:cstheme="minorHAnsi"/>
          <w:iCs/>
          <w:color w:val="1F4E79" w:themeColor="accent1" w:themeShade="80"/>
        </w:rPr>
        <w:t>erer</w:t>
      </w:r>
      <w:r w:rsidRPr="00501C79">
        <w:rPr>
          <w:rFonts w:ascii="Trebuchet MS" w:hAnsi="Trebuchet MS" w:cstheme="minorHAnsi"/>
          <w:iCs/>
          <w:color w:val="1F4E79" w:themeColor="accent1" w:themeShade="80"/>
        </w:rPr>
        <w:t>ea</w:t>
      </w:r>
      <w:r w:rsidR="009C77BD" w:rsidRPr="00501C79">
        <w:rPr>
          <w:rFonts w:ascii="Trebuchet MS" w:hAnsi="Trebuchet MS" w:cstheme="minorHAnsi"/>
          <w:iCs/>
          <w:color w:val="1F4E79" w:themeColor="accent1" w:themeShade="80"/>
        </w:rPr>
        <w:t xml:space="preserve"> de finanțare </w:t>
      </w:r>
      <w:r w:rsidR="00AE1F98" w:rsidRPr="00501C79">
        <w:rPr>
          <w:rFonts w:ascii="Trebuchet MS" w:hAnsi="Trebuchet MS" w:cstheme="minorHAnsi"/>
          <w:iCs/>
          <w:color w:val="1F4E79" w:themeColor="accent1" w:themeShade="80"/>
        </w:rPr>
        <w:t xml:space="preserve">și/sau toate documentele aferente acesteia, </w:t>
      </w:r>
      <w:r w:rsidR="009C77BD" w:rsidRPr="00501C79">
        <w:rPr>
          <w:rFonts w:ascii="Trebuchet MS" w:hAnsi="Trebuchet MS" w:cstheme="minorHAnsi"/>
          <w:iCs/>
          <w:color w:val="1F4E79" w:themeColor="accent1" w:themeShade="80"/>
        </w:rPr>
        <w:t>transmise în alt mod</w:t>
      </w:r>
      <w:r w:rsidR="00AE1F98" w:rsidRPr="00501C79">
        <w:rPr>
          <w:rFonts w:ascii="Trebuchet MS" w:hAnsi="Trebuchet MS" w:cstheme="minorHAnsi"/>
          <w:iCs/>
          <w:color w:val="1F4E79" w:themeColor="accent1" w:themeShade="80"/>
        </w:rPr>
        <w:t>,</w:t>
      </w:r>
      <w:r w:rsidR="009C77BD" w:rsidRPr="00501C79">
        <w:rPr>
          <w:rFonts w:ascii="Trebuchet MS" w:hAnsi="Trebuchet MS" w:cstheme="minorHAnsi"/>
          <w:iCs/>
          <w:color w:val="1F4E79" w:themeColor="accent1" w:themeShade="80"/>
        </w:rPr>
        <w:t xml:space="preserve"> nu vor fi luate în considerare în procesul de evaluare</w:t>
      </w:r>
      <w:r w:rsidR="00903A9C" w:rsidRPr="00501C79">
        <w:rPr>
          <w:rFonts w:ascii="Trebuchet MS" w:hAnsi="Trebuchet MS" w:cstheme="minorHAnsi"/>
          <w:iCs/>
          <w:color w:val="1F4E79" w:themeColor="accent1" w:themeShade="80"/>
        </w:rPr>
        <w:t>.</w:t>
      </w:r>
    </w:p>
    <w:p w14:paraId="50385F28" w14:textId="77777777" w:rsidR="00FD248F" w:rsidRDefault="00FD248F" w:rsidP="00501C79">
      <w:pPr>
        <w:spacing w:line="276" w:lineRule="auto"/>
        <w:jc w:val="both"/>
        <w:rPr>
          <w:rFonts w:ascii="Trebuchet MS" w:hAnsi="Trebuchet MS" w:cstheme="minorHAnsi"/>
          <w:iCs/>
          <w:color w:val="1F4E79" w:themeColor="accent1" w:themeShade="80"/>
        </w:rPr>
      </w:pPr>
    </w:p>
    <w:p w14:paraId="374F69DC" w14:textId="77777777" w:rsidR="00FD248F" w:rsidRDefault="00FD248F" w:rsidP="00501C79">
      <w:pPr>
        <w:spacing w:line="276" w:lineRule="auto"/>
        <w:jc w:val="both"/>
        <w:rPr>
          <w:rFonts w:ascii="Trebuchet MS" w:hAnsi="Trebuchet MS" w:cstheme="minorHAnsi"/>
          <w:iCs/>
          <w:color w:val="1F4E79" w:themeColor="accent1" w:themeShade="80"/>
        </w:rPr>
      </w:pPr>
    </w:p>
    <w:p w14:paraId="765E692A" w14:textId="77777777" w:rsidR="00FD248F" w:rsidRPr="00501C79" w:rsidRDefault="00FD248F" w:rsidP="00501C79">
      <w:pPr>
        <w:spacing w:line="276" w:lineRule="auto"/>
        <w:jc w:val="both"/>
        <w:rPr>
          <w:rFonts w:ascii="Trebuchet MS" w:hAnsi="Trebuchet MS" w:cstheme="minorHAnsi"/>
          <w:iCs/>
          <w:color w:val="1F4E79" w:themeColor="accent1" w:themeShade="80"/>
        </w:rPr>
      </w:pPr>
    </w:p>
    <w:p w14:paraId="4C98E7ED" w14:textId="0D733DAC" w:rsidR="00566CCA" w:rsidRPr="00501C79" w:rsidRDefault="00DF4C07" w:rsidP="00501C79">
      <w:pPr>
        <w:pStyle w:val="Heading1"/>
        <w:spacing w:line="276" w:lineRule="auto"/>
        <w:rPr>
          <w:rFonts w:ascii="Trebuchet MS" w:hAnsi="Trebuchet MS"/>
          <w:b/>
          <w:bCs/>
          <w:color w:val="1F4E79" w:themeColor="accent1" w:themeShade="80"/>
          <w:sz w:val="22"/>
          <w:szCs w:val="22"/>
        </w:rPr>
      </w:pPr>
      <w:bookmarkStart w:id="50" w:name="_Toc143611517"/>
      <w:r w:rsidRPr="00501C79">
        <w:rPr>
          <w:rFonts w:ascii="Trebuchet MS" w:hAnsi="Trebuchet MS"/>
          <w:b/>
          <w:bCs/>
          <w:color w:val="1F4E79" w:themeColor="accent1" w:themeShade="80"/>
          <w:sz w:val="22"/>
          <w:szCs w:val="22"/>
        </w:rPr>
        <w:t xml:space="preserve">5. </w:t>
      </w:r>
      <w:r w:rsidR="007A5DAD" w:rsidRPr="00501C79">
        <w:rPr>
          <w:rFonts w:ascii="Trebuchet MS" w:hAnsi="Trebuchet MS"/>
          <w:b/>
          <w:bCs/>
          <w:color w:val="1F4E79" w:themeColor="accent1" w:themeShade="80"/>
          <w:sz w:val="22"/>
          <w:szCs w:val="22"/>
        </w:rPr>
        <w:t xml:space="preserve">CONDIȚII DE </w:t>
      </w:r>
      <w:r w:rsidR="00566CCA" w:rsidRPr="00501C79">
        <w:rPr>
          <w:rFonts w:ascii="Trebuchet MS" w:hAnsi="Trebuchet MS"/>
          <w:b/>
          <w:bCs/>
          <w:color w:val="1F4E79" w:themeColor="accent1" w:themeShade="80"/>
          <w:sz w:val="22"/>
          <w:szCs w:val="22"/>
        </w:rPr>
        <w:t xml:space="preserve"> ELIGIBILITATE</w:t>
      </w:r>
      <w:bookmarkEnd w:id="50"/>
      <w:r w:rsidR="00566CCA" w:rsidRPr="00501C79">
        <w:rPr>
          <w:rFonts w:ascii="Trebuchet MS" w:hAnsi="Trebuchet MS"/>
          <w:b/>
          <w:bCs/>
          <w:color w:val="1F4E79" w:themeColor="accent1" w:themeShade="80"/>
          <w:sz w:val="22"/>
          <w:szCs w:val="22"/>
        </w:rPr>
        <w:tab/>
      </w:r>
    </w:p>
    <w:p w14:paraId="0D71E28F" w14:textId="77777777" w:rsidR="007F264A" w:rsidRPr="00501C79" w:rsidRDefault="007F264A" w:rsidP="00501C79">
      <w:pPr>
        <w:spacing w:line="276" w:lineRule="auto"/>
        <w:rPr>
          <w:rFonts w:ascii="Trebuchet MS" w:hAnsi="Trebuchet MS"/>
          <w:color w:val="1F4E79" w:themeColor="accent1" w:themeShade="80"/>
        </w:rPr>
      </w:pPr>
    </w:p>
    <w:p w14:paraId="31797ABD" w14:textId="3659A0B1" w:rsidR="007F264A" w:rsidRPr="00501C79" w:rsidRDefault="00DF4C07" w:rsidP="00FD248F">
      <w:pPr>
        <w:spacing w:line="276" w:lineRule="auto"/>
        <w:ind w:firstLine="708"/>
        <w:rPr>
          <w:rFonts w:ascii="Trebuchet MS" w:hAnsi="Trebuchet MS"/>
          <w:color w:val="1F4E79" w:themeColor="accent1" w:themeShade="80"/>
        </w:rPr>
      </w:pPr>
      <w:bookmarkStart w:id="51" w:name="_Toc143611518"/>
      <w:r w:rsidRPr="00501C79">
        <w:rPr>
          <w:rFonts w:ascii="Trebuchet MS" w:eastAsiaTheme="majorEastAsia" w:hAnsi="Trebuchet MS" w:cstheme="majorBidi"/>
          <w:b/>
          <w:bCs/>
          <w:color w:val="1F4E79" w:themeColor="accent1" w:themeShade="80"/>
        </w:rPr>
        <w:t xml:space="preserve">5.1 </w:t>
      </w:r>
      <w:r w:rsidR="00566CCA" w:rsidRPr="00501C79">
        <w:rPr>
          <w:rFonts w:ascii="Trebuchet MS" w:eastAsiaTheme="majorEastAsia" w:hAnsi="Trebuchet MS" w:cstheme="majorBidi"/>
          <w:b/>
          <w:bCs/>
          <w:color w:val="1F4E79" w:themeColor="accent1" w:themeShade="80"/>
        </w:rPr>
        <w:t xml:space="preserve">Eligibilitatea solicitanților </w:t>
      </w:r>
      <w:r w:rsidR="00A25D92" w:rsidRPr="00501C79">
        <w:rPr>
          <w:rFonts w:ascii="Trebuchet MS" w:eastAsiaTheme="majorEastAsia" w:hAnsi="Trebuchet MS" w:cstheme="majorBidi"/>
          <w:b/>
          <w:bCs/>
          <w:color w:val="1F4E79" w:themeColor="accent1" w:themeShade="80"/>
        </w:rPr>
        <w:t>și partenerilor</w:t>
      </w:r>
      <w:bookmarkEnd w:id="51"/>
      <w:r w:rsidR="00A25D92" w:rsidRPr="00501C79">
        <w:rPr>
          <w:rFonts w:ascii="Trebuchet MS" w:eastAsiaTheme="majorEastAsia" w:hAnsi="Trebuchet MS" w:cstheme="majorBidi"/>
          <w:b/>
          <w:bCs/>
          <w:color w:val="1F4E79" w:themeColor="accent1" w:themeShade="80"/>
        </w:rPr>
        <w:t xml:space="preserve"> </w:t>
      </w:r>
    </w:p>
    <w:p w14:paraId="6E6BC01F" w14:textId="77777777" w:rsidR="00284EE0" w:rsidRPr="00501C79" w:rsidRDefault="00284EE0" w:rsidP="00501C79">
      <w:pPr>
        <w:pStyle w:val="Heading2"/>
        <w:spacing w:line="276" w:lineRule="auto"/>
        <w:rPr>
          <w:rFonts w:ascii="Trebuchet MS" w:hAnsi="Trebuchet MS"/>
          <w:color w:val="1F4E79" w:themeColor="accent1" w:themeShade="80"/>
          <w:sz w:val="22"/>
          <w:szCs w:val="22"/>
        </w:rPr>
      </w:pPr>
    </w:p>
    <w:p w14:paraId="610D46F9" w14:textId="1428931D" w:rsidR="00C32425" w:rsidRPr="00501C79" w:rsidRDefault="00D36D80" w:rsidP="00FD248F">
      <w:pPr>
        <w:pStyle w:val="Heading3"/>
        <w:spacing w:line="276" w:lineRule="auto"/>
        <w:ind w:left="708" w:firstLine="708"/>
        <w:rPr>
          <w:rFonts w:ascii="Trebuchet MS" w:hAnsi="Trebuchet MS"/>
          <w:b/>
          <w:bCs/>
          <w:color w:val="1F4E79" w:themeColor="accent1" w:themeShade="80"/>
          <w:sz w:val="22"/>
          <w:szCs w:val="22"/>
        </w:rPr>
      </w:pPr>
      <w:bookmarkStart w:id="52" w:name="_Toc143611519"/>
      <w:r w:rsidRPr="00501C79">
        <w:rPr>
          <w:rFonts w:ascii="Trebuchet MS" w:hAnsi="Trebuchet MS"/>
          <w:b/>
          <w:bCs/>
          <w:color w:val="1F4E79" w:themeColor="accent1" w:themeShade="80"/>
          <w:sz w:val="22"/>
          <w:szCs w:val="22"/>
        </w:rPr>
        <w:t xml:space="preserve">5.1.1 </w:t>
      </w:r>
      <w:r w:rsidR="00AB1091" w:rsidRPr="00501C79">
        <w:rPr>
          <w:rFonts w:ascii="Trebuchet MS" w:hAnsi="Trebuchet MS"/>
          <w:b/>
          <w:bCs/>
          <w:color w:val="1F4E79" w:themeColor="accent1" w:themeShade="80"/>
          <w:sz w:val="22"/>
          <w:szCs w:val="22"/>
        </w:rPr>
        <w:t xml:space="preserve">Cerințe privind </w:t>
      </w:r>
      <w:r w:rsidR="00C544DD" w:rsidRPr="00501C79">
        <w:rPr>
          <w:rFonts w:ascii="Trebuchet MS" w:hAnsi="Trebuchet MS"/>
          <w:b/>
          <w:bCs/>
          <w:color w:val="1F4E79" w:themeColor="accent1" w:themeShade="80"/>
          <w:sz w:val="22"/>
          <w:szCs w:val="22"/>
        </w:rPr>
        <w:t>eligibilitatea</w:t>
      </w:r>
      <w:r w:rsidR="00AB1091" w:rsidRPr="00501C79">
        <w:rPr>
          <w:rFonts w:ascii="Trebuchet MS" w:hAnsi="Trebuchet MS"/>
          <w:b/>
          <w:bCs/>
          <w:color w:val="1F4E79" w:themeColor="accent1" w:themeShade="80"/>
          <w:sz w:val="22"/>
          <w:szCs w:val="22"/>
        </w:rPr>
        <w:t xml:space="preserve"> solicitanților și partenerilor</w:t>
      </w:r>
      <w:bookmarkEnd w:id="52"/>
    </w:p>
    <w:p w14:paraId="314A09DF" w14:textId="77777777" w:rsidR="007A27E9" w:rsidRPr="00501C79" w:rsidRDefault="007A27E9" w:rsidP="00501C79">
      <w:pPr>
        <w:pStyle w:val="Default"/>
        <w:spacing w:line="276" w:lineRule="auto"/>
        <w:rPr>
          <w:rFonts w:cstheme="minorHAnsi"/>
          <w:color w:val="1F4E79" w:themeColor="accent1" w:themeShade="80"/>
          <w:sz w:val="22"/>
          <w:szCs w:val="22"/>
        </w:rPr>
      </w:pPr>
    </w:p>
    <w:p w14:paraId="0A7704FC" w14:textId="783E5BC6" w:rsidR="00284EE0" w:rsidRPr="00501C79" w:rsidRDefault="00444852" w:rsidP="00501C79">
      <w:pPr>
        <w:pStyle w:val="Default"/>
        <w:spacing w:line="276" w:lineRule="auto"/>
        <w:jc w:val="both"/>
        <w:rPr>
          <w:rFonts w:cstheme="minorHAnsi"/>
          <w:color w:val="1F4E79" w:themeColor="accent1" w:themeShade="80"/>
          <w:sz w:val="22"/>
          <w:szCs w:val="22"/>
        </w:rPr>
      </w:pPr>
      <w:r w:rsidRPr="00501C79">
        <w:rPr>
          <w:rFonts w:cstheme="minorHAnsi"/>
          <w:color w:val="1F4E79" w:themeColor="accent1" w:themeShade="80"/>
          <w:sz w:val="22"/>
          <w:szCs w:val="22"/>
        </w:rPr>
        <w:t>Instituție din administrația publică centrală ce are competențe și obligații care derivă din acte normative sau alte documente strategice, de a reglementa, coordona, monitoriza și implementa tipul de operațiuni ce urmează a fi finanțate.</w:t>
      </w:r>
    </w:p>
    <w:p w14:paraId="403B2C1A" w14:textId="77777777" w:rsidR="00284EE0" w:rsidRPr="00501C79" w:rsidRDefault="00284EE0" w:rsidP="00501C79">
      <w:pPr>
        <w:pStyle w:val="Default"/>
        <w:spacing w:line="276" w:lineRule="auto"/>
        <w:jc w:val="both"/>
        <w:rPr>
          <w:rFonts w:cstheme="minorHAnsi"/>
          <w:color w:val="1F4E79" w:themeColor="accent1" w:themeShade="80"/>
          <w:sz w:val="22"/>
          <w:szCs w:val="22"/>
        </w:rPr>
      </w:pPr>
    </w:p>
    <w:p w14:paraId="691E248A" w14:textId="58D7F06A" w:rsidR="00AB1091" w:rsidRPr="00501C79" w:rsidRDefault="00D36D80" w:rsidP="00FD248F">
      <w:pPr>
        <w:pStyle w:val="Heading3"/>
        <w:spacing w:line="276" w:lineRule="auto"/>
        <w:ind w:left="708" w:firstLine="708"/>
        <w:rPr>
          <w:rFonts w:ascii="Trebuchet MS" w:hAnsi="Trebuchet MS"/>
          <w:b/>
          <w:bCs/>
          <w:color w:val="1F4E79" w:themeColor="accent1" w:themeShade="80"/>
          <w:sz w:val="22"/>
          <w:szCs w:val="22"/>
        </w:rPr>
      </w:pPr>
      <w:bookmarkStart w:id="53" w:name="_Toc143611520"/>
      <w:r w:rsidRPr="00501C79">
        <w:rPr>
          <w:rFonts w:ascii="Trebuchet MS" w:hAnsi="Trebuchet MS"/>
          <w:b/>
          <w:bCs/>
          <w:color w:val="1F4E79" w:themeColor="accent1" w:themeShade="80"/>
          <w:sz w:val="22"/>
          <w:szCs w:val="22"/>
        </w:rPr>
        <w:t xml:space="preserve">5.1.2 </w:t>
      </w:r>
      <w:r w:rsidR="00AB1091" w:rsidRPr="00501C79">
        <w:rPr>
          <w:rFonts w:ascii="Trebuchet MS" w:hAnsi="Trebuchet MS"/>
          <w:b/>
          <w:bCs/>
          <w:color w:val="1F4E79" w:themeColor="accent1" w:themeShade="80"/>
          <w:sz w:val="22"/>
          <w:szCs w:val="22"/>
        </w:rPr>
        <w:t>Categorii de solicitanți eligibili</w:t>
      </w:r>
      <w:bookmarkEnd w:id="53"/>
    </w:p>
    <w:p w14:paraId="6D7B3926" w14:textId="77777777" w:rsidR="00444852" w:rsidRPr="00501C79" w:rsidRDefault="00444852" w:rsidP="00501C79">
      <w:pPr>
        <w:spacing w:before="100" w:line="276" w:lineRule="auto"/>
        <w:jc w:val="both"/>
        <w:rPr>
          <w:rFonts w:ascii="Trebuchet MS" w:hAnsi="Trebuchet MS" w:cstheme="minorHAnsi"/>
          <w:iCs/>
          <w:color w:val="1F4E79" w:themeColor="accent1" w:themeShade="80"/>
        </w:rPr>
      </w:pPr>
      <w:bookmarkStart w:id="54" w:name="_Toc133919184"/>
      <w:bookmarkStart w:id="55" w:name="_Toc134012054"/>
      <w:r w:rsidRPr="00501C79">
        <w:rPr>
          <w:rFonts w:ascii="Trebuchet MS" w:hAnsi="Trebuchet MS" w:cstheme="minorHAnsi"/>
          <w:iCs/>
          <w:color w:val="1F4E79" w:themeColor="accent1" w:themeShade="80"/>
        </w:rPr>
        <w:t>Solicitant eligibil în cadrul acestei cereri de propuneri de proiecte:</w:t>
      </w:r>
    </w:p>
    <w:p w14:paraId="2B4C5793" w14:textId="77777777" w:rsidR="00444852" w:rsidRPr="00501C79" w:rsidRDefault="00444852" w:rsidP="00501C79">
      <w:pPr>
        <w:pStyle w:val="ListParagraph"/>
        <w:spacing w:before="100" w:line="276" w:lineRule="auto"/>
        <w:jc w:val="both"/>
        <w:rPr>
          <w:rFonts w:ascii="Trebuchet MS" w:hAnsi="Trebuchet MS" w:cstheme="minorHAnsi"/>
          <w:iCs/>
          <w:color w:val="1F4E79" w:themeColor="accent1" w:themeShade="80"/>
        </w:rPr>
      </w:pPr>
    </w:p>
    <w:p w14:paraId="2AC8641E" w14:textId="7C4972D7" w:rsidR="00444852" w:rsidRPr="00501C79" w:rsidRDefault="00444852" w:rsidP="00501C79">
      <w:pPr>
        <w:pStyle w:val="ListParagraph"/>
        <w:numPr>
          <w:ilvl w:val="0"/>
          <w:numId w:val="116"/>
        </w:numPr>
        <w:spacing w:before="10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Ministerul Investițiilor și Proiectelor Europene, prin structura de specialitate cu rol de beneficiar al finanțării nerambursabile aferente Programului Incluziune și demnitate socială desemnată potrivit Ordonanței de urgență a Guvernului nr.</w:t>
      </w:r>
      <w:r w:rsidR="007F264A" w:rsidRPr="00501C79">
        <w:rPr>
          <w:rFonts w:ascii="Trebuchet MS" w:hAnsi="Trebuchet MS" w:cstheme="minorHAnsi"/>
          <w:iCs/>
          <w:color w:val="1F4E79" w:themeColor="accent1" w:themeShade="80"/>
        </w:rPr>
        <w:t>34</w:t>
      </w:r>
      <w:r w:rsidR="00084F0E" w:rsidRPr="00501C79">
        <w:rPr>
          <w:rFonts w:ascii="Trebuchet MS" w:hAnsi="Trebuchet MS" w:cstheme="minorHAnsi"/>
          <w:iCs/>
          <w:color w:val="1F4E79" w:themeColor="accent1" w:themeShade="80"/>
        </w:rPr>
        <w:t>/2024.</w:t>
      </w:r>
    </w:p>
    <w:p w14:paraId="49C5F02C" w14:textId="77777777" w:rsidR="00284EE0" w:rsidRPr="00501C79" w:rsidRDefault="00284EE0" w:rsidP="00501C79">
      <w:pPr>
        <w:pStyle w:val="ListParagraph"/>
        <w:spacing w:before="100" w:line="276" w:lineRule="auto"/>
        <w:jc w:val="both"/>
        <w:rPr>
          <w:rFonts w:ascii="Trebuchet MS" w:hAnsi="Trebuchet MS" w:cstheme="minorHAnsi"/>
          <w:iCs/>
          <w:color w:val="1F4E79" w:themeColor="accent1" w:themeShade="80"/>
        </w:rPr>
      </w:pPr>
    </w:p>
    <w:p w14:paraId="669D0D42" w14:textId="43A59771" w:rsidR="00F71938" w:rsidRPr="00501C79" w:rsidRDefault="00F71938" w:rsidP="00FD248F">
      <w:pPr>
        <w:pStyle w:val="Heading3"/>
        <w:spacing w:line="276" w:lineRule="auto"/>
        <w:ind w:left="708" w:firstLine="708"/>
        <w:rPr>
          <w:rFonts w:ascii="Trebuchet MS" w:hAnsi="Trebuchet MS"/>
          <w:b/>
          <w:bCs/>
          <w:color w:val="1F4E79" w:themeColor="accent1" w:themeShade="80"/>
          <w:sz w:val="22"/>
          <w:szCs w:val="22"/>
        </w:rPr>
      </w:pPr>
      <w:bookmarkStart w:id="56" w:name="_Toc143611521"/>
      <w:r w:rsidRPr="00501C79">
        <w:rPr>
          <w:rFonts w:ascii="Trebuchet MS" w:hAnsi="Trebuchet MS"/>
          <w:b/>
          <w:bCs/>
          <w:color w:val="1F4E79" w:themeColor="accent1" w:themeShade="80"/>
          <w:sz w:val="22"/>
          <w:szCs w:val="22"/>
        </w:rPr>
        <w:t>5.1.3 Categorii de parteneri eligibili</w:t>
      </w:r>
      <w:bookmarkEnd w:id="54"/>
      <w:bookmarkEnd w:id="55"/>
      <w:bookmarkEnd w:id="56"/>
    </w:p>
    <w:p w14:paraId="154A1C4F" w14:textId="5E283B18" w:rsidR="00205DCA" w:rsidRPr="00501C79" w:rsidRDefault="00444852" w:rsidP="00501C79">
      <w:pPr>
        <w:spacing w:line="276" w:lineRule="auto"/>
        <w:rPr>
          <w:rFonts w:ascii="Trebuchet MS" w:hAnsi="Trebuchet MS"/>
          <w:color w:val="1F4E79" w:themeColor="accent1" w:themeShade="80"/>
        </w:rPr>
      </w:pPr>
      <w:r w:rsidRPr="00501C79">
        <w:rPr>
          <w:rFonts w:ascii="Trebuchet MS" w:hAnsi="Trebuchet MS"/>
          <w:color w:val="1F4E79" w:themeColor="accent1" w:themeShade="80"/>
        </w:rPr>
        <w:t>Nu este cazul</w:t>
      </w:r>
    </w:p>
    <w:p w14:paraId="71106B02" w14:textId="77777777" w:rsidR="00CE7FD4" w:rsidRPr="00501C79" w:rsidRDefault="00CE7FD4" w:rsidP="00501C79">
      <w:pPr>
        <w:spacing w:before="120" w:after="120" w:line="276" w:lineRule="auto"/>
        <w:rPr>
          <w:rFonts w:ascii="Trebuchet MS" w:hAnsi="Trebuchet MS" w:cstheme="minorHAnsi"/>
          <w:iCs/>
          <w:color w:val="1F4E79" w:themeColor="accent1" w:themeShade="80"/>
        </w:rPr>
      </w:pPr>
    </w:p>
    <w:p w14:paraId="3804FA1E" w14:textId="3BB8EEC6" w:rsidR="00DA2E51" w:rsidRPr="00501C79" w:rsidRDefault="00D36D80" w:rsidP="00FD248F">
      <w:pPr>
        <w:pStyle w:val="Heading3"/>
        <w:spacing w:line="276" w:lineRule="auto"/>
        <w:ind w:left="708" w:firstLine="708"/>
        <w:rPr>
          <w:rFonts w:ascii="Trebuchet MS" w:hAnsi="Trebuchet MS"/>
          <w:b/>
          <w:bCs/>
          <w:color w:val="1F4E79" w:themeColor="accent1" w:themeShade="80"/>
          <w:sz w:val="22"/>
          <w:szCs w:val="22"/>
        </w:rPr>
      </w:pPr>
      <w:bookmarkStart w:id="57" w:name="_Toc143611522"/>
      <w:r w:rsidRPr="00501C79">
        <w:rPr>
          <w:rFonts w:ascii="Trebuchet MS" w:hAnsi="Trebuchet MS"/>
          <w:b/>
          <w:bCs/>
          <w:color w:val="1F4E79" w:themeColor="accent1" w:themeShade="80"/>
          <w:sz w:val="22"/>
          <w:szCs w:val="22"/>
        </w:rPr>
        <w:t xml:space="preserve">5.1.4 </w:t>
      </w:r>
      <w:r w:rsidR="00DA2E51" w:rsidRPr="00501C79">
        <w:rPr>
          <w:rFonts w:ascii="Trebuchet MS" w:hAnsi="Trebuchet MS"/>
          <w:b/>
          <w:bCs/>
          <w:color w:val="1F4E79" w:themeColor="accent1" w:themeShade="80"/>
          <w:sz w:val="22"/>
          <w:szCs w:val="22"/>
        </w:rPr>
        <w:t>Reguli și cerințe privind parteneriatul</w:t>
      </w:r>
      <w:bookmarkEnd w:id="57"/>
    </w:p>
    <w:p w14:paraId="5A298F9E" w14:textId="79DC29F8" w:rsidR="00444852" w:rsidRPr="00501C79" w:rsidRDefault="00F552BC"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Nu este cazul</w:t>
      </w:r>
    </w:p>
    <w:p w14:paraId="352C7672" w14:textId="77777777" w:rsidR="00444852" w:rsidRPr="00501C79" w:rsidRDefault="00444852" w:rsidP="00501C79">
      <w:pPr>
        <w:spacing w:before="120" w:after="120" w:line="276" w:lineRule="auto"/>
        <w:jc w:val="both"/>
        <w:rPr>
          <w:rFonts w:ascii="Trebuchet MS" w:hAnsi="Trebuchet MS" w:cstheme="minorHAnsi"/>
          <w:iCs/>
          <w:color w:val="1F4E79" w:themeColor="accent1" w:themeShade="80"/>
        </w:rPr>
      </w:pPr>
    </w:p>
    <w:p w14:paraId="442084B6" w14:textId="0B02C3C4" w:rsidR="00386F8C" w:rsidRPr="00501C79" w:rsidRDefault="00890888" w:rsidP="00FD248F">
      <w:pPr>
        <w:pStyle w:val="Heading2"/>
        <w:spacing w:line="276" w:lineRule="auto"/>
        <w:ind w:left="708"/>
        <w:rPr>
          <w:rFonts w:ascii="Trebuchet MS" w:hAnsi="Trebuchet MS"/>
          <w:b/>
          <w:bCs/>
          <w:color w:val="1F4E79" w:themeColor="accent1" w:themeShade="80"/>
          <w:sz w:val="22"/>
          <w:szCs w:val="22"/>
        </w:rPr>
      </w:pPr>
      <w:bookmarkStart w:id="58" w:name="_Toc143611523"/>
      <w:r w:rsidRPr="00501C79">
        <w:rPr>
          <w:rFonts w:ascii="Trebuchet MS" w:hAnsi="Trebuchet MS"/>
          <w:b/>
          <w:bCs/>
          <w:color w:val="1F4E79" w:themeColor="accent1" w:themeShade="80"/>
          <w:sz w:val="22"/>
          <w:szCs w:val="22"/>
        </w:rPr>
        <w:t xml:space="preserve">5.2 </w:t>
      </w:r>
      <w:r w:rsidR="00386F8C" w:rsidRPr="00501C79">
        <w:rPr>
          <w:rFonts w:ascii="Trebuchet MS" w:hAnsi="Trebuchet MS"/>
          <w:b/>
          <w:bCs/>
          <w:color w:val="1F4E79" w:themeColor="accent1" w:themeShade="80"/>
          <w:sz w:val="22"/>
          <w:szCs w:val="22"/>
        </w:rPr>
        <w:t>Eligibilitatea activităților</w:t>
      </w:r>
      <w:bookmarkEnd w:id="58"/>
      <w:r w:rsidR="00386F8C" w:rsidRPr="00501C79">
        <w:rPr>
          <w:rFonts w:ascii="Trebuchet MS" w:hAnsi="Trebuchet MS"/>
          <w:b/>
          <w:bCs/>
          <w:color w:val="1F4E79" w:themeColor="accent1" w:themeShade="80"/>
          <w:sz w:val="22"/>
          <w:szCs w:val="22"/>
        </w:rPr>
        <w:t xml:space="preserve"> </w:t>
      </w:r>
      <w:r w:rsidR="00386F8C" w:rsidRPr="00501C79">
        <w:rPr>
          <w:rFonts w:ascii="Trebuchet MS" w:hAnsi="Trebuchet MS"/>
          <w:b/>
          <w:bCs/>
          <w:color w:val="1F4E79" w:themeColor="accent1" w:themeShade="80"/>
          <w:sz w:val="22"/>
          <w:szCs w:val="22"/>
        </w:rPr>
        <w:tab/>
      </w:r>
    </w:p>
    <w:p w14:paraId="66390344" w14:textId="77777777" w:rsidR="002F3694" w:rsidRPr="00501C79" w:rsidRDefault="002F3694" w:rsidP="00501C79">
      <w:pPr>
        <w:spacing w:line="276" w:lineRule="auto"/>
        <w:rPr>
          <w:rFonts w:ascii="Trebuchet MS" w:hAnsi="Trebuchet MS" w:cstheme="minorHAnsi"/>
          <w:color w:val="1F4E79" w:themeColor="accent1" w:themeShade="80"/>
        </w:rPr>
      </w:pPr>
    </w:p>
    <w:p w14:paraId="23EC82F0" w14:textId="4BD9817F" w:rsidR="00AB1091" w:rsidRPr="00501C79" w:rsidRDefault="00890888" w:rsidP="00FD248F">
      <w:pPr>
        <w:pStyle w:val="Heading3"/>
        <w:spacing w:line="276" w:lineRule="auto"/>
        <w:ind w:left="708" w:firstLine="708"/>
        <w:rPr>
          <w:rFonts w:ascii="Trebuchet MS" w:hAnsi="Trebuchet MS"/>
          <w:b/>
          <w:bCs/>
          <w:color w:val="1F4E79" w:themeColor="accent1" w:themeShade="80"/>
          <w:sz w:val="22"/>
          <w:szCs w:val="22"/>
        </w:rPr>
      </w:pPr>
      <w:bookmarkStart w:id="59" w:name="_Toc143611524"/>
      <w:r w:rsidRPr="00501C79">
        <w:rPr>
          <w:rFonts w:ascii="Trebuchet MS" w:hAnsi="Trebuchet MS"/>
          <w:b/>
          <w:bCs/>
          <w:color w:val="1F4E79" w:themeColor="accent1" w:themeShade="80"/>
          <w:sz w:val="22"/>
          <w:szCs w:val="22"/>
        </w:rPr>
        <w:t xml:space="preserve">5.2.1 </w:t>
      </w:r>
      <w:r w:rsidR="00AB1091" w:rsidRPr="00501C79">
        <w:rPr>
          <w:rFonts w:ascii="Trebuchet MS" w:hAnsi="Trebuchet MS"/>
          <w:b/>
          <w:bCs/>
          <w:color w:val="1F4E79" w:themeColor="accent1" w:themeShade="80"/>
          <w:sz w:val="22"/>
          <w:szCs w:val="22"/>
        </w:rPr>
        <w:t xml:space="preserve">Cerințe generale privind </w:t>
      </w:r>
      <w:r w:rsidR="003F4593" w:rsidRPr="00501C79">
        <w:rPr>
          <w:rFonts w:ascii="Trebuchet MS" w:hAnsi="Trebuchet MS"/>
          <w:b/>
          <w:bCs/>
          <w:color w:val="1F4E79" w:themeColor="accent1" w:themeShade="80"/>
          <w:sz w:val="22"/>
          <w:szCs w:val="22"/>
        </w:rPr>
        <w:t>eligibilitatea</w:t>
      </w:r>
      <w:r w:rsidR="00AB1091" w:rsidRPr="00501C79">
        <w:rPr>
          <w:rFonts w:ascii="Trebuchet MS" w:hAnsi="Trebuchet MS"/>
          <w:b/>
          <w:bCs/>
          <w:color w:val="1F4E79" w:themeColor="accent1" w:themeShade="80"/>
          <w:sz w:val="22"/>
          <w:szCs w:val="22"/>
        </w:rPr>
        <w:t xml:space="preserve"> activităților</w:t>
      </w:r>
      <w:bookmarkEnd w:id="59"/>
    </w:p>
    <w:p w14:paraId="446106BC" w14:textId="77777777" w:rsidR="00F552BC" w:rsidRPr="00501C79" w:rsidRDefault="00F552BC" w:rsidP="00501C79">
      <w:pPr>
        <w:spacing w:line="276" w:lineRule="auto"/>
        <w:rPr>
          <w:rFonts w:ascii="Trebuchet MS" w:hAnsi="Trebuchet MS"/>
          <w:color w:val="1F4E79" w:themeColor="accent1" w:themeShade="80"/>
        </w:rPr>
      </w:pPr>
    </w:p>
    <w:p w14:paraId="3B7D4236" w14:textId="77777777" w:rsidR="00EE72AC" w:rsidRPr="00501C79" w:rsidRDefault="00EE72A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În cadrul prezentului apel de proiecte sunt eligibile acțiuni care se subscriu măsurilor aferente priorității  P10. Ajutorarea persoanelor defavorizate (Sprijin pentru cele mai defavorizate persoane în cadrul obiectivului specific prevăzut la articolul 4 alineatul (1) litera (m) din Regulamentul FSE+ (ESO.4.13)).</w:t>
      </w:r>
    </w:p>
    <w:p w14:paraId="4DB453A9" w14:textId="432BDEC4" w:rsidR="0061751F" w:rsidRDefault="00890888" w:rsidP="00FD248F">
      <w:pPr>
        <w:pStyle w:val="Heading3"/>
        <w:spacing w:line="276" w:lineRule="auto"/>
        <w:ind w:left="708" w:firstLine="708"/>
        <w:rPr>
          <w:rFonts w:ascii="Trebuchet MS" w:hAnsi="Trebuchet MS"/>
          <w:b/>
          <w:bCs/>
          <w:color w:val="1F4E79" w:themeColor="accent1" w:themeShade="80"/>
          <w:sz w:val="22"/>
          <w:szCs w:val="22"/>
        </w:rPr>
      </w:pPr>
      <w:bookmarkStart w:id="60" w:name="_Toc143611525"/>
      <w:r w:rsidRPr="00501C79">
        <w:rPr>
          <w:rFonts w:ascii="Trebuchet MS" w:hAnsi="Trebuchet MS"/>
          <w:b/>
          <w:bCs/>
          <w:color w:val="1F4E79" w:themeColor="accent1" w:themeShade="80"/>
          <w:sz w:val="22"/>
          <w:szCs w:val="22"/>
        </w:rPr>
        <w:t xml:space="preserve">5.2.2 </w:t>
      </w:r>
      <w:r w:rsidR="0061751F" w:rsidRPr="00501C79">
        <w:rPr>
          <w:rFonts w:ascii="Trebuchet MS" w:hAnsi="Trebuchet MS"/>
          <w:b/>
          <w:bCs/>
          <w:color w:val="1F4E79" w:themeColor="accent1" w:themeShade="80"/>
          <w:sz w:val="22"/>
          <w:szCs w:val="22"/>
        </w:rPr>
        <w:t>Activități eligibile</w:t>
      </w:r>
      <w:bookmarkEnd w:id="60"/>
      <w:r w:rsidR="0061751F" w:rsidRPr="00501C79">
        <w:rPr>
          <w:rFonts w:ascii="Trebuchet MS" w:hAnsi="Trebuchet MS"/>
          <w:b/>
          <w:bCs/>
          <w:color w:val="1F4E79" w:themeColor="accent1" w:themeShade="80"/>
          <w:sz w:val="22"/>
          <w:szCs w:val="22"/>
        </w:rPr>
        <w:t xml:space="preserve">  </w:t>
      </w:r>
      <w:r w:rsidR="0061751F" w:rsidRPr="00501C79">
        <w:rPr>
          <w:rFonts w:ascii="Trebuchet MS" w:hAnsi="Trebuchet MS"/>
          <w:b/>
          <w:bCs/>
          <w:color w:val="1F4E79" w:themeColor="accent1" w:themeShade="80"/>
          <w:sz w:val="22"/>
          <w:szCs w:val="22"/>
        </w:rPr>
        <w:tab/>
      </w:r>
    </w:p>
    <w:p w14:paraId="2A18DDE9" w14:textId="77777777" w:rsidR="00FD248F" w:rsidRPr="00FD248F" w:rsidRDefault="00FD248F" w:rsidP="00FD248F"/>
    <w:p w14:paraId="4892C62C" w14:textId="77777777" w:rsidR="00EE72AC" w:rsidRPr="00501C79" w:rsidRDefault="00EE72AC" w:rsidP="00501C79">
      <w:pPr>
        <w:spacing w:before="10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Tipurile de activități eligibile care vor fi finanțate în contextul acestui apel de proiecte sunt în principal cele care vizează:</w:t>
      </w:r>
    </w:p>
    <w:p w14:paraId="594A3D1F" w14:textId="77777777" w:rsidR="00EE72AC" w:rsidRPr="00501C79" w:rsidRDefault="00EE72A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1. </w:t>
      </w:r>
      <w:r w:rsidRPr="00501C79">
        <w:rPr>
          <w:rFonts w:ascii="Trebuchet MS" w:hAnsi="Trebuchet MS" w:cstheme="minorHAnsi"/>
          <w:b/>
          <w:bCs/>
          <w:iCs/>
          <w:color w:val="1F4E79" w:themeColor="accent1" w:themeShade="80"/>
        </w:rPr>
        <w:t>Stabilirea numărului de persoane aparținând grupului țintă eligibil - activitate preliminară depunerii cererii de finanțare în cadrul prezentului apel</w:t>
      </w:r>
    </w:p>
    <w:p w14:paraId="1017A8DB" w14:textId="605A7DFA" w:rsidR="00EE72AC" w:rsidRPr="00501C79" w:rsidRDefault="00EE72A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La depunerea cererii de finanțare, solicitantul va depune și procedura pentru fundamentarea numărului de persoane aparținând grupului țintă eligibil. Identificarea categoriilor de persoane care beneficiază de sprijinul material și actualizarea listelor cu destinatarii finali, după caz, se realizează conform prevederilor </w:t>
      </w:r>
      <w:r w:rsidR="00D82D14" w:rsidRPr="00501C79">
        <w:rPr>
          <w:rFonts w:ascii="Trebuchet MS" w:hAnsi="Trebuchet MS" w:cstheme="minorHAnsi"/>
          <w:iCs/>
          <w:color w:val="1F4E79" w:themeColor="accent1" w:themeShade="80"/>
        </w:rPr>
        <w:t xml:space="preserve">art. 6 din </w:t>
      </w:r>
      <w:r w:rsidRPr="00501C79">
        <w:rPr>
          <w:rFonts w:ascii="Trebuchet MS" w:hAnsi="Trebuchet MS" w:cstheme="minorHAnsi"/>
          <w:iCs/>
          <w:color w:val="1F4E79" w:themeColor="accent1" w:themeShade="80"/>
        </w:rPr>
        <w:t xml:space="preserve">Ordonanța de urgență a Guvernului nr. </w:t>
      </w:r>
      <w:r w:rsidR="008F22CA" w:rsidRPr="00501C79">
        <w:rPr>
          <w:rFonts w:ascii="Trebuchet MS" w:hAnsi="Trebuchet MS" w:cstheme="minorHAnsi"/>
          <w:iCs/>
          <w:color w:val="1F4E79" w:themeColor="accent1" w:themeShade="80"/>
        </w:rPr>
        <w:t>34</w:t>
      </w:r>
      <w:r w:rsidRPr="00501C79">
        <w:rPr>
          <w:rFonts w:ascii="Trebuchet MS" w:hAnsi="Trebuchet MS" w:cstheme="minorHAnsi"/>
          <w:iCs/>
          <w:color w:val="1F4E79" w:themeColor="accent1" w:themeShade="80"/>
        </w:rPr>
        <w:t>/202</w:t>
      </w:r>
      <w:r w:rsidR="00D82D14" w:rsidRPr="00501C79">
        <w:rPr>
          <w:rFonts w:ascii="Trebuchet MS" w:hAnsi="Trebuchet MS" w:cstheme="minorHAnsi"/>
          <w:iCs/>
          <w:color w:val="1F4E79" w:themeColor="accent1" w:themeShade="80"/>
        </w:rPr>
        <w:t>4</w:t>
      </w:r>
      <w:r w:rsidRPr="00501C79">
        <w:rPr>
          <w:rFonts w:ascii="Trebuchet MS" w:hAnsi="Trebuchet MS" w:cstheme="minorHAnsi"/>
          <w:iCs/>
          <w:color w:val="1F4E79" w:themeColor="accent1" w:themeShade="80"/>
        </w:rPr>
        <w:t>.</w:t>
      </w:r>
    </w:p>
    <w:p w14:paraId="5715F204" w14:textId="77777777" w:rsidR="00356913" w:rsidRPr="00501C79" w:rsidRDefault="00EE72A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2. </w:t>
      </w:r>
      <w:r w:rsidR="001B65FC" w:rsidRPr="00501C79">
        <w:rPr>
          <w:rFonts w:ascii="Trebuchet MS" w:hAnsi="Trebuchet MS" w:cstheme="minorHAnsi"/>
          <w:b/>
          <w:bCs/>
          <w:iCs/>
          <w:color w:val="1F4E79" w:themeColor="accent1" w:themeShade="80"/>
        </w:rPr>
        <w:t>Contractarea serviciilor privind emiterea tichetelor sociale pe suport electronic</w:t>
      </w:r>
      <w:r w:rsidR="001B65FC" w:rsidRPr="00501C79">
        <w:rPr>
          <w:rFonts w:ascii="Trebuchet MS" w:hAnsi="Trebuchet MS" w:cstheme="minorHAnsi"/>
          <w:iCs/>
          <w:color w:val="1F4E79" w:themeColor="accent1" w:themeShade="80"/>
        </w:rPr>
        <w:t xml:space="preserve"> pentru nou-născuți de către Ministerul Investițiilor și Proiectelor Europene se realizează în condițiile legislației în vigoare privind achizițiile publice.</w:t>
      </w:r>
    </w:p>
    <w:p w14:paraId="41605EE0" w14:textId="6AEF73FE" w:rsidR="001B65FC" w:rsidRPr="00501C79" w:rsidRDefault="001B65F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lastRenderedPageBreak/>
        <w:t xml:space="preserve">Încheierea de contracte se realizează doar cu unități care desfășoară activitatea privind emiterea tichetelor sociale pe suport electronic pentru </w:t>
      </w:r>
      <w:r w:rsidR="00356913" w:rsidRPr="00501C79">
        <w:rPr>
          <w:rFonts w:ascii="Trebuchet MS" w:hAnsi="Trebuchet MS" w:cstheme="minorHAnsi"/>
          <w:iCs/>
          <w:color w:val="1F4E79" w:themeColor="accent1" w:themeShade="80"/>
        </w:rPr>
        <w:t>nou-născuți</w:t>
      </w:r>
      <w:r w:rsidRPr="00501C79">
        <w:rPr>
          <w:rFonts w:ascii="Trebuchet MS" w:hAnsi="Trebuchet MS" w:cstheme="minorHAnsi"/>
          <w:iCs/>
          <w:color w:val="1F4E79" w:themeColor="accent1" w:themeShade="80"/>
        </w:rPr>
        <w:t>, numai în baza autorizației de funcționare, acordată de Ministerul Finanțelor.</w:t>
      </w:r>
    </w:p>
    <w:p w14:paraId="7AD1C2F5" w14:textId="77777777" w:rsidR="00356913" w:rsidRPr="00501C79" w:rsidRDefault="001B65F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Pot avea calitatea de unități emitente </w:t>
      </w:r>
      <w:r w:rsidR="00356913" w:rsidRPr="00501C79">
        <w:rPr>
          <w:rFonts w:ascii="Trebuchet MS" w:hAnsi="Trebuchet MS" w:cstheme="minorHAnsi"/>
          <w:iCs/>
          <w:color w:val="1F4E79" w:themeColor="accent1" w:themeShade="80"/>
        </w:rPr>
        <w:t>unităţi autorizate potrivit Legii nr. 165/2018 privind acordarea biletelor de valoare, cu modificările şi completările ulterioare, care emit tichete sociale pe suport electronic.</w:t>
      </w:r>
    </w:p>
    <w:p w14:paraId="781DBC98" w14:textId="1F9D9109" w:rsidR="001B65FC" w:rsidRPr="00501C79" w:rsidRDefault="001B65F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Unitățile emitente sunt obligate să ia măsurile necesare pentru asigurarea circulației tichetelor sociale pe suport electronic pentru sprijin educațional în condiții de siguranță, precum și să respecte prevederile Ordonanței de urgență a Guvernului nr.83/2023, cu modificările ulterioare.</w:t>
      </w:r>
    </w:p>
    <w:p w14:paraId="6C67134A" w14:textId="6F814CCB" w:rsidR="001B65FC" w:rsidRPr="00501C79" w:rsidRDefault="001B65F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Unitățile emitente </w:t>
      </w:r>
      <w:r w:rsidR="00356913" w:rsidRPr="00501C79">
        <w:rPr>
          <w:rFonts w:ascii="Trebuchet MS" w:hAnsi="Trebuchet MS" w:cstheme="minorHAnsi"/>
          <w:iCs/>
          <w:color w:val="1F4E79" w:themeColor="accent1" w:themeShade="80"/>
        </w:rPr>
        <w:t>sunt obligate să selecteze unităţile afiliate care acceptă tichete sociale pe suport electronic pe baza unor proceduri transparente şi nediscriminatorii, astfel încât să acopere întreaga arie de destinatari finali ai tichetelor sociale pe suport electronic şi să se asigure că sunt acoperite toate zonele ţării, astfel încât destinatarul final să poată achiziţiona de la o astfel de unitate afiliată produse de îngrijire pentru nou-născuţi.</w:t>
      </w:r>
    </w:p>
    <w:p w14:paraId="7BC64724" w14:textId="77777777" w:rsidR="001B65FC" w:rsidRPr="00501C79" w:rsidRDefault="001B65FC" w:rsidP="00501C79">
      <w:pPr>
        <w:spacing w:line="276" w:lineRule="auto"/>
        <w:jc w:val="both"/>
        <w:rPr>
          <w:rFonts w:ascii="Trebuchet MS" w:hAnsi="Trebuchet MS" w:cstheme="minorHAnsi"/>
          <w:iCs/>
          <w:color w:val="1F4E79" w:themeColor="accent1" w:themeShade="80"/>
        </w:rPr>
      </w:pPr>
    </w:p>
    <w:p w14:paraId="307C244F" w14:textId="16A9B79D" w:rsidR="00EB2AA9" w:rsidRPr="00501C79" w:rsidRDefault="00356913" w:rsidP="00501C79">
      <w:pPr>
        <w:spacing w:line="276" w:lineRule="auto"/>
        <w:jc w:val="both"/>
        <w:rPr>
          <w:rFonts w:ascii="Trebuchet MS" w:hAnsi="Trebuchet MS" w:cstheme="minorHAnsi"/>
          <w:b/>
          <w:bCs/>
          <w:iCs/>
          <w:color w:val="1F4E79" w:themeColor="accent1" w:themeShade="80"/>
        </w:rPr>
      </w:pPr>
      <w:r w:rsidRPr="00501C79">
        <w:rPr>
          <w:rFonts w:ascii="Trebuchet MS" w:hAnsi="Trebuchet MS" w:cstheme="minorHAnsi"/>
          <w:b/>
          <w:bCs/>
          <w:iCs/>
          <w:color w:val="1F4E79" w:themeColor="accent1" w:themeShade="80"/>
        </w:rPr>
        <w:t xml:space="preserve">3. </w:t>
      </w:r>
      <w:r w:rsidR="00EE72AC" w:rsidRPr="00501C79">
        <w:rPr>
          <w:rFonts w:ascii="Trebuchet MS" w:hAnsi="Trebuchet MS" w:cstheme="minorHAnsi"/>
          <w:b/>
          <w:bCs/>
          <w:iCs/>
          <w:color w:val="1F4E79" w:themeColor="accent1" w:themeShade="80"/>
        </w:rPr>
        <w:t xml:space="preserve">Distribuirea tichetelor sociale pe suport electronic </w:t>
      </w:r>
      <w:r w:rsidR="00D82D14" w:rsidRPr="00501C79">
        <w:rPr>
          <w:rFonts w:ascii="Trebuchet MS" w:hAnsi="Trebuchet MS" w:cstheme="minorHAnsi"/>
          <w:b/>
          <w:bCs/>
          <w:iCs/>
          <w:color w:val="1F4E79" w:themeColor="accent1" w:themeShade="80"/>
        </w:rPr>
        <w:t>pentru nou-născu</w:t>
      </w:r>
      <w:r w:rsidR="00EB2AA9" w:rsidRPr="00501C79">
        <w:rPr>
          <w:rFonts w:ascii="Trebuchet MS" w:hAnsi="Trebuchet MS" w:cstheme="minorHAnsi"/>
          <w:b/>
          <w:bCs/>
          <w:iCs/>
          <w:color w:val="1F4E79" w:themeColor="accent1" w:themeShade="80"/>
        </w:rPr>
        <w:t>ți de la unitatea emitentă la autoritățile publice locale</w:t>
      </w:r>
    </w:p>
    <w:p w14:paraId="76B594D3" w14:textId="06DF5FF9" w:rsidR="00EE72AC" w:rsidRPr="00501C79" w:rsidRDefault="00D82D14"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b/>
          <w:bCs/>
          <w:iCs/>
          <w:color w:val="1F4E79" w:themeColor="accent1" w:themeShade="80"/>
        </w:rPr>
        <w:t xml:space="preserve"> </w:t>
      </w:r>
    </w:p>
    <w:p w14:paraId="09F618EF" w14:textId="66B270FA" w:rsidR="00EB2AA9" w:rsidRPr="00501C79" w:rsidRDefault="00EB2AA9"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Ministerul Investiţiilor şi Proiectelor Europene, în calitate de beneficiar, va asigura coordonarea distribuirii măsurii de acordare de tichete sociale pe suport electronic pentru nou-născuți de la unitatea emitentă către către autorităţile administraţiei publice locale.</w:t>
      </w:r>
    </w:p>
    <w:p w14:paraId="1909594F" w14:textId="0D3EC38C" w:rsidR="00EB2AA9" w:rsidRPr="00501C79" w:rsidRDefault="00EB2AA9" w:rsidP="00501C79">
      <w:pPr>
        <w:spacing w:line="276" w:lineRule="auto"/>
        <w:jc w:val="both"/>
        <w:rPr>
          <w:rFonts w:ascii="Trebuchet MS" w:hAnsi="Trebuchet MS" w:cstheme="minorHAnsi"/>
          <w:b/>
          <w:bCs/>
          <w:iCs/>
          <w:color w:val="1F4E79" w:themeColor="accent1" w:themeShade="80"/>
        </w:rPr>
      </w:pPr>
      <w:r w:rsidRPr="00501C79">
        <w:rPr>
          <w:rFonts w:ascii="Trebuchet MS" w:hAnsi="Trebuchet MS" w:cstheme="minorHAnsi"/>
          <w:iCs/>
          <w:color w:val="1F4E79" w:themeColor="accent1" w:themeShade="80"/>
        </w:rPr>
        <w:t xml:space="preserve">4. </w:t>
      </w:r>
      <w:r w:rsidRPr="00501C79">
        <w:rPr>
          <w:rFonts w:ascii="Trebuchet MS" w:hAnsi="Trebuchet MS" w:cstheme="minorHAnsi"/>
          <w:b/>
          <w:bCs/>
          <w:iCs/>
          <w:color w:val="1F4E79" w:themeColor="accent1" w:themeShade="80"/>
        </w:rPr>
        <w:t>Distribuția tichetelor sociale pe suport electronic pentru nou-născuți către destinatarii finali</w:t>
      </w:r>
    </w:p>
    <w:p w14:paraId="21686034" w14:textId="5BA5CAF6" w:rsidR="00EB2AA9" w:rsidRPr="00501C79" w:rsidRDefault="00356913"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Unitatea emitentă asigură livrarea tichetelor sociale pe suport electronic, împreună cu informaţiile necesare privind lista unităţilor afiliate, către autorităţile administraţiei publice locale, conform listei finale a destinatarilor finali comunicate de beneficiar şi prevăzute la art. 6 alin. (7)</w:t>
      </w:r>
      <w:r w:rsidR="00EB2AA9" w:rsidRPr="00501C79">
        <w:rPr>
          <w:rFonts w:ascii="Trebuchet MS" w:hAnsi="Trebuchet MS" w:cstheme="minorHAnsi"/>
          <w:iCs/>
          <w:color w:val="1F4E79" w:themeColor="accent1" w:themeShade="80"/>
        </w:rPr>
        <w:t xml:space="preserve"> din Ordonanța de urgență a Guvernului nr. 34/2024</w:t>
      </w:r>
      <w:r w:rsidRPr="00501C79">
        <w:rPr>
          <w:rFonts w:ascii="Trebuchet MS" w:hAnsi="Trebuchet MS" w:cstheme="minorHAnsi"/>
          <w:iCs/>
          <w:color w:val="1F4E79" w:themeColor="accent1" w:themeShade="80"/>
        </w:rPr>
        <w:t>.</w:t>
      </w:r>
    </w:p>
    <w:p w14:paraId="3AB42A6D" w14:textId="77777777" w:rsidR="00EB2AA9" w:rsidRPr="00501C79" w:rsidRDefault="00EB2AA9"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Autorităţile administraţiei publice locale din care provin destinatarii finali transmit destinatarului final/reprezentantului legal al destinatarului final tichetul social pe suport electronic împreună cu informaţiile necesare privind lista unităţilor afiliate de pe raza teritorială unde aceştia îşi au domiciliul sau reşedinţa.</w:t>
      </w:r>
    </w:p>
    <w:p w14:paraId="746534B2" w14:textId="51503AF4" w:rsidR="00356913" w:rsidRPr="00501C79" w:rsidRDefault="00EB2AA9"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Pentru destinatarii finali nedeplasabili, autorităţile administraţiei publice locale asigură serviciul de livrare a tichetului electronic la domiciliul sau reşedinţa acestora.</w:t>
      </w:r>
    </w:p>
    <w:p w14:paraId="7CD5D77B" w14:textId="7340EE41" w:rsidR="00EB2AA9" w:rsidRPr="00501C79" w:rsidRDefault="00EB2AA9"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În vederea întocmirii listelor destinatarilor finali, entităţile responsabile şi entităţile implicate vor respecta mecanismul descris în cadrul Ordonanței de urgență a Guvernului nr. 34/2024.</w:t>
      </w:r>
    </w:p>
    <w:p w14:paraId="04B2F86A" w14:textId="77777777" w:rsidR="00356913" w:rsidRPr="00501C79" w:rsidRDefault="00356913" w:rsidP="00501C79">
      <w:pPr>
        <w:spacing w:line="276" w:lineRule="auto"/>
        <w:jc w:val="both"/>
        <w:rPr>
          <w:rFonts w:ascii="Trebuchet MS" w:hAnsi="Trebuchet MS" w:cstheme="minorHAnsi"/>
          <w:iCs/>
          <w:color w:val="1F4E79" w:themeColor="accent1" w:themeShade="80"/>
        </w:rPr>
      </w:pPr>
    </w:p>
    <w:p w14:paraId="21CF6434" w14:textId="5B5C660E" w:rsidR="00EE72AC" w:rsidRPr="00501C79" w:rsidRDefault="00EB2AA9"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5</w:t>
      </w:r>
      <w:r w:rsidR="00EE72AC" w:rsidRPr="00501C79">
        <w:rPr>
          <w:rFonts w:ascii="Trebuchet MS" w:hAnsi="Trebuchet MS" w:cstheme="minorHAnsi"/>
          <w:iCs/>
          <w:color w:val="1F4E79" w:themeColor="accent1" w:themeShade="80"/>
        </w:rPr>
        <w:t xml:space="preserve">. </w:t>
      </w:r>
      <w:r w:rsidRPr="00501C79">
        <w:rPr>
          <w:rFonts w:ascii="Trebuchet MS" w:hAnsi="Trebuchet MS" w:cstheme="minorHAnsi"/>
          <w:b/>
          <w:bCs/>
          <w:iCs/>
          <w:color w:val="1F4E79" w:themeColor="accent1" w:themeShade="80"/>
        </w:rPr>
        <w:t xml:space="preserve">Achiziționarea </w:t>
      </w:r>
      <w:r w:rsidR="0027572D" w:rsidRPr="00501C79">
        <w:rPr>
          <w:rFonts w:ascii="Trebuchet MS" w:hAnsi="Trebuchet MS" w:cstheme="minorHAnsi"/>
          <w:b/>
          <w:bCs/>
          <w:iCs/>
          <w:color w:val="1F4E79" w:themeColor="accent1" w:themeShade="80"/>
        </w:rPr>
        <w:t>produselor pentru îngrijirea nou-născutului</w:t>
      </w:r>
      <w:r w:rsidRPr="00501C79">
        <w:rPr>
          <w:rFonts w:ascii="Trebuchet MS" w:hAnsi="Trebuchet MS" w:cstheme="minorHAnsi"/>
          <w:b/>
          <w:bCs/>
          <w:iCs/>
          <w:color w:val="1F4E79" w:themeColor="accent1" w:themeShade="80"/>
        </w:rPr>
        <w:t xml:space="preserve"> de</w:t>
      </w:r>
      <w:r w:rsidR="0027572D" w:rsidRPr="00501C79" w:rsidDel="00E70B2D">
        <w:rPr>
          <w:rFonts w:ascii="Trebuchet MS" w:hAnsi="Trebuchet MS" w:cstheme="minorHAnsi"/>
          <w:b/>
          <w:bCs/>
          <w:iCs/>
          <w:color w:val="1F4E79" w:themeColor="accent1" w:themeShade="80"/>
        </w:rPr>
        <w:t xml:space="preserve"> </w:t>
      </w:r>
      <w:r w:rsidR="00EE72AC" w:rsidRPr="00501C79">
        <w:rPr>
          <w:rFonts w:ascii="Trebuchet MS" w:hAnsi="Trebuchet MS" w:cstheme="minorHAnsi"/>
          <w:b/>
          <w:bCs/>
          <w:iCs/>
          <w:color w:val="1F4E79" w:themeColor="accent1" w:themeShade="80"/>
        </w:rPr>
        <w:t>către destinatarii finali, prin</w:t>
      </w:r>
      <w:r w:rsidRPr="00501C79">
        <w:rPr>
          <w:rFonts w:ascii="Trebuchet MS" w:hAnsi="Trebuchet MS" w:cstheme="minorHAnsi"/>
          <w:b/>
          <w:bCs/>
          <w:iCs/>
          <w:color w:val="1F4E79" w:themeColor="accent1" w:themeShade="80"/>
        </w:rPr>
        <w:t xml:space="preserve"> utilizarea</w:t>
      </w:r>
      <w:r w:rsidR="00EE72AC" w:rsidRPr="00501C79">
        <w:rPr>
          <w:rFonts w:ascii="Trebuchet MS" w:hAnsi="Trebuchet MS" w:cstheme="minorHAnsi"/>
          <w:b/>
          <w:bCs/>
          <w:iCs/>
          <w:color w:val="1F4E79" w:themeColor="accent1" w:themeShade="80"/>
        </w:rPr>
        <w:t xml:space="preserve">  tichete</w:t>
      </w:r>
      <w:r w:rsidRPr="00501C79">
        <w:rPr>
          <w:rFonts w:ascii="Trebuchet MS" w:hAnsi="Trebuchet MS" w:cstheme="minorHAnsi"/>
          <w:b/>
          <w:bCs/>
          <w:iCs/>
          <w:color w:val="1F4E79" w:themeColor="accent1" w:themeShade="80"/>
        </w:rPr>
        <w:t>lor</w:t>
      </w:r>
      <w:r w:rsidR="00EE72AC" w:rsidRPr="00501C79">
        <w:rPr>
          <w:rFonts w:ascii="Trebuchet MS" w:hAnsi="Trebuchet MS" w:cstheme="minorHAnsi"/>
          <w:b/>
          <w:bCs/>
          <w:iCs/>
          <w:color w:val="1F4E79" w:themeColor="accent1" w:themeShade="80"/>
        </w:rPr>
        <w:t xml:space="preserve"> sociale pe suport electronic</w:t>
      </w:r>
      <w:r w:rsidR="0027572D" w:rsidRPr="00501C79">
        <w:rPr>
          <w:rFonts w:ascii="Trebuchet MS" w:hAnsi="Trebuchet MS" w:cstheme="minorHAnsi"/>
          <w:b/>
          <w:bCs/>
          <w:iCs/>
          <w:color w:val="1F4E79" w:themeColor="accent1" w:themeShade="80"/>
        </w:rPr>
        <w:t>.</w:t>
      </w:r>
    </w:p>
    <w:p w14:paraId="2C43F117" w14:textId="392FBE8C" w:rsidR="00EE72AC" w:rsidRPr="00501C79" w:rsidRDefault="00EE72A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lastRenderedPageBreak/>
        <w:t xml:space="preserve">Produsele </w:t>
      </w:r>
      <w:r w:rsidR="0027572D" w:rsidRPr="00501C79">
        <w:rPr>
          <w:rFonts w:ascii="Trebuchet MS" w:hAnsi="Trebuchet MS" w:cstheme="minorHAnsi"/>
          <w:iCs/>
          <w:color w:val="1F4E79" w:themeColor="accent1" w:themeShade="80"/>
        </w:rPr>
        <w:t xml:space="preserve">pentru îngrijirea nou-născutului </w:t>
      </w:r>
      <w:r w:rsidRPr="00501C79">
        <w:rPr>
          <w:rFonts w:ascii="Trebuchet MS" w:hAnsi="Trebuchet MS" w:cstheme="minorHAnsi"/>
          <w:iCs/>
          <w:color w:val="1F4E79" w:themeColor="accent1" w:themeShade="80"/>
        </w:rPr>
        <w:t xml:space="preserve">vor fi </w:t>
      </w:r>
      <w:r w:rsidR="00EB2AA9" w:rsidRPr="00501C79">
        <w:rPr>
          <w:rFonts w:ascii="Trebuchet MS" w:hAnsi="Trebuchet MS" w:cstheme="minorHAnsi"/>
          <w:iCs/>
          <w:color w:val="1F4E79" w:themeColor="accent1" w:themeShade="80"/>
        </w:rPr>
        <w:t>achizitionate</w:t>
      </w:r>
      <w:r w:rsidRPr="00501C79">
        <w:rPr>
          <w:rFonts w:ascii="Trebuchet MS" w:hAnsi="Trebuchet MS" w:cstheme="minorHAnsi"/>
          <w:iCs/>
          <w:color w:val="1F4E79" w:themeColor="accent1" w:themeShade="80"/>
        </w:rPr>
        <w:t xml:space="preserve"> de către</w:t>
      </w:r>
      <w:r w:rsidR="00EB2AA9" w:rsidRPr="00501C79">
        <w:rPr>
          <w:rFonts w:ascii="Trebuchet MS" w:hAnsi="Trebuchet MS" w:cstheme="minorHAnsi"/>
          <w:iCs/>
          <w:color w:val="1F4E79" w:themeColor="accent1" w:themeShade="80"/>
        </w:rPr>
        <w:t xml:space="preserve"> destinatarii finali de la </w:t>
      </w:r>
      <w:r w:rsidRPr="00501C79">
        <w:rPr>
          <w:rFonts w:ascii="Trebuchet MS" w:hAnsi="Trebuchet MS" w:cstheme="minorHAnsi"/>
          <w:iCs/>
          <w:color w:val="1F4E79" w:themeColor="accent1" w:themeShade="80"/>
        </w:rPr>
        <w:t>unitățile afiliate, până la concurența sumei disponibile pe tichetul social pe suport electronic</w:t>
      </w:r>
      <w:r w:rsidR="0027572D" w:rsidRPr="00501C79">
        <w:rPr>
          <w:rFonts w:ascii="Trebuchet MS" w:hAnsi="Trebuchet MS" w:cstheme="minorHAnsi"/>
          <w:iCs/>
          <w:color w:val="1F4E79" w:themeColor="accent1" w:themeShade="80"/>
        </w:rPr>
        <w:t xml:space="preserve">. </w:t>
      </w:r>
    </w:p>
    <w:p w14:paraId="4584BCCC" w14:textId="1453882B" w:rsidR="00EE72AC" w:rsidRPr="00501C79" w:rsidRDefault="004A30AD"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Decontarea produselor pentru îngrijirea nou-născutului se va efecua pe baza valorii nominale a tichetului social pe suport electronic în valoare de 2.000 de lei, acordată într-o tranşă unică pentru fiecare nou-născut,în conformitate cu </w:t>
      </w:r>
      <w:r w:rsidR="0043391C" w:rsidRPr="00501C79">
        <w:rPr>
          <w:rFonts w:ascii="Trebuchet MS" w:hAnsi="Trebuchet MS" w:cstheme="minorHAnsi"/>
          <w:iCs/>
          <w:color w:val="1F4E79" w:themeColor="accent1" w:themeShade="80"/>
        </w:rPr>
        <w:t xml:space="preserve"> </w:t>
      </w:r>
      <w:r w:rsidRPr="00501C79">
        <w:rPr>
          <w:rFonts w:ascii="Trebuchet MS" w:hAnsi="Trebuchet MS" w:cstheme="minorHAnsi"/>
          <w:iCs/>
          <w:color w:val="1F4E79" w:themeColor="accent1" w:themeShade="80"/>
        </w:rPr>
        <w:t xml:space="preserve">prevederile Programului Incluziune și Demnitate Socială 2021-2027 și în acord cu prevederile Ordonanței de urgență a Guvernului nr. 34/2024. </w:t>
      </w:r>
      <w:r w:rsidR="00EE72AC" w:rsidRPr="00501C79">
        <w:rPr>
          <w:rFonts w:ascii="Trebuchet MS" w:hAnsi="Trebuchet MS" w:cstheme="minorHAnsi"/>
          <w:iCs/>
          <w:color w:val="1F4E79" w:themeColor="accent1" w:themeShade="80"/>
        </w:rPr>
        <w:t>Sumele acordate pot fi utilizate în termen de</w:t>
      </w:r>
      <w:r w:rsidRPr="00501C79">
        <w:rPr>
          <w:rFonts w:ascii="Trebuchet MS" w:hAnsi="Trebuchet MS" w:cstheme="minorHAnsi"/>
          <w:iCs/>
          <w:color w:val="1F4E79" w:themeColor="accent1" w:themeShade="80"/>
        </w:rPr>
        <w:t xml:space="preserve"> maximum</w:t>
      </w:r>
      <w:r w:rsidR="00EE72AC" w:rsidRPr="00501C79">
        <w:rPr>
          <w:rFonts w:ascii="Trebuchet MS" w:hAnsi="Trebuchet MS" w:cstheme="minorHAnsi"/>
          <w:iCs/>
          <w:color w:val="1F4E79" w:themeColor="accent1" w:themeShade="80"/>
        </w:rPr>
        <w:t xml:space="preserve"> </w:t>
      </w:r>
      <w:r w:rsidR="00A44F6D" w:rsidRPr="00501C79">
        <w:rPr>
          <w:rFonts w:ascii="Trebuchet MS" w:hAnsi="Trebuchet MS" w:cstheme="minorHAnsi"/>
          <w:iCs/>
          <w:color w:val="1F4E79" w:themeColor="accent1" w:themeShade="80"/>
        </w:rPr>
        <w:t>6</w:t>
      </w:r>
      <w:r w:rsidR="00EE72AC" w:rsidRPr="00501C79">
        <w:rPr>
          <w:rFonts w:ascii="Trebuchet MS" w:hAnsi="Trebuchet MS" w:cstheme="minorHAnsi"/>
          <w:iCs/>
          <w:color w:val="1F4E79" w:themeColor="accent1" w:themeShade="80"/>
        </w:rPr>
        <w:t xml:space="preserve"> luni de la data</w:t>
      </w:r>
      <w:r w:rsidR="00A44F6D" w:rsidRPr="00501C79">
        <w:rPr>
          <w:rFonts w:ascii="Trebuchet MS" w:hAnsi="Trebuchet MS" w:cstheme="minorHAnsi"/>
          <w:iCs/>
          <w:color w:val="1F4E79" w:themeColor="accent1" w:themeShade="80"/>
        </w:rPr>
        <w:t xml:space="preserve"> emiterii suportului electronic.</w:t>
      </w:r>
    </w:p>
    <w:p w14:paraId="104BB5DB" w14:textId="67D47FDF" w:rsidR="00EE72AC" w:rsidRPr="00501C79" w:rsidRDefault="00EE72A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Tichetele sociale pe suport electronic pentru produse</w:t>
      </w:r>
      <w:r w:rsidR="00A44F6D" w:rsidRPr="00501C79">
        <w:rPr>
          <w:rFonts w:ascii="Trebuchet MS" w:hAnsi="Trebuchet MS" w:cstheme="minorHAnsi"/>
          <w:iCs/>
          <w:color w:val="1F4E79" w:themeColor="accent1" w:themeShade="80"/>
        </w:rPr>
        <w:t xml:space="preserve">le de </w:t>
      </w:r>
      <w:r w:rsidR="0043391C" w:rsidRPr="00501C79">
        <w:rPr>
          <w:rFonts w:ascii="Trebuchet MS" w:hAnsi="Trebuchet MS" w:cstheme="minorHAnsi"/>
          <w:iCs/>
          <w:color w:val="1F4E79" w:themeColor="accent1" w:themeShade="80"/>
        </w:rPr>
        <w:t>î</w:t>
      </w:r>
      <w:r w:rsidR="00A44F6D" w:rsidRPr="00501C79">
        <w:rPr>
          <w:rFonts w:ascii="Trebuchet MS" w:hAnsi="Trebuchet MS" w:cstheme="minorHAnsi"/>
          <w:iCs/>
          <w:color w:val="1F4E79" w:themeColor="accent1" w:themeShade="80"/>
        </w:rPr>
        <w:t xml:space="preserve">ngrijire a nou-născutului </w:t>
      </w:r>
      <w:r w:rsidR="002935BA" w:rsidRPr="00501C79">
        <w:rPr>
          <w:rFonts w:ascii="Trebuchet MS" w:hAnsi="Trebuchet MS" w:cstheme="minorHAnsi"/>
          <w:iCs/>
          <w:color w:val="1F4E79" w:themeColor="accent1" w:themeShade="80"/>
        </w:rPr>
        <w:t>p</w:t>
      </w:r>
      <w:r w:rsidRPr="00501C79">
        <w:rPr>
          <w:rFonts w:ascii="Trebuchet MS" w:hAnsi="Trebuchet MS" w:cstheme="minorHAnsi"/>
          <w:iCs/>
          <w:color w:val="1F4E79" w:themeColor="accent1" w:themeShade="80"/>
        </w:rPr>
        <w:t>ot fi utilizate numai la unitățile afiliate care au încheiat cu unitatea emitentă selectată de către solicitant contracte de prestări servicii/protocoale/convenții/acorduri sau orice alt document care reglementează drepturile și obligațiile părților.</w:t>
      </w:r>
    </w:p>
    <w:p w14:paraId="438C3A92" w14:textId="160973B3" w:rsidR="00EE72AC" w:rsidRPr="00501C79" w:rsidRDefault="00EE72A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Unitățile emitente de tichete sociale pe suport electronic pentru produse </w:t>
      </w:r>
      <w:bookmarkStart w:id="61" w:name="_Hlk161307098"/>
      <w:r w:rsidR="00A44F6D" w:rsidRPr="00501C79">
        <w:rPr>
          <w:rFonts w:ascii="Trebuchet MS" w:hAnsi="Trebuchet MS" w:cstheme="minorHAnsi"/>
          <w:iCs/>
          <w:color w:val="1F4E79" w:themeColor="accent1" w:themeShade="80"/>
        </w:rPr>
        <w:t>de îngrijire a nou- născutului</w:t>
      </w:r>
      <w:bookmarkEnd w:id="61"/>
      <w:r w:rsidR="00A44F6D" w:rsidRPr="00501C79">
        <w:rPr>
          <w:rFonts w:ascii="Trebuchet MS" w:hAnsi="Trebuchet MS" w:cstheme="minorHAnsi"/>
          <w:iCs/>
          <w:color w:val="1F4E79" w:themeColor="accent1" w:themeShade="80"/>
        </w:rPr>
        <w:t xml:space="preserve"> </w:t>
      </w:r>
      <w:r w:rsidRPr="00501C79">
        <w:rPr>
          <w:rFonts w:ascii="Trebuchet MS" w:hAnsi="Trebuchet MS" w:cstheme="minorHAnsi"/>
          <w:iCs/>
          <w:color w:val="1F4E79" w:themeColor="accent1" w:themeShade="80"/>
        </w:rPr>
        <w:t>au obligația ca, odată cu emiterea acestora, să asigure măsurile necesare pentru ca destinatarii finali să poată identifica și cunoaște rețeaua de unități afiliate care comercializează produse</w:t>
      </w:r>
      <w:r w:rsidR="00A44F6D" w:rsidRPr="00501C79">
        <w:rPr>
          <w:rFonts w:ascii="Trebuchet MS" w:hAnsi="Trebuchet MS" w:cstheme="minorHAnsi"/>
          <w:iCs/>
          <w:color w:val="1F4E79" w:themeColor="accent1" w:themeShade="80"/>
        </w:rPr>
        <w:t xml:space="preserve"> </w:t>
      </w:r>
      <w:bookmarkStart w:id="62" w:name="_Hlk161307409"/>
      <w:r w:rsidR="00A44F6D" w:rsidRPr="00501C79">
        <w:rPr>
          <w:rFonts w:ascii="Trebuchet MS" w:hAnsi="Trebuchet MS" w:cstheme="minorHAnsi"/>
          <w:iCs/>
          <w:color w:val="1F4E79" w:themeColor="accent1" w:themeShade="80"/>
        </w:rPr>
        <w:t>de îngrijire a nou-născutului</w:t>
      </w:r>
      <w:bookmarkEnd w:id="62"/>
      <w:r w:rsidRPr="00501C79">
        <w:rPr>
          <w:rFonts w:ascii="Trebuchet MS" w:hAnsi="Trebuchet MS" w:cstheme="minorHAnsi"/>
          <w:iCs/>
          <w:color w:val="1F4E79" w:themeColor="accent1" w:themeShade="80"/>
        </w:rPr>
        <w:t>, pe raza localității de domiciliu sau reședință ai acestora ori în a căror evidență a administrațiilor publice locale se află.</w:t>
      </w:r>
    </w:p>
    <w:p w14:paraId="1F501E58" w14:textId="77777777" w:rsidR="005E157A" w:rsidRPr="00501C79" w:rsidRDefault="005E157A"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Destinatarul final sau reprezentantul legal al acestuia poate utiliza tichetele sociale pe suport electronic numai în reţeaua unităţilor afiliate, pe baza actului de identitate, cu excepţia mamelor care nu deţin acte de identitate. </w:t>
      </w:r>
    </w:p>
    <w:p w14:paraId="1924896D" w14:textId="751E7359" w:rsidR="005E157A" w:rsidRPr="00501C79" w:rsidRDefault="005E157A"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În cazul destinatarului final care nu deţine acte de identitate, tichetele sociale pe suport electronic se utilizează pe baza adeverinţei eliberate de autorităţile publice locale, care atestă încadrarea în categoria destinatarului final.</w:t>
      </w:r>
    </w:p>
    <w:p w14:paraId="744DE5AA" w14:textId="31A43B6C" w:rsidR="00EE72AC" w:rsidRPr="00501C79" w:rsidRDefault="005E157A"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Beneficiarul </w:t>
      </w:r>
      <w:r w:rsidR="00EE72AC" w:rsidRPr="00501C79">
        <w:rPr>
          <w:rFonts w:ascii="Trebuchet MS" w:hAnsi="Trebuchet MS" w:cstheme="minorHAnsi"/>
          <w:iCs/>
          <w:color w:val="1F4E79" w:themeColor="accent1" w:themeShade="80"/>
        </w:rPr>
        <w:t xml:space="preserve">va coordona activitatea de distribuție a tichetelor sociale pe suport electronic pentru </w:t>
      </w:r>
      <w:bookmarkStart w:id="63" w:name="_Hlk161308066"/>
      <w:r w:rsidR="00EE72AC" w:rsidRPr="00501C79">
        <w:rPr>
          <w:rFonts w:ascii="Trebuchet MS" w:hAnsi="Trebuchet MS" w:cstheme="minorHAnsi"/>
          <w:iCs/>
          <w:color w:val="1F4E79" w:themeColor="accent1" w:themeShade="80"/>
        </w:rPr>
        <w:t xml:space="preserve">produse </w:t>
      </w:r>
      <w:r w:rsidR="00A44F6D" w:rsidRPr="00501C79">
        <w:rPr>
          <w:rFonts w:ascii="Trebuchet MS" w:hAnsi="Trebuchet MS" w:cstheme="minorHAnsi"/>
          <w:iCs/>
          <w:color w:val="1F4E79" w:themeColor="accent1" w:themeShade="80"/>
        </w:rPr>
        <w:t xml:space="preserve">de îngrijire a nou-născutului </w:t>
      </w:r>
      <w:bookmarkEnd w:id="63"/>
      <w:r w:rsidR="00EE72AC" w:rsidRPr="00501C79">
        <w:rPr>
          <w:rFonts w:ascii="Trebuchet MS" w:hAnsi="Trebuchet MS" w:cstheme="minorHAnsi"/>
          <w:iCs/>
          <w:color w:val="1F4E79" w:themeColor="accent1" w:themeShade="80"/>
        </w:rPr>
        <w:t>către destinatarii finali, în conformitate cu prevederile Ordonanței de urgență a Guvernului nr.</w:t>
      </w:r>
      <w:r w:rsidRPr="00501C79">
        <w:rPr>
          <w:rFonts w:ascii="Trebuchet MS" w:hAnsi="Trebuchet MS" w:cstheme="minorHAnsi"/>
          <w:iCs/>
          <w:color w:val="1F4E79" w:themeColor="accent1" w:themeShade="80"/>
        </w:rPr>
        <w:t>34/</w:t>
      </w:r>
      <w:r w:rsidR="00A44F6D" w:rsidRPr="00501C79">
        <w:rPr>
          <w:rFonts w:ascii="Trebuchet MS" w:hAnsi="Trebuchet MS" w:cstheme="minorHAnsi"/>
          <w:iCs/>
          <w:color w:val="1F4E79" w:themeColor="accent1" w:themeShade="80"/>
        </w:rPr>
        <w:t>2024</w:t>
      </w:r>
      <w:r w:rsidRPr="00501C79">
        <w:rPr>
          <w:rFonts w:ascii="Trebuchet MS" w:hAnsi="Trebuchet MS" w:cstheme="minorHAnsi"/>
          <w:iCs/>
          <w:color w:val="1F4E79" w:themeColor="accent1" w:themeShade="80"/>
        </w:rPr>
        <w:t>.</w:t>
      </w:r>
    </w:p>
    <w:p w14:paraId="6B70B2C0" w14:textId="4760F2E3" w:rsidR="00EE72AC" w:rsidRPr="00501C79" w:rsidRDefault="00EE72A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Solicitantul, precum și unitățile afiliate se vor asigura că utilizarea tichetelor sociale pe suport electronic pentru produse</w:t>
      </w:r>
      <w:r w:rsidR="00A44F6D" w:rsidRPr="00501C79">
        <w:rPr>
          <w:rFonts w:ascii="Trebuchet MS" w:hAnsi="Trebuchet MS" w:cstheme="minorHAnsi"/>
          <w:iCs/>
          <w:color w:val="1F4E79" w:themeColor="accent1" w:themeShade="80"/>
        </w:rPr>
        <w:t>le</w:t>
      </w:r>
      <w:r w:rsidRPr="00501C79">
        <w:rPr>
          <w:rFonts w:ascii="Trebuchet MS" w:hAnsi="Trebuchet MS" w:cstheme="minorHAnsi"/>
          <w:iCs/>
          <w:color w:val="1F4E79" w:themeColor="accent1" w:themeShade="80"/>
        </w:rPr>
        <w:t xml:space="preserve"> </w:t>
      </w:r>
      <w:r w:rsidR="00A44F6D" w:rsidRPr="00501C79">
        <w:rPr>
          <w:rFonts w:ascii="Trebuchet MS" w:hAnsi="Trebuchet MS" w:cstheme="minorHAnsi"/>
          <w:iCs/>
          <w:color w:val="1F4E79" w:themeColor="accent1" w:themeShade="80"/>
        </w:rPr>
        <w:t xml:space="preserve">de îngrijire a nou-născutului </w:t>
      </w:r>
      <w:r w:rsidRPr="00501C79">
        <w:rPr>
          <w:rFonts w:ascii="Trebuchet MS" w:hAnsi="Trebuchet MS" w:cstheme="minorHAnsi"/>
          <w:iCs/>
          <w:color w:val="1F4E79" w:themeColor="accent1" w:themeShade="80"/>
        </w:rPr>
        <w:t>nu va pune destinatarii finali într-o situație de stigmatizare.</w:t>
      </w:r>
    </w:p>
    <w:p w14:paraId="07AA4A9A" w14:textId="048874EE" w:rsidR="00EE72AC" w:rsidRPr="00501C79" w:rsidRDefault="005E157A"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6</w:t>
      </w:r>
      <w:r w:rsidR="00EE72AC" w:rsidRPr="00501C79">
        <w:rPr>
          <w:rFonts w:ascii="Trebuchet MS" w:hAnsi="Trebuchet MS" w:cstheme="minorHAnsi"/>
          <w:iCs/>
          <w:color w:val="1F4E79" w:themeColor="accent1" w:themeShade="80"/>
        </w:rPr>
        <w:t xml:space="preserve">. </w:t>
      </w:r>
      <w:r w:rsidR="00EE72AC" w:rsidRPr="00501C79">
        <w:rPr>
          <w:rFonts w:ascii="Trebuchet MS" w:hAnsi="Trebuchet MS" w:cstheme="minorHAnsi"/>
          <w:b/>
          <w:bCs/>
          <w:iCs/>
          <w:color w:val="1F4E79" w:themeColor="accent1" w:themeShade="80"/>
        </w:rPr>
        <w:t>Activități de informare și conștientizare a grupului țintă asupra sprijinului pe care Uniunea Europeană și Guvernul României îl acordă prin acest program.</w:t>
      </w:r>
    </w:p>
    <w:p w14:paraId="2AFCA141" w14:textId="03407B63" w:rsidR="00EE72AC" w:rsidRPr="00501C79" w:rsidRDefault="00EE72A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În propunerea de proiect, solicitantul va trebui să descrie modul în care se va asigura informarea </w:t>
      </w:r>
      <w:r w:rsidR="005E157A" w:rsidRPr="00501C79">
        <w:rPr>
          <w:rFonts w:ascii="Trebuchet MS" w:hAnsi="Trebuchet MS" w:cstheme="minorHAnsi"/>
          <w:iCs/>
          <w:color w:val="1F4E79" w:themeColor="accent1" w:themeShade="80"/>
        </w:rPr>
        <w:t>destinatarilor finali</w:t>
      </w:r>
      <w:r w:rsidRPr="00501C79">
        <w:rPr>
          <w:rFonts w:ascii="Trebuchet MS" w:hAnsi="Trebuchet MS" w:cstheme="minorHAnsi"/>
          <w:iCs/>
          <w:color w:val="1F4E79" w:themeColor="accent1" w:themeShade="80"/>
        </w:rPr>
        <w:t xml:space="preserve"> viza</w:t>
      </w:r>
      <w:r w:rsidR="005E157A" w:rsidRPr="00501C79">
        <w:rPr>
          <w:rFonts w:ascii="Trebuchet MS" w:hAnsi="Trebuchet MS" w:cstheme="minorHAnsi"/>
          <w:iCs/>
          <w:color w:val="1F4E79" w:themeColor="accent1" w:themeShade="80"/>
        </w:rPr>
        <w:t>ți</w:t>
      </w:r>
      <w:r w:rsidRPr="00501C79">
        <w:rPr>
          <w:rFonts w:ascii="Trebuchet MS" w:hAnsi="Trebuchet MS" w:cstheme="minorHAnsi"/>
          <w:iCs/>
          <w:color w:val="1F4E79" w:themeColor="accent1" w:themeShade="80"/>
        </w:rPr>
        <w:t xml:space="preserve"> de acest proiect.</w:t>
      </w:r>
      <w:r w:rsidRPr="00501C79">
        <w:rPr>
          <w:rFonts w:ascii="Trebuchet MS" w:hAnsi="Trebuchet MS" w:cstheme="minorHAnsi"/>
          <w:iCs/>
          <w:color w:val="1F4E79" w:themeColor="accent1" w:themeShade="80"/>
        </w:rPr>
        <w:tab/>
      </w:r>
    </w:p>
    <w:p w14:paraId="38C31401" w14:textId="5BCA4375" w:rsidR="00EE72AC" w:rsidRPr="00501C79" w:rsidRDefault="005E157A"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7</w:t>
      </w:r>
      <w:r w:rsidR="00EE72AC" w:rsidRPr="00501C79">
        <w:rPr>
          <w:rFonts w:ascii="Trebuchet MS" w:hAnsi="Trebuchet MS" w:cstheme="minorHAnsi"/>
          <w:iCs/>
          <w:color w:val="1F4E79" w:themeColor="accent1" w:themeShade="80"/>
        </w:rPr>
        <w:t xml:space="preserve">. </w:t>
      </w:r>
      <w:r w:rsidR="00EE72AC" w:rsidRPr="00501C79">
        <w:rPr>
          <w:rFonts w:ascii="Trebuchet MS" w:hAnsi="Trebuchet MS" w:cstheme="minorHAnsi"/>
          <w:b/>
          <w:bCs/>
          <w:iCs/>
          <w:color w:val="1F4E79" w:themeColor="accent1" w:themeShade="80"/>
        </w:rPr>
        <w:t>Alte activități de sprijin destinate grupului țintă</w:t>
      </w:r>
      <w:r w:rsidR="00EE72AC" w:rsidRPr="00501C79">
        <w:rPr>
          <w:rFonts w:ascii="Trebuchet MS" w:hAnsi="Trebuchet MS" w:cstheme="minorHAnsi"/>
          <w:iCs/>
          <w:color w:val="1F4E79" w:themeColor="accent1" w:themeShade="80"/>
        </w:rPr>
        <w:t>:</w:t>
      </w:r>
    </w:p>
    <w:p w14:paraId="5DFEC49B" w14:textId="6D52C30E" w:rsidR="00EE72AC" w:rsidRPr="00501C79" w:rsidRDefault="00EE72A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Sunt avute în vedere măsuri auxiliare pentru grupul țintă vizat care să vină în completarea sprijinului principal.</w:t>
      </w:r>
    </w:p>
    <w:p w14:paraId="7CCB13B7" w14:textId="5A7662D0" w:rsidR="00611063" w:rsidRPr="00501C79" w:rsidRDefault="00EE72A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Aceste măsuri auxiliare </w:t>
      </w:r>
      <w:r w:rsidR="005E157A" w:rsidRPr="00501C79">
        <w:rPr>
          <w:rFonts w:ascii="Trebuchet MS" w:hAnsi="Trebuchet MS" w:cstheme="minorHAnsi"/>
          <w:iCs/>
          <w:color w:val="1F4E79" w:themeColor="accent1" w:themeShade="80"/>
        </w:rPr>
        <w:t>pot include şi nu se rezumă la indicaţii de îngrijire a nou-născutului, consiliere în alăptare, educaţie sanitară, educaţie de prim ajutor pentru nou-născuţi, educaţie cu privire la asigurarea igienei corporale şi a locuinţei, facilitarea accesului la servicii medicale, orientarea către servicii sociale, recomandări nutriţionale pentru bebeluşi necesare pentru diversificarea alimentaţiei;</w:t>
      </w:r>
    </w:p>
    <w:p w14:paraId="0021C664" w14:textId="744979D2" w:rsidR="005E157A" w:rsidRPr="00501C79" w:rsidRDefault="005E157A"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lastRenderedPageBreak/>
        <w:t>Măsurile auxiliare se pun în aplicare de către autorităţile administraţiei publice locale, prin serviciile publice de asistenţă socială, singure sau în cooperare cu diverse organizaţii şi instituţii cu atribuţii în domeniul asistenţei sociale.</w:t>
      </w:r>
    </w:p>
    <w:p w14:paraId="7BB65AF5" w14:textId="6C37B1E6" w:rsidR="005E157A" w:rsidRPr="00501C79" w:rsidRDefault="005E157A"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Măsurile auxiliare vor fi aplicate în funcţie de nevoile individuale ale destinatarului final, fără a aduce atingere demnităţii persoanei.</w:t>
      </w:r>
    </w:p>
    <w:p w14:paraId="40E29962" w14:textId="76BCB460" w:rsidR="00EE72AC" w:rsidRPr="00501C79" w:rsidRDefault="00EE72A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Solicitantul poate atașa la cererea de finanțare Metodologia de monitorizare a proiectului. Acest document este opțional.</w:t>
      </w:r>
    </w:p>
    <w:p w14:paraId="5C1454A0" w14:textId="14719565" w:rsidR="00662185" w:rsidRPr="00501C79" w:rsidRDefault="00662185" w:rsidP="00501C79">
      <w:pPr>
        <w:spacing w:line="276" w:lineRule="auto"/>
        <w:jc w:val="both"/>
        <w:rPr>
          <w:rFonts w:ascii="Trebuchet MS" w:hAnsi="Trebuchet MS"/>
          <w:color w:val="1F4E79" w:themeColor="accent1" w:themeShade="80"/>
        </w:rPr>
      </w:pPr>
      <w:r w:rsidRPr="00501C79">
        <w:rPr>
          <w:rFonts w:ascii="Trebuchet MS" w:hAnsi="Trebuchet MS" w:cstheme="minorHAnsi"/>
          <w:iCs/>
          <w:color w:val="1F4E79" w:themeColor="accent1" w:themeShade="80"/>
        </w:rPr>
        <w:t>Mecanismul de distribuție a tichetelor sociale pe suport electronic pentru nou- născuți se implementează în conformitate cu prevederile Ordonanței de urgență a Guvernului nr. 34/2024.</w:t>
      </w:r>
    </w:p>
    <w:p w14:paraId="21736DC0" w14:textId="77777777" w:rsidR="006E1188" w:rsidRDefault="00890888" w:rsidP="00FD248F">
      <w:pPr>
        <w:pStyle w:val="Heading3"/>
        <w:spacing w:line="276" w:lineRule="auto"/>
        <w:ind w:left="708" w:firstLine="708"/>
        <w:rPr>
          <w:rFonts w:ascii="Trebuchet MS" w:hAnsi="Trebuchet MS"/>
          <w:b/>
          <w:bCs/>
          <w:color w:val="1F4E79" w:themeColor="accent1" w:themeShade="80"/>
          <w:sz w:val="22"/>
          <w:szCs w:val="22"/>
        </w:rPr>
      </w:pPr>
      <w:bookmarkStart w:id="64" w:name="_Toc143611526"/>
      <w:r w:rsidRPr="00501C79">
        <w:rPr>
          <w:rFonts w:ascii="Trebuchet MS" w:hAnsi="Trebuchet MS"/>
          <w:b/>
          <w:bCs/>
          <w:color w:val="1F4E79" w:themeColor="accent1" w:themeShade="80"/>
          <w:sz w:val="22"/>
          <w:szCs w:val="22"/>
        </w:rPr>
        <w:t xml:space="preserve">5.2.3 </w:t>
      </w:r>
      <w:r w:rsidR="001D7438" w:rsidRPr="00501C79">
        <w:rPr>
          <w:rFonts w:ascii="Trebuchet MS" w:hAnsi="Trebuchet MS"/>
          <w:b/>
          <w:bCs/>
          <w:color w:val="1F4E79" w:themeColor="accent1" w:themeShade="80"/>
          <w:sz w:val="22"/>
          <w:szCs w:val="22"/>
        </w:rPr>
        <w:t>Activitatea de bază</w:t>
      </w:r>
      <w:bookmarkEnd w:id="64"/>
      <w:r w:rsidR="0061751F" w:rsidRPr="00501C79">
        <w:rPr>
          <w:rFonts w:ascii="Trebuchet MS" w:hAnsi="Trebuchet MS"/>
          <w:b/>
          <w:bCs/>
          <w:color w:val="1F4E79" w:themeColor="accent1" w:themeShade="80"/>
          <w:sz w:val="22"/>
          <w:szCs w:val="22"/>
        </w:rPr>
        <w:t xml:space="preserve"> </w:t>
      </w:r>
    </w:p>
    <w:p w14:paraId="5E00E290" w14:textId="77777777" w:rsidR="00FD248F" w:rsidRPr="00FD248F" w:rsidRDefault="00FD248F" w:rsidP="00FD248F"/>
    <w:p w14:paraId="16949866" w14:textId="0C77E495" w:rsidR="00070B74" w:rsidRPr="00501C79" w:rsidRDefault="00070B74" w:rsidP="00501C79">
      <w:pPr>
        <w:spacing w:before="120" w:after="120" w:line="276" w:lineRule="auto"/>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Toate </w:t>
      </w:r>
      <w:r w:rsidR="008A471B" w:rsidRPr="00501C79">
        <w:rPr>
          <w:rFonts w:ascii="Trebuchet MS" w:hAnsi="Trebuchet MS" w:cstheme="minorHAnsi"/>
          <w:iCs/>
          <w:color w:val="1F4E79" w:themeColor="accent1" w:themeShade="80"/>
        </w:rPr>
        <w:t>activitățile</w:t>
      </w:r>
      <w:r w:rsidRPr="00501C79">
        <w:rPr>
          <w:rFonts w:ascii="Trebuchet MS" w:hAnsi="Trebuchet MS" w:cstheme="minorHAnsi"/>
          <w:iCs/>
          <w:color w:val="1F4E79" w:themeColor="accent1" w:themeShade="80"/>
        </w:rPr>
        <w:t xml:space="preserve"> menționate la </w:t>
      </w:r>
      <w:r w:rsidR="008A471B" w:rsidRPr="00501C79">
        <w:rPr>
          <w:rFonts w:ascii="Trebuchet MS" w:hAnsi="Trebuchet MS" w:cstheme="minorHAnsi"/>
          <w:iCs/>
          <w:color w:val="1F4E79" w:themeColor="accent1" w:themeShade="80"/>
        </w:rPr>
        <w:t>secțiunea</w:t>
      </w:r>
      <w:r w:rsidRPr="00501C79">
        <w:rPr>
          <w:rFonts w:ascii="Trebuchet MS" w:hAnsi="Trebuchet MS" w:cstheme="minorHAnsi"/>
          <w:iCs/>
          <w:color w:val="1F4E79" w:themeColor="accent1" w:themeShade="80"/>
        </w:rPr>
        <w:t xml:space="preserve"> 5.2.2 din prezentul Ghid al solicitantului sunt activități obligatorii.</w:t>
      </w:r>
    </w:p>
    <w:p w14:paraId="744134AE" w14:textId="1CAC3C5E" w:rsidR="0061751F" w:rsidRPr="00501C79" w:rsidRDefault="0061751F" w:rsidP="00501C79">
      <w:pPr>
        <w:spacing w:before="120" w:after="120" w:line="276" w:lineRule="auto"/>
        <w:rPr>
          <w:rFonts w:ascii="Trebuchet MS" w:hAnsi="Trebuchet MS" w:cstheme="minorHAnsi"/>
          <w:iCs/>
          <w:color w:val="1F4E79" w:themeColor="accent1" w:themeShade="80"/>
        </w:rPr>
      </w:pPr>
      <w:r w:rsidRPr="00501C79">
        <w:rPr>
          <w:rFonts w:ascii="Trebuchet MS" w:hAnsi="Trebuchet MS" w:cstheme="minorHAnsi"/>
          <w:color w:val="1F4E79" w:themeColor="accent1" w:themeShade="80"/>
        </w:rPr>
        <w:tab/>
      </w:r>
    </w:p>
    <w:p w14:paraId="0DA0A30F" w14:textId="77777777" w:rsidR="00B237B0" w:rsidRPr="00501C79" w:rsidRDefault="00890888" w:rsidP="00FD248F">
      <w:pPr>
        <w:pStyle w:val="Heading3"/>
        <w:spacing w:line="276" w:lineRule="auto"/>
        <w:ind w:left="708" w:firstLine="708"/>
        <w:rPr>
          <w:rFonts w:ascii="Trebuchet MS" w:hAnsi="Trebuchet MS"/>
          <w:b/>
          <w:bCs/>
          <w:color w:val="1F4E79" w:themeColor="accent1" w:themeShade="80"/>
          <w:sz w:val="22"/>
          <w:szCs w:val="22"/>
        </w:rPr>
      </w:pPr>
      <w:bookmarkStart w:id="65" w:name="_Toc143611527"/>
      <w:r w:rsidRPr="00501C79">
        <w:rPr>
          <w:rFonts w:ascii="Trebuchet MS" w:hAnsi="Trebuchet MS"/>
          <w:b/>
          <w:bCs/>
          <w:color w:val="1F4E79" w:themeColor="accent1" w:themeShade="80"/>
          <w:sz w:val="22"/>
          <w:szCs w:val="22"/>
        </w:rPr>
        <w:t xml:space="preserve">5.2.4 </w:t>
      </w:r>
      <w:r w:rsidR="001D7438" w:rsidRPr="00501C79">
        <w:rPr>
          <w:rFonts w:ascii="Trebuchet MS" w:hAnsi="Trebuchet MS"/>
          <w:b/>
          <w:bCs/>
          <w:color w:val="1F4E79" w:themeColor="accent1" w:themeShade="80"/>
          <w:sz w:val="22"/>
          <w:szCs w:val="22"/>
        </w:rPr>
        <w:t>Activități neeligibile</w:t>
      </w:r>
      <w:bookmarkEnd w:id="65"/>
      <w:r w:rsidR="001D7438" w:rsidRPr="00501C79">
        <w:rPr>
          <w:rFonts w:ascii="Trebuchet MS" w:hAnsi="Trebuchet MS"/>
          <w:b/>
          <w:bCs/>
          <w:color w:val="1F4E79" w:themeColor="accent1" w:themeShade="80"/>
          <w:sz w:val="22"/>
          <w:szCs w:val="22"/>
        </w:rPr>
        <w:t xml:space="preserve">  </w:t>
      </w:r>
    </w:p>
    <w:p w14:paraId="45009739" w14:textId="5E3A696C" w:rsidR="001B3E39" w:rsidRPr="00501C79" w:rsidRDefault="00070B74"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Pot fi considerate neeligibile activitățile care fie nu au legătură directă cu activitățile incluse în secțiunea 5.2.2, fie nu sunt necesare pentru execuția proiectului, cu excepția activităților de tipul activități de management de proiect, de suport pentru managementul /coordonarea proiectului.</w:t>
      </w:r>
    </w:p>
    <w:p w14:paraId="2A668C45" w14:textId="77777777" w:rsidR="00662185" w:rsidRPr="00501C79" w:rsidRDefault="00662185" w:rsidP="00501C79">
      <w:pPr>
        <w:spacing w:before="120" w:after="120" w:line="276" w:lineRule="auto"/>
        <w:jc w:val="both"/>
        <w:rPr>
          <w:rFonts w:ascii="Trebuchet MS" w:hAnsi="Trebuchet MS" w:cstheme="minorHAnsi"/>
          <w:iCs/>
          <w:color w:val="1F4E79" w:themeColor="accent1" w:themeShade="80"/>
        </w:rPr>
      </w:pPr>
    </w:p>
    <w:p w14:paraId="14D4C035" w14:textId="77777777" w:rsidR="003F4593" w:rsidRPr="00501C79" w:rsidRDefault="00A01A80" w:rsidP="00FD248F">
      <w:pPr>
        <w:pStyle w:val="Heading2"/>
        <w:spacing w:line="276" w:lineRule="auto"/>
        <w:ind w:firstLine="708"/>
        <w:rPr>
          <w:rFonts w:ascii="Trebuchet MS" w:hAnsi="Trebuchet MS"/>
          <w:b/>
          <w:bCs/>
          <w:color w:val="1F4E79" w:themeColor="accent1" w:themeShade="80"/>
          <w:sz w:val="22"/>
          <w:szCs w:val="22"/>
        </w:rPr>
      </w:pPr>
      <w:bookmarkStart w:id="66" w:name="_Toc143611528"/>
      <w:r w:rsidRPr="00501C79">
        <w:rPr>
          <w:rFonts w:ascii="Trebuchet MS" w:hAnsi="Trebuchet MS"/>
          <w:b/>
          <w:bCs/>
          <w:color w:val="1F4E79" w:themeColor="accent1" w:themeShade="80"/>
          <w:sz w:val="22"/>
          <w:szCs w:val="22"/>
        </w:rPr>
        <w:t xml:space="preserve">5.3 </w:t>
      </w:r>
      <w:r w:rsidR="00566CCA" w:rsidRPr="00501C79">
        <w:rPr>
          <w:rFonts w:ascii="Trebuchet MS" w:hAnsi="Trebuchet MS"/>
          <w:b/>
          <w:bCs/>
          <w:color w:val="1F4E79" w:themeColor="accent1" w:themeShade="80"/>
          <w:sz w:val="22"/>
          <w:szCs w:val="22"/>
        </w:rPr>
        <w:t>Eligibilitatea cheltuielilor</w:t>
      </w:r>
      <w:bookmarkEnd w:id="66"/>
    </w:p>
    <w:p w14:paraId="6596B469" w14:textId="4F15DD39" w:rsidR="00566CCA" w:rsidRPr="00501C79" w:rsidRDefault="00566CCA" w:rsidP="00501C79">
      <w:pPr>
        <w:pStyle w:val="Heading2"/>
        <w:spacing w:line="276" w:lineRule="auto"/>
        <w:rPr>
          <w:rFonts w:ascii="Trebuchet MS" w:hAnsi="Trebuchet MS" w:cstheme="minorHAnsi"/>
          <w:color w:val="1F4E79" w:themeColor="accent1" w:themeShade="80"/>
          <w:sz w:val="22"/>
          <w:szCs w:val="22"/>
        </w:rPr>
      </w:pPr>
      <w:r w:rsidRPr="00501C79">
        <w:rPr>
          <w:rFonts w:ascii="Trebuchet MS" w:hAnsi="Trebuchet MS" w:cstheme="minorHAnsi"/>
          <w:color w:val="1F4E79" w:themeColor="accent1" w:themeShade="80"/>
          <w:sz w:val="22"/>
          <w:szCs w:val="22"/>
        </w:rPr>
        <w:tab/>
      </w:r>
    </w:p>
    <w:p w14:paraId="61941209" w14:textId="6AF9436B" w:rsidR="00566CCA" w:rsidRPr="00501C79" w:rsidRDefault="00A01A80" w:rsidP="00FD248F">
      <w:pPr>
        <w:pStyle w:val="Heading3"/>
        <w:spacing w:line="276" w:lineRule="auto"/>
        <w:ind w:left="708" w:firstLine="708"/>
        <w:rPr>
          <w:rFonts w:ascii="Trebuchet MS" w:hAnsi="Trebuchet MS"/>
          <w:b/>
          <w:bCs/>
          <w:color w:val="1F4E79" w:themeColor="accent1" w:themeShade="80"/>
          <w:sz w:val="22"/>
          <w:szCs w:val="22"/>
        </w:rPr>
      </w:pPr>
      <w:bookmarkStart w:id="67" w:name="_Toc143611529"/>
      <w:r w:rsidRPr="00501C79">
        <w:rPr>
          <w:rFonts w:ascii="Trebuchet MS" w:hAnsi="Trebuchet MS"/>
          <w:b/>
          <w:bCs/>
          <w:color w:val="1F4E79" w:themeColor="accent1" w:themeShade="80"/>
          <w:sz w:val="22"/>
          <w:szCs w:val="22"/>
        </w:rPr>
        <w:t xml:space="preserve">5.3.1 </w:t>
      </w:r>
      <w:r w:rsidR="00566CCA" w:rsidRPr="00501C79">
        <w:rPr>
          <w:rFonts w:ascii="Trebuchet MS" w:hAnsi="Trebuchet MS"/>
          <w:b/>
          <w:bCs/>
          <w:color w:val="1F4E79" w:themeColor="accent1" w:themeShade="80"/>
          <w:sz w:val="22"/>
          <w:szCs w:val="22"/>
        </w:rPr>
        <w:t>Baza legală pentru stabilirea eligibilității cheltuielilor</w:t>
      </w:r>
      <w:bookmarkEnd w:id="67"/>
    </w:p>
    <w:p w14:paraId="4B2F414F" w14:textId="45A94BE2" w:rsidR="00070B74" w:rsidRPr="00501C79" w:rsidRDefault="00070B74" w:rsidP="00FD248F">
      <w:pPr>
        <w:pStyle w:val="oj-doc-ti"/>
        <w:numPr>
          <w:ilvl w:val="0"/>
          <w:numId w:val="72"/>
        </w:numPr>
        <w:spacing w:before="240" w:after="120" w:line="276" w:lineRule="auto"/>
        <w:ind w:left="284" w:hanging="284"/>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r w:rsidR="00DB4553" w:rsidRPr="00501C79">
        <w:rPr>
          <w:rFonts w:ascii="Trebuchet MS" w:eastAsiaTheme="minorHAnsi" w:hAnsi="Trebuchet MS" w:cstheme="minorHAnsi"/>
          <w:iCs/>
          <w:color w:val="1F4E79" w:themeColor="accent1" w:themeShade="80"/>
          <w:sz w:val="22"/>
          <w:szCs w:val="22"/>
          <w:lang w:val="ro-RO"/>
        </w:rPr>
        <w:t>, cu modificările ulterioare</w:t>
      </w:r>
      <w:r w:rsidRPr="00501C79">
        <w:rPr>
          <w:rFonts w:ascii="Trebuchet MS" w:eastAsiaTheme="minorHAnsi" w:hAnsi="Trebuchet MS" w:cstheme="minorHAnsi"/>
          <w:iCs/>
          <w:color w:val="1F4E79" w:themeColor="accent1" w:themeShade="80"/>
          <w:sz w:val="22"/>
          <w:szCs w:val="22"/>
          <w:lang w:val="ro-RO"/>
        </w:rPr>
        <w:t>;</w:t>
      </w:r>
    </w:p>
    <w:p w14:paraId="6EE955B4" w14:textId="5CB94772" w:rsidR="00070B74" w:rsidRPr="00501C79" w:rsidRDefault="00070B74" w:rsidP="00FD248F">
      <w:pPr>
        <w:pStyle w:val="oj-doc-ti"/>
        <w:numPr>
          <w:ilvl w:val="0"/>
          <w:numId w:val="72"/>
        </w:numPr>
        <w:spacing w:before="240" w:after="120" w:line="276" w:lineRule="auto"/>
        <w:ind w:left="284" w:hanging="284"/>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Regulamentul (UE)nr. 2021/1057 al Parlamentului European și al Consiliului din 24 iunie 2021 de instituire a Fondului social european Plus (FSE+) și de abrogare a Regulamentului (UE) nr. 1296/2013</w:t>
      </w:r>
      <w:r w:rsidR="00DB4553" w:rsidRPr="00501C79">
        <w:rPr>
          <w:rFonts w:ascii="Trebuchet MS" w:eastAsiaTheme="minorHAnsi" w:hAnsi="Trebuchet MS" w:cstheme="minorHAnsi"/>
          <w:iCs/>
          <w:color w:val="1F4E79" w:themeColor="accent1" w:themeShade="80"/>
          <w:sz w:val="22"/>
          <w:szCs w:val="22"/>
          <w:lang w:val="ro-RO"/>
        </w:rPr>
        <w:t>,</w:t>
      </w:r>
      <w:r w:rsidR="00DB4553" w:rsidRPr="00501C79">
        <w:rPr>
          <w:rFonts w:ascii="Trebuchet MS" w:hAnsi="Trebuchet MS"/>
          <w:color w:val="1F4E79" w:themeColor="accent1" w:themeShade="80"/>
          <w:sz w:val="22"/>
          <w:szCs w:val="22"/>
        </w:rPr>
        <w:t xml:space="preserve"> </w:t>
      </w:r>
      <w:r w:rsidR="00DB4553" w:rsidRPr="00501C79">
        <w:rPr>
          <w:rFonts w:ascii="Trebuchet MS" w:eastAsiaTheme="minorHAnsi" w:hAnsi="Trebuchet MS" w:cstheme="minorHAnsi"/>
          <w:iCs/>
          <w:color w:val="1F4E79" w:themeColor="accent1" w:themeShade="80"/>
          <w:sz w:val="22"/>
          <w:szCs w:val="22"/>
          <w:lang w:val="ro-RO"/>
        </w:rPr>
        <w:t>cu modificările ulterioare</w:t>
      </w:r>
      <w:r w:rsidRPr="00501C79">
        <w:rPr>
          <w:rFonts w:ascii="Trebuchet MS" w:eastAsiaTheme="minorHAnsi" w:hAnsi="Trebuchet MS" w:cstheme="minorHAnsi"/>
          <w:iCs/>
          <w:color w:val="1F4E79" w:themeColor="accent1" w:themeShade="80"/>
          <w:sz w:val="22"/>
          <w:szCs w:val="22"/>
          <w:lang w:val="ro-RO"/>
        </w:rPr>
        <w:t>;</w:t>
      </w:r>
    </w:p>
    <w:p w14:paraId="0889CAB6" w14:textId="78AFF465" w:rsidR="00070B74" w:rsidRPr="00501C79" w:rsidRDefault="00070B74" w:rsidP="00FD248F">
      <w:pPr>
        <w:pStyle w:val="oj-doc-ti"/>
        <w:numPr>
          <w:ilvl w:val="0"/>
          <w:numId w:val="72"/>
        </w:numPr>
        <w:spacing w:before="240" w:after="120" w:line="276" w:lineRule="auto"/>
        <w:ind w:left="284" w:hanging="284"/>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Ordonanță de urgență a Guvernului nr.</w:t>
      </w:r>
      <w:r w:rsidR="00DB4553" w:rsidRPr="00501C79">
        <w:rPr>
          <w:rFonts w:ascii="Trebuchet MS" w:eastAsiaTheme="minorHAnsi" w:hAnsi="Trebuchet MS" w:cstheme="minorHAnsi"/>
          <w:iCs/>
          <w:color w:val="1F4E79" w:themeColor="accent1" w:themeShade="80"/>
          <w:sz w:val="22"/>
          <w:szCs w:val="22"/>
          <w:lang w:val="ro-RO"/>
        </w:rPr>
        <w:t>34/2024;</w:t>
      </w:r>
    </w:p>
    <w:p w14:paraId="29326662" w14:textId="113FC746" w:rsidR="00070B74" w:rsidRPr="00501C79" w:rsidRDefault="00070B74" w:rsidP="00FD248F">
      <w:pPr>
        <w:pStyle w:val="oj-doc-ti"/>
        <w:numPr>
          <w:ilvl w:val="0"/>
          <w:numId w:val="72"/>
        </w:numPr>
        <w:spacing w:before="240" w:after="120" w:line="276" w:lineRule="auto"/>
        <w:ind w:left="284" w:hanging="284"/>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Ordonanța de urgență a Guvernului nr.133/2021</w:t>
      </w:r>
      <w:r w:rsidR="00DB4553" w:rsidRPr="00501C79">
        <w:rPr>
          <w:rFonts w:ascii="Trebuchet MS" w:eastAsiaTheme="minorHAnsi" w:hAnsi="Trebuchet MS" w:cstheme="minorHAnsi"/>
          <w:iCs/>
          <w:color w:val="1F4E79" w:themeColor="accent1" w:themeShade="80"/>
          <w:sz w:val="22"/>
          <w:szCs w:val="22"/>
          <w:lang w:val="ro-RO"/>
        </w:rPr>
        <w:t>,</w:t>
      </w:r>
      <w:r w:rsidRPr="00501C79">
        <w:rPr>
          <w:rFonts w:ascii="Trebuchet MS" w:eastAsiaTheme="minorHAnsi" w:hAnsi="Trebuchet MS" w:cstheme="minorHAnsi"/>
          <w:iCs/>
          <w:color w:val="1F4E79" w:themeColor="accent1" w:themeShade="80"/>
          <w:sz w:val="22"/>
          <w:szCs w:val="22"/>
          <w:lang w:val="ro-RO"/>
        </w:rPr>
        <w:t xml:space="preserve"> </w:t>
      </w:r>
      <w:r w:rsidR="00DB4553" w:rsidRPr="00501C79">
        <w:rPr>
          <w:rFonts w:ascii="Trebuchet MS" w:eastAsiaTheme="minorHAnsi" w:hAnsi="Trebuchet MS" w:cstheme="minorHAnsi"/>
          <w:iCs/>
          <w:color w:val="1F4E79" w:themeColor="accent1" w:themeShade="80"/>
          <w:sz w:val="22"/>
          <w:szCs w:val="22"/>
          <w:lang w:val="ro-RO"/>
        </w:rPr>
        <w:t>aprobată cu modificări prin Legea nr. 231/2023, cu modificările ulterioare</w:t>
      </w:r>
      <w:r w:rsidR="00DB4553" w:rsidRPr="00501C79" w:rsidDel="00DB4553">
        <w:rPr>
          <w:rFonts w:ascii="Trebuchet MS" w:eastAsiaTheme="minorHAnsi" w:hAnsi="Trebuchet MS" w:cstheme="minorHAnsi"/>
          <w:iCs/>
          <w:color w:val="1F4E79" w:themeColor="accent1" w:themeShade="80"/>
          <w:sz w:val="22"/>
          <w:szCs w:val="22"/>
          <w:lang w:val="ro-RO"/>
        </w:rPr>
        <w:t xml:space="preserve"> </w:t>
      </w:r>
      <w:r w:rsidRPr="00501C79">
        <w:rPr>
          <w:rFonts w:ascii="Trebuchet MS" w:eastAsiaTheme="minorHAnsi" w:hAnsi="Trebuchet MS" w:cstheme="minorHAnsi"/>
          <w:iCs/>
          <w:color w:val="1F4E79" w:themeColor="accent1" w:themeShade="80"/>
          <w:sz w:val="22"/>
          <w:szCs w:val="22"/>
          <w:lang w:val="ro-RO"/>
        </w:rPr>
        <w:t>;</w:t>
      </w:r>
    </w:p>
    <w:p w14:paraId="0D8E9545" w14:textId="56CC7037" w:rsidR="00070B74" w:rsidRPr="00501C79" w:rsidRDefault="00070B74" w:rsidP="00FD248F">
      <w:pPr>
        <w:pStyle w:val="oj-doc-ti"/>
        <w:numPr>
          <w:ilvl w:val="0"/>
          <w:numId w:val="72"/>
        </w:numPr>
        <w:spacing w:before="240" w:after="120" w:line="276" w:lineRule="auto"/>
        <w:ind w:left="284" w:hanging="284"/>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Hotărâre a Guvernului nr.873/2022;</w:t>
      </w:r>
    </w:p>
    <w:p w14:paraId="7A9A69E6" w14:textId="3B0B9716" w:rsidR="00DB4553" w:rsidRPr="00501C79" w:rsidRDefault="00070B74" w:rsidP="00FD248F">
      <w:pPr>
        <w:pStyle w:val="oj-doc-ti"/>
        <w:numPr>
          <w:ilvl w:val="0"/>
          <w:numId w:val="72"/>
        </w:numPr>
        <w:spacing w:before="240" w:after="120" w:line="276" w:lineRule="auto"/>
        <w:ind w:left="284" w:hanging="284"/>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Hotărâre a Guvernului nr. 829/2022, cu modificările și completările ulterioare.</w:t>
      </w:r>
    </w:p>
    <w:p w14:paraId="04830FDE" w14:textId="57059F0D" w:rsidR="000E1C31" w:rsidRPr="00501C79" w:rsidRDefault="000E1C31" w:rsidP="00FD248F">
      <w:pPr>
        <w:pStyle w:val="oj-doc-ti"/>
        <w:numPr>
          <w:ilvl w:val="0"/>
          <w:numId w:val="72"/>
        </w:numPr>
        <w:spacing w:before="240" w:after="120" w:line="276" w:lineRule="auto"/>
        <w:ind w:left="284" w:hanging="284"/>
        <w:jc w:val="both"/>
        <w:rPr>
          <w:rFonts w:ascii="Trebuchet MS" w:eastAsiaTheme="minorHAnsi" w:hAnsi="Trebuchet MS" w:cstheme="minorHAnsi"/>
          <w:iCs/>
          <w:color w:val="1F4E79" w:themeColor="accent1" w:themeShade="80"/>
          <w:sz w:val="22"/>
          <w:szCs w:val="22"/>
          <w:lang w:val="ro-RO"/>
        </w:rPr>
      </w:pPr>
      <w:r w:rsidRPr="00501C79">
        <w:rPr>
          <w:rFonts w:ascii="Trebuchet MS" w:eastAsiaTheme="minorHAnsi" w:hAnsi="Trebuchet MS" w:cstheme="minorHAnsi"/>
          <w:iCs/>
          <w:color w:val="1F4E79" w:themeColor="accent1" w:themeShade="80"/>
          <w:sz w:val="22"/>
          <w:szCs w:val="22"/>
          <w:lang w:val="ro-RO"/>
        </w:rPr>
        <w:t xml:space="preserve">Programul </w:t>
      </w:r>
      <w:r w:rsidR="00F5315C" w:rsidRPr="00501C79">
        <w:rPr>
          <w:rFonts w:ascii="Trebuchet MS" w:eastAsiaTheme="minorHAnsi" w:hAnsi="Trebuchet MS" w:cstheme="minorHAnsi"/>
          <w:iCs/>
          <w:color w:val="1F4E79" w:themeColor="accent1" w:themeShade="80"/>
          <w:sz w:val="22"/>
          <w:szCs w:val="22"/>
          <w:lang w:val="ro-RO"/>
        </w:rPr>
        <w:t>Incluziune si Demnitate Socială</w:t>
      </w:r>
      <w:r w:rsidR="00DB4553" w:rsidRPr="00501C79">
        <w:rPr>
          <w:rFonts w:ascii="Trebuchet MS" w:eastAsiaTheme="minorHAnsi" w:hAnsi="Trebuchet MS" w:cstheme="minorHAnsi"/>
          <w:iCs/>
          <w:color w:val="1F4E79" w:themeColor="accent1" w:themeShade="80"/>
          <w:sz w:val="22"/>
          <w:szCs w:val="22"/>
          <w:lang w:val="ro-RO"/>
        </w:rPr>
        <w:t xml:space="preserve"> 2021 -2027</w:t>
      </w:r>
      <w:r w:rsidR="00205DCA" w:rsidRPr="00501C79">
        <w:rPr>
          <w:rFonts w:ascii="Trebuchet MS" w:eastAsiaTheme="minorHAnsi" w:hAnsi="Trebuchet MS" w:cstheme="minorHAnsi"/>
          <w:iCs/>
          <w:color w:val="1F4E79" w:themeColor="accent1" w:themeShade="80"/>
          <w:sz w:val="22"/>
          <w:szCs w:val="22"/>
          <w:lang w:val="ro-RO"/>
        </w:rPr>
        <w:t>.</w:t>
      </w:r>
    </w:p>
    <w:p w14:paraId="0E4491BB" w14:textId="77777777" w:rsidR="000E1C31" w:rsidRPr="00501C79" w:rsidRDefault="000E1C31" w:rsidP="00501C79">
      <w:pPr>
        <w:pStyle w:val="Heading3"/>
        <w:spacing w:line="276" w:lineRule="auto"/>
        <w:rPr>
          <w:rFonts w:ascii="Trebuchet MS" w:hAnsi="Trebuchet MS" w:cstheme="minorHAnsi"/>
          <w:color w:val="1F4E79" w:themeColor="accent1" w:themeShade="80"/>
          <w:sz w:val="22"/>
          <w:szCs w:val="22"/>
        </w:rPr>
      </w:pPr>
    </w:p>
    <w:p w14:paraId="360B3178" w14:textId="440BA84E" w:rsidR="001D7438" w:rsidRDefault="00A01A80" w:rsidP="00FD248F">
      <w:pPr>
        <w:pStyle w:val="Heading3"/>
        <w:spacing w:line="276" w:lineRule="auto"/>
        <w:ind w:firstLine="708"/>
        <w:rPr>
          <w:rFonts w:ascii="Trebuchet MS" w:hAnsi="Trebuchet MS"/>
          <w:b/>
          <w:bCs/>
          <w:color w:val="1F4E79" w:themeColor="accent1" w:themeShade="80"/>
          <w:sz w:val="22"/>
          <w:szCs w:val="22"/>
        </w:rPr>
      </w:pPr>
      <w:bookmarkStart w:id="68" w:name="_Toc143611530"/>
      <w:r w:rsidRPr="00501C79">
        <w:rPr>
          <w:rFonts w:ascii="Trebuchet MS" w:hAnsi="Trebuchet MS"/>
          <w:b/>
          <w:bCs/>
          <w:color w:val="1F4E79" w:themeColor="accent1" w:themeShade="80"/>
          <w:sz w:val="22"/>
          <w:szCs w:val="22"/>
        </w:rPr>
        <w:t xml:space="preserve">5.3.2 </w:t>
      </w:r>
      <w:r w:rsidR="001D7438" w:rsidRPr="00501C79">
        <w:rPr>
          <w:rFonts w:ascii="Trebuchet MS" w:hAnsi="Trebuchet MS"/>
          <w:b/>
          <w:bCs/>
          <w:color w:val="1F4E79" w:themeColor="accent1" w:themeShade="80"/>
          <w:sz w:val="22"/>
          <w:szCs w:val="22"/>
        </w:rPr>
        <w:t xml:space="preserve">Categorii </w:t>
      </w:r>
      <w:r w:rsidR="00D87653" w:rsidRPr="00501C79">
        <w:rPr>
          <w:rFonts w:ascii="Trebuchet MS" w:hAnsi="Trebuchet MS"/>
          <w:b/>
          <w:bCs/>
          <w:color w:val="1F4E79" w:themeColor="accent1" w:themeShade="80"/>
          <w:sz w:val="22"/>
          <w:szCs w:val="22"/>
        </w:rPr>
        <w:t xml:space="preserve">și plafoane </w:t>
      </w:r>
      <w:r w:rsidR="001D7438" w:rsidRPr="00501C79">
        <w:rPr>
          <w:rFonts w:ascii="Trebuchet MS" w:hAnsi="Trebuchet MS"/>
          <w:b/>
          <w:bCs/>
          <w:color w:val="1F4E79" w:themeColor="accent1" w:themeShade="80"/>
          <w:sz w:val="22"/>
          <w:szCs w:val="22"/>
        </w:rPr>
        <w:t>de cheltuieli eligibile</w:t>
      </w:r>
      <w:bookmarkEnd w:id="68"/>
    </w:p>
    <w:p w14:paraId="28797A90" w14:textId="77777777" w:rsidR="00FD248F" w:rsidRPr="00FD248F" w:rsidRDefault="00FD248F" w:rsidP="00FD248F"/>
    <w:p w14:paraId="77F310F4" w14:textId="46B00793" w:rsidR="00070B74" w:rsidRPr="00501C79" w:rsidRDefault="00070B74"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Cheltuielile se vor deconta pe baza valorii nominale a tichetelor sociale pe suport electronic pentru </w:t>
      </w:r>
      <w:r w:rsidR="00BC6600" w:rsidRPr="00501C79">
        <w:rPr>
          <w:rFonts w:ascii="Trebuchet MS" w:hAnsi="Trebuchet MS" w:cstheme="minorHAnsi"/>
          <w:iCs/>
          <w:color w:val="1F4E79" w:themeColor="accent1" w:themeShade="80"/>
        </w:rPr>
        <w:t>nou-născuți</w:t>
      </w:r>
      <w:r w:rsidR="00611063" w:rsidRPr="00501C79">
        <w:rPr>
          <w:rFonts w:ascii="Trebuchet MS" w:hAnsi="Trebuchet MS" w:cstheme="minorHAnsi"/>
          <w:iCs/>
          <w:color w:val="1F4E79" w:themeColor="accent1" w:themeShade="80"/>
        </w:rPr>
        <w:t xml:space="preserve"> </w:t>
      </w:r>
      <w:r w:rsidRPr="00501C79">
        <w:rPr>
          <w:rFonts w:ascii="Trebuchet MS" w:hAnsi="Trebuchet MS" w:cstheme="minorHAnsi"/>
          <w:iCs/>
          <w:color w:val="1F4E79" w:themeColor="accent1" w:themeShade="80"/>
        </w:rPr>
        <w:t>, în conformitate cu prevederile Ordonanței de urgență a Guvernului nr.</w:t>
      </w:r>
      <w:r w:rsidR="00611063" w:rsidRPr="00501C79">
        <w:rPr>
          <w:rFonts w:ascii="Trebuchet MS" w:hAnsi="Trebuchet MS" w:cstheme="minorHAnsi"/>
          <w:iCs/>
          <w:color w:val="1F4E79" w:themeColor="accent1" w:themeShade="80"/>
        </w:rPr>
        <w:t xml:space="preserve">      </w:t>
      </w:r>
      <w:r w:rsidR="00BC6600" w:rsidRPr="00501C79">
        <w:rPr>
          <w:rFonts w:ascii="Trebuchet MS" w:hAnsi="Trebuchet MS" w:cstheme="minorHAnsi"/>
          <w:iCs/>
          <w:color w:val="1F4E79" w:themeColor="accent1" w:themeShade="80"/>
        </w:rPr>
        <w:t>34</w:t>
      </w:r>
      <w:r w:rsidR="00611063" w:rsidRPr="00501C79">
        <w:rPr>
          <w:rFonts w:ascii="Trebuchet MS" w:hAnsi="Trebuchet MS" w:cstheme="minorHAnsi"/>
          <w:iCs/>
          <w:color w:val="1F4E79" w:themeColor="accent1" w:themeShade="80"/>
        </w:rPr>
        <w:t>/2024</w:t>
      </w:r>
      <w:r w:rsidR="00BC6600" w:rsidRPr="00501C79">
        <w:rPr>
          <w:rFonts w:ascii="Trebuchet MS" w:hAnsi="Trebuchet MS" w:cstheme="minorHAnsi"/>
          <w:iCs/>
          <w:color w:val="1F4E79" w:themeColor="accent1" w:themeShade="80"/>
        </w:rPr>
        <w:t>.</w:t>
      </w:r>
    </w:p>
    <w:p w14:paraId="42DE55E7" w14:textId="77777777" w:rsidR="00070B74" w:rsidRPr="00980BB5" w:rsidRDefault="00070B74" w:rsidP="00501C79">
      <w:pPr>
        <w:spacing w:before="120" w:after="120" w:line="276" w:lineRule="auto"/>
        <w:jc w:val="both"/>
        <w:rPr>
          <w:rFonts w:ascii="Trebuchet MS" w:hAnsi="Trebuchet MS" w:cstheme="minorHAnsi"/>
          <w:iCs/>
          <w:color w:val="1F4E79" w:themeColor="accent1" w:themeShade="80"/>
        </w:rPr>
      </w:pPr>
      <w:r w:rsidRPr="00980BB5">
        <w:rPr>
          <w:rFonts w:ascii="Trebuchet MS" w:hAnsi="Trebuchet MS" w:cstheme="minorHAnsi"/>
          <w:iCs/>
          <w:color w:val="1F4E79" w:themeColor="accent1" w:themeShade="80"/>
        </w:rPr>
        <w:t>În cadrul acestui apel de proiecte, vor putea fi decontate și cheltuieli efectuate anterior semnării deciziei de finanțare, cu respectarea prevederilor Regulamentului (UE) nr. 2021/1060, articolul 63 alin (2):</w:t>
      </w:r>
    </w:p>
    <w:p w14:paraId="66926318" w14:textId="785EDEC0" w:rsidR="00070B74" w:rsidRPr="00980BB5" w:rsidRDefault="00070B74" w:rsidP="00501C79">
      <w:pPr>
        <w:spacing w:before="120" w:after="120" w:line="276" w:lineRule="auto"/>
        <w:jc w:val="both"/>
        <w:rPr>
          <w:rFonts w:ascii="Trebuchet MS" w:hAnsi="Trebuchet MS" w:cstheme="minorHAnsi"/>
          <w:iCs/>
          <w:color w:val="1F4E79" w:themeColor="accent1" w:themeShade="80"/>
        </w:rPr>
      </w:pPr>
      <w:r w:rsidRPr="00980BB5">
        <w:rPr>
          <w:rFonts w:ascii="Trebuchet MS" w:hAnsi="Trebuchet MS" w:cstheme="minorHAnsi"/>
          <w:iCs/>
          <w:color w:val="1F4E79" w:themeColor="accent1" w:themeShade="80"/>
        </w:rPr>
        <w:t xml:space="preserve">„Cheltuielile sunt eligibile pentru o </w:t>
      </w:r>
      <w:r w:rsidR="008A471B" w:rsidRPr="00980BB5">
        <w:rPr>
          <w:rFonts w:ascii="Trebuchet MS" w:hAnsi="Trebuchet MS" w:cstheme="minorHAnsi"/>
          <w:iCs/>
          <w:color w:val="1F4E79" w:themeColor="accent1" w:themeShade="80"/>
        </w:rPr>
        <w:t>contribuție</w:t>
      </w:r>
      <w:r w:rsidRPr="00980BB5">
        <w:rPr>
          <w:rFonts w:ascii="Trebuchet MS" w:hAnsi="Trebuchet MS" w:cstheme="minorHAnsi"/>
          <w:iCs/>
          <w:color w:val="1F4E79" w:themeColor="accent1" w:themeShade="80"/>
        </w:rPr>
        <w:t xml:space="preserve"> din fonduri dacă au fost suportate de un beneficiar sau de partenerul privat din cadrul unei </w:t>
      </w:r>
      <w:r w:rsidR="008A471B" w:rsidRPr="00980BB5">
        <w:rPr>
          <w:rFonts w:ascii="Trebuchet MS" w:hAnsi="Trebuchet MS" w:cstheme="minorHAnsi"/>
          <w:iCs/>
          <w:color w:val="1F4E79" w:themeColor="accent1" w:themeShade="80"/>
        </w:rPr>
        <w:t>operațiuni</w:t>
      </w:r>
      <w:r w:rsidRPr="00980BB5">
        <w:rPr>
          <w:rFonts w:ascii="Trebuchet MS" w:hAnsi="Trebuchet MS" w:cstheme="minorHAnsi"/>
          <w:iCs/>
          <w:color w:val="1F4E79" w:themeColor="accent1" w:themeShade="80"/>
        </w:rPr>
        <w:t xml:space="preserve"> PPP și plătite în cadrul implementării </w:t>
      </w:r>
      <w:r w:rsidR="008A471B" w:rsidRPr="00980BB5">
        <w:rPr>
          <w:rFonts w:ascii="Trebuchet MS" w:hAnsi="Trebuchet MS" w:cstheme="minorHAnsi"/>
          <w:iCs/>
          <w:color w:val="1F4E79" w:themeColor="accent1" w:themeShade="80"/>
        </w:rPr>
        <w:t>operațiunilor</w:t>
      </w:r>
      <w:r w:rsidRPr="00980BB5">
        <w:rPr>
          <w:rFonts w:ascii="Trebuchet MS" w:hAnsi="Trebuchet MS" w:cstheme="minorHAnsi"/>
          <w:iCs/>
          <w:color w:val="1F4E79" w:themeColor="accent1" w:themeShade="80"/>
        </w:rPr>
        <w:t>, între data transmiterii programului către Comisie sau data de 1 ianuarie 2021, oricare dintre aceste date survine prima, și 31 decembrie 2029”</w:t>
      </w:r>
    </w:p>
    <w:p w14:paraId="18F08A4E" w14:textId="77777777" w:rsidR="00070B74" w:rsidRPr="00980BB5" w:rsidRDefault="00070B74" w:rsidP="00501C79">
      <w:pPr>
        <w:spacing w:before="120" w:after="120" w:line="276" w:lineRule="auto"/>
        <w:jc w:val="both"/>
        <w:rPr>
          <w:rFonts w:ascii="Trebuchet MS" w:hAnsi="Trebuchet MS" w:cstheme="minorHAnsi"/>
          <w:iCs/>
          <w:color w:val="1F4E79" w:themeColor="accent1" w:themeShade="80"/>
        </w:rPr>
      </w:pPr>
      <w:r w:rsidRPr="00980BB5">
        <w:rPr>
          <w:rFonts w:ascii="Trebuchet MS" w:hAnsi="Trebuchet MS" w:cstheme="minorHAnsi"/>
          <w:iCs/>
          <w:color w:val="1F4E79" w:themeColor="accent1" w:themeShade="80"/>
        </w:rPr>
        <w:t>coroborat cu articolul 63 alin (6):</w:t>
      </w:r>
    </w:p>
    <w:p w14:paraId="3369C35F" w14:textId="648D1B9D" w:rsidR="00070B74" w:rsidRPr="00501C79" w:rsidRDefault="00070B74" w:rsidP="00501C79">
      <w:pPr>
        <w:spacing w:before="120" w:after="120" w:line="276" w:lineRule="auto"/>
        <w:jc w:val="both"/>
        <w:rPr>
          <w:rFonts w:ascii="Trebuchet MS" w:hAnsi="Trebuchet MS" w:cstheme="minorHAnsi"/>
          <w:iCs/>
          <w:color w:val="1F4E79" w:themeColor="accent1" w:themeShade="80"/>
        </w:rPr>
      </w:pPr>
      <w:r w:rsidRPr="00980BB5">
        <w:rPr>
          <w:rFonts w:ascii="Trebuchet MS" w:hAnsi="Trebuchet MS" w:cstheme="minorHAnsi"/>
          <w:iCs/>
          <w:color w:val="1F4E79" w:themeColor="accent1" w:themeShade="80"/>
        </w:rPr>
        <w:t xml:space="preserve">„Operațiunile nu sunt selectate pentru sprijin din fonduri dacă au fost finalizate fizic sau implementate integral înainte de depunerea cererii de </w:t>
      </w:r>
      <w:r w:rsidR="008A471B" w:rsidRPr="00980BB5">
        <w:rPr>
          <w:rFonts w:ascii="Trebuchet MS" w:hAnsi="Trebuchet MS" w:cstheme="minorHAnsi"/>
          <w:iCs/>
          <w:color w:val="1F4E79" w:themeColor="accent1" w:themeShade="80"/>
        </w:rPr>
        <w:t>finanțare</w:t>
      </w:r>
      <w:r w:rsidRPr="00980BB5">
        <w:rPr>
          <w:rFonts w:ascii="Trebuchet MS" w:hAnsi="Trebuchet MS" w:cstheme="minorHAnsi"/>
          <w:iCs/>
          <w:color w:val="1F4E79" w:themeColor="accent1" w:themeShade="80"/>
        </w:rPr>
        <w:t xml:space="preserve"> în cadrul programului, indiferent dacă au fost efectuate sau nu toate </w:t>
      </w:r>
      <w:r w:rsidR="008A471B" w:rsidRPr="00980BB5">
        <w:rPr>
          <w:rFonts w:ascii="Trebuchet MS" w:hAnsi="Trebuchet MS" w:cstheme="minorHAnsi"/>
          <w:iCs/>
          <w:color w:val="1F4E79" w:themeColor="accent1" w:themeShade="80"/>
        </w:rPr>
        <w:t>plățile</w:t>
      </w:r>
      <w:r w:rsidRPr="00980BB5">
        <w:rPr>
          <w:rFonts w:ascii="Trebuchet MS" w:hAnsi="Trebuchet MS" w:cstheme="minorHAnsi"/>
          <w:iCs/>
          <w:color w:val="1F4E79" w:themeColor="accent1" w:themeShade="80"/>
        </w:rPr>
        <w:t xml:space="preserve"> aferente”.</w:t>
      </w:r>
    </w:p>
    <w:p w14:paraId="7B78EC00" w14:textId="77777777" w:rsidR="00070B74" w:rsidRPr="00501C79" w:rsidRDefault="00070B74"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Cheltuielile eligibile sunt:</w:t>
      </w:r>
    </w:p>
    <w:p w14:paraId="3A13CE3B" w14:textId="534EAF45" w:rsidR="00BC6600" w:rsidRPr="00501C79" w:rsidRDefault="00070B74"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Categoria - </w:t>
      </w:r>
      <w:r w:rsidR="00BC6600" w:rsidRPr="00501C79">
        <w:rPr>
          <w:rFonts w:ascii="Trebuchet MS" w:hAnsi="Trebuchet MS" w:cstheme="minorHAnsi"/>
          <w:iCs/>
          <w:color w:val="1F4E79" w:themeColor="accent1" w:themeShade="80"/>
        </w:rPr>
        <w:t>Cheltuieli pentru reducerea privațiunilor materiale</w:t>
      </w:r>
      <w:r w:rsidR="00BC6600" w:rsidRPr="00501C79" w:rsidDel="00BC6600">
        <w:rPr>
          <w:rFonts w:ascii="Trebuchet MS" w:hAnsi="Trebuchet MS" w:cstheme="minorHAnsi"/>
          <w:iCs/>
          <w:color w:val="1F4E79" w:themeColor="accent1" w:themeShade="80"/>
        </w:rPr>
        <w:t xml:space="preserve"> </w:t>
      </w:r>
    </w:p>
    <w:p w14:paraId="19977D1C" w14:textId="28A2ABC7" w:rsidR="00A72DAD" w:rsidRPr="00501C79" w:rsidRDefault="00070B74" w:rsidP="00501C79">
      <w:pPr>
        <w:pStyle w:val="ListParagraph"/>
        <w:numPr>
          <w:ilvl w:val="0"/>
          <w:numId w:val="116"/>
        </w:num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 Subcategoria  - Cheltuieli în temeiul art. 22 alin. (1) lit. (a)</w:t>
      </w:r>
      <w:r w:rsidR="007B69A5" w:rsidRPr="00501C79">
        <w:rPr>
          <w:rFonts w:ascii="Trebuchet MS" w:hAnsi="Trebuchet MS" w:cstheme="minorHAnsi"/>
          <w:iCs/>
          <w:color w:val="1F4E79" w:themeColor="accent1" w:themeShade="80"/>
        </w:rPr>
        <w:t xml:space="preserve"> și </w:t>
      </w:r>
      <w:r w:rsidRPr="00501C79">
        <w:rPr>
          <w:rFonts w:ascii="Trebuchet MS" w:hAnsi="Trebuchet MS" w:cstheme="minorHAnsi"/>
          <w:iCs/>
          <w:color w:val="1F4E79" w:themeColor="accent1" w:themeShade="80"/>
        </w:rPr>
        <w:t>din Regulamentul (UE) nr.2021/1057, cu modificările și completările ulterioare</w:t>
      </w:r>
      <w:r w:rsidR="00ED6621" w:rsidRPr="00501C79">
        <w:rPr>
          <w:rFonts w:ascii="Trebuchet MS" w:hAnsi="Trebuchet MS" w:cstheme="minorHAnsi"/>
          <w:iCs/>
          <w:color w:val="1F4E79" w:themeColor="accent1" w:themeShade="80"/>
        </w:rPr>
        <w:t>.</w:t>
      </w:r>
    </w:p>
    <w:p w14:paraId="0FD11B77" w14:textId="637187EC" w:rsidR="00070B74" w:rsidRPr="00501C79" w:rsidRDefault="00BC6600"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Perioada de eligibilitate a cheltuielilor este de la data aprobării Ordonanței de urgență a Guvernului nr.34/2024.</w:t>
      </w:r>
    </w:p>
    <w:p w14:paraId="250B9954" w14:textId="77777777" w:rsidR="00CC0101" w:rsidRPr="00501C79" w:rsidRDefault="00CC0101" w:rsidP="00501C79">
      <w:pPr>
        <w:spacing w:before="120" w:after="120" w:line="276" w:lineRule="auto"/>
        <w:jc w:val="both"/>
        <w:rPr>
          <w:rFonts w:ascii="Trebuchet MS" w:hAnsi="Trebuchet MS" w:cstheme="minorHAnsi"/>
          <w:iCs/>
          <w:color w:val="1F4E79" w:themeColor="accent1" w:themeShade="80"/>
        </w:rPr>
      </w:pPr>
    </w:p>
    <w:p w14:paraId="54FAB89A" w14:textId="7928DA78" w:rsidR="00D919B6" w:rsidRDefault="00A01A80" w:rsidP="00FD248F">
      <w:pPr>
        <w:pStyle w:val="Heading3"/>
        <w:spacing w:line="276" w:lineRule="auto"/>
        <w:ind w:firstLine="708"/>
        <w:rPr>
          <w:rFonts w:ascii="Trebuchet MS" w:hAnsi="Trebuchet MS"/>
          <w:b/>
          <w:bCs/>
          <w:color w:val="1F4E79" w:themeColor="accent1" w:themeShade="80"/>
          <w:sz w:val="22"/>
          <w:szCs w:val="22"/>
        </w:rPr>
      </w:pPr>
      <w:bookmarkStart w:id="69" w:name="_Toc143611531"/>
      <w:r w:rsidRPr="00501C79">
        <w:rPr>
          <w:rFonts w:ascii="Trebuchet MS" w:hAnsi="Trebuchet MS"/>
          <w:b/>
          <w:bCs/>
          <w:color w:val="1F4E79" w:themeColor="accent1" w:themeShade="80"/>
          <w:sz w:val="22"/>
          <w:szCs w:val="22"/>
        </w:rPr>
        <w:t xml:space="preserve">5.3.3 </w:t>
      </w:r>
      <w:r w:rsidR="00D919B6" w:rsidRPr="00501C79">
        <w:rPr>
          <w:rFonts w:ascii="Trebuchet MS" w:hAnsi="Trebuchet MS"/>
          <w:b/>
          <w:bCs/>
          <w:color w:val="1F4E79" w:themeColor="accent1" w:themeShade="80"/>
          <w:sz w:val="22"/>
          <w:szCs w:val="22"/>
        </w:rPr>
        <w:t>Categorii de cheltuieli neeligibile</w:t>
      </w:r>
      <w:bookmarkEnd w:id="69"/>
    </w:p>
    <w:p w14:paraId="69EE271E" w14:textId="77777777" w:rsidR="00FD248F" w:rsidRPr="00FD248F" w:rsidRDefault="00FD248F" w:rsidP="00FD248F"/>
    <w:p w14:paraId="4F9A532D" w14:textId="6D6714D8" w:rsidR="00B237B0" w:rsidRPr="00501C79" w:rsidRDefault="00B237B0"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În conformitate cu prevederile art. 10 din H</w:t>
      </w:r>
      <w:r w:rsidR="006B5192" w:rsidRPr="00501C79">
        <w:rPr>
          <w:rFonts w:ascii="Trebuchet MS" w:hAnsi="Trebuchet MS" w:cstheme="minorHAnsi"/>
          <w:iCs/>
          <w:color w:val="1F4E79" w:themeColor="accent1" w:themeShade="80"/>
        </w:rPr>
        <w:t xml:space="preserve">otărârea </w:t>
      </w:r>
      <w:r w:rsidRPr="00501C79">
        <w:rPr>
          <w:rFonts w:ascii="Trebuchet MS" w:hAnsi="Trebuchet MS" w:cstheme="minorHAnsi"/>
          <w:iCs/>
          <w:color w:val="1F4E79" w:themeColor="accent1" w:themeShade="80"/>
        </w:rPr>
        <w:t>G</w:t>
      </w:r>
      <w:r w:rsidR="006B5192" w:rsidRPr="00501C79">
        <w:rPr>
          <w:rFonts w:ascii="Trebuchet MS" w:hAnsi="Trebuchet MS" w:cstheme="minorHAnsi"/>
          <w:iCs/>
          <w:color w:val="1F4E79" w:themeColor="accent1" w:themeShade="80"/>
        </w:rPr>
        <w:t>uvernului</w:t>
      </w:r>
      <w:r w:rsidRPr="00501C79">
        <w:rPr>
          <w:rFonts w:ascii="Trebuchet MS" w:hAnsi="Trebuchet MS" w:cstheme="minorHAnsi"/>
          <w:iCs/>
          <w:color w:val="1F4E79" w:themeColor="accent1" w:themeShade="80"/>
        </w:rPr>
        <w:t xml:space="preserve"> nr. 873/2022, următoarele categorii de cheltuieli nu sunt eligibile:</w:t>
      </w:r>
    </w:p>
    <w:p w14:paraId="6E75C507" w14:textId="4C65B2F8" w:rsidR="00B237B0" w:rsidRPr="00501C79" w:rsidRDefault="00B237B0"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a) cheltuielile prevăzute la art. 64 din Regulamentul (UE)</w:t>
      </w:r>
      <w:r w:rsidR="006B5192" w:rsidRPr="00501C79">
        <w:rPr>
          <w:rFonts w:ascii="Trebuchet MS" w:hAnsi="Trebuchet MS" w:cstheme="minorHAnsi"/>
          <w:iCs/>
          <w:color w:val="1F4E79" w:themeColor="accent1" w:themeShade="80"/>
        </w:rPr>
        <w:t xml:space="preserve"> nr.</w:t>
      </w:r>
      <w:r w:rsidRPr="00501C79">
        <w:rPr>
          <w:rFonts w:ascii="Trebuchet MS" w:hAnsi="Trebuchet MS" w:cstheme="minorHAnsi"/>
          <w:iCs/>
          <w:color w:val="1F4E79" w:themeColor="accent1" w:themeShade="80"/>
        </w:rPr>
        <w:t xml:space="preserve"> 2021/1060</w:t>
      </w:r>
      <w:r w:rsidR="006B5192" w:rsidRPr="00501C79">
        <w:rPr>
          <w:rFonts w:ascii="Trebuchet MS" w:hAnsi="Trebuchet MS" w:cstheme="minorHAnsi"/>
          <w:iCs/>
          <w:color w:val="1F4E79" w:themeColor="accent1" w:themeShade="80"/>
        </w:rPr>
        <w:t>, cu modificările ulterioare</w:t>
      </w:r>
      <w:r w:rsidRPr="00501C79">
        <w:rPr>
          <w:rFonts w:ascii="Trebuchet MS" w:hAnsi="Trebuchet MS" w:cstheme="minorHAnsi"/>
          <w:iCs/>
          <w:color w:val="1F4E79" w:themeColor="accent1" w:themeShade="80"/>
        </w:rPr>
        <w:t>;</w:t>
      </w:r>
    </w:p>
    <w:p w14:paraId="37149C06" w14:textId="7D50E70B" w:rsidR="00B237B0" w:rsidRPr="00501C79" w:rsidRDefault="00B237B0"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b) cheltuielile efectuate în sprijinul relocării potrivit art. 66 din Regulamentul (UE) </w:t>
      </w:r>
      <w:r w:rsidR="006B5192" w:rsidRPr="00501C79">
        <w:rPr>
          <w:rFonts w:ascii="Trebuchet MS" w:hAnsi="Trebuchet MS" w:cstheme="minorHAnsi"/>
          <w:iCs/>
          <w:color w:val="1F4E79" w:themeColor="accent1" w:themeShade="80"/>
        </w:rPr>
        <w:t xml:space="preserve">nr. </w:t>
      </w:r>
      <w:r w:rsidRPr="00501C79">
        <w:rPr>
          <w:rFonts w:ascii="Trebuchet MS" w:hAnsi="Trebuchet MS" w:cstheme="minorHAnsi"/>
          <w:iCs/>
          <w:color w:val="1F4E79" w:themeColor="accent1" w:themeShade="80"/>
        </w:rPr>
        <w:t>2021/1060</w:t>
      </w:r>
      <w:r w:rsidR="006B5192" w:rsidRPr="00501C79">
        <w:rPr>
          <w:rFonts w:ascii="Trebuchet MS" w:hAnsi="Trebuchet MS" w:cstheme="minorHAnsi"/>
          <w:iCs/>
          <w:color w:val="1F4E79" w:themeColor="accent1" w:themeShade="80"/>
        </w:rPr>
        <w:t>, cu modificările ulterioare</w:t>
      </w:r>
      <w:r w:rsidRPr="00501C79">
        <w:rPr>
          <w:rFonts w:ascii="Trebuchet MS" w:hAnsi="Trebuchet MS" w:cstheme="minorHAnsi"/>
          <w:iCs/>
          <w:color w:val="1F4E79" w:themeColor="accent1" w:themeShade="80"/>
        </w:rPr>
        <w:t>;</w:t>
      </w:r>
    </w:p>
    <w:p w14:paraId="2CB25D09" w14:textId="0A9CF057" w:rsidR="00B237B0" w:rsidRPr="00501C79" w:rsidRDefault="00B237B0"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c) cheltuielile excluse de la finanțare potrivit art. 7 alin. (1), (4) și (5) din Regulamentul (UE)</w:t>
      </w:r>
      <w:r w:rsidR="006B5192" w:rsidRPr="00501C79">
        <w:rPr>
          <w:rFonts w:ascii="Trebuchet MS" w:hAnsi="Trebuchet MS" w:cstheme="minorHAnsi"/>
          <w:iCs/>
          <w:color w:val="1F4E79" w:themeColor="accent1" w:themeShade="80"/>
        </w:rPr>
        <w:t xml:space="preserve"> nr.</w:t>
      </w:r>
      <w:r w:rsidRPr="00501C79">
        <w:rPr>
          <w:rFonts w:ascii="Trebuchet MS" w:hAnsi="Trebuchet MS" w:cstheme="minorHAnsi"/>
          <w:iCs/>
          <w:color w:val="1F4E79" w:themeColor="accent1" w:themeShade="80"/>
        </w:rPr>
        <w:t xml:space="preserve"> 2021/1058</w:t>
      </w:r>
      <w:r w:rsidR="006B5192" w:rsidRPr="00501C79">
        <w:rPr>
          <w:rFonts w:ascii="Trebuchet MS" w:hAnsi="Trebuchet MS" w:cstheme="minorHAnsi"/>
          <w:iCs/>
          <w:color w:val="1F4E79" w:themeColor="accent1" w:themeShade="80"/>
        </w:rPr>
        <w:t>, cu modificările ulterioare</w:t>
      </w:r>
      <w:r w:rsidRPr="00501C79">
        <w:rPr>
          <w:rFonts w:ascii="Trebuchet MS" w:hAnsi="Trebuchet MS" w:cstheme="minorHAnsi"/>
          <w:iCs/>
          <w:color w:val="1F4E79" w:themeColor="accent1" w:themeShade="80"/>
        </w:rPr>
        <w:t>;</w:t>
      </w:r>
    </w:p>
    <w:p w14:paraId="51A7E75A" w14:textId="1307E7B6" w:rsidR="00B237B0" w:rsidRPr="00501C79" w:rsidRDefault="00B237B0"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d) cheltuielile excluse de la finanțare potrivit art. 16 alin. (1) și art. 22 alin. (4) din Regulamentul (UE) </w:t>
      </w:r>
      <w:r w:rsidR="006B5192" w:rsidRPr="00501C79">
        <w:rPr>
          <w:rFonts w:ascii="Trebuchet MS" w:hAnsi="Trebuchet MS" w:cstheme="minorHAnsi"/>
          <w:iCs/>
          <w:color w:val="1F4E79" w:themeColor="accent1" w:themeShade="80"/>
        </w:rPr>
        <w:t xml:space="preserve">nr. </w:t>
      </w:r>
      <w:r w:rsidRPr="00501C79">
        <w:rPr>
          <w:rFonts w:ascii="Trebuchet MS" w:hAnsi="Trebuchet MS" w:cstheme="minorHAnsi"/>
          <w:iCs/>
          <w:color w:val="1F4E79" w:themeColor="accent1" w:themeShade="80"/>
        </w:rPr>
        <w:t>2021/1057</w:t>
      </w:r>
      <w:r w:rsidR="006B5192" w:rsidRPr="00501C79">
        <w:rPr>
          <w:rFonts w:ascii="Trebuchet MS" w:hAnsi="Trebuchet MS" w:cstheme="minorHAnsi"/>
          <w:iCs/>
          <w:color w:val="1F4E79" w:themeColor="accent1" w:themeShade="80"/>
        </w:rPr>
        <w:t>, cu modificările ulterioare</w:t>
      </w:r>
      <w:r w:rsidRPr="00501C79">
        <w:rPr>
          <w:rFonts w:ascii="Trebuchet MS" w:hAnsi="Trebuchet MS" w:cstheme="minorHAnsi"/>
          <w:iCs/>
          <w:color w:val="1F4E79" w:themeColor="accent1" w:themeShade="80"/>
        </w:rPr>
        <w:t>;</w:t>
      </w:r>
    </w:p>
    <w:p w14:paraId="316353AB" w14:textId="6BC72073" w:rsidR="00B237B0" w:rsidRPr="00501C79" w:rsidRDefault="00B237B0"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e) cheltuielile excluse de la finanțare potrivit art. 9 din Regulamentul (UE) </w:t>
      </w:r>
      <w:r w:rsidR="006B5192" w:rsidRPr="00501C79">
        <w:rPr>
          <w:rFonts w:ascii="Trebuchet MS" w:hAnsi="Trebuchet MS" w:cstheme="minorHAnsi"/>
          <w:iCs/>
          <w:color w:val="1F4E79" w:themeColor="accent1" w:themeShade="80"/>
        </w:rPr>
        <w:t>nr.</w:t>
      </w:r>
      <w:r w:rsidRPr="00501C79">
        <w:rPr>
          <w:rFonts w:ascii="Trebuchet MS" w:hAnsi="Trebuchet MS" w:cstheme="minorHAnsi"/>
          <w:iCs/>
          <w:color w:val="1F4E79" w:themeColor="accent1" w:themeShade="80"/>
        </w:rPr>
        <w:t>2021/1056;</w:t>
      </w:r>
    </w:p>
    <w:p w14:paraId="4A8D9725" w14:textId="59D372D5" w:rsidR="00B237B0" w:rsidRPr="00501C79" w:rsidRDefault="00B237B0"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f) achiziția de echipamente și autovehicule sau mijloace de transport second</w:t>
      </w:r>
      <w:r w:rsidR="006B5192" w:rsidRPr="00501C79">
        <w:rPr>
          <w:rFonts w:ascii="Trebuchet MS" w:hAnsi="Trebuchet MS" w:cstheme="minorHAnsi"/>
          <w:iCs/>
          <w:color w:val="1F4E79" w:themeColor="accent1" w:themeShade="80"/>
        </w:rPr>
        <w:t xml:space="preserve"> -</w:t>
      </w:r>
      <w:r w:rsidRPr="00501C79">
        <w:rPr>
          <w:rFonts w:ascii="Trebuchet MS" w:hAnsi="Trebuchet MS" w:cstheme="minorHAnsi"/>
          <w:iCs/>
          <w:color w:val="1F4E79" w:themeColor="accent1" w:themeShade="80"/>
        </w:rPr>
        <w:t>hand;</w:t>
      </w:r>
    </w:p>
    <w:p w14:paraId="34EC3FFB" w14:textId="77777777" w:rsidR="00B237B0" w:rsidRPr="00501C79" w:rsidRDefault="00B237B0"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g) amenzi, penalități, cheltuieli de judecată și cheltuieli de arbitraj;</w:t>
      </w:r>
    </w:p>
    <w:p w14:paraId="665F5C58" w14:textId="08656962" w:rsidR="00B237B0" w:rsidRPr="00501C79" w:rsidRDefault="00B237B0"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lastRenderedPageBreak/>
        <w:t>h) cheltuielile efectuate peste plafoanele specifice stabilite de autorități de management prin ghidul solicitantului, în aplicarea prevederilor art. 2 alin. (1) lit. f) din Hotărârea de Guvern nr. 873/2022;</w:t>
      </w:r>
    </w:p>
    <w:p w14:paraId="736685D7" w14:textId="77777777" w:rsidR="00B237B0" w:rsidRPr="00501C79" w:rsidRDefault="00B237B0"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3F297C32" w14:textId="6EF2F88F" w:rsidR="00B237B0" w:rsidRPr="00501C79" w:rsidRDefault="00B237B0"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j) cheltuielile realizate în cadrul operațiunilor care intră sub incidența prevederilor art. 63 alin. (6) din Regulamentul (UE) </w:t>
      </w:r>
      <w:r w:rsidR="006B5192" w:rsidRPr="00501C79">
        <w:rPr>
          <w:rFonts w:ascii="Trebuchet MS" w:hAnsi="Trebuchet MS" w:cstheme="minorHAnsi"/>
          <w:iCs/>
          <w:color w:val="1F4E79" w:themeColor="accent1" w:themeShade="80"/>
        </w:rPr>
        <w:t>nr.</w:t>
      </w:r>
      <w:r w:rsidRPr="00501C79">
        <w:rPr>
          <w:rFonts w:ascii="Trebuchet MS" w:hAnsi="Trebuchet MS" w:cstheme="minorHAnsi"/>
          <w:iCs/>
          <w:color w:val="1F4E79" w:themeColor="accent1" w:themeShade="80"/>
        </w:rPr>
        <w:t xml:space="preserve">2021/1060, </w:t>
      </w:r>
      <w:r w:rsidR="006B5192" w:rsidRPr="00501C79">
        <w:rPr>
          <w:rFonts w:ascii="Trebuchet MS" w:hAnsi="Trebuchet MS" w:cstheme="minorHAnsi"/>
          <w:iCs/>
          <w:color w:val="1F4E79" w:themeColor="accent1" w:themeShade="80"/>
        </w:rPr>
        <w:t xml:space="preserve">cu modificările ulterioare, </w:t>
      </w:r>
      <w:r w:rsidRPr="00501C79">
        <w:rPr>
          <w:rFonts w:ascii="Trebuchet MS" w:hAnsi="Trebuchet MS" w:cstheme="minorHAnsi"/>
          <w:iCs/>
          <w:color w:val="1F4E79" w:themeColor="accent1" w:themeShade="80"/>
        </w:rPr>
        <w:t>cu excepția situațiilor reglementate la art. 20 alin. (1) lit. b) din același Regulament;</w:t>
      </w:r>
    </w:p>
    <w:p w14:paraId="2538FFB4" w14:textId="131D26C5" w:rsidR="00A72DAD" w:rsidRPr="00501C79" w:rsidRDefault="004D1047"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k) TVA recuperat pe baza </w:t>
      </w:r>
      <w:r w:rsidR="00070B74" w:rsidRPr="00501C79">
        <w:rPr>
          <w:rFonts w:ascii="Trebuchet MS" w:hAnsi="Trebuchet MS" w:cstheme="minorHAnsi"/>
          <w:iCs/>
          <w:color w:val="1F4E79" w:themeColor="accent1" w:themeShade="80"/>
        </w:rPr>
        <w:t>declarațiilor</w:t>
      </w:r>
      <w:r w:rsidRPr="00501C79">
        <w:rPr>
          <w:rFonts w:ascii="Trebuchet MS" w:hAnsi="Trebuchet MS" w:cstheme="minorHAnsi"/>
          <w:iCs/>
          <w:color w:val="1F4E79" w:themeColor="accent1" w:themeShade="80"/>
        </w:rPr>
        <w:t xml:space="preserve"> depuse la A</w:t>
      </w:r>
      <w:r w:rsidR="006B5192" w:rsidRPr="00501C79">
        <w:rPr>
          <w:rFonts w:ascii="Trebuchet MS" w:hAnsi="Trebuchet MS" w:cstheme="minorHAnsi"/>
          <w:iCs/>
          <w:color w:val="1F4E79" w:themeColor="accent1" w:themeShade="80"/>
        </w:rPr>
        <w:t xml:space="preserve">genția </w:t>
      </w:r>
      <w:r w:rsidRPr="00501C79">
        <w:rPr>
          <w:rFonts w:ascii="Trebuchet MS" w:hAnsi="Trebuchet MS" w:cstheme="minorHAnsi"/>
          <w:iCs/>
          <w:color w:val="1F4E79" w:themeColor="accent1" w:themeShade="80"/>
        </w:rPr>
        <w:t>N</w:t>
      </w:r>
      <w:r w:rsidR="006B5192" w:rsidRPr="00501C79">
        <w:rPr>
          <w:rFonts w:ascii="Trebuchet MS" w:hAnsi="Trebuchet MS" w:cstheme="minorHAnsi"/>
          <w:iCs/>
          <w:color w:val="1F4E79" w:themeColor="accent1" w:themeShade="80"/>
        </w:rPr>
        <w:t xml:space="preserve">ațională de </w:t>
      </w:r>
      <w:r w:rsidRPr="00501C79">
        <w:rPr>
          <w:rFonts w:ascii="Trebuchet MS" w:hAnsi="Trebuchet MS" w:cstheme="minorHAnsi"/>
          <w:iCs/>
          <w:color w:val="1F4E79" w:themeColor="accent1" w:themeShade="80"/>
        </w:rPr>
        <w:t>A</w:t>
      </w:r>
      <w:r w:rsidR="006B5192" w:rsidRPr="00501C79">
        <w:rPr>
          <w:rFonts w:ascii="Trebuchet MS" w:hAnsi="Trebuchet MS" w:cstheme="minorHAnsi"/>
          <w:iCs/>
          <w:color w:val="1F4E79" w:themeColor="accent1" w:themeShade="80"/>
        </w:rPr>
        <w:t xml:space="preserve">dministrare </w:t>
      </w:r>
      <w:r w:rsidRPr="00501C79">
        <w:rPr>
          <w:rFonts w:ascii="Trebuchet MS" w:hAnsi="Trebuchet MS" w:cstheme="minorHAnsi"/>
          <w:iCs/>
          <w:color w:val="1F4E79" w:themeColor="accent1" w:themeShade="80"/>
        </w:rPr>
        <w:t>F</w:t>
      </w:r>
      <w:r w:rsidR="006B5192" w:rsidRPr="00501C79">
        <w:rPr>
          <w:rFonts w:ascii="Trebuchet MS" w:hAnsi="Trebuchet MS" w:cstheme="minorHAnsi"/>
          <w:iCs/>
          <w:color w:val="1F4E79" w:themeColor="accent1" w:themeShade="80"/>
        </w:rPr>
        <w:t>iscală</w:t>
      </w:r>
      <w:r w:rsidRPr="00501C79">
        <w:rPr>
          <w:rFonts w:ascii="Trebuchet MS" w:hAnsi="Trebuchet MS" w:cstheme="minorHAnsi"/>
          <w:iCs/>
          <w:color w:val="1F4E79" w:themeColor="accent1" w:themeShade="80"/>
        </w:rPr>
        <w:t>.</w:t>
      </w:r>
    </w:p>
    <w:p w14:paraId="04581F56" w14:textId="77777777" w:rsidR="009200FD" w:rsidRPr="00501C79" w:rsidRDefault="009200FD" w:rsidP="00501C79">
      <w:pPr>
        <w:spacing w:before="120" w:after="120" w:line="276" w:lineRule="auto"/>
        <w:jc w:val="both"/>
        <w:rPr>
          <w:rFonts w:ascii="Trebuchet MS" w:hAnsi="Trebuchet MS" w:cstheme="minorHAnsi"/>
          <w:iCs/>
          <w:color w:val="1F4E79" w:themeColor="accent1" w:themeShade="80"/>
        </w:rPr>
      </w:pPr>
    </w:p>
    <w:p w14:paraId="14C1B4D1" w14:textId="22052E62" w:rsidR="001D7438" w:rsidRPr="00501C79" w:rsidRDefault="00A01A80" w:rsidP="00FD248F">
      <w:pPr>
        <w:pStyle w:val="Heading3"/>
        <w:spacing w:line="276" w:lineRule="auto"/>
        <w:ind w:firstLine="708"/>
        <w:rPr>
          <w:rFonts w:ascii="Trebuchet MS" w:hAnsi="Trebuchet MS"/>
          <w:b/>
          <w:bCs/>
          <w:color w:val="1F4E79" w:themeColor="accent1" w:themeShade="80"/>
          <w:sz w:val="22"/>
          <w:szCs w:val="22"/>
        </w:rPr>
      </w:pPr>
      <w:bookmarkStart w:id="70" w:name="_Toc143611532"/>
      <w:r w:rsidRPr="00501C79">
        <w:rPr>
          <w:rFonts w:ascii="Trebuchet MS" w:hAnsi="Trebuchet MS"/>
          <w:b/>
          <w:bCs/>
          <w:color w:val="1F4E79" w:themeColor="accent1" w:themeShade="80"/>
          <w:sz w:val="22"/>
          <w:szCs w:val="22"/>
        </w:rPr>
        <w:t xml:space="preserve">5.3.4 </w:t>
      </w:r>
      <w:r w:rsidR="00AB1091" w:rsidRPr="00501C79">
        <w:rPr>
          <w:rFonts w:ascii="Trebuchet MS" w:hAnsi="Trebuchet MS"/>
          <w:b/>
          <w:bCs/>
          <w:color w:val="1F4E79" w:themeColor="accent1" w:themeShade="80"/>
          <w:sz w:val="22"/>
          <w:szCs w:val="22"/>
        </w:rPr>
        <w:t>Opțiuni de costuri simplificate. Costuri directe și costuri indirecte</w:t>
      </w:r>
      <w:bookmarkEnd w:id="70"/>
    </w:p>
    <w:p w14:paraId="262A6A71" w14:textId="77777777" w:rsidR="00B237B0" w:rsidRPr="00501C79" w:rsidRDefault="00B237B0" w:rsidP="00501C79">
      <w:pPr>
        <w:spacing w:before="120" w:after="120" w:line="276" w:lineRule="auto"/>
        <w:ind w:left="360"/>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Nu este cazul.</w:t>
      </w:r>
    </w:p>
    <w:p w14:paraId="42BDCACB" w14:textId="71AFA8E2" w:rsidR="00AB1091" w:rsidRPr="00501C79" w:rsidRDefault="00A01A80" w:rsidP="00FD248F">
      <w:pPr>
        <w:pStyle w:val="Heading3"/>
        <w:spacing w:line="276" w:lineRule="auto"/>
        <w:ind w:left="708"/>
        <w:rPr>
          <w:rFonts w:ascii="Trebuchet MS" w:hAnsi="Trebuchet MS"/>
          <w:b/>
          <w:bCs/>
          <w:color w:val="1F4E79" w:themeColor="accent1" w:themeShade="80"/>
          <w:sz w:val="22"/>
          <w:szCs w:val="22"/>
        </w:rPr>
      </w:pPr>
      <w:bookmarkStart w:id="71" w:name="_Toc143611533"/>
      <w:r w:rsidRPr="00501C79">
        <w:rPr>
          <w:rFonts w:ascii="Trebuchet MS" w:hAnsi="Trebuchet MS"/>
          <w:b/>
          <w:bCs/>
          <w:color w:val="1F4E79" w:themeColor="accent1" w:themeShade="80"/>
          <w:sz w:val="22"/>
          <w:szCs w:val="22"/>
        </w:rPr>
        <w:t xml:space="preserve">5.3.5 </w:t>
      </w:r>
      <w:r w:rsidR="00AB1091" w:rsidRPr="00501C79">
        <w:rPr>
          <w:rFonts w:ascii="Trebuchet MS" w:hAnsi="Trebuchet MS"/>
          <w:b/>
          <w:bCs/>
          <w:color w:val="1F4E79" w:themeColor="accent1" w:themeShade="80"/>
          <w:sz w:val="22"/>
          <w:szCs w:val="22"/>
        </w:rPr>
        <w:t xml:space="preserve">Opțiuni de costuri simplificate. </w:t>
      </w:r>
      <w:r w:rsidR="00751AA8" w:rsidRPr="00501C79">
        <w:rPr>
          <w:rFonts w:ascii="Trebuchet MS" w:hAnsi="Trebuchet MS"/>
          <w:b/>
          <w:bCs/>
          <w:color w:val="1F4E79" w:themeColor="accent1" w:themeShade="80"/>
          <w:sz w:val="22"/>
          <w:szCs w:val="22"/>
        </w:rPr>
        <w:t xml:space="preserve"> Costuri unitare</w:t>
      </w:r>
      <w:r w:rsidR="00A7044C" w:rsidRPr="00501C79">
        <w:rPr>
          <w:rFonts w:ascii="Trebuchet MS" w:hAnsi="Trebuchet MS"/>
          <w:b/>
          <w:bCs/>
          <w:color w:val="1F4E79" w:themeColor="accent1" w:themeShade="80"/>
          <w:sz w:val="22"/>
          <w:szCs w:val="22"/>
        </w:rPr>
        <w:t>/</w:t>
      </w:r>
      <w:r w:rsidR="00751AA8" w:rsidRPr="00501C79">
        <w:rPr>
          <w:rFonts w:ascii="Trebuchet MS" w:hAnsi="Trebuchet MS"/>
          <w:b/>
          <w:bCs/>
          <w:color w:val="1F4E79" w:themeColor="accent1" w:themeShade="80"/>
          <w:sz w:val="22"/>
          <w:szCs w:val="22"/>
        </w:rPr>
        <w:t>sume forfetare și rate forfetare</w:t>
      </w:r>
      <w:bookmarkEnd w:id="71"/>
    </w:p>
    <w:p w14:paraId="44422A39" w14:textId="77777777" w:rsidR="00B237B0" w:rsidRPr="00501C79" w:rsidRDefault="00B237B0" w:rsidP="00501C79">
      <w:pPr>
        <w:spacing w:before="120" w:after="120" w:line="276" w:lineRule="auto"/>
        <w:ind w:left="360"/>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Nu este cazul.</w:t>
      </w:r>
    </w:p>
    <w:p w14:paraId="44050980" w14:textId="0EF5C28C" w:rsidR="00A7044C" w:rsidRPr="00501C79" w:rsidRDefault="00A01A80" w:rsidP="00FD248F">
      <w:pPr>
        <w:pStyle w:val="Heading3"/>
        <w:spacing w:line="276" w:lineRule="auto"/>
        <w:ind w:firstLine="708"/>
        <w:rPr>
          <w:rFonts w:ascii="Trebuchet MS" w:hAnsi="Trebuchet MS"/>
          <w:b/>
          <w:bCs/>
          <w:color w:val="1F4E79" w:themeColor="accent1" w:themeShade="80"/>
          <w:sz w:val="22"/>
          <w:szCs w:val="22"/>
        </w:rPr>
      </w:pPr>
      <w:bookmarkStart w:id="72" w:name="_Toc143611534"/>
      <w:r w:rsidRPr="00501C79">
        <w:rPr>
          <w:rFonts w:ascii="Trebuchet MS" w:hAnsi="Trebuchet MS"/>
          <w:b/>
          <w:bCs/>
          <w:color w:val="1F4E79" w:themeColor="accent1" w:themeShade="80"/>
          <w:sz w:val="22"/>
          <w:szCs w:val="22"/>
        </w:rPr>
        <w:t xml:space="preserve">5.3.6 </w:t>
      </w:r>
      <w:r w:rsidR="00A7044C" w:rsidRPr="00501C79">
        <w:rPr>
          <w:rFonts w:ascii="Trebuchet MS" w:hAnsi="Trebuchet MS"/>
          <w:b/>
          <w:bCs/>
          <w:color w:val="1F4E79" w:themeColor="accent1" w:themeShade="80"/>
          <w:sz w:val="22"/>
          <w:szCs w:val="22"/>
        </w:rPr>
        <w:t>Finanțare nelegată de costuri</w:t>
      </w:r>
      <w:bookmarkEnd w:id="72"/>
    </w:p>
    <w:p w14:paraId="395A96E3" w14:textId="77777777" w:rsidR="00B237B0" w:rsidRDefault="00B237B0" w:rsidP="00501C79">
      <w:pPr>
        <w:spacing w:before="120" w:after="120" w:line="276" w:lineRule="auto"/>
        <w:ind w:left="360"/>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Nu este cazul.</w:t>
      </w:r>
    </w:p>
    <w:p w14:paraId="6591FD93" w14:textId="406D6226" w:rsidR="00FD248F" w:rsidRPr="00501C79" w:rsidRDefault="00FD248F" w:rsidP="00FD248F">
      <w:pPr>
        <w:spacing w:before="120" w:after="120" w:line="276" w:lineRule="auto"/>
        <w:rPr>
          <w:rFonts w:ascii="Trebuchet MS" w:hAnsi="Trebuchet MS" w:cstheme="minorHAnsi"/>
          <w:iCs/>
          <w:color w:val="1F4E79" w:themeColor="accent1" w:themeShade="80"/>
        </w:rPr>
      </w:pPr>
      <w:r>
        <w:rPr>
          <w:rFonts w:ascii="Trebuchet MS" w:hAnsi="Trebuchet MS" w:cstheme="minorHAnsi"/>
          <w:iCs/>
          <w:color w:val="1F4E79" w:themeColor="accent1" w:themeShade="80"/>
        </w:rPr>
        <w:tab/>
      </w:r>
    </w:p>
    <w:p w14:paraId="54D1DA0E" w14:textId="77777777" w:rsidR="000A5693" w:rsidRDefault="00CF653F" w:rsidP="00FD248F">
      <w:pPr>
        <w:pStyle w:val="Heading2"/>
        <w:spacing w:line="276" w:lineRule="auto"/>
        <w:ind w:firstLine="360"/>
        <w:rPr>
          <w:rFonts w:ascii="Trebuchet MS" w:hAnsi="Trebuchet MS"/>
          <w:b/>
          <w:bCs/>
          <w:color w:val="1F4E79" w:themeColor="accent1" w:themeShade="80"/>
          <w:sz w:val="22"/>
          <w:szCs w:val="22"/>
        </w:rPr>
      </w:pPr>
      <w:bookmarkStart w:id="73" w:name="_Toc143611535"/>
      <w:r w:rsidRPr="00501C79">
        <w:rPr>
          <w:rFonts w:ascii="Trebuchet MS" w:hAnsi="Trebuchet MS"/>
          <w:b/>
          <w:bCs/>
          <w:color w:val="1F4E79" w:themeColor="accent1" w:themeShade="80"/>
          <w:sz w:val="22"/>
          <w:szCs w:val="22"/>
        </w:rPr>
        <w:t xml:space="preserve">5.4 </w:t>
      </w:r>
      <w:r w:rsidR="000E0EE7" w:rsidRPr="00501C79">
        <w:rPr>
          <w:rFonts w:ascii="Trebuchet MS" w:hAnsi="Trebuchet MS"/>
          <w:b/>
          <w:bCs/>
          <w:color w:val="1F4E79" w:themeColor="accent1" w:themeShade="80"/>
          <w:sz w:val="22"/>
          <w:szCs w:val="22"/>
        </w:rPr>
        <w:t>Valoarea minimă și maximă eligibilă/nerambursabilă a unui proiect</w:t>
      </w:r>
      <w:bookmarkEnd w:id="73"/>
    </w:p>
    <w:p w14:paraId="1E3BF995" w14:textId="77777777" w:rsidR="00FD248F" w:rsidRPr="00FD248F" w:rsidRDefault="00FD248F" w:rsidP="00FD248F"/>
    <w:p w14:paraId="20DA6395" w14:textId="77777777" w:rsidR="009200FD" w:rsidRPr="00501C79" w:rsidRDefault="009200FD"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Valoarea maximă eligibilă a proiectului nu poate depăși alocarea apelului de proiecte, specificată în secțiunea 3.3.</w:t>
      </w:r>
    </w:p>
    <w:p w14:paraId="50A40866" w14:textId="637E92A0" w:rsidR="002B0B36" w:rsidRPr="00501C79" w:rsidRDefault="002B0B36"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Bugetul proiectului va fi exprimat DOAR în lei.</w:t>
      </w:r>
    </w:p>
    <w:p w14:paraId="13E8C8C4" w14:textId="46F5D135" w:rsidR="000E0EE7" w:rsidRDefault="002B0B36" w:rsidP="00501C79">
      <w:pPr>
        <w:spacing w:before="120" w:after="120" w:line="276" w:lineRule="auto"/>
        <w:jc w:val="both"/>
        <w:rPr>
          <w:rFonts w:ascii="Trebuchet MS" w:hAnsi="Trebuchet MS" w:cstheme="minorHAnsi"/>
          <w:color w:val="1F4E79" w:themeColor="accent1" w:themeShade="80"/>
        </w:rPr>
      </w:pPr>
      <w:r w:rsidRPr="00501C79">
        <w:rPr>
          <w:rFonts w:ascii="Trebuchet MS" w:hAnsi="Trebuchet MS" w:cstheme="minorHAnsi"/>
          <w:iCs/>
          <w:color w:val="1F4E79" w:themeColor="accent1" w:themeShade="80"/>
        </w:rPr>
        <w:t>Cursul de schimb care va fi utilizat de beneficiar pentru întocmirea bugetului proiectului precum și pentru verificarea încadrării bugetului proiectului în valoarea maximă eligibilă admisibilă, este</w:t>
      </w:r>
      <w:r w:rsidRPr="00501C79" w:rsidDel="002B0B36">
        <w:rPr>
          <w:rFonts w:ascii="Trebuchet MS" w:hAnsi="Trebuchet MS" w:cstheme="minorHAnsi"/>
          <w:iCs/>
          <w:color w:val="1F4E79" w:themeColor="accent1" w:themeShade="80"/>
        </w:rPr>
        <w:t xml:space="preserve"> </w:t>
      </w:r>
      <w:r w:rsidR="000A5693" w:rsidRPr="00501C79">
        <w:rPr>
          <w:rFonts w:ascii="Trebuchet MS" w:hAnsi="Trebuchet MS" w:cstheme="minorHAnsi"/>
          <w:iCs/>
          <w:color w:val="1F4E79" w:themeColor="accent1" w:themeShade="80"/>
        </w:rPr>
        <w:t xml:space="preserve">cursul Inforeuro aferent lunii </w:t>
      </w:r>
      <w:r w:rsidR="007B69A5" w:rsidRPr="00501C79">
        <w:rPr>
          <w:rFonts w:ascii="Trebuchet MS" w:hAnsi="Trebuchet MS" w:cstheme="minorHAnsi"/>
          <w:iCs/>
          <w:color w:val="1F4E79" w:themeColor="accent1" w:themeShade="80"/>
        </w:rPr>
        <w:t xml:space="preserve">martie </w:t>
      </w:r>
      <w:r w:rsidR="004D1047" w:rsidRPr="00501C79">
        <w:rPr>
          <w:rFonts w:ascii="Trebuchet MS" w:hAnsi="Trebuchet MS" w:cstheme="minorHAnsi"/>
          <w:iCs/>
          <w:color w:val="1F4E79" w:themeColor="accent1" w:themeShade="80"/>
        </w:rPr>
        <w:t xml:space="preserve"> 202</w:t>
      </w:r>
      <w:r w:rsidR="007B69A5" w:rsidRPr="00501C79">
        <w:rPr>
          <w:rFonts w:ascii="Trebuchet MS" w:hAnsi="Trebuchet MS" w:cstheme="minorHAnsi"/>
          <w:iCs/>
          <w:color w:val="1F4E79" w:themeColor="accent1" w:themeShade="80"/>
        </w:rPr>
        <w:t>4</w:t>
      </w:r>
      <w:r w:rsidR="004D1047" w:rsidRPr="00501C79">
        <w:rPr>
          <w:rFonts w:ascii="Trebuchet MS" w:hAnsi="Trebuchet MS" w:cstheme="minorHAnsi"/>
          <w:iCs/>
          <w:color w:val="1F4E79" w:themeColor="accent1" w:themeShade="80"/>
        </w:rPr>
        <w:t xml:space="preserve">, respectiv 1 Euro = </w:t>
      </w:r>
      <w:r w:rsidR="007B69A5" w:rsidRPr="00501C79">
        <w:rPr>
          <w:rFonts w:ascii="Trebuchet MS" w:hAnsi="Trebuchet MS" w:cstheme="minorHAnsi"/>
          <w:iCs/>
          <w:color w:val="1F4E79" w:themeColor="accent1" w:themeShade="80"/>
        </w:rPr>
        <w:t>4</w:t>
      </w:r>
      <w:r w:rsidR="007A244A">
        <w:rPr>
          <w:rFonts w:ascii="Trebuchet MS" w:hAnsi="Trebuchet MS" w:cstheme="minorHAnsi"/>
          <w:iCs/>
          <w:color w:val="1F4E79" w:themeColor="accent1" w:themeShade="80"/>
        </w:rPr>
        <w:t>,</w:t>
      </w:r>
      <w:r w:rsidR="007B69A5" w:rsidRPr="00501C79">
        <w:rPr>
          <w:rFonts w:ascii="Trebuchet MS" w:hAnsi="Trebuchet MS" w:cstheme="minorHAnsi"/>
          <w:iCs/>
          <w:color w:val="1F4E79" w:themeColor="accent1" w:themeShade="80"/>
        </w:rPr>
        <w:t>9683</w:t>
      </w:r>
      <w:r w:rsidR="004D1047" w:rsidRPr="00501C79">
        <w:rPr>
          <w:rFonts w:ascii="Trebuchet MS" w:hAnsi="Trebuchet MS" w:cstheme="minorHAnsi"/>
          <w:iCs/>
          <w:color w:val="1F4E79" w:themeColor="accent1" w:themeShade="80"/>
        </w:rPr>
        <w:t>RON</w:t>
      </w:r>
      <w:r w:rsidR="00F444D2" w:rsidRPr="00501C79">
        <w:rPr>
          <w:rFonts w:ascii="Trebuchet MS" w:hAnsi="Trebuchet MS" w:cstheme="minorHAnsi"/>
          <w:iCs/>
          <w:color w:val="1F4E79" w:themeColor="accent1" w:themeShade="80"/>
        </w:rPr>
        <w:t>.</w:t>
      </w:r>
      <w:r w:rsidR="000E0EE7" w:rsidRPr="00501C79">
        <w:rPr>
          <w:rFonts w:ascii="Trebuchet MS" w:hAnsi="Trebuchet MS" w:cstheme="minorHAnsi"/>
          <w:color w:val="1F4E79" w:themeColor="accent1" w:themeShade="80"/>
        </w:rPr>
        <w:tab/>
      </w:r>
    </w:p>
    <w:p w14:paraId="748E1B15" w14:textId="77777777" w:rsidR="00FD248F" w:rsidRPr="00501C79" w:rsidRDefault="00FD248F" w:rsidP="00501C79">
      <w:pPr>
        <w:spacing w:before="120" w:after="120" w:line="276" w:lineRule="auto"/>
        <w:jc w:val="both"/>
        <w:rPr>
          <w:rFonts w:ascii="Trebuchet MS" w:hAnsi="Trebuchet MS" w:cstheme="minorHAnsi"/>
          <w:color w:val="1F4E79" w:themeColor="accent1" w:themeShade="80"/>
        </w:rPr>
      </w:pPr>
    </w:p>
    <w:p w14:paraId="65B691EC" w14:textId="43F9E7C6" w:rsidR="000E0EE7" w:rsidRPr="00501C79" w:rsidRDefault="00CF653F" w:rsidP="00FD248F">
      <w:pPr>
        <w:pStyle w:val="Heading2"/>
        <w:spacing w:line="276" w:lineRule="auto"/>
        <w:ind w:firstLine="708"/>
        <w:rPr>
          <w:rFonts w:ascii="Trebuchet MS" w:hAnsi="Trebuchet MS"/>
          <w:b/>
          <w:bCs/>
          <w:color w:val="1F4E79" w:themeColor="accent1" w:themeShade="80"/>
          <w:sz w:val="22"/>
          <w:szCs w:val="22"/>
        </w:rPr>
      </w:pPr>
      <w:bookmarkStart w:id="74" w:name="_Toc143611536"/>
      <w:r w:rsidRPr="00501C79">
        <w:rPr>
          <w:rFonts w:ascii="Trebuchet MS" w:hAnsi="Trebuchet MS"/>
          <w:b/>
          <w:bCs/>
          <w:color w:val="1F4E79" w:themeColor="accent1" w:themeShade="80"/>
          <w:sz w:val="22"/>
          <w:szCs w:val="22"/>
        </w:rPr>
        <w:t xml:space="preserve">5.5 </w:t>
      </w:r>
      <w:r w:rsidR="000E0EE7" w:rsidRPr="00501C79">
        <w:rPr>
          <w:rFonts w:ascii="Trebuchet MS" w:hAnsi="Trebuchet MS"/>
          <w:b/>
          <w:bCs/>
          <w:color w:val="1F4E79" w:themeColor="accent1" w:themeShade="80"/>
          <w:sz w:val="22"/>
          <w:szCs w:val="22"/>
        </w:rPr>
        <w:t>Cuantumul cofinanțării acordate</w:t>
      </w:r>
      <w:bookmarkEnd w:id="74"/>
      <w:r w:rsidR="000E0EE7" w:rsidRPr="00501C79">
        <w:rPr>
          <w:rFonts w:ascii="Trebuchet MS" w:hAnsi="Trebuchet MS"/>
          <w:b/>
          <w:bCs/>
          <w:color w:val="1F4E79" w:themeColor="accent1" w:themeShade="80"/>
          <w:sz w:val="22"/>
          <w:szCs w:val="22"/>
        </w:rPr>
        <w:t xml:space="preserve"> </w:t>
      </w:r>
      <w:r w:rsidR="000E0EE7" w:rsidRPr="00501C79">
        <w:rPr>
          <w:rFonts w:ascii="Trebuchet MS" w:hAnsi="Trebuchet MS"/>
          <w:b/>
          <w:bCs/>
          <w:color w:val="1F4E79" w:themeColor="accent1" w:themeShade="80"/>
          <w:sz w:val="22"/>
          <w:szCs w:val="22"/>
        </w:rPr>
        <w:tab/>
      </w:r>
    </w:p>
    <w:p w14:paraId="07AFE895" w14:textId="79A27465" w:rsidR="00A72DAD" w:rsidRPr="00501C79" w:rsidRDefault="00E16F06"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Rata de cofinanțare UE în cadrul acestui apel este 90%.</w:t>
      </w:r>
    </w:p>
    <w:p w14:paraId="41315AB9" w14:textId="77777777" w:rsidR="000A5693" w:rsidRPr="00501C79" w:rsidRDefault="00CF653F" w:rsidP="00FD248F">
      <w:pPr>
        <w:pStyle w:val="Heading2"/>
        <w:spacing w:line="276" w:lineRule="auto"/>
        <w:ind w:firstLine="708"/>
        <w:rPr>
          <w:rFonts w:ascii="Trebuchet MS" w:hAnsi="Trebuchet MS"/>
          <w:b/>
          <w:bCs/>
          <w:color w:val="1F4E79" w:themeColor="accent1" w:themeShade="80"/>
          <w:sz w:val="22"/>
          <w:szCs w:val="22"/>
        </w:rPr>
      </w:pPr>
      <w:bookmarkStart w:id="75" w:name="_Toc143611537"/>
      <w:r w:rsidRPr="00501C79">
        <w:rPr>
          <w:rFonts w:ascii="Trebuchet MS" w:hAnsi="Trebuchet MS"/>
          <w:b/>
          <w:bCs/>
          <w:color w:val="1F4E79" w:themeColor="accent1" w:themeShade="80"/>
          <w:sz w:val="22"/>
          <w:szCs w:val="22"/>
        </w:rPr>
        <w:t xml:space="preserve">5.6 </w:t>
      </w:r>
      <w:r w:rsidR="000E0EE7" w:rsidRPr="00501C79">
        <w:rPr>
          <w:rFonts w:ascii="Trebuchet MS" w:hAnsi="Trebuchet MS"/>
          <w:b/>
          <w:bCs/>
          <w:color w:val="1F4E79" w:themeColor="accent1" w:themeShade="80"/>
          <w:sz w:val="22"/>
          <w:szCs w:val="22"/>
        </w:rPr>
        <w:t>Durata proiectului</w:t>
      </w:r>
      <w:bookmarkEnd w:id="75"/>
      <w:r w:rsidR="000E0EE7" w:rsidRPr="00501C79">
        <w:rPr>
          <w:rFonts w:ascii="Trebuchet MS" w:hAnsi="Trebuchet MS"/>
          <w:b/>
          <w:bCs/>
          <w:color w:val="1F4E79" w:themeColor="accent1" w:themeShade="80"/>
          <w:sz w:val="22"/>
          <w:szCs w:val="22"/>
        </w:rPr>
        <w:t xml:space="preserve"> </w:t>
      </w:r>
    </w:p>
    <w:p w14:paraId="4A262EAE" w14:textId="5EEC87B0" w:rsidR="000A5693" w:rsidRPr="007A244A" w:rsidRDefault="00E16F06" w:rsidP="00501C79">
      <w:pPr>
        <w:pStyle w:val="ListParagraph"/>
        <w:spacing w:before="120" w:after="120" w:line="276" w:lineRule="auto"/>
        <w:ind w:left="0"/>
        <w:jc w:val="both"/>
        <w:rPr>
          <w:rFonts w:ascii="Trebuchet MS" w:hAnsi="Trebuchet MS" w:cstheme="minorHAnsi"/>
          <w:iCs/>
          <w:color w:val="1F4E79" w:themeColor="accent1" w:themeShade="80"/>
        </w:rPr>
      </w:pPr>
      <w:r w:rsidRPr="007A244A">
        <w:rPr>
          <w:rFonts w:ascii="Trebuchet MS" w:hAnsi="Trebuchet MS" w:cstheme="minorHAnsi"/>
          <w:iCs/>
          <w:color w:val="1F4E79" w:themeColor="accent1" w:themeShade="80"/>
        </w:rPr>
        <w:t>Conform Ordonanței de urgență a Guvernului nr.</w:t>
      </w:r>
      <w:r w:rsidR="002B0B36" w:rsidRPr="007A244A">
        <w:rPr>
          <w:rFonts w:ascii="Trebuchet MS" w:hAnsi="Trebuchet MS" w:cstheme="minorHAnsi"/>
          <w:iCs/>
          <w:color w:val="1F4E79" w:themeColor="accent1" w:themeShade="80"/>
        </w:rPr>
        <w:t>34/2024</w:t>
      </w:r>
      <w:r w:rsidRPr="007A244A">
        <w:rPr>
          <w:rFonts w:ascii="Trebuchet MS" w:hAnsi="Trebuchet MS" w:cstheme="minorHAnsi"/>
          <w:iCs/>
          <w:color w:val="1F4E79" w:themeColor="accent1" w:themeShade="80"/>
        </w:rPr>
        <w:t>, acordarea sprijinului material se</w:t>
      </w:r>
      <w:r w:rsidR="007B69A5" w:rsidRPr="007A244A">
        <w:rPr>
          <w:rFonts w:ascii="Trebuchet MS" w:hAnsi="Trebuchet MS" w:cstheme="minorHAnsi"/>
          <w:iCs/>
          <w:color w:val="1F4E79" w:themeColor="accent1" w:themeShade="80"/>
        </w:rPr>
        <w:t xml:space="preserve"> implementează pe o perioadă  de 4 ani, respectiv în perioada 2024 – 2027.</w:t>
      </w:r>
      <w:r w:rsidR="000A5693" w:rsidRPr="007A244A">
        <w:rPr>
          <w:rFonts w:ascii="Trebuchet MS" w:hAnsi="Trebuchet MS" w:cstheme="minorHAnsi"/>
          <w:iCs/>
          <w:color w:val="1F4E79" w:themeColor="accent1" w:themeShade="80"/>
        </w:rPr>
        <w:tab/>
      </w:r>
    </w:p>
    <w:p w14:paraId="1828CC5F" w14:textId="25DCF3A5" w:rsidR="000E0EE7" w:rsidRPr="00501C79" w:rsidRDefault="002B0B36" w:rsidP="00501C79">
      <w:pPr>
        <w:pStyle w:val="Heading2"/>
        <w:spacing w:line="276" w:lineRule="auto"/>
        <w:rPr>
          <w:rFonts w:ascii="Trebuchet MS" w:hAnsi="Trebuchet MS" w:cstheme="minorHAnsi"/>
          <w:color w:val="1F4E79" w:themeColor="accent1" w:themeShade="80"/>
          <w:sz w:val="22"/>
          <w:szCs w:val="22"/>
        </w:rPr>
      </w:pPr>
      <w:r w:rsidRPr="007A244A">
        <w:rPr>
          <w:rFonts w:ascii="Trebuchet MS" w:hAnsi="Trebuchet MS" w:cstheme="minorHAnsi"/>
          <w:color w:val="1F4E79" w:themeColor="accent1" w:themeShade="80"/>
          <w:sz w:val="22"/>
          <w:szCs w:val="22"/>
        </w:rPr>
        <w:t>Perioada de implementare a proiectului este de 60 de luni.</w:t>
      </w:r>
    </w:p>
    <w:p w14:paraId="4ACACF0B" w14:textId="77777777" w:rsidR="002B0B36" w:rsidRPr="00501C79" w:rsidRDefault="002B0B36" w:rsidP="00501C79">
      <w:pPr>
        <w:spacing w:line="276" w:lineRule="auto"/>
        <w:rPr>
          <w:rFonts w:ascii="Trebuchet MS" w:hAnsi="Trebuchet MS"/>
          <w:color w:val="1F4E79" w:themeColor="accent1" w:themeShade="80"/>
        </w:rPr>
      </w:pPr>
    </w:p>
    <w:p w14:paraId="0DC8FEE9" w14:textId="77777777" w:rsidR="00FB3B09" w:rsidRPr="00501C79" w:rsidRDefault="00CF653F" w:rsidP="00FD248F">
      <w:pPr>
        <w:pStyle w:val="Heading2"/>
        <w:spacing w:line="276" w:lineRule="auto"/>
        <w:ind w:firstLine="708"/>
        <w:rPr>
          <w:rFonts w:ascii="Trebuchet MS" w:hAnsi="Trebuchet MS"/>
          <w:b/>
          <w:bCs/>
          <w:color w:val="1F4E79" w:themeColor="accent1" w:themeShade="80"/>
          <w:sz w:val="22"/>
          <w:szCs w:val="22"/>
        </w:rPr>
      </w:pPr>
      <w:bookmarkStart w:id="76" w:name="_Toc143611538"/>
      <w:r w:rsidRPr="00501C79">
        <w:rPr>
          <w:rFonts w:ascii="Trebuchet MS" w:hAnsi="Trebuchet MS"/>
          <w:b/>
          <w:bCs/>
          <w:color w:val="1F4E79" w:themeColor="accent1" w:themeShade="80"/>
          <w:sz w:val="22"/>
          <w:szCs w:val="22"/>
        </w:rPr>
        <w:t xml:space="preserve">5.7 </w:t>
      </w:r>
      <w:r w:rsidR="00E4049A" w:rsidRPr="00501C79">
        <w:rPr>
          <w:rFonts w:ascii="Trebuchet MS" w:hAnsi="Trebuchet MS"/>
          <w:b/>
          <w:bCs/>
          <w:color w:val="1F4E79" w:themeColor="accent1" w:themeShade="80"/>
          <w:sz w:val="22"/>
          <w:szCs w:val="22"/>
        </w:rPr>
        <w:t>Alte cerințe de eligibilitate a proiectului</w:t>
      </w:r>
      <w:bookmarkEnd w:id="76"/>
    </w:p>
    <w:p w14:paraId="3DEE1F0C" w14:textId="7E910FF0" w:rsidR="00DA693E" w:rsidRPr="00501C79" w:rsidRDefault="00FB3B09" w:rsidP="00501C79">
      <w:pPr>
        <w:spacing w:line="276" w:lineRule="auto"/>
        <w:rPr>
          <w:rFonts w:ascii="Trebuchet MS" w:hAnsi="Trebuchet MS"/>
          <w:color w:val="1F4E79" w:themeColor="accent1" w:themeShade="80"/>
        </w:rPr>
      </w:pPr>
      <w:r w:rsidRPr="00501C79">
        <w:rPr>
          <w:rFonts w:ascii="Trebuchet MS" w:hAnsi="Trebuchet MS"/>
          <w:color w:val="1F4E79" w:themeColor="accent1" w:themeShade="80"/>
        </w:rPr>
        <w:t>Nu este cazul</w:t>
      </w:r>
      <w:r w:rsidR="00E4049A" w:rsidRPr="00501C79">
        <w:rPr>
          <w:rFonts w:ascii="Trebuchet MS" w:hAnsi="Trebuchet MS"/>
          <w:color w:val="1F4E79" w:themeColor="accent1" w:themeShade="80"/>
        </w:rPr>
        <w:t xml:space="preserve"> </w:t>
      </w:r>
      <w:r w:rsidR="004F0281" w:rsidRPr="00501C79">
        <w:rPr>
          <w:rFonts w:ascii="Trebuchet MS" w:hAnsi="Trebuchet MS"/>
          <w:color w:val="1F4E79" w:themeColor="accent1" w:themeShade="80"/>
        </w:rPr>
        <w:t>.</w:t>
      </w:r>
    </w:p>
    <w:p w14:paraId="4403BB3A" w14:textId="74C7D109" w:rsidR="00327CE4" w:rsidRPr="00501C79" w:rsidRDefault="00DF4C07" w:rsidP="00501C79">
      <w:pPr>
        <w:pStyle w:val="Heading1"/>
        <w:spacing w:line="276" w:lineRule="auto"/>
        <w:rPr>
          <w:rFonts w:ascii="Trebuchet MS" w:hAnsi="Trebuchet MS"/>
          <w:b/>
          <w:bCs/>
          <w:color w:val="1F4E79" w:themeColor="accent1" w:themeShade="80"/>
          <w:sz w:val="22"/>
          <w:szCs w:val="22"/>
        </w:rPr>
      </w:pPr>
      <w:bookmarkStart w:id="77" w:name="_Toc143611539"/>
      <w:r w:rsidRPr="00501C79">
        <w:rPr>
          <w:rFonts w:ascii="Trebuchet MS" w:hAnsi="Trebuchet MS"/>
          <w:b/>
          <w:bCs/>
          <w:color w:val="1F4E79" w:themeColor="accent1" w:themeShade="80"/>
          <w:sz w:val="22"/>
          <w:szCs w:val="22"/>
        </w:rPr>
        <w:lastRenderedPageBreak/>
        <w:t xml:space="preserve">6. </w:t>
      </w:r>
      <w:r w:rsidR="002D0DE2" w:rsidRPr="00501C79">
        <w:rPr>
          <w:rFonts w:ascii="Trebuchet MS" w:hAnsi="Trebuchet MS"/>
          <w:b/>
          <w:bCs/>
          <w:color w:val="1F4E79" w:themeColor="accent1" w:themeShade="80"/>
          <w:sz w:val="22"/>
          <w:szCs w:val="22"/>
        </w:rPr>
        <w:t>INDICATORI DE ETAPĂ</w:t>
      </w:r>
      <w:bookmarkEnd w:id="77"/>
      <w:r w:rsidR="00D56036" w:rsidRPr="00501C79">
        <w:rPr>
          <w:rFonts w:ascii="Trebuchet MS" w:hAnsi="Trebuchet MS"/>
          <w:b/>
          <w:bCs/>
          <w:color w:val="1F4E79" w:themeColor="accent1" w:themeShade="80"/>
          <w:sz w:val="22"/>
          <w:szCs w:val="22"/>
        </w:rPr>
        <w:t xml:space="preserve"> </w:t>
      </w:r>
      <w:r w:rsidR="002D0DE2" w:rsidRPr="00501C79">
        <w:rPr>
          <w:rFonts w:ascii="Trebuchet MS" w:hAnsi="Trebuchet MS"/>
          <w:b/>
          <w:bCs/>
          <w:color w:val="1F4E79" w:themeColor="accent1" w:themeShade="80"/>
          <w:sz w:val="22"/>
          <w:szCs w:val="22"/>
        </w:rPr>
        <w:t xml:space="preserve"> </w:t>
      </w:r>
      <w:r w:rsidR="002D0DE2" w:rsidRPr="00501C79">
        <w:rPr>
          <w:rFonts w:ascii="Trebuchet MS" w:hAnsi="Trebuchet MS"/>
          <w:b/>
          <w:bCs/>
          <w:color w:val="1F4E79" w:themeColor="accent1" w:themeShade="80"/>
          <w:sz w:val="22"/>
          <w:szCs w:val="22"/>
        </w:rPr>
        <w:tab/>
      </w:r>
    </w:p>
    <w:p w14:paraId="2EDEE39A" w14:textId="2EF02D8C" w:rsidR="002A4F33" w:rsidRPr="00501C79" w:rsidRDefault="00E16F06" w:rsidP="00501C79">
      <w:pPr>
        <w:spacing w:before="120" w:after="120" w:line="276" w:lineRule="auto"/>
        <w:rPr>
          <w:rFonts w:ascii="Trebuchet MS" w:eastAsiaTheme="majorEastAsia" w:hAnsi="Trebuchet MS" w:cstheme="minorHAnsi"/>
          <w:color w:val="1F4E79" w:themeColor="accent1" w:themeShade="80"/>
        </w:rPr>
      </w:pPr>
      <w:r w:rsidRPr="00501C79">
        <w:rPr>
          <w:rFonts w:ascii="Trebuchet MS" w:eastAsiaTheme="majorEastAsia" w:hAnsi="Trebuchet MS" w:cstheme="minorHAnsi"/>
          <w:color w:val="1F4E79" w:themeColor="accent1" w:themeShade="80"/>
        </w:rPr>
        <w:t>Nu este cazul</w:t>
      </w:r>
    </w:p>
    <w:p w14:paraId="261C831E" w14:textId="77777777" w:rsidR="002A4F33" w:rsidRPr="00501C79" w:rsidRDefault="002A4F33" w:rsidP="00501C79">
      <w:pPr>
        <w:spacing w:line="276" w:lineRule="auto"/>
        <w:rPr>
          <w:rFonts w:ascii="Trebuchet MS" w:hAnsi="Trebuchet MS" w:cstheme="minorHAnsi"/>
          <w:color w:val="1F4E79" w:themeColor="accent1" w:themeShade="80"/>
        </w:rPr>
      </w:pPr>
    </w:p>
    <w:p w14:paraId="0884C0B5" w14:textId="4F102442" w:rsidR="00566CCA" w:rsidRPr="00501C79" w:rsidRDefault="00DF4C07" w:rsidP="00501C79">
      <w:pPr>
        <w:pStyle w:val="Heading1"/>
        <w:spacing w:line="276" w:lineRule="auto"/>
        <w:rPr>
          <w:rFonts w:ascii="Trebuchet MS" w:hAnsi="Trebuchet MS"/>
          <w:b/>
          <w:bCs/>
          <w:color w:val="1F4E79" w:themeColor="accent1" w:themeShade="80"/>
          <w:sz w:val="22"/>
          <w:szCs w:val="22"/>
        </w:rPr>
      </w:pPr>
      <w:bookmarkStart w:id="78" w:name="_Toc143611540"/>
      <w:r w:rsidRPr="00501C79">
        <w:rPr>
          <w:rFonts w:ascii="Trebuchet MS" w:hAnsi="Trebuchet MS"/>
          <w:b/>
          <w:bCs/>
          <w:color w:val="1F4E79" w:themeColor="accent1" w:themeShade="80"/>
          <w:sz w:val="22"/>
          <w:szCs w:val="22"/>
        </w:rPr>
        <w:t xml:space="preserve">7. </w:t>
      </w:r>
      <w:r w:rsidR="00566CCA" w:rsidRPr="00501C79">
        <w:rPr>
          <w:rFonts w:ascii="Trebuchet MS" w:hAnsi="Trebuchet MS"/>
          <w:b/>
          <w:bCs/>
          <w:color w:val="1F4E79" w:themeColor="accent1" w:themeShade="80"/>
          <w:sz w:val="22"/>
          <w:szCs w:val="22"/>
        </w:rPr>
        <w:t xml:space="preserve">COMPLETAREA </w:t>
      </w:r>
      <w:r w:rsidR="00D11A8C" w:rsidRPr="00501C79">
        <w:rPr>
          <w:rFonts w:ascii="Trebuchet MS" w:hAnsi="Trebuchet MS"/>
          <w:b/>
          <w:bCs/>
          <w:color w:val="1F4E79" w:themeColor="accent1" w:themeShade="80"/>
          <w:sz w:val="22"/>
          <w:szCs w:val="22"/>
        </w:rPr>
        <w:t xml:space="preserve">ȘI DEPUNEREA </w:t>
      </w:r>
      <w:r w:rsidR="00566CCA" w:rsidRPr="00501C79">
        <w:rPr>
          <w:rFonts w:ascii="Trebuchet MS" w:hAnsi="Trebuchet MS"/>
          <w:b/>
          <w:bCs/>
          <w:color w:val="1F4E79" w:themeColor="accent1" w:themeShade="80"/>
          <w:sz w:val="22"/>
          <w:szCs w:val="22"/>
        </w:rPr>
        <w:t>CERERI</w:t>
      </w:r>
      <w:r w:rsidR="002B0B36" w:rsidRPr="00501C79">
        <w:rPr>
          <w:rFonts w:ascii="Trebuchet MS" w:hAnsi="Trebuchet MS"/>
          <w:b/>
          <w:bCs/>
          <w:color w:val="1F4E79" w:themeColor="accent1" w:themeShade="80"/>
          <w:sz w:val="22"/>
          <w:szCs w:val="22"/>
        </w:rPr>
        <w:t>I</w:t>
      </w:r>
      <w:r w:rsidR="00566CCA" w:rsidRPr="00501C79">
        <w:rPr>
          <w:rFonts w:ascii="Trebuchet MS" w:hAnsi="Trebuchet MS"/>
          <w:b/>
          <w:bCs/>
          <w:color w:val="1F4E79" w:themeColor="accent1" w:themeShade="80"/>
          <w:sz w:val="22"/>
          <w:szCs w:val="22"/>
        </w:rPr>
        <w:t xml:space="preserve"> DE FINANȚARE</w:t>
      </w:r>
      <w:bookmarkEnd w:id="78"/>
      <w:r w:rsidR="00566CCA" w:rsidRPr="00501C79">
        <w:rPr>
          <w:rFonts w:ascii="Trebuchet MS" w:hAnsi="Trebuchet MS"/>
          <w:b/>
          <w:bCs/>
          <w:color w:val="1F4E79" w:themeColor="accent1" w:themeShade="80"/>
          <w:sz w:val="22"/>
          <w:szCs w:val="22"/>
        </w:rPr>
        <w:t xml:space="preserve"> </w:t>
      </w:r>
      <w:r w:rsidR="00566CCA" w:rsidRPr="00501C79">
        <w:rPr>
          <w:rFonts w:ascii="Trebuchet MS" w:hAnsi="Trebuchet MS"/>
          <w:b/>
          <w:bCs/>
          <w:color w:val="1F4E79" w:themeColor="accent1" w:themeShade="80"/>
          <w:sz w:val="22"/>
          <w:szCs w:val="22"/>
        </w:rPr>
        <w:tab/>
      </w:r>
    </w:p>
    <w:p w14:paraId="47BDAB12" w14:textId="77777777" w:rsidR="002B0B36" w:rsidRPr="00501C79" w:rsidRDefault="002B0B36" w:rsidP="00501C79">
      <w:pPr>
        <w:spacing w:line="276" w:lineRule="auto"/>
        <w:rPr>
          <w:rFonts w:ascii="Trebuchet MS" w:hAnsi="Trebuchet MS"/>
          <w:color w:val="1F4E79" w:themeColor="accent1" w:themeShade="80"/>
        </w:rPr>
      </w:pPr>
    </w:p>
    <w:p w14:paraId="582E4826" w14:textId="77777777" w:rsidR="00EA7E46" w:rsidRPr="00501C79" w:rsidRDefault="007306A9" w:rsidP="00FD248F">
      <w:pPr>
        <w:pStyle w:val="Heading2"/>
        <w:spacing w:line="276" w:lineRule="auto"/>
        <w:ind w:firstLine="708"/>
        <w:rPr>
          <w:rFonts w:ascii="Trebuchet MS" w:hAnsi="Trebuchet MS"/>
          <w:b/>
          <w:bCs/>
          <w:color w:val="1F4E79" w:themeColor="accent1" w:themeShade="80"/>
          <w:sz w:val="22"/>
          <w:szCs w:val="22"/>
        </w:rPr>
      </w:pPr>
      <w:bookmarkStart w:id="79" w:name="_Toc143611541"/>
      <w:r w:rsidRPr="00501C79">
        <w:rPr>
          <w:rFonts w:ascii="Trebuchet MS" w:hAnsi="Trebuchet MS"/>
          <w:b/>
          <w:bCs/>
          <w:color w:val="1F4E79" w:themeColor="accent1" w:themeShade="80"/>
          <w:sz w:val="22"/>
          <w:szCs w:val="22"/>
        </w:rPr>
        <w:t xml:space="preserve">7.1 </w:t>
      </w:r>
      <w:r w:rsidR="00566CCA" w:rsidRPr="00501C79">
        <w:rPr>
          <w:rFonts w:ascii="Trebuchet MS" w:hAnsi="Trebuchet MS"/>
          <w:b/>
          <w:bCs/>
          <w:color w:val="1F4E79" w:themeColor="accent1" w:themeShade="80"/>
          <w:sz w:val="22"/>
          <w:szCs w:val="22"/>
        </w:rPr>
        <w:t>Completarea formularului cererii</w:t>
      </w:r>
      <w:bookmarkEnd w:id="79"/>
    </w:p>
    <w:p w14:paraId="32CDD454" w14:textId="77777777" w:rsidR="002B0B36" w:rsidRPr="00501C79" w:rsidRDefault="002B0B36" w:rsidP="00501C79">
      <w:pPr>
        <w:spacing w:line="276" w:lineRule="auto"/>
        <w:rPr>
          <w:rFonts w:ascii="Trebuchet MS" w:hAnsi="Trebuchet MS"/>
          <w:color w:val="1F4E79" w:themeColor="accent1" w:themeShade="80"/>
        </w:rPr>
      </w:pPr>
    </w:p>
    <w:p w14:paraId="6D411DD2" w14:textId="77777777" w:rsidR="006C7A3A" w:rsidRPr="00501C79" w:rsidRDefault="006C7A3A"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Solicitantul are obligația de a completa cererea de finanțare cu toate informațiile necesare și de a anexa documentele justificative/documentele suport/anexele obligatorii prevăzute în prezentul ghid, solicitantul fiind responsabil pentru lipsa unora din aceste informații/documente/anexe care pot conduce la decizii de respingere a cererii de finanțare, fie în etapa de evaluare tehnico-financiară, fie în etapa de contractare. </w:t>
      </w:r>
    </w:p>
    <w:p w14:paraId="73F3F69A" w14:textId="0EE2B014" w:rsidR="00EA7E46" w:rsidRPr="00501C79" w:rsidRDefault="006C7A3A"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Prin depunerea cererii de finanțare, solicitantul înțelege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ghid.</w:t>
      </w:r>
      <w:r w:rsidRPr="00501C79">
        <w:rPr>
          <w:rFonts w:ascii="Trebuchet MS" w:hAnsi="Trebuchet MS" w:cstheme="minorHAnsi"/>
          <w:iCs/>
          <w:color w:val="1F4E79" w:themeColor="accent1" w:themeShade="80"/>
        </w:rPr>
        <w:tab/>
      </w:r>
    </w:p>
    <w:p w14:paraId="32BB73BB" w14:textId="77777777" w:rsidR="002B0B36" w:rsidRPr="00501C79" w:rsidRDefault="002B0B36"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Cererile de finanțare se depun exclusiv prin intermediul aplicației MySMIS2021/SMIS2021+ prin completarea și transmiterea acesteia integral, inclusiv prin încărcarea documentelor.</w:t>
      </w:r>
    </w:p>
    <w:p w14:paraId="1120C302" w14:textId="5C53AB1F" w:rsidR="002B0B36" w:rsidRPr="00501C79" w:rsidRDefault="002B0B36"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Toate Cererile de finanțare și/sau toate documentele aferente unei Cereri de finanțare transmise în alt mod nu vor fi luate în considerare în procesul de evaluare.</w:t>
      </w:r>
    </w:p>
    <w:p w14:paraId="0084ED92" w14:textId="2989B16E" w:rsidR="00EA7E46" w:rsidRPr="00501C79" w:rsidRDefault="00566CCA" w:rsidP="00501C79">
      <w:pPr>
        <w:pStyle w:val="Heading2"/>
        <w:spacing w:line="276" w:lineRule="auto"/>
        <w:jc w:val="both"/>
        <w:rPr>
          <w:rFonts w:ascii="Trebuchet MS" w:hAnsi="Trebuchet MS" w:cstheme="minorHAnsi"/>
          <w:color w:val="1F4E79" w:themeColor="accent1" w:themeShade="80"/>
          <w:sz w:val="22"/>
          <w:szCs w:val="22"/>
        </w:rPr>
      </w:pPr>
      <w:r w:rsidRPr="00501C79">
        <w:rPr>
          <w:rFonts w:ascii="Trebuchet MS" w:hAnsi="Trebuchet MS" w:cstheme="minorHAnsi"/>
          <w:color w:val="1F4E79" w:themeColor="accent1" w:themeShade="80"/>
          <w:sz w:val="22"/>
          <w:szCs w:val="22"/>
        </w:rPr>
        <w:tab/>
      </w:r>
    </w:p>
    <w:p w14:paraId="6A6F3294" w14:textId="19FA17BB" w:rsidR="00EA7E46" w:rsidRPr="00501C79" w:rsidRDefault="007306A9" w:rsidP="00FD248F">
      <w:pPr>
        <w:pStyle w:val="Heading2"/>
        <w:spacing w:line="276" w:lineRule="auto"/>
        <w:ind w:firstLine="708"/>
        <w:rPr>
          <w:rFonts w:ascii="Trebuchet MS" w:hAnsi="Trebuchet MS"/>
          <w:b/>
          <w:bCs/>
          <w:color w:val="1F4E79" w:themeColor="accent1" w:themeShade="80"/>
          <w:sz w:val="22"/>
          <w:szCs w:val="22"/>
        </w:rPr>
      </w:pPr>
      <w:bookmarkStart w:id="80" w:name="_Toc143611542"/>
      <w:r w:rsidRPr="00501C79">
        <w:rPr>
          <w:rFonts w:ascii="Trebuchet MS" w:hAnsi="Trebuchet MS"/>
          <w:b/>
          <w:bCs/>
          <w:color w:val="1F4E79" w:themeColor="accent1" w:themeShade="80"/>
          <w:sz w:val="22"/>
          <w:szCs w:val="22"/>
        </w:rPr>
        <w:t xml:space="preserve">7.2 </w:t>
      </w:r>
      <w:r w:rsidR="00566CCA" w:rsidRPr="00501C79">
        <w:rPr>
          <w:rFonts w:ascii="Trebuchet MS" w:hAnsi="Trebuchet MS"/>
          <w:b/>
          <w:bCs/>
          <w:color w:val="1F4E79" w:themeColor="accent1" w:themeShade="80"/>
          <w:sz w:val="22"/>
          <w:szCs w:val="22"/>
        </w:rPr>
        <w:t>Limba utilizată în completarea cererii de finanțare</w:t>
      </w:r>
      <w:bookmarkEnd w:id="80"/>
    </w:p>
    <w:p w14:paraId="12DEFA86" w14:textId="0C7FAF0A" w:rsidR="00EA7E46" w:rsidRDefault="00EA7E46" w:rsidP="00501C79">
      <w:pPr>
        <w:spacing w:line="276" w:lineRule="auto"/>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Cererea de finanțare precum și toate documentele atașate vor fi completate exclusiv în limba română. </w:t>
      </w:r>
    </w:p>
    <w:p w14:paraId="263322F4" w14:textId="77777777" w:rsidR="00FD248F" w:rsidRPr="00501C79" w:rsidRDefault="00FD248F" w:rsidP="00501C79">
      <w:pPr>
        <w:spacing w:line="276" w:lineRule="auto"/>
        <w:rPr>
          <w:rFonts w:ascii="Trebuchet MS" w:hAnsi="Trebuchet MS" w:cstheme="minorHAnsi"/>
          <w:iCs/>
          <w:color w:val="1F4E79" w:themeColor="accent1" w:themeShade="80"/>
        </w:rPr>
      </w:pPr>
    </w:p>
    <w:p w14:paraId="314530CA" w14:textId="30158CA9" w:rsidR="000E0B05" w:rsidRPr="00501C79" w:rsidRDefault="007306A9" w:rsidP="00FD248F">
      <w:pPr>
        <w:pStyle w:val="Heading2"/>
        <w:spacing w:line="276" w:lineRule="auto"/>
        <w:ind w:firstLine="708"/>
        <w:rPr>
          <w:rFonts w:ascii="Trebuchet MS" w:hAnsi="Trebuchet MS"/>
          <w:b/>
          <w:bCs/>
          <w:color w:val="1F4E79" w:themeColor="accent1" w:themeShade="80"/>
          <w:sz w:val="22"/>
          <w:szCs w:val="22"/>
        </w:rPr>
      </w:pPr>
      <w:bookmarkStart w:id="81" w:name="_Toc143611543"/>
      <w:r w:rsidRPr="00501C79">
        <w:rPr>
          <w:rFonts w:ascii="Trebuchet MS" w:hAnsi="Trebuchet MS"/>
          <w:b/>
          <w:bCs/>
          <w:color w:val="1F4E79" w:themeColor="accent1" w:themeShade="80"/>
          <w:sz w:val="22"/>
          <w:szCs w:val="22"/>
        </w:rPr>
        <w:t xml:space="preserve">7.3 </w:t>
      </w:r>
      <w:r w:rsidR="000E0B05" w:rsidRPr="00501C79">
        <w:rPr>
          <w:rFonts w:ascii="Trebuchet MS" w:hAnsi="Trebuchet MS"/>
          <w:b/>
          <w:bCs/>
          <w:color w:val="1F4E79" w:themeColor="accent1" w:themeShade="80"/>
          <w:sz w:val="22"/>
          <w:szCs w:val="22"/>
        </w:rPr>
        <w:t>Metodol</w:t>
      </w:r>
      <w:r w:rsidR="00FE1B51" w:rsidRPr="00501C79">
        <w:rPr>
          <w:rFonts w:ascii="Trebuchet MS" w:hAnsi="Trebuchet MS"/>
          <w:b/>
          <w:bCs/>
          <w:color w:val="1F4E79" w:themeColor="accent1" w:themeShade="80"/>
          <w:sz w:val="22"/>
          <w:szCs w:val="22"/>
        </w:rPr>
        <w:t>o</w:t>
      </w:r>
      <w:r w:rsidR="000E0B05" w:rsidRPr="00501C79">
        <w:rPr>
          <w:rFonts w:ascii="Trebuchet MS" w:hAnsi="Trebuchet MS"/>
          <w:b/>
          <w:bCs/>
          <w:color w:val="1F4E79" w:themeColor="accent1" w:themeShade="80"/>
          <w:sz w:val="22"/>
          <w:szCs w:val="22"/>
        </w:rPr>
        <w:t>gia de justificare și detaliere a bugetului cererii de finanțare</w:t>
      </w:r>
      <w:bookmarkEnd w:id="81"/>
    </w:p>
    <w:p w14:paraId="476F0BF4" w14:textId="77777777" w:rsidR="002B0B36" w:rsidRPr="00501C79" w:rsidRDefault="002B0B36" w:rsidP="00501C79">
      <w:pPr>
        <w:spacing w:line="276" w:lineRule="auto"/>
        <w:rPr>
          <w:rFonts w:ascii="Trebuchet MS" w:hAnsi="Trebuchet MS"/>
          <w:color w:val="1F4E79" w:themeColor="accent1" w:themeShade="80"/>
        </w:rPr>
      </w:pPr>
    </w:p>
    <w:p w14:paraId="05E64114" w14:textId="49E86EA5" w:rsidR="002B0B36" w:rsidRPr="00501C79" w:rsidRDefault="002B0B36" w:rsidP="00501C79">
      <w:pPr>
        <w:spacing w:line="276" w:lineRule="auto"/>
        <w:rPr>
          <w:rFonts w:ascii="Trebuchet MS" w:hAnsi="Trebuchet MS"/>
          <w:color w:val="1F4E79" w:themeColor="accent1" w:themeShade="80"/>
        </w:rPr>
      </w:pPr>
      <w:r w:rsidRPr="00501C79">
        <w:rPr>
          <w:rFonts w:ascii="Trebuchet MS" w:hAnsi="Trebuchet MS"/>
          <w:color w:val="1F4E79" w:themeColor="accent1" w:themeShade="80"/>
        </w:rPr>
        <w:t>În vederea completării bugetului este obligatorie definirea activităților și sub activităților.</w:t>
      </w:r>
    </w:p>
    <w:p w14:paraId="5CB5F6FA" w14:textId="1EF2436E" w:rsidR="002A4F33" w:rsidRPr="00501C79" w:rsidRDefault="002A4F33" w:rsidP="00501C79">
      <w:pPr>
        <w:spacing w:before="120" w:after="120" w:line="276" w:lineRule="auto"/>
        <w:jc w:val="both"/>
        <w:rPr>
          <w:rFonts w:ascii="Trebuchet MS" w:hAnsi="Trebuchet MS" w:cstheme="minorHAnsi"/>
          <w:iCs/>
          <w:color w:val="1F4E79" w:themeColor="accent1" w:themeShade="80"/>
        </w:rPr>
      </w:pPr>
    </w:p>
    <w:p w14:paraId="4AE69260" w14:textId="77777777" w:rsidR="00EA7E46" w:rsidRPr="00501C79" w:rsidRDefault="007306A9" w:rsidP="00FD248F">
      <w:pPr>
        <w:spacing w:line="276" w:lineRule="auto"/>
        <w:ind w:firstLine="708"/>
        <w:rPr>
          <w:rFonts w:ascii="Trebuchet MS" w:hAnsi="Trebuchet MS"/>
          <w:b/>
          <w:bCs/>
          <w:color w:val="1F4E79" w:themeColor="accent1" w:themeShade="80"/>
        </w:rPr>
      </w:pPr>
      <w:bookmarkStart w:id="82" w:name="_Toc143611544"/>
      <w:r w:rsidRPr="00501C79">
        <w:rPr>
          <w:rFonts w:ascii="Trebuchet MS" w:hAnsi="Trebuchet MS"/>
          <w:b/>
          <w:bCs/>
          <w:color w:val="1F4E79" w:themeColor="accent1" w:themeShade="80"/>
        </w:rPr>
        <w:t xml:space="preserve">7.4 </w:t>
      </w:r>
      <w:r w:rsidR="00566CCA" w:rsidRPr="00FD248F">
        <w:rPr>
          <w:rFonts w:ascii="Trebuchet MS" w:hAnsi="Trebuchet MS"/>
          <w:b/>
          <w:bCs/>
          <w:color w:val="1F4E79" w:themeColor="accent1" w:themeShade="80"/>
        </w:rPr>
        <w:t>Anexe</w:t>
      </w:r>
      <w:r w:rsidR="00566CCA" w:rsidRPr="00501C79">
        <w:rPr>
          <w:rFonts w:ascii="Trebuchet MS" w:hAnsi="Trebuchet MS"/>
          <w:b/>
          <w:bCs/>
          <w:color w:val="1F4E79" w:themeColor="accent1" w:themeShade="80"/>
        </w:rPr>
        <w:t xml:space="preserve"> </w:t>
      </w:r>
      <w:r w:rsidR="002D47EF" w:rsidRPr="00501C79">
        <w:rPr>
          <w:rFonts w:ascii="Trebuchet MS" w:hAnsi="Trebuchet MS"/>
          <w:b/>
          <w:bCs/>
          <w:color w:val="1F4E79" w:themeColor="accent1" w:themeShade="80"/>
        </w:rPr>
        <w:t xml:space="preserve">și documente </w:t>
      </w:r>
      <w:r w:rsidR="00566CCA" w:rsidRPr="00501C79">
        <w:rPr>
          <w:rFonts w:ascii="Trebuchet MS" w:hAnsi="Trebuchet MS"/>
          <w:b/>
          <w:bCs/>
          <w:color w:val="1F4E79" w:themeColor="accent1" w:themeShade="80"/>
        </w:rPr>
        <w:t>obligatorii la depunerea cererii</w:t>
      </w:r>
      <w:bookmarkEnd w:id="82"/>
      <w:r w:rsidR="00566CCA" w:rsidRPr="00501C79">
        <w:rPr>
          <w:rFonts w:ascii="Trebuchet MS" w:hAnsi="Trebuchet MS"/>
          <w:b/>
          <w:bCs/>
          <w:color w:val="1F4E79" w:themeColor="accent1" w:themeShade="80"/>
        </w:rPr>
        <w:t xml:space="preserve"> </w:t>
      </w:r>
    </w:p>
    <w:p w14:paraId="1A664F94" w14:textId="3EE37DD0" w:rsidR="00EA7E46" w:rsidRPr="00501C79" w:rsidRDefault="00EA7E46"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Ordin/</w:t>
      </w:r>
      <w:r w:rsidR="008A471B" w:rsidRPr="00501C79">
        <w:rPr>
          <w:rFonts w:ascii="Trebuchet MS" w:hAnsi="Trebuchet MS" w:cstheme="minorHAnsi"/>
          <w:iCs/>
          <w:color w:val="1F4E79" w:themeColor="accent1" w:themeShade="80"/>
        </w:rPr>
        <w:t>împuternicire</w:t>
      </w:r>
      <w:r w:rsidRPr="00501C79">
        <w:rPr>
          <w:rFonts w:ascii="Trebuchet MS" w:hAnsi="Trebuchet MS" w:cstheme="minorHAnsi"/>
          <w:iCs/>
          <w:color w:val="1F4E79" w:themeColor="accent1" w:themeShade="80"/>
        </w:rPr>
        <w:t xml:space="preserve"> - Documente care să ateste calitatea de reprezentant legal / </w:t>
      </w:r>
      <w:r w:rsidR="008A471B" w:rsidRPr="00501C79">
        <w:rPr>
          <w:rFonts w:ascii="Trebuchet MS" w:hAnsi="Trebuchet MS" w:cstheme="minorHAnsi"/>
          <w:iCs/>
          <w:color w:val="1F4E79" w:themeColor="accent1" w:themeShade="80"/>
        </w:rPr>
        <w:t>împuternicit</w:t>
      </w:r>
      <w:r w:rsidRPr="00501C79">
        <w:rPr>
          <w:rFonts w:ascii="Trebuchet MS" w:hAnsi="Trebuchet MS" w:cstheme="minorHAnsi"/>
          <w:iCs/>
          <w:color w:val="1F4E79" w:themeColor="accent1" w:themeShade="80"/>
        </w:rPr>
        <w:t xml:space="preserve"> care semnează documentele din procesul de contractare și contractul de finanțare;</w:t>
      </w:r>
    </w:p>
    <w:p w14:paraId="3F661486" w14:textId="77777777" w:rsidR="002B0B36" w:rsidRPr="00501C79" w:rsidRDefault="002B0B36" w:rsidP="00501C79">
      <w:pPr>
        <w:pStyle w:val="ListParagraph"/>
        <w:spacing w:line="276" w:lineRule="auto"/>
        <w:jc w:val="both"/>
        <w:rPr>
          <w:rFonts w:ascii="Trebuchet MS" w:hAnsi="Trebuchet MS" w:cstheme="minorHAnsi"/>
          <w:iCs/>
          <w:color w:val="1F4E79" w:themeColor="accent1" w:themeShade="80"/>
        </w:rPr>
      </w:pPr>
    </w:p>
    <w:p w14:paraId="4631ECF1" w14:textId="77777777" w:rsidR="002A4F33" w:rsidRPr="00501C79" w:rsidRDefault="007306A9" w:rsidP="00FD248F">
      <w:pPr>
        <w:pStyle w:val="Heading2"/>
        <w:spacing w:line="276" w:lineRule="auto"/>
        <w:ind w:firstLine="708"/>
        <w:rPr>
          <w:rFonts w:ascii="Trebuchet MS" w:hAnsi="Trebuchet MS"/>
          <w:b/>
          <w:bCs/>
          <w:color w:val="1F4E79" w:themeColor="accent1" w:themeShade="80"/>
          <w:sz w:val="22"/>
          <w:szCs w:val="22"/>
        </w:rPr>
      </w:pPr>
      <w:bookmarkStart w:id="83" w:name="_Toc143611545"/>
      <w:r w:rsidRPr="00501C79">
        <w:rPr>
          <w:rFonts w:ascii="Trebuchet MS" w:hAnsi="Trebuchet MS"/>
          <w:b/>
          <w:bCs/>
          <w:color w:val="1F4E79" w:themeColor="accent1" w:themeShade="80"/>
          <w:sz w:val="22"/>
          <w:szCs w:val="22"/>
        </w:rPr>
        <w:lastRenderedPageBreak/>
        <w:t xml:space="preserve">7.5 </w:t>
      </w:r>
      <w:r w:rsidR="00B20313" w:rsidRPr="00501C79">
        <w:rPr>
          <w:rFonts w:ascii="Trebuchet MS" w:hAnsi="Trebuchet MS"/>
          <w:b/>
          <w:bCs/>
          <w:color w:val="1F4E79" w:themeColor="accent1" w:themeShade="80"/>
          <w:sz w:val="22"/>
          <w:szCs w:val="22"/>
        </w:rPr>
        <w:t>Aspecte administrative privind depunerea cererii de finanțare</w:t>
      </w:r>
      <w:bookmarkEnd w:id="83"/>
      <w:r w:rsidR="00B20313" w:rsidRPr="00501C79">
        <w:rPr>
          <w:rFonts w:ascii="Trebuchet MS" w:hAnsi="Trebuchet MS"/>
          <w:b/>
          <w:bCs/>
          <w:color w:val="1F4E79" w:themeColor="accent1" w:themeShade="80"/>
          <w:sz w:val="22"/>
          <w:szCs w:val="22"/>
        </w:rPr>
        <w:t xml:space="preserve"> </w:t>
      </w:r>
    </w:p>
    <w:p w14:paraId="4A3D94AF" w14:textId="77777777" w:rsidR="002A4F33" w:rsidRPr="00501C79" w:rsidRDefault="002A4F33" w:rsidP="00501C79">
      <w:pPr>
        <w:pStyle w:val="Heading2"/>
        <w:spacing w:line="276" w:lineRule="auto"/>
        <w:rPr>
          <w:rFonts w:ascii="Trebuchet MS" w:hAnsi="Trebuchet MS" w:cstheme="minorHAnsi"/>
          <w:color w:val="1F4E79" w:themeColor="accent1" w:themeShade="80"/>
          <w:sz w:val="22"/>
          <w:szCs w:val="22"/>
        </w:rPr>
      </w:pPr>
    </w:p>
    <w:p w14:paraId="345100E5" w14:textId="659E6970" w:rsidR="00D155E8" w:rsidRPr="00501C79" w:rsidRDefault="002A4F33" w:rsidP="00501C79">
      <w:pPr>
        <w:pStyle w:val="NoSpacing"/>
        <w:spacing w:line="276" w:lineRule="auto"/>
        <w:jc w:val="both"/>
        <w:rPr>
          <w:rFonts w:eastAsia="Times New Roman" w:cstheme="minorHAnsi"/>
          <w:color w:val="1F4E79" w:themeColor="accent1" w:themeShade="80"/>
          <w:lang w:eastAsia="ro-RO"/>
        </w:rPr>
      </w:pPr>
      <w:bookmarkStart w:id="84" w:name="_Hlk138153736"/>
      <w:r w:rsidRPr="00501C79">
        <w:rPr>
          <w:rFonts w:eastAsia="Times New Roman" w:cstheme="minorHAnsi"/>
          <w:color w:val="1F4E79" w:themeColor="accent1" w:themeShade="80"/>
          <w:lang w:eastAsia="ro-RO"/>
        </w:rPr>
        <w:t>Cererea de finanțare depusă de solicitan</w:t>
      </w:r>
      <w:r w:rsidR="002B0B36" w:rsidRPr="00501C79">
        <w:rPr>
          <w:rFonts w:eastAsia="Times New Roman" w:cstheme="minorHAnsi"/>
          <w:color w:val="1F4E79" w:themeColor="accent1" w:themeShade="80"/>
          <w:lang w:eastAsia="ro-RO"/>
        </w:rPr>
        <w:t>t</w:t>
      </w:r>
      <w:r w:rsidRPr="00501C79">
        <w:rPr>
          <w:rFonts w:eastAsia="Times New Roman" w:cstheme="minorHAnsi"/>
          <w:color w:val="1F4E79" w:themeColor="accent1" w:themeShade="80"/>
          <w:lang w:eastAsia="ro-RO"/>
        </w:rPr>
        <w:t xml:space="preserve"> trebuie să respecte modelul cadru aprobat prin </w:t>
      </w:r>
      <w:r w:rsidR="000B24B0" w:rsidRPr="00501C79">
        <w:rPr>
          <w:rFonts w:eastAsia="Times New Roman" w:cstheme="minorHAnsi"/>
          <w:color w:val="1F4E79" w:themeColor="accent1" w:themeShade="80"/>
          <w:lang w:eastAsia="ro-RO"/>
        </w:rPr>
        <w:t xml:space="preserve">Ordinul </w:t>
      </w:r>
      <w:r w:rsidRPr="00501C79">
        <w:rPr>
          <w:rFonts w:eastAsia="Times New Roman" w:cstheme="minorHAnsi"/>
          <w:color w:val="1F4E79" w:themeColor="accent1" w:themeShade="80"/>
          <w:lang w:eastAsia="ro-RO"/>
        </w:rPr>
        <w:t>ministrului investițiilor și proiectelor europene</w:t>
      </w:r>
      <w:r w:rsidR="000B24B0" w:rsidRPr="00501C79">
        <w:rPr>
          <w:rFonts w:eastAsia="Times New Roman" w:cstheme="minorHAnsi"/>
          <w:color w:val="1F4E79" w:themeColor="accent1" w:themeShade="80"/>
          <w:lang w:eastAsia="ro-RO"/>
        </w:rPr>
        <w:t xml:space="preserve"> nr.1.777/2023</w:t>
      </w:r>
      <w:r w:rsidR="00D155E8" w:rsidRPr="00501C79">
        <w:rPr>
          <w:rFonts w:eastAsia="Times New Roman" w:cstheme="minorHAnsi"/>
          <w:color w:val="1F4E79" w:themeColor="accent1" w:themeShade="80"/>
          <w:lang w:eastAsia="ro-RO"/>
        </w:rPr>
        <w:t xml:space="preserve">. </w:t>
      </w:r>
    </w:p>
    <w:bookmarkEnd w:id="84"/>
    <w:p w14:paraId="0B7F7F16" w14:textId="045BA109" w:rsidR="00B20313" w:rsidRPr="00501C79" w:rsidRDefault="00B20313" w:rsidP="00501C79">
      <w:pPr>
        <w:pStyle w:val="Heading2"/>
        <w:spacing w:line="276" w:lineRule="auto"/>
        <w:rPr>
          <w:rFonts w:ascii="Trebuchet MS" w:hAnsi="Trebuchet MS" w:cstheme="minorHAnsi"/>
          <w:color w:val="1F4E79" w:themeColor="accent1" w:themeShade="80"/>
          <w:sz w:val="22"/>
          <w:szCs w:val="22"/>
        </w:rPr>
      </w:pPr>
      <w:r w:rsidRPr="00501C79">
        <w:rPr>
          <w:rFonts w:ascii="Trebuchet MS" w:hAnsi="Trebuchet MS" w:cstheme="minorHAnsi"/>
          <w:color w:val="1F4E79" w:themeColor="accent1" w:themeShade="80"/>
          <w:sz w:val="22"/>
          <w:szCs w:val="22"/>
        </w:rPr>
        <w:tab/>
      </w:r>
    </w:p>
    <w:p w14:paraId="4EB9369B" w14:textId="77777777" w:rsidR="00EA7E46" w:rsidRDefault="007306A9" w:rsidP="00FD248F">
      <w:pPr>
        <w:pStyle w:val="Heading2"/>
        <w:spacing w:line="276" w:lineRule="auto"/>
        <w:ind w:firstLine="708"/>
        <w:rPr>
          <w:rFonts w:ascii="Trebuchet MS" w:hAnsi="Trebuchet MS"/>
          <w:b/>
          <w:bCs/>
          <w:color w:val="1F4E79" w:themeColor="accent1" w:themeShade="80"/>
          <w:sz w:val="22"/>
          <w:szCs w:val="22"/>
        </w:rPr>
      </w:pPr>
      <w:bookmarkStart w:id="85" w:name="_Toc143611546"/>
      <w:r w:rsidRPr="00501C79">
        <w:rPr>
          <w:rFonts w:ascii="Trebuchet MS" w:hAnsi="Trebuchet MS"/>
          <w:b/>
          <w:bCs/>
          <w:color w:val="1F4E79" w:themeColor="accent1" w:themeShade="80"/>
          <w:sz w:val="22"/>
          <w:szCs w:val="22"/>
        </w:rPr>
        <w:t xml:space="preserve">7.6 </w:t>
      </w:r>
      <w:r w:rsidR="00E61D9C" w:rsidRPr="00501C79">
        <w:rPr>
          <w:rFonts w:ascii="Trebuchet MS" w:hAnsi="Trebuchet MS"/>
          <w:b/>
          <w:bCs/>
          <w:color w:val="1F4E79" w:themeColor="accent1" w:themeShade="80"/>
          <w:sz w:val="22"/>
          <w:szCs w:val="22"/>
        </w:rPr>
        <w:t>Anexele și documente obligatorii la momentul contractării</w:t>
      </w:r>
      <w:bookmarkEnd w:id="85"/>
      <w:r w:rsidR="00E61D9C" w:rsidRPr="00501C79">
        <w:rPr>
          <w:rFonts w:ascii="Trebuchet MS" w:hAnsi="Trebuchet MS"/>
          <w:b/>
          <w:bCs/>
          <w:color w:val="1F4E79" w:themeColor="accent1" w:themeShade="80"/>
          <w:sz w:val="22"/>
          <w:szCs w:val="22"/>
        </w:rPr>
        <w:t xml:space="preserve"> </w:t>
      </w:r>
    </w:p>
    <w:p w14:paraId="0E8815B6" w14:textId="77777777" w:rsidR="00FD248F" w:rsidRPr="00FD248F" w:rsidRDefault="00FD248F" w:rsidP="00FD248F"/>
    <w:p w14:paraId="21BCFEF4" w14:textId="77777777" w:rsidR="0068719B" w:rsidRPr="00501C79" w:rsidRDefault="00DA3446" w:rsidP="00501C79">
      <w:pPr>
        <w:numPr>
          <w:ilvl w:val="0"/>
          <w:numId w:val="94"/>
        </w:numPr>
        <w:autoSpaceDE w:val="0"/>
        <w:autoSpaceDN w:val="0"/>
        <w:adjustRightInd w:val="0"/>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Fișa de fundamentare financiară proiect propus la finanțare/finanțat din fonduri europene</w:t>
      </w:r>
    </w:p>
    <w:p w14:paraId="5106A864" w14:textId="77777777" w:rsidR="0068719B" w:rsidRPr="00501C79" w:rsidRDefault="00DA3446" w:rsidP="00501C79">
      <w:pPr>
        <w:numPr>
          <w:ilvl w:val="0"/>
          <w:numId w:val="94"/>
        </w:numPr>
        <w:autoSpaceDE w:val="0"/>
        <w:autoSpaceDN w:val="0"/>
        <w:adjustRightInd w:val="0"/>
        <w:spacing w:line="276" w:lineRule="auto"/>
        <w:jc w:val="both"/>
        <w:rPr>
          <w:rFonts w:ascii="Trebuchet MS" w:hAnsi="Trebuchet MS" w:cstheme="minorHAnsi"/>
          <w:iCs/>
          <w:color w:val="1F4E79" w:themeColor="accent1" w:themeShade="80"/>
        </w:rPr>
      </w:pPr>
      <w:r w:rsidRPr="00501C79">
        <w:rPr>
          <w:rFonts w:ascii="Trebuchet MS" w:hAnsi="Trebuchet MS"/>
          <w:color w:val="1F4E79" w:themeColor="accent1" w:themeShade="80"/>
        </w:rPr>
        <w:t>Graficul (estimativ) de rambursare a cheltuielilor</w:t>
      </w:r>
      <w:r w:rsidRPr="00501C79">
        <w:rPr>
          <w:rFonts w:ascii="Trebuchet MS" w:hAnsi="Trebuchet MS"/>
          <w:color w:val="1F4E79" w:themeColor="accent1" w:themeShade="80"/>
        </w:rPr>
        <w:tab/>
      </w:r>
      <w:bookmarkStart w:id="86" w:name="_Toc140675002"/>
    </w:p>
    <w:bookmarkEnd w:id="86"/>
    <w:p w14:paraId="3D28B5EF" w14:textId="77777777" w:rsidR="0068719B" w:rsidRPr="00501C79" w:rsidRDefault="00191F5A" w:rsidP="00501C79">
      <w:pPr>
        <w:numPr>
          <w:ilvl w:val="0"/>
          <w:numId w:val="94"/>
        </w:numPr>
        <w:autoSpaceDE w:val="0"/>
        <w:autoSpaceDN w:val="0"/>
        <w:adjustRightInd w:val="0"/>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Declarație din partea solicitantului privind evitarea dublei finanțări si utilizarea eficienta a fondurilor</w:t>
      </w:r>
    </w:p>
    <w:p w14:paraId="3233069D" w14:textId="0A28073E" w:rsidR="00DA3446" w:rsidRDefault="00191F5A" w:rsidP="00501C79">
      <w:pPr>
        <w:numPr>
          <w:ilvl w:val="0"/>
          <w:numId w:val="94"/>
        </w:numPr>
        <w:autoSpaceDE w:val="0"/>
        <w:autoSpaceDN w:val="0"/>
        <w:adjustRightInd w:val="0"/>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Planul de monitorizare a proiectului.</w:t>
      </w:r>
    </w:p>
    <w:p w14:paraId="782AF614" w14:textId="77777777" w:rsidR="00FD248F" w:rsidRPr="00FD248F" w:rsidRDefault="00FD248F" w:rsidP="00FD248F">
      <w:pPr>
        <w:autoSpaceDE w:val="0"/>
        <w:autoSpaceDN w:val="0"/>
        <w:adjustRightInd w:val="0"/>
        <w:spacing w:line="276" w:lineRule="auto"/>
        <w:ind w:left="720"/>
        <w:jc w:val="both"/>
        <w:rPr>
          <w:rFonts w:ascii="Trebuchet MS" w:hAnsi="Trebuchet MS"/>
          <w:color w:val="1F4E79" w:themeColor="accent1" w:themeShade="80"/>
        </w:rPr>
      </w:pPr>
    </w:p>
    <w:p w14:paraId="008CB7A2" w14:textId="77777777" w:rsidR="00B92063" w:rsidRPr="00501C79" w:rsidRDefault="007306A9" w:rsidP="00FD248F">
      <w:pPr>
        <w:pStyle w:val="Heading2"/>
        <w:spacing w:line="276" w:lineRule="auto"/>
        <w:ind w:firstLine="360"/>
        <w:rPr>
          <w:rFonts w:ascii="Trebuchet MS" w:hAnsi="Trebuchet MS"/>
          <w:b/>
          <w:bCs/>
          <w:color w:val="1F4E79" w:themeColor="accent1" w:themeShade="80"/>
          <w:sz w:val="22"/>
          <w:szCs w:val="22"/>
        </w:rPr>
      </w:pPr>
      <w:bookmarkStart w:id="87" w:name="_Toc143611547"/>
      <w:r w:rsidRPr="00501C79">
        <w:rPr>
          <w:rFonts w:ascii="Trebuchet MS" w:hAnsi="Trebuchet MS"/>
          <w:b/>
          <w:bCs/>
          <w:color w:val="1F4E79" w:themeColor="accent1" w:themeShade="80"/>
          <w:sz w:val="22"/>
          <w:szCs w:val="22"/>
        </w:rPr>
        <w:t xml:space="preserve">7.7 </w:t>
      </w:r>
      <w:r w:rsidR="003256EB" w:rsidRPr="00501C79">
        <w:rPr>
          <w:rFonts w:ascii="Trebuchet MS" w:hAnsi="Trebuchet MS"/>
          <w:b/>
          <w:bCs/>
          <w:color w:val="1F4E79" w:themeColor="accent1" w:themeShade="80"/>
          <w:sz w:val="22"/>
          <w:szCs w:val="22"/>
        </w:rPr>
        <w:t>Renunțarea la cererea de finanțare</w:t>
      </w:r>
      <w:bookmarkEnd w:id="87"/>
    </w:p>
    <w:p w14:paraId="5C457551" w14:textId="76B7B44C" w:rsidR="00DA3446" w:rsidRPr="00501C79" w:rsidRDefault="003256EB" w:rsidP="00501C79">
      <w:pPr>
        <w:pStyle w:val="Heading2"/>
        <w:spacing w:line="276" w:lineRule="auto"/>
        <w:rPr>
          <w:rFonts w:ascii="Trebuchet MS" w:hAnsi="Trebuchet MS"/>
          <w:b/>
          <w:bCs/>
          <w:color w:val="1F4E79" w:themeColor="accent1" w:themeShade="80"/>
          <w:sz w:val="22"/>
          <w:szCs w:val="22"/>
        </w:rPr>
      </w:pPr>
      <w:r w:rsidRPr="00501C79">
        <w:rPr>
          <w:rFonts w:ascii="Trebuchet MS" w:hAnsi="Trebuchet MS"/>
          <w:b/>
          <w:bCs/>
          <w:color w:val="1F4E79" w:themeColor="accent1" w:themeShade="80"/>
          <w:sz w:val="22"/>
          <w:szCs w:val="22"/>
        </w:rPr>
        <w:tab/>
      </w:r>
    </w:p>
    <w:p w14:paraId="2D71EA93" w14:textId="458A3CCB" w:rsidR="00DA3446" w:rsidRPr="00501C79" w:rsidRDefault="00DA3446"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Renunțarea la Cererea de finanțare anterior semnării Contractului de finanțare se realizează prin transmiterea de către solicitant, prin intermediul aplicației informatice MySMIS2021/SMIS2021+, a unei solicitări scrise.</w:t>
      </w:r>
    </w:p>
    <w:p w14:paraId="0640DC34" w14:textId="6E708AAA" w:rsidR="00DA3446" w:rsidRPr="00501C79" w:rsidRDefault="00DA3446"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Renunțarea la implementarea proiectului, ulterior semnării Contractului de finanțare se realizează în conformitate cu prevederile </w:t>
      </w:r>
      <w:r w:rsidR="00191F5A" w:rsidRPr="00501C79">
        <w:rPr>
          <w:rFonts w:ascii="Trebuchet MS" w:hAnsi="Trebuchet MS" w:cstheme="minorHAnsi"/>
          <w:iCs/>
          <w:color w:val="1F4E79" w:themeColor="accent1" w:themeShade="80"/>
        </w:rPr>
        <w:t>deciziei de finanțare</w:t>
      </w:r>
      <w:r w:rsidR="00D155E8" w:rsidRPr="00501C79">
        <w:rPr>
          <w:rFonts w:ascii="Trebuchet MS" w:hAnsi="Trebuchet MS" w:cstheme="minorHAnsi"/>
          <w:iCs/>
          <w:color w:val="1F4E79" w:themeColor="accent1" w:themeShade="80"/>
        </w:rPr>
        <w:t xml:space="preserve">. </w:t>
      </w:r>
    </w:p>
    <w:p w14:paraId="438BE9B2" w14:textId="77777777" w:rsidR="00D82B4E" w:rsidRPr="00501C79" w:rsidRDefault="00D82B4E" w:rsidP="00501C79">
      <w:pPr>
        <w:spacing w:before="120" w:after="120" w:line="276" w:lineRule="auto"/>
        <w:rPr>
          <w:rFonts w:ascii="Trebuchet MS" w:hAnsi="Trebuchet MS" w:cstheme="minorHAnsi"/>
          <w:i/>
          <w:color w:val="1F4E79" w:themeColor="accent1" w:themeShade="80"/>
        </w:rPr>
      </w:pPr>
    </w:p>
    <w:p w14:paraId="1782F8E1" w14:textId="77777777" w:rsidR="00D155E8" w:rsidRPr="00501C79" w:rsidRDefault="00DF4C07" w:rsidP="00501C79">
      <w:pPr>
        <w:pStyle w:val="Heading1"/>
        <w:spacing w:line="276" w:lineRule="auto"/>
        <w:rPr>
          <w:rFonts w:ascii="Trebuchet MS" w:hAnsi="Trebuchet MS"/>
          <w:b/>
          <w:bCs/>
          <w:color w:val="1F4E79" w:themeColor="accent1" w:themeShade="80"/>
          <w:sz w:val="22"/>
          <w:szCs w:val="22"/>
        </w:rPr>
      </w:pPr>
      <w:bookmarkStart w:id="88" w:name="_Toc143611548"/>
      <w:r w:rsidRPr="00501C79">
        <w:rPr>
          <w:rFonts w:ascii="Trebuchet MS" w:hAnsi="Trebuchet MS"/>
          <w:b/>
          <w:bCs/>
          <w:color w:val="1F4E79" w:themeColor="accent1" w:themeShade="80"/>
          <w:sz w:val="22"/>
          <w:szCs w:val="22"/>
        </w:rPr>
        <w:t xml:space="preserve">8. </w:t>
      </w:r>
      <w:r w:rsidR="00566CCA" w:rsidRPr="00501C79">
        <w:rPr>
          <w:rFonts w:ascii="Trebuchet MS" w:hAnsi="Trebuchet MS"/>
          <w:b/>
          <w:bCs/>
          <w:color w:val="1F4E79" w:themeColor="accent1" w:themeShade="80"/>
          <w:sz w:val="22"/>
          <w:szCs w:val="22"/>
        </w:rPr>
        <w:t>PROCESUL DE EVALUARE, SELECȚIE ȘI CONTRACTARE A</w:t>
      </w:r>
      <w:r w:rsidR="00C544DD" w:rsidRPr="00501C79">
        <w:rPr>
          <w:rFonts w:ascii="Trebuchet MS" w:hAnsi="Trebuchet MS"/>
          <w:b/>
          <w:bCs/>
          <w:color w:val="1F4E79" w:themeColor="accent1" w:themeShade="80"/>
          <w:sz w:val="22"/>
          <w:szCs w:val="22"/>
        </w:rPr>
        <w:t xml:space="preserve"> </w:t>
      </w:r>
      <w:r w:rsidR="00566CCA" w:rsidRPr="00501C79">
        <w:rPr>
          <w:rFonts w:ascii="Trebuchet MS" w:hAnsi="Trebuchet MS"/>
          <w:b/>
          <w:bCs/>
          <w:color w:val="1F4E79" w:themeColor="accent1" w:themeShade="80"/>
          <w:sz w:val="22"/>
          <w:szCs w:val="22"/>
        </w:rPr>
        <w:t>PROIECTEL</w:t>
      </w:r>
      <w:r w:rsidR="006D1255" w:rsidRPr="00501C79">
        <w:rPr>
          <w:rFonts w:ascii="Trebuchet MS" w:hAnsi="Trebuchet MS"/>
          <w:b/>
          <w:bCs/>
          <w:color w:val="1F4E79" w:themeColor="accent1" w:themeShade="80"/>
          <w:sz w:val="22"/>
          <w:szCs w:val="22"/>
        </w:rPr>
        <w:t>O</w:t>
      </w:r>
      <w:r w:rsidR="000B24B0" w:rsidRPr="00501C79">
        <w:rPr>
          <w:rFonts w:ascii="Trebuchet MS" w:hAnsi="Trebuchet MS"/>
          <w:b/>
          <w:bCs/>
          <w:color w:val="1F4E79" w:themeColor="accent1" w:themeShade="80"/>
          <w:sz w:val="22"/>
          <w:szCs w:val="22"/>
        </w:rPr>
        <w:t>R</w:t>
      </w:r>
      <w:bookmarkEnd w:id="88"/>
    </w:p>
    <w:p w14:paraId="7DE052E4" w14:textId="5CA0950D" w:rsidR="00566CCA" w:rsidRPr="00501C79" w:rsidRDefault="00566CCA" w:rsidP="00501C79">
      <w:pPr>
        <w:pStyle w:val="Heading1"/>
        <w:spacing w:line="276" w:lineRule="auto"/>
        <w:rPr>
          <w:rFonts w:ascii="Trebuchet MS" w:hAnsi="Trebuchet MS"/>
          <w:b/>
          <w:bCs/>
          <w:color w:val="1F4E79" w:themeColor="accent1" w:themeShade="80"/>
          <w:sz w:val="22"/>
          <w:szCs w:val="22"/>
        </w:rPr>
      </w:pPr>
      <w:r w:rsidRPr="00501C79">
        <w:rPr>
          <w:rFonts w:ascii="Trebuchet MS" w:hAnsi="Trebuchet MS"/>
          <w:b/>
          <w:bCs/>
          <w:color w:val="1F4E79" w:themeColor="accent1" w:themeShade="80"/>
          <w:sz w:val="22"/>
          <w:szCs w:val="22"/>
        </w:rPr>
        <w:tab/>
      </w:r>
    </w:p>
    <w:p w14:paraId="1801D9E9" w14:textId="77777777" w:rsidR="002A4F33" w:rsidRPr="00501C79" w:rsidRDefault="0005355A" w:rsidP="00FD248F">
      <w:pPr>
        <w:pStyle w:val="Heading2"/>
        <w:spacing w:line="276" w:lineRule="auto"/>
        <w:ind w:firstLine="708"/>
        <w:rPr>
          <w:rFonts w:ascii="Trebuchet MS" w:hAnsi="Trebuchet MS"/>
          <w:b/>
          <w:bCs/>
          <w:color w:val="1F4E79" w:themeColor="accent1" w:themeShade="80"/>
          <w:sz w:val="22"/>
          <w:szCs w:val="22"/>
        </w:rPr>
      </w:pPr>
      <w:bookmarkStart w:id="89" w:name="_Toc143611549"/>
      <w:r w:rsidRPr="00501C79">
        <w:rPr>
          <w:rFonts w:ascii="Trebuchet MS" w:hAnsi="Trebuchet MS"/>
          <w:b/>
          <w:bCs/>
          <w:color w:val="1F4E79" w:themeColor="accent1" w:themeShade="80"/>
          <w:sz w:val="22"/>
          <w:szCs w:val="22"/>
        </w:rPr>
        <w:t xml:space="preserve">8.1 </w:t>
      </w:r>
      <w:r w:rsidR="007022AD" w:rsidRPr="00501C79">
        <w:rPr>
          <w:rFonts w:ascii="Trebuchet MS" w:hAnsi="Trebuchet MS"/>
          <w:b/>
          <w:bCs/>
          <w:color w:val="1F4E79" w:themeColor="accent1" w:themeShade="80"/>
          <w:sz w:val="22"/>
          <w:szCs w:val="22"/>
        </w:rPr>
        <w:t>Principalele etape ale procesului de evaluare, selecție și contractare</w:t>
      </w:r>
      <w:bookmarkEnd w:id="89"/>
    </w:p>
    <w:p w14:paraId="54EA255C" w14:textId="77777777" w:rsidR="002A4F33" w:rsidRPr="00501C79" w:rsidRDefault="002A4F33" w:rsidP="00501C79">
      <w:pPr>
        <w:pStyle w:val="Heading2"/>
        <w:spacing w:line="276" w:lineRule="auto"/>
        <w:rPr>
          <w:rFonts w:ascii="Trebuchet MS" w:hAnsi="Trebuchet MS" w:cstheme="minorHAnsi"/>
          <w:color w:val="1F4E79" w:themeColor="accent1" w:themeShade="80"/>
          <w:sz w:val="22"/>
          <w:szCs w:val="22"/>
        </w:rPr>
      </w:pPr>
    </w:p>
    <w:p w14:paraId="40307C8D" w14:textId="48F6ECA3" w:rsidR="00D155E8" w:rsidRPr="00501C79" w:rsidRDefault="00D155E8" w:rsidP="00501C79">
      <w:pPr>
        <w:pStyle w:val="Heading2"/>
        <w:spacing w:line="276" w:lineRule="auto"/>
        <w:jc w:val="both"/>
        <w:rPr>
          <w:rFonts w:ascii="Trebuchet MS" w:hAnsi="Trebuchet MS" w:cstheme="minorHAnsi"/>
          <w:iCs/>
          <w:color w:val="1F4E79" w:themeColor="accent1" w:themeShade="80"/>
          <w:sz w:val="22"/>
          <w:szCs w:val="22"/>
        </w:rPr>
      </w:pPr>
      <w:r w:rsidRPr="00501C79">
        <w:rPr>
          <w:rFonts w:ascii="Trebuchet MS" w:hAnsi="Trebuchet MS" w:cstheme="minorHAnsi"/>
          <w:iCs/>
          <w:color w:val="1F4E79" w:themeColor="accent1" w:themeShade="80"/>
          <w:sz w:val="22"/>
          <w:szCs w:val="22"/>
        </w:rPr>
        <w:t>Selecția proiectului se efectuează în conformitate cu prevederile prevăzute în Ghidul Solicitantului – Condiții generale PoIDS și a Metodologiei de verificare, evaluare și selecție a proiectelor în cadrul PoIDS 2021-2027</w:t>
      </w:r>
      <w:r w:rsidR="00562DBC">
        <w:rPr>
          <w:rStyle w:val="FootnoteReference"/>
          <w:iCs/>
          <w:color w:val="1F4E79" w:themeColor="accent1" w:themeShade="80"/>
        </w:rPr>
        <w:footnoteReference w:id="3"/>
      </w:r>
      <w:r w:rsidRPr="00501C79">
        <w:rPr>
          <w:rFonts w:ascii="Trebuchet MS" w:hAnsi="Trebuchet MS" w:cstheme="minorHAnsi"/>
          <w:iCs/>
          <w:color w:val="1F4E79" w:themeColor="accent1" w:themeShade="80"/>
          <w:sz w:val="22"/>
          <w:szCs w:val="22"/>
        </w:rPr>
        <w:t>.</w:t>
      </w:r>
    </w:p>
    <w:p w14:paraId="6264395A" w14:textId="40A3187E" w:rsidR="00D155E8" w:rsidRPr="00501C79" w:rsidRDefault="00D155E8" w:rsidP="00501C79">
      <w:pPr>
        <w:spacing w:line="276" w:lineRule="auto"/>
        <w:jc w:val="both"/>
        <w:rPr>
          <w:rFonts w:ascii="Trebuchet MS" w:hAnsi="Trebuchet MS"/>
          <w:color w:val="1F4E79" w:themeColor="accent1" w:themeShade="80"/>
        </w:rPr>
      </w:pPr>
      <w:r w:rsidRPr="00501C79">
        <w:rPr>
          <w:rFonts w:ascii="Trebuchet MS" w:hAnsi="Trebuchet MS" w:cstheme="minorHAnsi"/>
          <w:iCs/>
          <w:color w:val="1F4E79" w:themeColor="accent1" w:themeShade="80"/>
        </w:rPr>
        <w:t>Proiectele conforme din punct de vedere al criteriilor de depunere (dată, oră şi modalitate de depunere) vor fi verificate manual din punct de vedere a conformităţii administrative şi a eligibilităţii proiectului, solicitantului pe baza unei declarații unice și obligatorii stabilite prin Ghidul Solicitantului – Condiții Generale și anexată cererii de finanțare prin care solicitantul confirmă îndeplinirea condițiilor de eligibilitate și a cerințelor de conformitate administrativă.</w:t>
      </w:r>
    </w:p>
    <w:p w14:paraId="1BB988F8" w14:textId="4BEF7CC1" w:rsidR="00D155E8" w:rsidRPr="00501C79" w:rsidRDefault="00D155E8" w:rsidP="00501C79">
      <w:pPr>
        <w:spacing w:line="276" w:lineRule="auto"/>
        <w:rPr>
          <w:rFonts w:ascii="Trebuchet MS" w:hAnsi="Trebuchet MS"/>
          <w:color w:val="1F4E79" w:themeColor="accent1" w:themeShade="80"/>
        </w:rPr>
      </w:pPr>
    </w:p>
    <w:p w14:paraId="21D8FD46" w14:textId="1512A92A" w:rsidR="00566CCA" w:rsidRPr="00501C79" w:rsidRDefault="0005355A" w:rsidP="00FD248F">
      <w:pPr>
        <w:pStyle w:val="Heading2"/>
        <w:spacing w:line="276" w:lineRule="auto"/>
        <w:ind w:firstLine="708"/>
        <w:rPr>
          <w:rFonts w:ascii="Trebuchet MS" w:hAnsi="Trebuchet MS"/>
          <w:b/>
          <w:bCs/>
          <w:color w:val="1F4E79" w:themeColor="accent1" w:themeShade="80"/>
          <w:sz w:val="22"/>
          <w:szCs w:val="22"/>
        </w:rPr>
      </w:pPr>
      <w:bookmarkStart w:id="90" w:name="_Toc143611550"/>
      <w:r w:rsidRPr="00501C79">
        <w:rPr>
          <w:rFonts w:ascii="Trebuchet MS" w:hAnsi="Trebuchet MS"/>
          <w:b/>
          <w:bCs/>
          <w:color w:val="1F4E79" w:themeColor="accent1" w:themeShade="80"/>
          <w:sz w:val="22"/>
          <w:szCs w:val="22"/>
        </w:rPr>
        <w:lastRenderedPageBreak/>
        <w:t xml:space="preserve">8.2 </w:t>
      </w:r>
      <w:r w:rsidR="00566CCA" w:rsidRPr="00501C79">
        <w:rPr>
          <w:rFonts w:ascii="Trebuchet MS" w:hAnsi="Trebuchet MS"/>
          <w:b/>
          <w:bCs/>
          <w:color w:val="1F4E79" w:themeColor="accent1" w:themeShade="80"/>
          <w:sz w:val="22"/>
          <w:szCs w:val="22"/>
        </w:rPr>
        <w:t>Conformitate administrativă</w:t>
      </w:r>
      <w:r w:rsidR="002D47EF" w:rsidRPr="00501C79">
        <w:rPr>
          <w:rFonts w:ascii="Trebuchet MS" w:hAnsi="Trebuchet MS"/>
          <w:b/>
          <w:bCs/>
          <w:color w:val="1F4E79" w:themeColor="accent1" w:themeShade="80"/>
          <w:sz w:val="22"/>
          <w:szCs w:val="22"/>
        </w:rPr>
        <w:t xml:space="preserve"> – DECLARAȚIA UNICĂ</w:t>
      </w:r>
      <w:bookmarkEnd w:id="90"/>
      <w:r w:rsidR="00566CCA" w:rsidRPr="00501C79">
        <w:rPr>
          <w:rFonts w:ascii="Trebuchet MS" w:hAnsi="Trebuchet MS"/>
          <w:b/>
          <w:bCs/>
          <w:color w:val="1F4E79" w:themeColor="accent1" w:themeShade="80"/>
          <w:sz w:val="22"/>
          <w:szCs w:val="22"/>
        </w:rPr>
        <w:tab/>
      </w:r>
    </w:p>
    <w:p w14:paraId="0F543B07" w14:textId="77777777" w:rsidR="002A4F33" w:rsidRPr="00501C79" w:rsidRDefault="002A4F33" w:rsidP="00501C79">
      <w:pPr>
        <w:spacing w:line="276" w:lineRule="auto"/>
        <w:jc w:val="both"/>
        <w:rPr>
          <w:rFonts w:ascii="Trebuchet MS" w:hAnsi="Trebuchet MS" w:cstheme="minorHAnsi"/>
          <w:iCs/>
          <w:color w:val="1F4E79" w:themeColor="accent1" w:themeShade="80"/>
        </w:rPr>
      </w:pPr>
    </w:p>
    <w:p w14:paraId="259A754F" w14:textId="35A829B1" w:rsidR="00DA3446" w:rsidRPr="00501C79" w:rsidRDefault="00DA3446"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Evaluarea conformității administrative este complet digitalizată, realizată automat prin sistemul informatic MySMIS2021/SMIS2021+, pe baza declarației unice, a cererii de finanțare, a bugetului și documentelor suport/justificative și a anexelor la cererea de finanțare încărcate de către solicitant în sistemul informatic MySMIS/2021/SMIS2021+.</w:t>
      </w:r>
    </w:p>
    <w:p w14:paraId="31932148" w14:textId="77777777" w:rsidR="00DA3446" w:rsidRPr="00501C79" w:rsidRDefault="00DA3446"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prin emiterea automată a unui certificat de conformitate administrativă, prin intermediul aplicației informatice  MySMIS2021/SMIS2021+.</w:t>
      </w:r>
    </w:p>
    <w:p w14:paraId="1C3F91F4" w14:textId="29B03F63" w:rsidR="00DA3446" w:rsidRPr="00501C79" w:rsidRDefault="00DA3446"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Numai Cererile de finanțare care au ob</w:t>
      </w:r>
      <w:r w:rsidR="006D1255" w:rsidRPr="00501C79">
        <w:rPr>
          <w:rFonts w:ascii="Trebuchet MS" w:hAnsi="Trebuchet MS" w:cstheme="minorHAnsi"/>
          <w:iCs/>
          <w:color w:val="1F4E79" w:themeColor="accent1" w:themeShade="80"/>
        </w:rPr>
        <w:t>ț</w:t>
      </w:r>
      <w:r w:rsidRPr="00501C79">
        <w:rPr>
          <w:rFonts w:ascii="Trebuchet MS" w:hAnsi="Trebuchet MS" w:cstheme="minorHAnsi"/>
          <w:iCs/>
          <w:color w:val="1F4E79" w:themeColor="accent1" w:themeShade="80"/>
        </w:rPr>
        <w:t xml:space="preserve">inut Certificatul de conformitate administrativă sunt admise în următoarea etapă a procesului de evaluare, respectiv evaluarea tehnică </w:t>
      </w:r>
      <w:r w:rsidR="00F4459C" w:rsidRPr="00501C79">
        <w:rPr>
          <w:rFonts w:ascii="Trebuchet MS" w:hAnsi="Trebuchet MS" w:cstheme="minorHAnsi"/>
          <w:iCs/>
          <w:color w:val="1F4E79" w:themeColor="accent1" w:themeShade="80"/>
        </w:rPr>
        <w:t>și</w:t>
      </w:r>
      <w:r w:rsidRPr="00501C79">
        <w:rPr>
          <w:rFonts w:ascii="Trebuchet MS" w:hAnsi="Trebuchet MS" w:cstheme="minorHAnsi"/>
          <w:iCs/>
          <w:color w:val="1F4E79" w:themeColor="accent1" w:themeShade="80"/>
        </w:rPr>
        <w:t xml:space="preserve"> financiară.</w:t>
      </w:r>
    </w:p>
    <w:p w14:paraId="1A57B74B" w14:textId="69D3E91F" w:rsidR="00DA3446" w:rsidRPr="00501C79" w:rsidRDefault="00F4459C"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Î</w:t>
      </w:r>
      <w:r w:rsidR="00DA3446" w:rsidRPr="00501C79">
        <w:rPr>
          <w:rFonts w:ascii="Trebuchet MS" w:hAnsi="Trebuchet MS" w:cstheme="minorHAnsi"/>
          <w:iCs/>
          <w:color w:val="1F4E79" w:themeColor="accent1" w:themeShade="80"/>
        </w:rPr>
        <w:t>n etapa de evaluare a conformității administrative nu se pot solicita clarificări.</w:t>
      </w:r>
    </w:p>
    <w:p w14:paraId="55798E65" w14:textId="77777777" w:rsidR="006F6BE5" w:rsidRPr="00501C79" w:rsidRDefault="006F6BE5" w:rsidP="00501C79">
      <w:pPr>
        <w:spacing w:line="276" w:lineRule="auto"/>
        <w:jc w:val="both"/>
        <w:rPr>
          <w:rFonts w:ascii="Trebuchet MS" w:hAnsi="Trebuchet MS" w:cstheme="minorHAnsi"/>
          <w:iCs/>
          <w:color w:val="1F4E79" w:themeColor="accent1" w:themeShade="80"/>
        </w:rPr>
      </w:pPr>
    </w:p>
    <w:p w14:paraId="27969275" w14:textId="3D91CFEE" w:rsidR="002553BD" w:rsidRPr="00501C79" w:rsidRDefault="0005355A" w:rsidP="00FD248F">
      <w:pPr>
        <w:pStyle w:val="Heading2"/>
        <w:spacing w:line="276" w:lineRule="auto"/>
        <w:ind w:firstLine="708"/>
        <w:rPr>
          <w:rFonts w:ascii="Trebuchet MS" w:hAnsi="Trebuchet MS"/>
          <w:b/>
          <w:bCs/>
          <w:color w:val="1F4E79" w:themeColor="accent1" w:themeShade="80"/>
          <w:sz w:val="22"/>
          <w:szCs w:val="22"/>
        </w:rPr>
      </w:pPr>
      <w:bookmarkStart w:id="91" w:name="_Toc143611551"/>
      <w:r w:rsidRPr="00501C79">
        <w:rPr>
          <w:rFonts w:ascii="Trebuchet MS" w:hAnsi="Trebuchet MS"/>
          <w:b/>
          <w:bCs/>
          <w:color w:val="1F4E79" w:themeColor="accent1" w:themeShade="80"/>
          <w:sz w:val="22"/>
          <w:szCs w:val="22"/>
        </w:rPr>
        <w:t xml:space="preserve">8.3 </w:t>
      </w:r>
      <w:r w:rsidR="002553BD" w:rsidRPr="00501C79">
        <w:rPr>
          <w:rFonts w:ascii="Trebuchet MS" w:hAnsi="Trebuchet MS"/>
          <w:b/>
          <w:bCs/>
          <w:color w:val="1F4E79" w:themeColor="accent1" w:themeShade="80"/>
          <w:sz w:val="22"/>
          <w:szCs w:val="22"/>
        </w:rPr>
        <w:t>Etapa de evaluare preliminară</w:t>
      </w:r>
      <w:bookmarkEnd w:id="91"/>
      <w:r w:rsidR="002553BD" w:rsidRPr="00501C79">
        <w:rPr>
          <w:rFonts w:ascii="Trebuchet MS" w:hAnsi="Trebuchet MS"/>
          <w:b/>
          <w:bCs/>
          <w:color w:val="1F4E79" w:themeColor="accent1" w:themeShade="80"/>
          <w:sz w:val="22"/>
          <w:szCs w:val="22"/>
        </w:rPr>
        <w:t xml:space="preserve"> </w:t>
      </w:r>
    </w:p>
    <w:p w14:paraId="7A35033F" w14:textId="77777777" w:rsidR="001B30D7" w:rsidRPr="00501C79" w:rsidRDefault="001B30D7" w:rsidP="00501C79">
      <w:pPr>
        <w:spacing w:line="276" w:lineRule="auto"/>
        <w:jc w:val="both"/>
        <w:rPr>
          <w:rFonts w:ascii="Trebuchet MS" w:hAnsi="Trebuchet MS" w:cstheme="minorHAnsi"/>
          <w:color w:val="1F4E79" w:themeColor="accent1" w:themeShade="80"/>
        </w:rPr>
      </w:pPr>
    </w:p>
    <w:p w14:paraId="4D3C7E0D" w14:textId="402B604C" w:rsidR="000C62BF" w:rsidRPr="00501C79" w:rsidRDefault="000C62BF"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 xml:space="preserve">Evaluarea eligibilității Cererii de finanțare se realizează în conformitate cu Metodologia de verificare, evaluare și selecție a proiectelor </w:t>
      </w:r>
      <w:r w:rsidRPr="00501C79">
        <w:rPr>
          <w:rFonts w:ascii="Calibri" w:hAnsi="Calibri" w:cs="Calibri"/>
          <w:color w:val="1F4E79" w:themeColor="accent1" w:themeShade="80"/>
        </w:rPr>
        <w:t>ȋ</w:t>
      </w:r>
      <w:r w:rsidRPr="00501C79">
        <w:rPr>
          <w:rFonts w:ascii="Trebuchet MS" w:hAnsi="Trebuchet MS" w:cstheme="minorHAnsi"/>
          <w:color w:val="1F4E79" w:themeColor="accent1" w:themeShade="80"/>
        </w:rPr>
        <w:t xml:space="preserve">n cadrul Programului Incluziune </w:t>
      </w:r>
      <w:r w:rsidRPr="00501C79">
        <w:rPr>
          <w:rFonts w:ascii="Trebuchet MS" w:hAnsi="Trebuchet MS" w:cs="Trebuchet MS"/>
          <w:color w:val="1F4E79" w:themeColor="accent1" w:themeShade="80"/>
        </w:rPr>
        <w:t>ș</w:t>
      </w:r>
      <w:r w:rsidRPr="00501C79">
        <w:rPr>
          <w:rFonts w:ascii="Trebuchet MS" w:hAnsi="Trebuchet MS" w:cstheme="minorHAnsi"/>
          <w:color w:val="1F4E79" w:themeColor="accent1" w:themeShade="80"/>
        </w:rPr>
        <w:t>i Demnitate Social</w:t>
      </w:r>
      <w:r w:rsidRPr="00501C79">
        <w:rPr>
          <w:rFonts w:ascii="Trebuchet MS" w:hAnsi="Trebuchet MS" w:cs="Trebuchet MS"/>
          <w:color w:val="1F4E79" w:themeColor="accent1" w:themeShade="80"/>
        </w:rPr>
        <w:t>ă</w:t>
      </w:r>
      <w:r w:rsidRPr="00501C79">
        <w:rPr>
          <w:rFonts w:ascii="Trebuchet MS" w:hAnsi="Trebuchet MS" w:cstheme="minorHAnsi"/>
          <w:color w:val="1F4E79" w:themeColor="accent1" w:themeShade="80"/>
        </w:rPr>
        <w:t xml:space="preserve"> 2021 </w:t>
      </w:r>
      <w:r w:rsidRPr="00501C79">
        <w:rPr>
          <w:rFonts w:ascii="Trebuchet MS" w:hAnsi="Trebuchet MS" w:cs="Trebuchet MS"/>
          <w:color w:val="1F4E79" w:themeColor="accent1" w:themeShade="80"/>
        </w:rPr>
        <w:t>–</w:t>
      </w:r>
      <w:r w:rsidRPr="00501C79">
        <w:rPr>
          <w:rFonts w:ascii="Trebuchet MS" w:hAnsi="Trebuchet MS" w:cstheme="minorHAnsi"/>
          <w:color w:val="1F4E79" w:themeColor="accent1" w:themeShade="80"/>
        </w:rPr>
        <w:t xml:space="preserve"> 2027 </w:t>
      </w:r>
      <w:r w:rsidRPr="00501C79">
        <w:rPr>
          <w:rFonts w:ascii="Trebuchet MS" w:hAnsi="Trebuchet MS" w:cs="Trebuchet MS"/>
          <w:color w:val="1F4E79" w:themeColor="accent1" w:themeShade="80"/>
        </w:rPr>
        <w:t>ș</w:t>
      </w:r>
      <w:r w:rsidRPr="00501C79">
        <w:rPr>
          <w:rFonts w:ascii="Trebuchet MS" w:hAnsi="Trebuchet MS" w:cstheme="minorHAnsi"/>
          <w:color w:val="1F4E79" w:themeColor="accent1" w:themeShade="80"/>
        </w:rPr>
        <w:t xml:space="preserve">i </w:t>
      </w:r>
      <w:r w:rsidRPr="00501C79">
        <w:rPr>
          <w:rFonts w:ascii="Trebuchet MS" w:hAnsi="Trebuchet MS" w:cs="Trebuchet MS"/>
          <w:color w:val="1F4E79" w:themeColor="accent1" w:themeShade="80"/>
        </w:rPr>
        <w:t>î</w:t>
      </w:r>
      <w:r w:rsidRPr="00501C79">
        <w:rPr>
          <w:rFonts w:ascii="Trebuchet MS" w:hAnsi="Trebuchet MS" w:cstheme="minorHAnsi"/>
          <w:color w:val="1F4E79" w:themeColor="accent1" w:themeShade="80"/>
        </w:rPr>
        <w:t xml:space="preserve">n conformitate cu criteriile </w:t>
      </w:r>
      <w:r w:rsidRPr="00501C79">
        <w:rPr>
          <w:rFonts w:ascii="Trebuchet MS" w:hAnsi="Trebuchet MS" w:cs="Trebuchet MS"/>
          <w:color w:val="1F4E79" w:themeColor="accent1" w:themeShade="80"/>
        </w:rPr>
        <w:t>ș</w:t>
      </w:r>
      <w:r w:rsidRPr="00501C79">
        <w:rPr>
          <w:rFonts w:ascii="Trebuchet MS" w:hAnsi="Trebuchet MS" w:cstheme="minorHAnsi"/>
          <w:color w:val="1F4E79" w:themeColor="accent1" w:themeShade="80"/>
        </w:rPr>
        <w:t>i sub-criteriile de evaluare men</w:t>
      </w:r>
      <w:r w:rsidRPr="00501C79">
        <w:rPr>
          <w:rFonts w:ascii="Trebuchet MS" w:hAnsi="Trebuchet MS" w:cs="Trebuchet MS"/>
          <w:color w:val="1F4E79" w:themeColor="accent1" w:themeShade="80"/>
        </w:rPr>
        <w:t>ț</w:t>
      </w:r>
      <w:r w:rsidRPr="00501C79">
        <w:rPr>
          <w:rFonts w:ascii="Trebuchet MS" w:hAnsi="Trebuchet MS" w:cstheme="minorHAnsi"/>
          <w:color w:val="1F4E79" w:themeColor="accent1" w:themeShade="80"/>
        </w:rPr>
        <w:t xml:space="preserve">ionate </w:t>
      </w:r>
      <w:r w:rsidRPr="00501C79">
        <w:rPr>
          <w:rFonts w:ascii="Trebuchet MS" w:hAnsi="Trebuchet MS" w:cs="Trebuchet MS"/>
          <w:color w:val="1F4E79" w:themeColor="accent1" w:themeShade="80"/>
        </w:rPr>
        <w:t>î</w:t>
      </w:r>
      <w:r w:rsidRPr="00501C79">
        <w:rPr>
          <w:rFonts w:ascii="Trebuchet MS" w:hAnsi="Trebuchet MS" w:cstheme="minorHAnsi"/>
          <w:color w:val="1F4E79" w:themeColor="accent1" w:themeShade="80"/>
        </w:rPr>
        <w:t xml:space="preserve">n </w:t>
      </w:r>
      <w:r w:rsidRPr="00FD248F">
        <w:rPr>
          <w:rFonts w:ascii="Trebuchet MS" w:hAnsi="Trebuchet MS" w:cstheme="minorHAnsi"/>
          <w:color w:val="1F4E79" w:themeColor="accent1" w:themeShade="80"/>
        </w:rPr>
        <w:t xml:space="preserve">Anexa nr.2 </w:t>
      </w:r>
      <w:r w:rsidRPr="00FD248F">
        <w:rPr>
          <w:rFonts w:ascii="Trebuchet MS" w:hAnsi="Trebuchet MS" w:cs="Trebuchet MS"/>
          <w:color w:val="1F4E79" w:themeColor="accent1" w:themeShade="80"/>
        </w:rPr>
        <w:t>„</w:t>
      </w:r>
      <w:r w:rsidRPr="00FD248F">
        <w:rPr>
          <w:rFonts w:ascii="Trebuchet MS" w:hAnsi="Trebuchet MS" w:cstheme="minorHAnsi"/>
          <w:color w:val="1F4E79" w:themeColor="accent1" w:themeShade="80"/>
        </w:rPr>
        <w:t xml:space="preserve">Criterii de evaluare </w:t>
      </w:r>
      <w:r w:rsidRPr="00FD248F">
        <w:rPr>
          <w:rFonts w:ascii="Trebuchet MS" w:hAnsi="Trebuchet MS" w:cs="Trebuchet MS"/>
          <w:color w:val="1F4E79" w:themeColor="accent1" w:themeShade="80"/>
        </w:rPr>
        <w:t>ș</w:t>
      </w:r>
      <w:r w:rsidRPr="00FD248F">
        <w:rPr>
          <w:rFonts w:ascii="Trebuchet MS" w:hAnsi="Trebuchet MS" w:cstheme="minorHAnsi"/>
          <w:color w:val="1F4E79" w:themeColor="accent1" w:themeShade="80"/>
        </w:rPr>
        <w:t>i selec</w:t>
      </w:r>
      <w:r w:rsidRPr="00FD248F">
        <w:rPr>
          <w:rFonts w:ascii="Trebuchet MS" w:hAnsi="Trebuchet MS" w:cs="Trebuchet MS"/>
          <w:color w:val="1F4E79" w:themeColor="accent1" w:themeShade="80"/>
        </w:rPr>
        <w:t>ț</w:t>
      </w:r>
      <w:r w:rsidRPr="00FD248F">
        <w:rPr>
          <w:rFonts w:ascii="Trebuchet MS" w:hAnsi="Trebuchet MS" w:cstheme="minorHAnsi"/>
          <w:color w:val="1F4E79" w:themeColor="accent1" w:themeShade="80"/>
        </w:rPr>
        <w:t>ie tehnic</w:t>
      </w:r>
      <w:r w:rsidRPr="00FD248F">
        <w:rPr>
          <w:rFonts w:ascii="Trebuchet MS" w:hAnsi="Trebuchet MS" w:cs="Trebuchet MS"/>
          <w:color w:val="1F4E79" w:themeColor="accent1" w:themeShade="80"/>
        </w:rPr>
        <w:t>ă</w:t>
      </w:r>
      <w:r w:rsidRPr="00FD248F">
        <w:rPr>
          <w:rFonts w:ascii="Trebuchet MS" w:hAnsi="Trebuchet MS" w:cstheme="minorHAnsi"/>
          <w:color w:val="1F4E79" w:themeColor="accent1" w:themeShade="80"/>
        </w:rPr>
        <w:t xml:space="preserve"> </w:t>
      </w:r>
      <w:r w:rsidR="00FD248F" w:rsidRPr="00FD248F">
        <w:rPr>
          <w:rFonts w:ascii="Trebuchet MS" w:hAnsi="Trebuchet MS" w:cstheme="minorHAnsi"/>
          <w:color w:val="1F4E79" w:themeColor="accent1" w:themeShade="80"/>
        </w:rPr>
        <w:t xml:space="preserve">și financiară </w:t>
      </w:r>
      <w:r w:rsidRPr="00FD248F">
        <w:rPr>
          <w:rFonts w:ascii="Trebuchet MS" w:hAnsi="Trebuchet MS" w:cstheme="minorHAnsi"/>
          <w:color w:val="1F4E79" w:themeColor="accent1" w:themeShade="80"/>
        </w:rPr>
        <w:t>preliminar</w:t>
      </w:r>
      <w:r w:rsidRPr="00FD248F">
        <w:rPr>
          <w:rFonts w:ascii="Trebuchet MS" w:hAnsi="Trebuchet MS" w:cs="Trebuchet MS"/>
          <w:color w:val="1F4E79" w:themeColor="accent1" w:themeShade="80"/>
        </w:rPr>
        <w:t>ă“</w:t>
      </w:r>
      <w:r w:rsidRPr="00FD248F">
        <w:rPr>
          <w:rFonts w:ascii="Trebuchet MS" w:hAnsi="Trebuchet MS" w:cstheme="minorHAnsi"/>
          <w:color w:val="1F4E79" w:themeColor="accent1" w:themeShade="80"/>
        </w:rPr>
        <w:t xml:space="preserve"> (ETFP) la prezentu</w:t>
      </w:r>
      <w:r w:rsidRPr="00501C79">
        <w:rPr>
          <w:rFonts w:ascii="Trebuchet MS" w:hAnsi="Trebuchet MS" w:cstheme="minorHAnsi"/>
          <w:color w:val="1F4E79" w:themeColor="accent1" w:themeShade="80"/>
        </w:rPr>
        <w:t>l Ghid al Solicitantului Condi</w:t>
      </w:r>
      <w:r w:rsidRPr="00501C79">
        <w:rPr>
          <w:rFonts w:ascii="Trebuchet MS" w:hAnsi="Trebuchet MS" w:cs="Trebuchet MS"/>
          <w:color w:val="1F4E79" w:themeColor="accent1" w:themeShade="80"/>
        </w:rPr>
        <w:t>ț</w:t>
      </w:r>
      <w:r w:rsidRPr="00501C79">
        <w:rPr>
          <w:rFonts w:ascii="Trebuchet MS" w:hAnsi="Trebuchet MS" w:cstheme="minorHAnsi"/>
          <w:color w:val="1F4E79" w:themeColor="accent1" w:themeShade="80"/>
        </w:rPr>
        <w:t>ii Specifice.</w:t>
      </w:r>
    </w:p>
    <w:p w14:paraId="24BCA093" w14:textId="77777777" w:rsidR="000C62BF" w:rsidRPr="00501C79" w:rsidRDefault="000C62BF"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Criteriile de evaluare preliminară a proiectului și a activităților sunt:</w:t>
      </w:r>
    </w:p>
    <w:p w14:paraId="1CF7497E" w14:textId="2A599159" w:rsidR="000C62BF" w:rsidRPr="00501C79" w:rsidRDefault="000C62BF" w:rsidP="00501C79">
      <w:pPr>
        <w:spacing w:line="276" w:lineRule="auto"/>
        <w:jc w:val="both"/>
        <w:rPr>
          <w:rFonts w:ascii="Trebuchet MS" w:hAnsi="Trebuchet MS" w:cstheme="minorHAnsi"/>
          <w:color w:val="1F4E79" w:themeColor="accent1" w:themeShade="80"/>
        </w:rPr>
      </w:pPr>
      <w:r w:rsidRPr="00501C79">
        <w:rPr>
          <w:rFonts w:ascii="Segoe UI Symbol" w:hAnsi="Segoe UI Symbol" w:cs="Segoe UI Symbol"/>
          <w:color w:val="1F4E79" w:themeColor="accent1" w:themeShade="80"/>
        </w:rPr>
        <w:t>➢</w:t>
      </w:r>
      <w:r w:rsidRPr="00501C79">
        <w:rPr>
          <w:rFonts w:ascii="Trebuchet MS" w:hAnsi="Trebuchet MS" w:cstheme="minorHAnsi"/>
          <w:color w:val="1F4E79" w:themeColor="accent1" w:themeShade="80"/>
        </w:rPr>
        <w:t>Încadrarea proiectului propus spre finanțare în programul operațional;</w:t>
      </w:r>
    </w:p>
    <w:p w14:paraId="6EBD3843" w14:textId="53AF90F5" w:rsidR="000C62BF" w:rsidRPr="00501C79" w:rsidRDefault="000C62BF" w:rsidP="00501C79">
      <w:pPr>
        <w:spacing w:line="276" w:lineRule="auto"/>
        <w:jc w:val="both"/>
        <w:rPr>
          <w:rFonts w:ascii="Trebuchet MS" w:hAnsi="Trebuchet MS" w:cstheme="minorHAnsi"/>
          <w:color w:val="1F4E79" w:themeColor="accent1" w:themeShade="80"/>
        </w:rPr>
      </w:pPr>
      <w:r w:rsidRPr="00501C79">
        <w:rPr>
          <w:rFonts w:ascii="Segoe UI Symbol" w:hAnsi="Segoe UI Symbol" w:cs="Segoe UI Symbol"/>
          <w:color w:val="1F4E79" w:themeColor="accent1" w:themeShade="80"/>
        </w:rPr>
        <w:t>➢</w:t>
      </w:r>
      <w:r w:rsidRPr="00501C79">
        <w:rPr>
          <w:rFonts w:ascii="Trebuchet MS" w:hAnsi="Trebuchet MS" w:cstheme="minorHAnsi"/>
          <w:color w:val="1F4E79" w:themeColor="accent1" w:themeShade="80"/>
        </w:rPr>
        <w:t>Respectarea criteriilor de eligibilitate a cheltuielilor;</w:t>
      </w:r>
    </w:p>
    <w:p w14:paraId="464AB544" w14:textId="36BD3109" w:rsidR="000C62BF" w:rsidRPr="00501C79" w:rsidRDefault="000C62BF" w:rsidP="00501C79">
      <w:pPr>
        <w:spacing w:line="276" w:lineRule="auto"/>
        <w:jc w:val="both"/>
        <w:rPr>
          <w:rFonts w:ascii="Trebuchet MS" w:hAnsi="Trebuchet MS" w:cstheme="minorHAnsi"/>
          <w:color w:val="1F4E79" w:themeColor="accent1" w:themeShade="80"/>
        </w:rPr>
      </w:pPr>
      <w:r w:rsidRPr="00501C79">
        <w:rPr>
          <w:rFonts w:ascii="Segoe UI Symbol" w:hAnsi="Segoe UI Symbol" w:cs="Segoe UI Symbol"/>
          <w:color w:val="1F4E79" w:themeColor="accent1" w:themeShade="80"/>
        </w:rPr>
        <w:t>➢</w:t>
      </w:r>
      <w:r w:rsidRPr="00501C79">
        <w:rPr>
          <w:rFonts w:ascii="Trebuchet MS" w:hAnsi="Trebuchet MS" w:cstheme="minorHAnsi"/>
          <w:color w:val="1F4E79" w:themeColor="accent1" w:themeShade="80"/>
        </w:rPr>
        <w:t>Includerea tuturor activităților obligatorii;</w:t>
      </w:r>
    </w:p>
    <w:p w14:paraId="428196F1" w14:textId="394046E8" w:rsidR="000C62BF" w:rsidRPr="00501C79" w:rsidRDefault="000C62BF" w:rsidP="00501C79">
      <w:pPr>
        <w:spacing w:line="276" w:lineRule="auto"/>
        <w:jc w:val="both"/>
        <w:rPr>
          <w:rFonts w:ascii="Trebuchet MS" w:hAnsi="Trebuchet MS" w:cstheme="minorHAnsi"/>
          <w:color w:val="1F4E79" w:themeColor="accent1" w:themeShade="80"/>
        </w:rPr>
      </w:pPr>
      <w:r w:rsidRPr="00501C79">
        <w:rPr>
          <w:rFonts w:ascii="Segoe UI Symbol" w:hAnsi="Segoe UI Symbol" w:cs="Segoe UI Symbol"/>
          <w:color w:val="1F4E79" w:themeColor="accent1" w:themeShade="80"/>
        </w:rPr>
        <w:t>➢</w:t>
      </w:r>
      <w:r w:rsidRPr="00501C79">
        <w:rPr>
          <w:rFonts w:ascii="Trebuchet MS" w:hAnsi="Trebuchet MS" w:cstheme="minorHAnsi"/>
          <w:color w:val="1F4E79" w:themeColor="accent1" w:themeShade="80"/>
        </w:rPr>
        <w:t>Respectarea condițiilor de acces stabilite în ghidul Solicitantului – Condiții Specifice.</w:t>
      </w:r>
    </w:p>
    <w:p w14:paraId="00887BFD" w14:textId="67C080EB" w:rsidR="000C62BF" w:rsidRPr="00501C79" w:rsidRDefault="000C62BF"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Cererea de finanțare care nu îndeplinește criteriile eliminatorii va fi respinsă și nu va fi inclusă în etapa tehnică și financiară pentru a fi evaluată din punct de vedere calitativ.</w:t>
      </w:r>
    </w:p>
    <w:p w14:paraId="42A5566E" w14:textId="011DC088" w:rsidR="006E717D" w:rsidRDefault="000C62BF" w:rsidP="00501C79">
      <w:pPr>
        <w:spacing w:line="276" w:lineRule="auto"/>
        <w:jc w:val="both"/>
        <w:rPr>
          <w:rFonts w:ascii="Trebuchet MS" w:hAnsi="Trebuchet MS" w:cstheme="minorHAnsi"/>
          <w:color w:val="1F4E79" w:themeColor="accent1" w:themeShade="80"/>
        </w:rPr>
      </w:pPr>
      <w:r w:rsidRPr="00501C79">
        <w:rPr>
          <w:rFonts w:ascii="Trebuchet MS" w:hAnsi="Trebuchet MS" w:cstheme="minorHAnsi"/>
          <w:color w:val="1F4E79" w:themeColor="accent1" w:themeShade="80"/>
        </w:rPr>
        <w:t xml:space="preserve">Criteriile de evaluare eliminatorii prevăzute </w:t>
      </w:r>
      <w:r w:rsidRPr="00FD248F">
        <w:rPr>
          <w:rFonts w:ascii="Trebuchet MS" w:hAnsi="Trebuchet MS" w:cstheme="minorHAnsi"/>
          <w:color w:val="1F4E79" w:themeColor="accent1" w:themeShade="80"/>
        </w:rPr>
        <w:t>în Anexa nr. 2 la prezentul Ghid – Criteriile de evaluare şi selecţie tehnică şi financiară preliminară (P10) au</w:t>
      </w:r>
      <w:r w:rsidRPr="00501C79">
        <w:rPr>
          <w:rFonts w:ascii="Trebuchet MS" w:hAnsi="Trebuchet MS" w:cstheme="minorHAnsi"/>
          <w:color w:val="1F4E79" w:themeColor="accent1" w:themeShade="80"/>
        </w:rPr>
        <w:t xml:space="preserve"> caracter obligatoriu și vor fi aplicabile tuturor apelurilor de proiecte lansate în cadrul Priorității P10.</w:t>
      </w:r>
    </w:p>
    <w:p w14:paraId="79452C2C" w14:textId="77777777" w:rsidR="00FD248F" w:rsidRPr="00501C79" w:rsidRDefault="00FD248F" w:rsidP="00501C79">
      <w:pPr>
        <w:spacing w:line="276" w:lineRule="auto"/>
        <w:jc w:val="both"/>
        <w:rPr>
          <w:rFonts w:ascii="Trebuchet MS" w:hAnsi="Trebuchet MS" w:cstheme="minorHAnsi"/>
          <w:color w:val="1F4E79" w:themeColor="accent1" w:themeShade="80"/>
        </w:rPr>
      </w:pPr>
    </w:p>
    <w:p w14:paraId="1C79376E" w14:textId="5AC70937" w:rsidR="00566CCA" w:rsidRPr="00501C79" w:rsidRDefault="0005355A" w:rsidP="00FD248F">
      <w:pPr>
        <w:pStyle w:val="Heading2"/>
        <w:spacing w:line="276" w:lineRule="auto"/>
        <w:ind w:firstLine="708"/>
        <w:jc w:val="both"/>
        <w:rPr>
          <w:rFonts w:ascii="Trebuchet MS" w:hAnsi="Trebuchet MS"/>
          <w:b/>
          <w:bCs/>
          <w:color w:val="1F4E79" w:themeColor="accent1" w:themeShade="80"/>
          <w:sz w:val="22"/>
          <w:szCs w:val="22"/>
        </w:rPr>
      </w:pPr>
      <w:bookmarkStart w:id="92" w:name="_Toc143611552"/>
      <w:r w:rsidRPr="00501C79">
        <w:rPr>
          <w:rFonts w:ascii="Trebuchet MS" w:hAnsi="Trebuchet MS"/>
          <w:b/>
          <w:bCs/>
          <w:color w:val="1F4E79" w:themeColor="accent1" w:themeShade="80"/>
          <w:sz w:val="22"/>
          <w:szCs w:val="22"/>
        </w:rPr>
        <w:t xml:space="preserve">8.4 </w:t>
      </w:r>
      <w:r w:rsidR="00552708" w:rsidRPr="00501C79">
        <w:rPr>
          <w:rFonts w:ascii="Trebuchet MS" w:hAnsi="Trebuchet MS"/>
          <w:b/>
          <w:bCs/>
          <w:color w:val="1F4E79" w:themeColor="accent1" w:themeShade="80"/>
          <w:sz w:val="22"/>
          <w:szCs w:val="22"/>
        </w:rPr>
        <w:t>E</w:t>
      </w:r>
      <w:r w:rsidR="00566CCA" w:rsidRPr="00501C79">
        <w:rPr>
          <w:rFonts w:ascii="Trebuchet MS" w:hAnsi="Trebuchet MS"/>
          <w:b/>
          <w:bCs/>
          <w:color w:val="1F4E79" w:themeColor="accent1" w:themeShade="80"/>
          <w:sz w:val="22"/>
          <w:szCs w:val="22"/>
        </w:rPr>
        <w:t>valuare</w:t>
      </w:r>
      <w:r w:rsidR="00552708" w:rsidRPr="00501C79">
        <w:rPr>
          <w:rFonts w:ascii="Trebuchet MS" w:hAnsi="Trebuchet MS"/>
          <w:b/>
          <w:bCs/>
          <w:color w:val="1F4E79" w:themeColor="accent1" w:themeShade="80"/>
          <w:sz w:val="22"/>
          <w:szCs w:val="22"/>
        </w:rPr>
        <w:t>a</w:t>
      </w:r>
      <w:r w:rsidR="00566CCA" w:rsidRPr="00501C79">
        <w:rPr>
          <w:rFonts w:ascii="Trebuchet MS" w:hAnsi="Trebuchet MS"/>
          <w:b/>
          <w:bCs/>
          <w:color w:val="1F4E79" w:themeColor="accent1" w:themeShade="80"/>
          <w:sz w:val="22"/>
          <w:szCs w:val="22"/>
        </w:rPr>
        <w:t xml:space="preserve"> tehnică și financiară</w:t>
      </w:r>
      <w:r w:rsidR="00B81B72" w:rsidRPr="00501C79">
        <w:rPr>
          <w:rFonts w:ascii="Trebuchet MS" w:hAnsi="Trebuchet MS"/>
          <w:b/>
          <w:bCs/>
          <w:color w:val="1F4E79" w:themeColor="accent1" w:themeShade="80"/>
          <w:sz w:val="22"/>
          <w:szCs w:val="22"/>
        </w:rPr>
        <w:t xml:space="preserve"> calitativă</w:t>
      </w:r>
      <w:r w:rsidR="00552708" w:rsidRPr="00501C79">
        <w:rPr>
          <w:rFonts w:ascii="Trebuchet MS" w:hAnsi="Trebuchet MS"/>
          <w:b/>
          <w:bCs/>
          <w:color w:val="1F4E79" w:themeColor="accent1" w:themeShade="80"/>
          <w:sz w:val="22"/>
          <w:szCs w:val="22"/>
        </w:rPr>
        <w:t>. Criterii de evaluare tehnică și financiară</w:t>
      </w:r>
      <w:r w:rsidR="00B81B72" w:rsidRPr="00501C79">
        <w:rPr>
          <w:rFonts w:ascii="Trebuchet MS" w:hAnsi="Trebuchet MS"/>
          <w:b/>
          <w:bCs/>
          <w:color w:val="1F4E79" w:themeColor="accent1" w:themeShade="80"/>
          <w:sz w:val="22"/>
          <w:szCs w:val="22"/>
        </w:rPr>
        <w:t xml:space="preserve"> calitativă</w:t>
      </w:r>
      <w:bookmarkEnd w:id="92"/>
    </w:p>
    <w:p w14:paraId="185E285A" w14:textId="77777777" w:rsidR="001B30D7" w:rsidRPr="00501C79" w:rsidRDefault="001B30D7" w:rsidP="00501C79">
      <w:pPr>
        <w:spacing w:line="276" w:lineRule="auto"/>
        <w:jc w:val="both"/>
        <w:rPr>
          <w:rFonts w:ascii="Trebuchet MS" w:hAnsi="Trebuchet MS" w:cstheme="minorHAnsi"/>
          <w:iCs/>
          <w:color w:val="1F4E79" w:themeColor="accent1" w:themeShade="80"/>
        </w:rPr>
      </w:pPr>
    </w:p>
    <w:p w14:paraId="594B628D" w14:textId="01C6EE37" w:rsidR="000D34FE" w:rsidRDefault="000C62BF"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lastRenderedPageBreak/>
        <w:t xml:space="preserve">Criteriile de evaluare prevăzute în </w:t>
      </w:r>
      <w:r w:rsidRPr="00FD248F">
        <w:rPr>
          <w:rFonts w:ascii="Trebuchet MS" w:hAnsi="Trebuchet MS" w:cstheme="minorHAnsi"/>
          <w:iCs/>
          <w:color w:val="1F4E79" w:themeColor="accent1" w:themeShade="80"/>
        </w:rPr>
        <w:t>Anexa nr.3 la GS – Criteriile de evaluare tehnică şi financiară calitativă (P10) au caracter obligatoriu și vor fi</w:t>
      </w:r>
      <w:r w:rsidRPr="00501C79">
        <w:rPr>
          <w:rFonts w:ascii="Trebuchet MS" w:hAnsi="Trebuchet MS" w:cstheme="minorHAnsi"/>
          <w:iCs/>
          <w:color w:val="1F4E79" w:themeColor="accent1" w:themeShade="80"/>
        </w:rPr>
        <w:t xml:space="preserve"> aplicabile tuturor apelurilor de proiecte lansate.</w:t>
      </w:r>
    </w:p>
    <w:p w14:paraId="740CC3F2" w14:textId="77777777" w:rsidR="00FD248F" w:rsidRPr="00501C79" w:rsidRDefault="00FD248F" w:rsidP="00501C79">
      <w:pPr>
        <w:spacing w:line="276" w:lineRule="auto"/>
        <w:jc w:val="both"/>
        <w:rPr>
          <w:rFonts w:ascii="Trebuchet MS" w:hAnsi="Trebuchet MS" w:cstheme="minorHAnsi"/>
          <w:iCs/>
          <w:color w:val="1F4E79" w:themeColor="accent1" w:themeShade="80"/>
        </w:rPr>
      </w:pPr>
    </w:p>
    <w:p w14:paraId="1E09E4D4" w14:textId="52677C52" w:rsidR="009E3CD9" w:rsidRDefault="0005355A" w:rsidP="00FD248F">
      <w:pPr>
        <w:pStyle w:val="Heading2"/>
        <w:spacing w:line="276" w:lineRule="auto"/>
        <w:ind w:firstLine="708"/>
        <w:rPr>
          <w:rFonts w:ascii="Trebuchet MS" w:hAnsi="Trebuchet MS"/>
          <w:b/>
          <w:bCs/>
          <w:color w:val="1F4E79" w:themeColor="accent1" w:themeShade="80"/>
          <w:sz w:val="22"/>
          <w:szCs w:val="22"/>
        </w:rPr>
      </w:pPr>
      <w:bookmarkStart w:id="93" w:name="_Toc143611553"/>
      <w:r w:rsidRPr="00501C79">
        <w:rPr>
          <w:rFonts w:ascii="Trebuchet MS" w:hAnsi="Trebuchet MS"/>
          <w:b/>
          <w:bCs/>
          <w:color w:val="1F4E79" w:themeColor="accent1" w:themeShade="80"/>
          <w:sz w:val="22"/>
          <w:szCs w:val="22"/>
        </w:rPr>
        <w:t xml:space="preserve">8.5 </w:t>
      </w:r>
      <w:r w:rsidR="009E3CD9" w:rsidRPr="00501C79">
        <w:rPr>
          <w:rFonts w:ascii="Trebuchet MS" w:hAnsi="Trebuchet MS"/>
          <w:b/>
          <w:bCs/>
          <w:color w:val="1F4E79" w:themeColor="accent1" w:themeShade="80"/>
          <w:sz w:val="22"/>
          <w:szCs w:val="22"/>
        </w:rPr>
        <w:t>Aplicarea pragului de calitate</w:t>
      </w:r>
      <w:bookmarkEnd w:id="93"/>
      <w:r w:rsidR="009E3CD9" w:rsidRPr="00501C79">
        <w:rPr>
          <w:rFonts w:ascii="Trebuchet MS" w:hAnsi="Trebuchet MS"/>
          <w:b/>
          <w:bCs/>
          <w:color w:val="1F4E79" w:themeColor="accent1" w:themeShade="80"/>
          <w:sz w:val="22"/>
          <w:szCs w:val="22"/>
        </w:rPr>
        <w:t xml:space="preserve"> </w:t>
      </w:r>
    </w:p>
    <w:p w14:paraId="52BAA344" w14:textId="77777777" w:rsidR="00FD248F" w:rsidRPr="00FD248F" w:rsidRDefault="00FD248F" w:rsidP="00FD248F"/>
    <w:p w14:paraId="6B8F02A9" w14:textId="77777777" w:rsidR="001B30D7" w:rsidRPr="00501C79" w:rsidRDefault="001B30D7" w:rsidP="00501C79">
      <w:pPr>
        <w:tabs>
          <w:tab w:val="left" w:pos="-540"/>
        </w:tabs>
        <w:spacing w:line="276" w:lineRule="auto"/>
        <w:ind w:right="142"/>
        <w:jc w:val="both"/>
        <w:rPr>
          <w:rFonts w:ascii="Trebuchet MS" w:hAnsi="Trebuchet MS" w:cstheme="minorHAnsi"/>
          <w:color w:val="1F4E79" w:themeColor="accent1" w:themeShade="80"/>
          <w:w w:val="105"/>
        </w:rPr>
      </w:pPr>
      <w:r w:rsidRPr="00501C79">
        <w:rPr>
          <w:rFonts w:ascii="Trebuchet MS" w:hAnsi="Trebuchet MS" w:cstheme="minorHAnsi"/>
          <w:color w:val="1F4E79" w:themeColor="accent1" w:themeShade="80"/>
          <w:w w:val="105"/>
        </w:rPr>
        <w:t>În cazul programelor cofinanțate din FSE+ pragul de calitate, sub care proiectele depuse la finanțare sunt declarate respinse, este de minim 70% din punctajul maxim care poate fi acordat.</w:t>
      </w:r>
    </w:p>
    <w:p w14:paraId="2B9515D1" w14:textId="77777777" w:rsidR="001B30D7" w:rsidRPr="00501C79" w:rsidRDefault="001B30D7" w:rsidP="00501C79">
      <w:pPr>
        <w:pStyle w:val="Heading2"/>
        <w:spacing w:line="276" w:lineRule="auto"/>
        <w:rPr>
          <w:rFonts w:ascii="Trebuchet MS" w:hAnsi="Trebuchet MS" w:cstheme="minorHAnsi"/>
          <w:iCs/>
          <w:color w:val="1F4E79" w:themeColor="accent1" w:themeShade="80"/>
          <w:sz w:val="22"/>
          <w:szCs w:val="22"/>
        </w:rPr>
      </w:pPr>
    </w:p>
    <w:p w14:paraId="0AB427A7" w14:textId="6865FC83" w:rsidR="0082543A" w:rsidRPr="00501C79" w:rsidRDefault="0005355A" w:rsidP="00FD248F">
      <w:pPr>
        <w:pStyle w:val="Heading2"/>
        <w:spacing w:line="276" w:lineRule="auto"/>
        <w:ind w:firstLine="708"/>
        <w:rPr>
          <w:rFonts w:ascii="Trebuchet MS" w:hAnsi="Trebuchet MS"/>
          <w:b/>
          <w:bCs/>
          <w:color w:val="1F4E79" w:themeColor="accent1" w:themeShade="80"/>
          <w:sz w:val="22"/>
          <w:szCs w:val="22"/>
        </w:rPr>
      </w:pPr>
      <w:bookmarkStart w:id="94" w:name="_Toc143611554"/>
      <w:r w:rsidRPr="00501C79">
        <w:rPr>
          <w:rFonts w:ascii="Trebuchet MS" w:hAnsi="Trebuchet MS"/>
          <w:b/>
          <w:bCs/>
          <w:color w:val="1F4E79" w:themeColor="accent1" w:themeShade="80"/>
          <w:sz w:val="22"/>
          <w:szCs w:val="22"/>
        </w:rPr>
        <w:t xml:space="preserve">8.6 </w:t>
      </w:r>
      <w:r w:rsidR="0082543A" w:rsidRPr="00501C79">
        <w:rPr>
          <w:rFonts w:ascii="Trebuchet MS" w:hAnsi="Trebuchet MS"/>
          <w:b/>
          <w:bCs/>
          <w:color w:val="1F4E79" w:themeColor="accent1" w:themeShade="80"/>
          <w:sz w:val="22"/>
          <w:szCs w:val="22"/>
        </w:rPr>
        <w:t>Aplicarea pragului de excelență</w:t>
      </w:r>
      <w:bookmarkEnd w:id="94"/>
      <w:r w:rsidR="0082543A" w:rsidRPr="00501C79">
        <w:rPr>
          <w:rFonts w:ascii="Trebuchet MS" w:hAnsi="Trebuchet MS"/>
          <w:b/>
          <w:bCs/>
          <w:color w:val="1F4E79" w:themeColor="accent1" w:themeShade="80"/>
          <w:sz w:val="22"/>
          <w:szCs w:val="22"/>
        </w:rPr>
        <w:t xml:space="preserve"> </w:t>
      </w:r>
    </w:p>
    <w:p w14:paraId="25F8FFF3" w14:textId="77777777" w:rsidR="002813DB" w:rsidRPr="00501C79" w:rsidRDefault="002813DB" w:rsidP="00501C79">
      <w:pPr>
        <w:spacing w:before="120" w:after="120" w:line="276" w:lineRule="auto"/>
        <w:ind w:left="360"/>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Nu este cazul.</w:t>
      </w:r>
    </w:p>
    <w:p w14:paraId="3F8684AC" w14:textId="12280FF6" w:rsidR="006E717D" w:rsidRPr="00501C79" w:rsidRDefault="006E717D" w:rsidP="00501C79">
      <w:pPr>
        <w:spacing w:line="276" w:lineRule="auto"/>
        <w:rPr>
          <w:rFonts w:ascii="Trebuchet MS" w:hAnsi="Trebuchet MS" w:cstheme="minorHAnsi"/>
          <w:color w:val="1F4E79" w:themeColor="accent1" w:themeShade="80"/>
        </w:rPr>
      </w:pPr>
    </w:p>
    <w:p w14:paraId="4CABF67D" w14:textId="77777777" w:rsidR="006E717D" w:rsidRPr="00501C79" w:rsidRDefault="0005355A" w:rsidP="00FD248F">
      <w:pPr>
        <w:pStyle w:val="Heading2"/>
        <w:spacing w:line="276" w:lineRule="auto"/>
        <w:ind w:firstLine="708"/>
        <w:rPr>
          <w:rFonts w:ascii="Trebuchet MS" w:hAnsi="Trebuchet MS"/>
          <w:b/>
          <w:bCs/>
          <w:color w:val="1F4E79" w:themeColor="accent1" w:themeShade="80"/>
          <w:sz w:val="22"/>
          <w:szCs w:val="22"/>
        </w:rPr>
      </w:pPr>
      <w:bookmarkStart w:id="95" w:name="_Toc143611555"/>
      <w:r w:rsidRPr="00501C79">
        <w:rPr>
          <w:rFonts w:ascii="Trebuchet MS" w:hAnsi="Trebuchet MS"/>
          <w:b/>
          <w:bCs/>
          <w:color w:val="1F4E79" w:themeColor="accent1" w:themeShade="80"/>
          <w:sz w:val="22"/>
          <w:szCs w:val="22"/>
        </w:rPr>
        <w:t xml:space="preserve">8.7 </w:t>
      </w:r>
      <w:r w:rsidR="00D31D59" w:rsidRPr="00501C79">
        <w:rPr>
          <w:rFonts w:ascii="Trebuchet MS" w:hAnsi="Trebuchet MS"/>
          <w:b/>
          <w:bCs/>
          <w:color w:val="1F4E79" w:themeColor="accent1" w:themeShade="80"/>
          <w:sz w:val="22"/>
          <w:szCs w:val="22"/>
        </w:rPr>
        <w:t>Notificarea rezultatului evaluării tehnice și financiare.</w:t>
      </w:r>
      <w:bookmarkEnd w:id="95"/>
    </w:p>
    <w:p w14:paraId="4708C28F" w14:textId="77777777" w:rsidR="001B30D7" w:rsidRPr="00501C79" w:rsidRDefault="001B30D7" w:rsidP="00501C79">
      <w:pPr>
        <w:tabs>
          <w:tab w:val="left" w:pos="-540"/>
        </w:tabs>
        <w:spacing w:line="276" w:lineRule="auto"/>
        <w:ind w:right="-630"/>
        <w:jc w:val="both"/>
        <w:rPr>
          <w:rFonts w:ascii="Trebuchet MS" w:hAnsi="Trebuchet MS" w:cstheme="minorHAnsi"/>
          <w:color w:val="1F4E79" w:themeColor="accent1" w:themeShade="80"/>
          <w:w w:val="105"/>
        </w:rPr>
      </w:pPr>
    </w:p>
    <w:p w14:paraId="52EF8112" w14:textId="61FC69F6" w:rsidR="00D31D59" w:rsidRPr="00501C79" w:rsidRDefault="000C62BF" w:rsidP="00501C79">
      <w:pPr>
        <w:tabs>
          <w:tab w:val="left" w:pos="-540"/>
        </w:tabs>
        <w:spacing w:line="276" w:lineRule="auto"/>
        <w:ind w:right="142"/>
        <w:jc w:val="both"/>
        <w:rPr>
          <w:rFonts w:ascii="Trebuchet MS" w:hAnsi="Trebuchet MS" w:cstheme="minorHAnsi"/>
          <w:color w:val="1F4E79" w:themeColor="accent1" w:themeShade="80"/>
          <w:w w:val="105"/>
        </w:rPr>
      </w:pPr>
      <w:r w:rsidRPr="00501C79">
        <w:rPr>
          <w:rFonts w:ascii="Trebuchet MS" w:hAnsi="Trebuchet MS" w:cstheme="minorHAnsi"/>
          <w:color w:val="1F4E79" w:themeColor="accent1" w:themeShade="80"/>
          <w:w w:val="105"/>
        </w:rPr>
        <w:t xml:space="preserve">Rezultatul evaluării tehnice şi financiare va fi comunicat conform prevederilor Metodologiei de verificare, evaluare şi selecție a proiectelor </w:t>
      </w:r>
      <w:r w:rsidRPr="00501C79">
        <w:rPr>
          <w:rFonts w:ascii="Calibri" w:hAnsi="Calibri" w:cs="Calibri"/>
          <w:color w:val="1F4E79" w:themeColor="accent1" w:themeShade="80"/>
          <w:w w:val="105"/>
        </w:rPr>
        <w:t>ȋ</w:t>
      </w:r>
      <w:r w:rsidRPr="00501C79">
        <w:rPr>
          <w:rFonts w:ascii="Trebuchet MS" w:hAnsi="Trebuchet MS" w:cstheme="minorHAnsi"/>
          <w:color w:val="1F4E79" w:themeColor="accent1" w:themeShade="80"/>
          <w:w w:val="105"/>
        </w:rPr>
        <w:t xml:space="preserve">n cadrul PoIDS 2021 </w:t>
      </w:r>
      <w:r w:rsidRPr="00501C79">
        <w:rPr>
          <w:rFonts w:ascii="Trebuchet MS" w:hAnsi="Trebuchet MS" w:cs="Trebuchet MS"/>
          <w:color w:val="1F4E79" w:themeColor="accent1" w:themeShade="80"/>
          <w:w w:val="105"/>
        </w:rPr>
        <w:t>–</w:t>
      </w:r>
      <w:r w:rsidRPr="00501C79">
        <w:rPr>
          <w:rFonts w:ascii="Trebuchet MS" w:hAnsi="Trebuchet MS" w:cstheme="minorHAnsi"/>
          <w:color w:val="1F4E79" w:themeColor="accent1" w:themeShade="80"/>
          <w:w w:val="105"/>
        </w:rPr>
        <w:t xml:space="preserve"> 2027.</w:t>
      </w:r>
      <w:r w:rsidR="00D31D59" w:rsidRPr="00501C79">
        <w:rPr>
          <w:rFonts w:ascii="Trebuchet MS" w:hAnsi="Trebuchet MS" w:cstheme="minorHAnsi"/>
          <w:color w:val="1F4E79" w:themeColor="accent1" w:themeShade="80"/>
        </w:rPr>
        <w:tab/>
      </w:r>
    </w:p>
    <w:p w14:paraId="1A0C9F64" w14:textId="77777777" w:rsidR="001B30D7" w:rsidRPr="00501C79" w:rsidRDefault="001B30D7" w:rsidP="00501C79">
      <w:pPr>
        <w:pStyle w:val="Heading2"/>
        <w:spacing w:line="276" w:lineRule="auto"/>
        <w:rPr>
          <w:rFonts w:ascii="Trebuchet MS" w:hAnsi="Trebuchet MS" w:cstheme="minorHAnsi"/>
          <w:color w:val="1F4E79" w:themeColor="accent1" w:themeShade="80"/>
          <w:sz w:val="22"/>
          <w:szCs w:val="22"/>
        </w:rPr>
      </w:pPr>
    </w:p>
    <w:p w14:paraId="47E2980F" w14:textId="50CB15B5" w:rsidR="00DA3446" w:rsidRPr="00501C79" w:rsidRDefault="0005355A" w:rsidP="00FD248F">
      <w:pPr>
        <w:pStyle w:val="Heading2"/>
        <w:spacing w:line="276" w:lineRule="auto"/>
        <w:ind w:firstLine="708"/>
        <w:rPr>
          <w:rFonts w:ascii="Trebuchet MS" w:hAnsi="Trebuchet MS"/>
          <w:b/>
          <w:bCs/>
          <w:color w:val="1F4E79" w:themeColor="accent1" w:themeShade="80"/>
          <w:sz w:val="22"/>
          <w:szCs w:val="22"/>
        </w:rPr>
      </w:pPr>
      <w:bookmarkStart w:id="96" w:name="_Toc143611556"/>
      <w:r w:rsidRPr="00501C79">
        <w:rPr>
          <w:rFonts w:ascii="Trebuchet MS" w:hAnsi="Trebuchet MS"/>
          <w:b/>
          <w:bCs/>
          <w:color w:val="1F4E79" w:themeColor="accent1" w:themeShade="80"/>
          <w:sz w:val="22"/>
          <w:szCs w:val="22"/>
        </w:rPr>
        <w:t xml:space="preserve">8.8 </w:t>
      </w:r>
      <w:r w:rsidR="00566CCA" w:rsidRPr="00501C79">
        <w:rPr>
          <w:rFonts w:ascii="Trebuchet MS" w:hAnsi="Trebuchet MS"/>
          <w:b/>
          <w:bCs/>
          <w:color w:val="1F4E79" w:themeColor="accent1" w:themeShade="80"/>
          <w:sz w:val="22"/>
          <w:szCs w:val="22"/>
        </w:rPr>
        <w:t>Contestații</w:t>
      </w:r>
      <w:bookmarkEnd w:id="96"/>
    </w:p>
    <w:p w14:paraId="46582B87" w14:textId="77777777" w:rsidR="001B30D7" w:rsidRPr="00501C79" w:rsidRDefault="001B30D7" w:rsidP="00501C79">
      <w:pPr>
        <w:spacing w:line="276" w:lineRule="auto"/>
        <w:rPr>
          <w:rFonts w:ascii="Trebuchet MS" w:hAnsi="Trebuchet MS"/>
          <w:color w:val="1F4E79" w:themeColor="accent1" w:themeShade="80"/>
        </w:rPr>
      </w:pPr>
    </w:p>
    <w:p w14:paraId="5C0C2469" w14:textId="77777777" w:rsidR="000C62BF" w:rsidRPr="00501C79" w:rsidRDefault="000C62BF" w:rsidP="00501C79">
      <w:pPr>
        <w:spacing w:line="276" w:lineRule="auto"/>
        <w:jc w:val="both"/>
        <w:rPr>
          <w:rFonts w:ascii="Trebuchet MS" w:eastAsiaTheme="majorEastAsia" w:hAnsi="Trebuchet MS" w:cstheme="minorHAnsi"/>
          <w:color w:val="1F4E79" w:themeColor="accent1" w:themeShade="80"/>
          <w:w w:val="105"/>
        </w:rPr>
      </w:pPr>
      <w:r w:rsidRPr="00501C79">
        <w:rPr>
          <w:rFonts w:ascii="Trebuchet MS" w:eastAsiaTheme="majorEastAsia" w:hAnsi="Trebuchet MS" w:cstheme="minorHAnsi"/>
          <w:color w:val="1F4E79" w:themeColor="accent1" w:themeShade="80"/>
          <w:w w:val="105"/>
        </w:rPr>
        <w:t xml:space="preserve">Solicitantul poate depune contestație conform prevederilor Metodologiei de verificare, evaluare şi selecție a proiectelor </w:t>
      </w:r>
      <w:r w:rsidRPr="00501C79">
        <w:rPr>
          <w:rFonts w:ascii="Calibri" w:eastAsiaTheme="majorEastAsia" w:hAnsi="Calibri" w:cs="Calibri"/>
          <w:color w:val="1F4E79" w:themeColor="accent1" w:themeShade="80"/>
          <w:w w:val="105"/>
        </w:rPr>
        <w:t>ȋ</w:t>
      </w:r>
      <w:r w:rsidRPr="00501C79">
        <w:rPr>
          <w:rFonts w:ascii="Trebuchet MS" w:eastAsiaTheme="majorEastAsia" w:hAnsi="Trebuchet MS" w:cstheme="minorHAnsi"/>
          <w:color w:val="1F4E79" w:themeColor="accent1" w:themeShade="80"/>
          <w:w w:val="105"/>
        </w:rPr>
        <w:t xml:space="preserve">n cadrul PoIDS 2021 </w:t>
      </w:r>
      <w:r w:rsidRPr="00501C79">
        <w:rPr>
          <w:rFonts w:ascii="Trebuchet MS" w:eastAsiaTheme="majorEastAsia" w:hAnsi="Trebuchet MS" w:cs="Trebuchet MS"/>
          <w:color w:val="1F4E79" w:themeColor="accent1" w:themeShade="80"/>
          <w:w w:val="105"/>
        </w:rPr>
        <w:t>–</w:t>
      </w:r>
      <w:r w:rsidRPr="00501C79">
        <w:rPr>
          <w:rFonts w:ascii="Trebuchet MS" w:eastAsiaTheme="majorEastAsia" w:hAnsi="Trebuchet MS" w:cstheme="minorHAnsi"/>
          <w:color w:val="1F4E79" w:themeColor="accent1" w:themeShade="80"/>
          <w:w w:val="105"/>
        </w:rPr>
        <w:t xml:space="preserve"> 2027, cu respectarea prevederilor legale </w:t>
      </w:r>
      <w:r w:rsidRPr="00501C79">
        <w:rPr>
          <w:rFonts w:ascii="Trebuchet MS" w:eastAsiaTheme="majorEastAsia" w:hAnsi="Trebuchet MS" w:cs="Trebuchet MS"/>
          <w:color w:val="1F4E79" w:themeColor="accent1" w:themeShade="80"/>
          <w:w w:val="105"/>
        </w:rPr>
        <w:t>î</w:t>
      </w:r>
      <w:r w:rsidRPr="00501C79">
        <w:rPr>
          <w:rFonts w:ascii="Trebuchet MS" w:eastAsiaTheme="majorEastAsia" w:hAnsi="Trebuchet MS" w:cstheme="minorHAnsi"/>
          <w:color w:val="1F4E79" w:themeColor="accent1" w:themeShade="80"/>
          <w:w w:val="105"/>
        </w:rPr>
        <w:t>n vigoare.</w:t>
      </w:r>
    </w:p>
    <w:p w14:paraId="58DDBB84" w14:textId="0F9AC7F0" w:rsidR="000C62BF" w:rsidRPr="00501C79" w:rsidRDefault="000C62BF" w:rsidP="00501C79">
      <w:pPr>
        <w:spacing w:line="276" w:lineRule="auto"/>
        <w:jc w:val="both"/>
        <w:rPr>
          <w:rFonts w:ascii="Trebuchet MS" w:eastAsiaTheme="majorEastAsia" w:hAnsi="Trebuchet MS" w:cstheme="minorHAnsi"/>
          <w:color w:val="1F4E79" w:themeColor="accent1" w:themeShade="80"/>
          <w:w w:val="105"/>
        </w:rPr>
      </w:pPr>
      <w:r w:rsidRPr="00501C79">
        <w:rPr>
          <w:rFonts w:ascii="Trebuchet MS" w:eastAsiaTheme="majorEastAsia" w:hAnsi="Trebuchet MS" w:cstheme="minorHAnsi"/>
          <w:color w:val="1F4E79" w:themeColor="accent1" w:themeShade="80"/>
          <w:w w:val="105"/>
        </w:rPr>
        <w:t>Cu privire la rezultatul evaluării tehnice și financiare, solicitantul, după caz, poate formula contestație pe cale administrativă în termen de 30 zile calendaristice, conform prevederilor legale în vigoare, calculat de la data comunicării acestuia prin intermediul sistemului informatic MySMIS2021/SMIS2021+.</w:t>
      </w:r>
    </w:p>
    <w:p w14:paraId="4D6F9BF5" w14:textId="77777777" w:rsidR="000C62BF" w:rsidRPr="00501C79" w:rsidRDefault="000C62BF" w:rsidP="00501C79">
      <w:pPr>
        <w:spacing w:line="276" w:lineRule="auto"/>
        <w:jc w:val="both"/>
        <w:rPr>
          <w:rFonts w:ascii="Trebuchet MS" w:eastAsiaTheme="majorEastAsia" w:hAnsi="Trebuchet MS" w:cstheme="minorHAnsi"/>
          <w:color w:val="1F4E79" w:themeColor="accent1" w:themeShade="80"/>
          <w:w w:val="105"/>
        </w:rPr>
      </w:pPr>
      <w:r w:rsidRPr="00501C79">
        <w:rPr>
          <w:rFonts w:ascii="Trebuchet MS" w:eastAsiaTheme="majorEastAsia" w:hAnsi="Trebuchet MS" w:cstheme="minorHAnsi"/>
          <w:color w:val="1F4E79" w:themeColor="accent1" w:themeShade="80"/>
          <w:w w:val="105"/>
        </w:rPr>
        <w:t>Contestația trebuie să cuprindă cel puțin următoarele elemente:</w:t>
      </w:r>
    </w:p>
    <w:p w14:paraId="4DBEDA26" w14:textId="77777777" w:rsidR="000C62BF" w:rsidRPr="00501C79" w:rsidRDefault="000C62BF" w:rsidP="00501C79">
      <w:pPr>
        <w:spacing w:line="276" w:lineRule="auto"/>
        <w:jc w:val="both"/>
        <w:rPr>
          <w:rFonts w:ascii="Trebuchet MS" w:eastAsiaTheme="majorEastAsia" w:hAnsi="Trebuchet MS" w:cstheme="minorHAnsi"/>
          <w:color w:val="1F4E79" w:themeColor="accent1" w:themeShade="80"/>
          <w:w w:val="105"/>
        </w:rPr>
      </w:pPr>
      <w:r w:rsidRPr="00501C79">
        <w:rPr>
          <w:rFonts w:ascii="Trebuchet MS" w:eastAsiaTheme="majorEastAsia" w:hAnsi="Trebuchet MS" w:cstheme="minorHAnsi"/>
          <w:color w:val="1F4E79" w:themeColor="accent1" w:themeShade="80"/>
          <w:w w:val="105"/>
        </w:rPr>
        <w:t>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2DC3BCF9" w14:textId="77777777" w:rsidR="000C62BF" w:rsidRPr="00501C79" w:rsidRDefault="000C62BF" w:rsidP="00501C79">
      <w:pPr>
        <w:spacing w:line="276" w:lineRule="auto"/>
        <w:jc w:val="both"/>
        <w:rPr>
          <w:rFonts w:ascii="Trebuchet MS" w:eastAsiaTheme="majorEastAsia" w:hAnsi="Trebuchet MS" w:cstheme="minorHAnsi"/>
          <w:color w:val="1F4E79" w:themeColor="accent1" w:themeShade="80"/>
          <w:w w:val="105"/>
        </w:rPr>
      </w:pPr>
      <w:r w:rsidRPr="00501C79">
        <w:rPr>
          <w:rFonts w:ascii="Trebuchet MS" w:eastAsiaTheme="majorEastAsia" w:hAnsi="Trebuchet MS" w:cstheme="minorHAnsi"/>
          <w:color w:val="1F4E79" w:themeColor="accent1" w:themeShade="80"/>
          <w:w w:val="105"/>
        </w:rPr>
        <w:t>b) datele de identificare ale reprezentantului legal al solicitantului;</w:t>
      </w:r>
    </w:p>
    <w:p w14:paraId="493555C7" w14:textId="77777777" w:rsidR="000C62BF" w:rsidRPr="00501C79" w:rsidRDefault="000C62BF" w:rsidP="00501C79">
      <w:pPr>
        <w:spacing w:line="276" w:lineRule="auto"/>
        <w:jc w:val="both"/>
        <w:rPr>
          <w:rFonts w:ascii="Trebuchet MS" w:eastAsiaTheme="majorEastAsia" w:hAnsi="Trebuchet MS" w:cstheme="minorHAnsi"/>
          <w:color w:val="1F4E79" w:themeColor="accent1" w:themeShade="80"/>
          <w:w w:val="105"/>
        </w:rPr>
      </w:pPr>
      <w:r w:rsidRPr="00501C79">
        <w:rPr>
          <w:rFonts w:ascii="Trebuchet MS" w:eastAsiaTheme="majorEastAsia" w:hAnsi="Trebuchet MS" w:cstheme="minorHAnsi"/>
          <w:color w:val="1F4E79" w:themeColor="accent1" w:themeShade="80"/>
          <w:w w:val="105"/>
        </w:rPr>
        <w:t>c) obiectul contestației;</w:t>
      </w:r>
    </w:p>
    <w:p w14:paraId="1E288B69" w14:textId="77777777" w:rsidR="000C62BF" w:rsidRPr="00501C79" w:rsidRDefault="000C62BF" w:rsidP="00501C79">
      <w:pPr>
        <w:spacing w:line="276" w:lineRule="auto"/>
        <w:jc w:val="both"/>
        <w:rPr>
          <w:rFonts w:ascii="Trebuchet MS" w:eastAsiaTheme="majorEastAsia" w:hAnsi="Trebuchet MS" w:cstheme="minorHAnsi"/>
          <w:color w:val="1F4E79" w:themeColor="accent1" w:themeShade="80"/>
          <w:w w:val="105"/>
        </w:rPr>
      </w:pPr>
      <w:r w:rsidRPr="00501C79">
        <w:rPr>
          <w:rFonts w:ascii="Trebuchet MS" w:eastAsiaTheme="majorEastAsia" w:hAnsi="Trebuchet MS" w:cstheme="minorHAnsi"/>
          <w:color w:val="1F4E79" w:themeColor="accent1" w:themeShade="80"/>
          <w:w w:val="105"/>
        </w:rPr>
        <w:t>d) criteriul/criteriile contestate;</w:t>
      </w:r>
    </w:p>
    <w:p w14:paraId="14790600" w14:textId="77777777" w:rsidR="000C62BF" w:rsidRPr="00501C79" w:rsidRDefault="000C62BF" w:rsidP="00501C79">
      <w:pPr>
        <w:spacing w:line="276" w:lineRule="auto"/>
        <w:jc w:val="both"/>
        <w:rPr>
          <w:rFonts w:ascii="Trebuchet MS" w:eastAsiaTheme="majorEastAsia" w:hAnsi="Trebuchet MS" w:cstheme="minorHAnsi"/>
          <w:color w:val="1F4E79" w:themeColor="accent1" w:themeShade="80"/>
          <w:w w:val="105"/>
        </w:rPr>
      </w:pPr>
      <w:r w:rsidRPr="00501C79">
        <w:rPr>
          <w:rFonts w:ascii="Trebuchet MS" w:eastAsiaTheme="majorEastAsia" w:hAnsi="Trebuchet MS" w:cstheme="minorHAnsi"/>
          <w:color w:val="1F4E79" w:themeColor="accent1" w:themeShade="80"/>
          <w:w w:val="105"/>
        </w:rPr>
        <w:t>e) motivele de fapt și de drept pe care se întemeiază contestația, detaliate pentru fiecare criteriu de evaluare și selecție în parte contestat;</w:t>
      </w:r>
    </w:p>
    <w:p w14:paraId="6D67A4A4" w14:textId="003D89AF" w:rsidR="000C62BF" w:rsidRPr="00501C79" w:rsidRDefault="000C62BF" w:rsidP="00501C79">
      <w:pPr>
        <w:spacing w:line="276" w:lineRule="auto"/>
        <w:jc w:val="both"/>
        <w:rPr>
          <w:rFonts w:ascii="Trebuchet MS" w:hAnsi="Trebuchet MS"/>
          <w:color w:val="1F4E79" w:themeColor="accent1" w:themeShade="80"/>
        </w:rPr>
      </w:pPr>
      <w:r w:rsidRPr="00501C79">
        <w:rPr>
          <w:rFonts w:ascii="Trebuchet MS" w:hAnsi="Trebuchet MS" w:cstheme="minorHAnsi"/>
          <w:color w:val="1F4E79" w:themeColor="accent1" w:themeShade="80"/>
          <w:w w:val="105"/>
        </w:rPr>
        <w:t>f) semnătura reprezentantului legal/împuternicit al solicitantului.</w:t>
      </w:r>
    </w:p>
    <w:p w14:paraId="545D5311" w14:textId="77777777" w:rsidR="000C62BF" w:rsidRPr="00501C79" w:rsidRDefault="000C62BF"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lastRenderedPageBreak/>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1B48A631" w14:textId="77777777" w:rsidR="000C62BF" w:rsidRPr="00501C79" w:rsidRDefault="000C62BF"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Comitetul de Soluționare a Contestațiilor respinge automat contestațiile care:</w:t>
      </w:r>
    </w:p>
    <w:p w14:paraId="4D1C78AC" w14:textId="77777777" w:rsidR="000C62BF" w:rsidRPr="00501C79" w:rsidRDefault="000C62BF"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 reclamă faptul ca nu au fost recepționate solicitările de clarificări, scrisorile de corecții bugetare sau notificările/deciziile de comunicare a rezultatelor verificării și evaluării, dar a căror primire AM PoIDS / OI/ OIR o poate dovedi cu confirmarea de transmitere electronică sau cu raportul de expediție prin fax, e-mail;</w:t>
      </w:r>
    </w:p>
    <w:p w14:paraId="584E3447" w14:textId="77777777" w:rsidR="000C62BF" w:rsidRPr="00501C79" w:rsidRDefault="000C62BF"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 sunt expediate de solicitant după termenul stipulat în notificările/ scrisorile/ deciziile de comunicare a rezultatelor verificării și evaluării.</w:t>
      </w:r>
    </w:p>
    <w:p w14:paraId="4B3860CF" w14:textId="77777777" w:rsidR="000C62BF" w:rsidRPr="00501C79" w:rsidRDefault="000C62BF"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Contestațiile trebuie să vizeze explicit criteriile din grila de evaluare. Vor fi reevaluate doar criteriile contestate.</w:t>
      </w:r>
    </w:p>
    <w:p w14:paraId="75C60961" w14:textId="4CE6B6F2" w:rsidR="000C62BF" w:rsidRPr="00501C79" w:rsidRDefault="000C62BF" w:rsidP="00501C79">
      <w:pPr>
        <w:spacing w:line="276" w:lineRule="auto"/>
        <w:jc w:val="both"/>
        <w:rPr>
          <w:rFonts w:ascii="Trebuchet MS" w:hAnsi="Trebuchet MS"/>
          <w:color w:val="1F4E79" w:themeColor="accent1" w:themeShade="80"/>
        </w:rPr>
      </w:pPr>
      <w:r w:rsidRPr="00501C79">
        <w:rPr>
          <w:rFonts w:ascii="Trebuchet MS" w:hAnsi="Trebuchet MS"/>
          <w:color w:val="1F4E79" w:themeColor="accent1" w:themeShade="80"/>
        </w:rPr>
        <w:t>Termenul maxim de soluționare a unei contestații este de 30 zile de la data înregistrării acesteia.</w:t>
      </w:r>
    </w:p>
    <w:p w14:paraId="1C64B930" w14:textId="77777777" w:rsidR="000C62BF" w:rsidRPr="00501C79" w:rsidRDefault="000C62BF" w:rsidP="00501C79">
      <w:pPr>
        <w:spacing w:line="276" w:lineRule="auto"/>
        <w:rPr>
          <w:rFonts w:ascii="Trebuchet MS" w:hAnsi="Trebuchet MS"/>
          <w:color w:val="1F4E79" w:themeColor="accent1" w:themeShade="80"/>
        </w:rPr>
      </w:pPr>
    </w:p>
    <w:p w14:paraId="4E736D19" w14:textId="36E02F6D" w:rsidR="00566CCA" w:rsidRPr="00501C79" w:rsidRDefault="001E7125" w:rsidP="00FD248F">
      <w:pPr>
        <w:pStyle w:val="Heading2"/>
        <w:spacing w:line="276" w:lineRule="auto"/>
        <w:ind w:firstLine="708"/>
        <w:rPr>
          <w:rFonts w:ascii="Trebuchet MS" w:hAnsi="Trebuchet MS"/>
          <w:b/>
          <w:bCs/>
          <w:color w:val="1F4E79" w:themeColor="accent1" w:themeShade="80"/>
          <w:sz w:val="22"/>
          <w:szCs w:val="22"/>
        </w:rPr>
      </w:pPr>
      <w:bookmarkStart w:id="97" w:name="_Toc143611557"/>
      <w:r w:rsidRPr="00501C79">
        <w:rPr>
          <w:rFonts w:ascii="Trebuchet MS" w:hAnsi="Trebuchet MS"/>
          <w:b/>
          <w:bCs/>
          <w:color w:val="1F4E79" w:themeColor="accent1" w:themeShade="80"/>
          <w:sz w:val="22"/>
          <w:szCs w:val="22"/>
        </w:rPr>
        <w:t xml:space="preserve">8.9 </w:t>
      </w:r>
      <w:r w:rsidR="00566CCA" w:rsidRPr="00501C79">
        <w:rPr>
          <w:rFonts w:ascii="Trebuchet MS" w:hAnsi="Trebuchet MS"/>
          <w:b/>
          <w:bCs/>
          <w:color w:val="1F4E79" w:themeColor="accent1" w:themeShade="80"/>
          <w:sz w:val="22"/>
          <w:szCs w:val="22"/>
        </w:rPr>
        <w:t>Contractarea proiectelor</w:t>
      </w:r>
      <w:bookmarkEnd w:id="97"/>
    </w:p>
    <w:p w14:paraId="5FEAA9E2" w14:textId="77777777" w:rsidR="00B92063" w:rsidRPr="00501C79" w:rsidRDefault="00B92063" w:rsidP="00501C79">
      <w:pPr>
        <w:spacing w:line="276" w:lineRule="auto"/>
        <w:rPr>
          <w:rFonts w:ascii="Trebuchet MS" w:hAnsi="Trebuchet MS"/>
          <w:color w:val="1F4E79" w:themeColor="accent1" w:themeShade="80"/>
        </w:rPr>
      </w:pPr>
    </w:p>
    <w:p w14:paraId="107C1D42" w14:textId="0A3DEE6A" w:rsidR="007022AD" w:rsidRPr="00501C79" w:rsidRDefault="001E7125" w:rsidP="00FD248F">
      <w:pPr>
        <w:pStyle w:val="Heading3"/>
        <w:spacing w:line="276" w:lineRule="auto"/>
        <w:ind w:left="708" w:firstLine="708"/>
        <w:rPr>
          <w:rFonts w:ascii="Trebuchet MS" w:hAnsi="Trebuchet MS"/>
          <w:b/>
          <w:bCs/>
          <w:color w:val="1F4E79" w:themeColor="accent1" w:themeShade="80"/>
          <w:sz w:val="22"/>
          <w:szCs w:val="22"/>
        </w:rPr>
      </w:pPr>
      <w:bookmarkStart w:id="98" w:name="_Toc143611558"/>
      <w:r w:rsidRPr="00501C79">
        <w:rPr>
          <w:rFonts w:ascii="Trebuchet MS" w:hAnsi="Trebuchet MS"/>
          <w:b/>
          <w:bCs/>
          <w:color w:val="1F4E79" w:themeColor="accent1" w:themeShade="80"/>
          <w:sz w:val="22"/>
          <w:szCs w:val="22"/>
        </w:rPr>
        <w:t xml:space="preserve">8.9.1 </w:t>
      </w:r>
      <w:r w:rsidR="007022AD" w:rsidRPr="00501C79">
        <w:rPr>
          <w:rFonts w:ascii="Trebuchet MS" w:hAnsi="Trebuchet MS"/>
          <w:b/>
          <w:bCs/>
          <w:color w:val="1F4E79" w:themeColor="accent1" w:themeShade="80"/>
          <w:sz w:val="22"/>
          <w:szCs w:val="22"/>
        </w:rPr>
        <w:t>Verificarea îndeplinirii condițiilor de eligibilitate</w:t>
      </w:r>
      <w:bookmarkEnd w:id="98"/>
    </w:p>
    <w:p w14:paraId="3BF635E7" w14:textId="77777777" w:rsidR="001B30D7" w:rsidRPr="00501C79" w:rsidRDefault="001B30D7" w:rsidP="00501C79">
      <w:pPr>
        <w:spacing w:line="276" w:lineRule="auto"/>
        <w:rPr>
          <w:rFonts w:ascii="Trebuchet MS" w:hAnsi="Trebuchet MS"/>
          <w:color w:val="1F4E79" w:themeColor="accent1" w:themeShade="80"/>
        </w:rPr>
      </w:pPr>
    </w:p>
    <w:p w14:paraId="2DDB3F35" w14:textId="235434DD" w:rsidR="000C62BF" w:rsidRPr="00501C79" w:rsidRDefault="001B30D7" w:rsidP="00501C79">
      <w:pPr>
        <w:spacing w:after="0" w:line="276" w:lineRule="auto"/>
        <w:jc w:val="both"/>
        <w:rPr>
          <w:rFonts w:ascii="Trebuchet MS" w:hAnsi="Trebuchet MS" w:cstheme="minorHAnsi"/>
          <w:iCs/>
          <w:color w:val="1F4E79" w:themeColor="accent1" w:themeShade="80"/>
        </w:rPr>
      </w:pPr>
      <w:bookmarkStart w:id="99" w:name="_Hlk138153955"/>
      <w:r w:rsidRPr="00501C79">
        <w:rPr>
          <w:rFonts w:ascii="Trebuchet MS" w:hAnsi="Trebuchet MS" w:cstheme="minorHAnsi"/>
          <w:iCs/>
          <w:color w:val="1F4E79" w:themeColor="accent1" w:themeShade="80"/>
        </w:rPr>
        <w:t xml:space="preserve">După finalizarea evaluării tehnice și financiare a cererilor de finanțare, AM </w:t>
      </w:r>
      <w:r w:rsidR="003E7977" w:rsidRPr="00501C79">
        <w:rPr>
          <w:rFonts w:ascii="Trebuchet MS" w:hAnsi="Trebuchet MS" w:cstheme="minorHAnsi"/>
          <w:iCs/>
          <w:color w:val="1F4E79" w:themeColor="accent1" w:themeShade="80"/>
        </w:rPr>
        <w:t>P</w:t>
      </w:r>
      <w:r w:rsidR="00830918" w:rsidRPr="00501C79">
        <w:rPr>
          <w:rFonts w:ascii="Trebuchet MS" w:hAnsi="Trebuchet MS" w:cstheme="minorHAnsi"/>
          <w:iCs/>
          <w:color w:val="1F4E79" w:themeColor="accent1" w:themeShade="80"/>
        </w:rPr>
        <w:t>o</w:t>
      </w:r>
      <w:r w:rsidR="003E7977" w:rsidRPr="00501C79">
        <w:rPr>
          <w:rFonts w:ascii="Trebuchet MS" w:hAnsi="Trebuchet MS" w:cstheme="minorHAnsi"/>
          <w:iCs/>
          <w:color w:val="1F4E79" w:themeColor="accent1" w:themeShade="80"/>
        </w:rPr>
        <w:t>IDS</w:t>
      </w:r>
      <w:r w:rsidRPr="00501C79">
        <w:rPr>
          <w:rFonts w:ascii="Trebuchet MS" w:hAnsi="Trebuchet MS" w:cstheme="minorHAnsi"/>
          <w:iCs/>
          <w:color w:val="1F4E79" w:themeColor="accent1" w:themeShade="80"/>
        </w:rPr>
        <w:t xml:space="preserve"> demarează etapa de contractare. </w:t>
      </w:r>
    </w:p>
    <w:p w14:paraId="7D77C51C" w14:textId="6674FB3E" w:rsidR="000C62BF" w:rsidRDefault="000C62BF"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Procesul de contractare se derulează în conformitate cu prevederile Ghidului Solicitantului Condiții Generale sub-capitolul „5.4 Contractare“.</w:t>
      </w:r>
    </w:p>
    <w:p w14:paraId="3AE2D766" w14:textId="77777777" w:rsidR="00FD248F" w:rsidRDefault="00FD248F" w:rsidP="00501C79">
      <w:pPr>
        <w:spacing w:line="276" w:lineRule="auto"/>
        <w:jc w:val="both"/>
        <w:rPr>
          <w:rFonts w:ascii="Trebuchet MS" w:hAnsi="Trebuchet MS" w:cstheme="minorHAnsi"/>
          <w:iCs/>
          <w:color w:val="1F4E79" w:themeColor="accent1" w:themeShade="80"/>
        </w:rPr>
      </w:pPr>
    </w:p>
    <w:p w14:paraId="69D7ACF3" w14:textId="77777777" w:rsidR="00FD248F" w:rsidRPr="00501C79" w:rsidRDefault="00FD248F" w:rsidP="00501C79">
      <w:pPr>
        <w:spacing w:line="276" w:lineRule="auto"/>
        <w:jc w:val="both"/>
        <w:rPr>
          <w:rFonts w:ascii="Trebuchet MS" w:hAnsi="Trebuchet MS"/>
          <w:color w:val="1F4E79" w:themeColor="accent1" w:themeShade="80"/>
        </w:rPr>
      </w:pPr>
    </w:p>
    <w:p w14:paraId="596E0B92" w14:textId="6B3485B3" w:rsidR="000E1081" w:rsidRPr="00501C79" w:rsidRDefault="001E7125" w:rsidP="00FD248F">
      <w:pPr>
        <w:pStyle w:val="Heading3"/>
        <w:spacing w:line="276" w:lineRule="auto"/>
        <w:ind w:left="708" w:firstLine="708"/>
        <w:jc w:val="both"/>
        <w:rPr>
          <w:rFonts w:ascii="Trebuchet MS" w:hAnsi="Trebuchet MS"/>
          <w:b/>
          <w:bCs/>
          <w:color w:val="1F4E79" w:themeColor="accent1" w:themeShade="80"/>
          <w:sz w:val="22"/>
          <w:szCs w:val="22"/>
        </w:rPr>
      </w:pPr>
      <w:bookmarkStart w:id="100" w:name="_Toc143611559"/>
      <w:bookmarkEnd w:id="99"/>
      <w:r w:rsidRPr="00501C79">
        <w:rPr>
          <w:rFonts w:ascii="Trebuchet MS" w:hAnsi="Trebuchet MS"/>
          <w:b/>
          <w:bCs/>
          <w:color w:val="1F4E79" w:themeColor="accent1" w:themeShade="80"/>
          <w:sz w:val="22"/>
          <w:szCs w:val="22"/>
        </w:rPr>
        <w:t xml:space="preserve">8.9.2 </w:t>
      </w:r>
      <w:r w:rsidR="000E1081" w:rsidRPr="00501C79">
        <w:rPr>
          <w:rFonts w:ascii="Trebuchet MS" w:hAnsi="Trebuchet MS"/>
          <w:b/>
          <w:bCs/>
          <w:color w:val="1F4E79" w:themeColor="accent1" w:themeShade="80"/>
          <w:sz w:val="22"/>
          <w:szCs w:val="22"/>
        </w:rPr>
        <w:t>Decizia de acordare</w:t>
      </w:r>
      <w:r w:rsidR="00D56036" w:rsidRPr="00501C79">
        <w:rPr>
          <w:rFonts w:ascii="Trebuchet MS" w:hAnsi="Trebuchet MS"/>
          <w:b/>
          <w:bCs/>
          <w:color w:val="1F4E79" w:themeColor="accent1" w:themeShade="80"/>
          <w:sz w:val="22"/>
          <w:szCs w:val="22"/>
        </w:rPr>
        <w:t>/respingere</w:t>
      </w:r>
      <w:r w:rsidR="000E1081" w:rsidRPr="00501C79">
        <w:rPr>
          <w:rFonts w:ascii="Trebuchet MS" w:hAnsi="Trebuchet MS"/>
          <w:b/>
          <w:bCs/>
          <w:color w:val="1F4E79" w:themeColor="accent1" w:themeShade="80"/>
          <w:sz w:val="22"/>
          <w:szCs w:val="22"/>
        </w:rPr>
        <w:t xml:space="preserve"> a finanțării</w:t>
      </w:r>
      <w:bookmarkEnd w:id="100"/>
    </w:p>
    <w:p w14:paraId="0D06E11E" w14:textId="77777777" w:rsidR="000C62BF" w:rsidRPr="00501C79" w:rsidRDefault="000C62BF" w:rsidP="00501C79">
      <w:pPr>
        <w:spacing w:line="276" w:lineRule="auto"/>
        <w:jc w:val="both"/>
        <w:rPr>
          <w:rFonts w:ascii="Trebuchet MS" w:hAnsi="Trebuchet MS"/>
          <w:color w:val="1F4E79" w:themeColor="accent1" w:themeShade="80"/>
        </w:rPr>
      </w:pPr>
    </w:p>
    <w:p w14:paraId="091E84AB" w14:textId="33221CD3" w:rsidR="001B30D7" w:rsidRPr="00501C79" w:rsidRDefault="000C62BF" w:rsidP="00501C79">
      <w:pPr>
        <w:spacing w:line="276" w:lineRule="auto"/>
        <w:jc w:val="both"/>
        <w:rPr>
          <w:rFonts w:ascii="Trebuchet MS" w:hAnsi="Trebuchet MS"/>
          <w:color w:val="1F4E79" w:themeColor="accent1" w:themeShade="80"/>
        </w:rPr>
      </w:pPr>
      <w:r w:rsidRPr="00501C79">
        <w:rPr>
          <w:rFonts w:ascii="Trebuchet MS" w:hAnsi="Trebuchet MS" w:cstheme="minorHAnsi"/>
          <w:iCs/>
          <w:color w:val="1F4E79" w:themeColor="accent1" w:themeShade="80"/>
        </w:rPr>
        <w:t>Decizia de finanțare, se poate genera din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w:t>
      </w:r>
    </w:p>
    <w:p w14:paraId="0B2FAD43" w14:textId="31F8845F" w:rsidR="00BD6EC2" w:rsidRPr="00501C79" w:rsidRDefault="001E7125" w:rsidP="00FD248F">
      <w:pPr>
        <w:pStyle w:val="Heading3"/>
        <w:spacing w:line="276" w:lineRule="auto"/>
        <w:ind w:left="708" w:firstLine="708"/>
        <w:rPr>
          <w:rFonts w:ascii="Trebuchet MS" w:hAnsi="Trebuchet MS"/>
          <w:b/>
          <w:bCs/>
          <w:color w:val="1F4E79" w:themeColor="accent1" w:themeShade="80"/>
          <w:sz w:val="22"/>
          <w:szCs w:val="22"/>
        </w:rPr>
      </w:pPr>
      <w:bookmarkStart w:id="101" w:name="_Toc143611560"/>
      <w:r w:rsidRPr="00501C79">
        <w:rPr>
          <w:rFonts w:ascii="Trebuchet MS" w:hAnsi="Trebuchet MS"/>
          <w:b/>
          <w:bCs/>
          <w:color w:val="1F4E79" w:themeColor="accent1" w:themeShade="80"/>
          <w:sz w:val="22"/>
          <w:szCs w:val="22"/>
        </w:rPr>
        <w:t xml:space="preserve">8.9.3 </w:t>
      </w:r>
      <w:r w:rsidR="0094012B" w:rsidRPr="00501C79">
        <w:rPr>
          <w:rFonts w:ascii="Trebuchet MS" w:hAnsi="Trebuchet MS"/>
          <w:b/>
          <w:bCs/>
          <w:color w:val="1F4E79" w:themeColor="accent1" w:themeShade="80"/>
          <w:sz w:val="22"/>
          <w:szCs w:val="22"/>
        </w:rPr>
        <w:t xml:space="preserve">Definitivarea  </w:t>
      </w:r>
      <w:r w:rsidR="000E1081" w:rsidRPr="00501C79">
        <w:rPr>
          <w:rFonts w:ascii="Trebuchet MS" w:hAnsi="Trebuchet MS"/>
          <w:b/>
          <w:bCs/>
          <w:color w:val="1F4E79" w:themeColor="accent1" w:themeShade="80"/>
          <w:sz w:val="22"/>
          <w:szCs w:val="22"/>
        </w:rPr>
        <w:t>planului de monitorizare al proiectului</w:t>
      </w:r>
      <w:bookmarkEnd w:id="101"/>
      <w:r w:rsidR="000E1081" w:rsidRPr="00501C79">
        <w:rPr>
          <w:rFonts w:ascii="Trebuchet MS" w:hAnsi="Trebuchet MS"/>
          <w:b/>
          <w:bCs/>
          <w:color w:val="1F4E79" w:themeColor="accent1" w:themeShade="80"/>
          <w:sz w:val="22"/>
          <w:szCs w:val="22"/>
        </w:rPr>
        <w:t xml:space="preserve"> </w:t>
      </w:r>
    </w:p>
    <w:p w14:paraId="29BABC87" w14:textId="77777777" w:rsidR="00BD6EC2" w:rsidRPr="00501C79" w:rsidRDefault="00BD6EC2" w:rsidP="00501C79">
      <w:pPr>
        <w:spacing w:line="276" w:lineRule="auto"/>
        <w:rPr>
          <w:rFonts w:ascii="Trebuchet MS" w:hAnsi="Trebuchet MS"/>
          <w:color w:val="1F4E79" w:themeColor="accent1" w:themeShade="80"/>
        </w:rPr>
      </w:pPr>
    </w:p>
    <w:p w14:paraId="60514559" w14:textId="76B9C4C6" w:rsidR="00BD6EC2" w:rsidRPr="00501C79" w:rsidRDefault="00BD6EC2" w:rsidP="00501C79">
      <w:pPr>
        <w:spacing w:after="0" w:line="276" w:lineRule="auto"/>
        <w:jc w:val="both"/>
        <w:rPr>
          <w:rFonts w:ascii="Trebuchet MS" w:hAnsi="Trebuchet MS"/>
          <w:color w:val="1F4E79" w:themeColor="accent1" w:themeShade="80"/>
        </w:rPr>
      </w:pPr>
      <w:bookmarkStart w:id="102" w:name="_Hlk138153996"/>
      <w:r w:rsidRPr="00501C79">
        <w:rPr>
          <w:rFonts w:ascii="Trebuchet MS" w:hAnsi="Trebuchet MS"/>
          <w:color w:val="1F4E79" w:themeColor="accent1" w:themeShade="80"/>
        </w:rPr>
        <w:t>În conformitate cu Ordinul ministrului investițiilor și proiectelor europene nr. 1777/2023</w:t>
      </w:r>
      <w:r w:rsidR="00B81B72" w:rsidRPr="00501C79">
        <w:rPr>
          <w:rFonts w:ascii="Trebuchet MS" w:hAnsi="Trebuchet MS"/>
          <w:color w:val="1F4E79" w:themeColor="accent1" w:themeShade="80"/>
        </w:rPr>
        <w:t xml:space="preserve">, </w:t>
      </w:r>
      <w:r w:rsidRPr="00501C79">
        <w:rPr>
          <w:rFonts w:ascii="Trebuchet MS" w:hAnsi="Trebuchet MS"/>
          <w:color w:val="1F4E79" w:themeColor="accent1" w:themeShade="80"/>
        </w:rPr>
        <w:t>se completează anexa aplicabilă și se stabilesc ținte trimestriale pentru atingerea rezultatelor asumate.</w:t>
      </w:r>
    </w:p>
    <w:p w14:paraId="28DE4525" w14:textId="655FE4D9" w:rsidR="00BD6EC2" w:rsidRPr="00501C79" w:rsidRDefault="00BD6EC2" w:rsidP="00501C79">
      <w:pPr>
        <w:spacing w:after="0" w:line="276" w:lineRule="auto"/>
        <w:jc w:val="both"/>
        <w:rPr>
          <w:rFonts w:ascii="Trebuchet MS" w:hAnsi="Trebuchet MS"/>
          <w:color w:val="1F4E79" w:themeColor="accent1" w:themeShade="80"/>
        </w:rPr>
      </w:pPr>
      <w:r w:rsidRPr="00501C79">
        <w:rPr>
          <w:rFonts w:ascii="Trebuchet MS" w:hAnsi="Trebuchet MS"/>
          <w:color w:val="1F4E79" w:themeColor="accent1" w:themeShade="80"/>
        </w:rPr>
        <w:t>Planul de monitorizare a proiectului este parte integrantă a deciziei de finanțare</w:t>
      </w:r>
      <w:r w:rsidR="000C62BF" w:rsidRPr="00501C79">
        <w:rPr>
          <w:rFonts w:ascii="Trebuchet MS" w:hAnsi="Trebuchet MS"/>
          <w:color w:val="1F4E79" w:themeColor="accent1" w:themeShade="80"/>
        </w:rPr>
        <w:t xml:space="preserve"> </w:t>
      </w:r>
      <w:r w:rsidRPr="00501C79">
        <w:rPr>
          <w:rFonts w:ascii="Trebuchet MS" w:hAnsi="Trebuchet MS"/>
          <w:color w:val="1F4E79" w:themeColor="accent1" w:themeShade="80"/>
        </w:rPr>
        <w:t xml:space="preserve">și cuprinde indicatorii de etapă stabiliți pentru perioada de implementare a proiectului pe baza cărora se monitorizează și se evaluează progresul implementării proiectului, precum și condițiile și documentele justificative pe </w:t>
      </w:r>
      <w:r w:rsidRPr="00501C79">
        <w:rPr>
          <w:rFonts w:ascii="Trebuchet MS" w:hAnsi="Trebuchet MS"/>
          <w:color w:val="1F4E79" w:themeColor="accent1" w:themeShade="80"/>
        </w:rPr>
        <w:lastRenderedPageBreak/>
        <w:t>baza cărora se evaluează și se probează îndeplinirea acestora, în vederea atingerii obiectivelor și țintelor finale ale indicatorilor de realizare și de rezultat prevăzuți în cererea finanțare și asumați în decizia de finanțare.</w:t>
      </w:r>
    </w:p>
    <w:p w14:paraId="720F5FCD" w14:textId="77777777" w:rsidR="00BD6EC2" w:rsidRPr="00501C79" w:rsidRDefault="00BD6EC2" w:rsidP="00501C79">
      <w:pPr>
        <w:spacing w:after="0" w:line="276" w:lineRule="auto"/>
        <w:jc w:val="both"/>
        <w:rPr>
          <w:rFonts w:ascii="Trebuchet MS" w:hAnsi="Trebuchet MS"/>
          <w:color w:val="1F4E79" w:themeColor="accent1" w:themeShade="80"/>
        </w:rPr>
      </w:pPr>
      <w:r w:rsidRPr="00501C79">
        <w:rPr>
          <w:rFonts w:ascii="Trebuchet MS" w:hAnsi="Trebuchet MS"/>
          <w:color w:val="1F4E79" w:themeColor="accent1" w:themeShade="80"/>
        </w:rPr>
        <w:t>Planul de monitorizare include, de asemenea, valorile țintelor finale ale indicatorilor de realizare și de rezultat care trebuie atinse ca urmare a implementării proiectului, precum și valorile de bază/de referință ale acestora, dacă există.</w:t>
      </w:r>
    </w:p>
    <w:p w14:paraId="11021496" w14:textId="77777777" w:rsidR="00B81B72" w:rsidRPr="00501C79" w:rsidRDefault="00B81B72" w:rsidP="00501C79">
      <w:pPr>
        <w:spacing w:after="0" w:line="276" w:lineRule="auto"/>
        <w:jc w:val="both"/>
        <w:rPr>
          <w:rFonts w:ascii="Trebuchet MS" w:hAnsi="Trebuchet MS"/>
          <w:color w:val="1F4E79" w:themeColor="accent1" w:themeShade="80"/>
        </w:rPr>
      </w:pPr>
    </w:p>
    <w:p w14:paraId="3D2D245C" w14:textId="6F1132F3" w:rsidR="00566CCA" w:rsidRPr="00501C79" w:rsidRDefault="00DF4C07" w:rsidP="00FD248F">
      <w:pPr>
        <w:pStyle w:val="Heading3"/>
        <w:spacing w:line="276" w:lineRule="auto"/>
        <w:ind w:left="708" w:firstLine="708"/>
        <w:rPr>
          <w:rFonts w:ascii="Trebuchet MS" w:hAnsi="Trebuchet MS"/>
          <w:b/>
          <w:bCs/>
          <w:color w:val="1F4E79" w:themeColor="accent1" w:themeShade="80"/>
          <w:sz w:val="22"/>
          <w:szCs w:val="22"/>
        </w:rPr>
      </w:pPr>
      <w:bookmarkStart w:id="103" w:name="_Toc143611561"/>
      <w:bookmarkEnd w:id="102"/>
      <w:r w:rsidRPr="00501C79">
        <w:rPr>
          <w:rFonts w:ascii="Trebuchet MS" w:hAnsi="Trebuchet MS"/>
          <w:b/>
          <w:bCs/>
          <w:color w:val="1F4E79" w:themeColor="accent1" w:themeShade="80"/>
          <w:sz w:val="22"/>
          <w:szCs w:val="22"/>
        </w:rPr>
        <w:t xml:space="preserve">8.9.4 </w:t>
      </w:r>
      <w:r w:rsidR="00566CCA" w:rsidRPr="00501C79">
        <w:rPr>
          <w:rFonts w:ascii="Trebuchet MS" w:hAnsi="Trebuchet MS"/>
          <w:b/>
          <w:bCs/>
          <w:color w:val="1F4E79" w:themeColor="accent1" w:themeShade="80"/>
          <w:sz w:val="22"/>
          <w:szCs w:val="22"/>
        </w:rPr>
        <w:t xml:space="preserve">Semnarea </w:t>
      </w:r>
      <w:r w:rsidR="00B45E20" w:rsidRPr="00501C79">
        <w:rPr>
          <w:rFonts w:ascii="Trebuchet MS" w:hAnsi="Trebuchet MS"/>
          <w:b/>
          <w:bCs/>
          <w:color w:val="1F4E79" w:themeColor="accent1" w:themeShade="80"/>
          <w:sz w:val="22"/>
          <w:szCs w:val="22"/>
        </w:rPr>
        <w:t>deciziei</w:t>
      </w:r>
      <w:r w:rsidR="00566CCA" w:rsidRPr="00501C79">
        <w:rPr>
          <w:rFonts w:ascii="Trebuchet MS" w:hAnsi="Trebuchet MS"/>
          <w:b/>
          <w:bCs/>
          <w:color w:val="1F4E79" w:themeColor="accent1" w:themeShade="80"/>
          <w:sz w:val="22"/>
          <w:szCs w:val="22"/>
        </w:rPr>
        <w:t xml:space="preserve"> de finanțare</w:t>
      </w:r>
      <w:bookmarkEnd w:id="103"/>
    </w:p>
    <w:p w14:paraId="54A03D88" w14:textId="77777777" w:rsidR="00BD6EC2" w:rsidRPr="00501C79" w:rsidRDefault="00BD6EC2" w:rsidP="00501C79">
      <w:pPr>
        <w:spacing w:after="0" w:line="276" w:lineRule="auto"/>
        <w:jc w:val="both"/>
        <w:rPr>
          <w:rFonts w:ascii="Trebuchet MS" w:hAnsi="Trebuchet MS"/>
          <w:color w:val="1F4E79" w:themeColor="accent1" w:themeShade="80"/>
        </w:rPr>
      </w:pPr>
      <w:bookmarkStart w:id="104" w:name="_Hlk138154011"/>
    </w:p>
    <w:p w14:paraId="6CEA3FE0" w14:textId="77777777" w:rsidR="003E77B4" w:rsidRPr="00501C79" w:rsidRDefault="003E77B4" w:rsidP="00501C79">
      <w:pPr>
        <w:spacing w:after="0" w:line="276" w:lineRule="auto"/>
        <w:jc w:val="both"/>
        <w:rPr>
          <w:rFonts w:ascii="Trebuchet MS" w:eastAsiaTheme="majorEastAsia" w:hAnsi="Trebuchet MS" w:cstheme="majorBidi"/>
          <w:color w:val="1F4E79" w:themeColor="accent1" w:themeShade="80"/>
        </w:rPr>
      </w:pPr>
      <w:r w:rsidRPr="00501C79">
        <w:rPr>
          <w:rFonts w:ascii="Trebuchet MS" w:eastAsiaTheme="majorEastAsia" w:hAnsi="Trebuchet MS" w:cstheme="majorBidi"/>
          <w:color w:val="1F4E79" w:themeColor="accent1" w:themeShade="80"/>
        </w:rPr>
        <w:t>Procesul de contractare se derulează în conformitate cu prevederile Ghidului Solicitantului Condiții Generale secțiunea 5.4 Contractare.</w:t>
      </w:r>
    </w:p>
    <w:p w14:paraId="71A16CDB" w14:textId="0CAC6655" w:rsidR="003E77B4" w:rsidRPr="00501C79" w:rsidRDefault="003E77B4" w:rsidP="00501C79">
      <w:pPr>
        <w:spacing w:after="0" w:line="276" w:lineRule="auto"/>
        <w:jc w:val="both"/>
        <w:rPr>
          <w:rFonts w:ascii="Trebuchet MS" w:eastAsiaTheme="majorEastAsia" w:hAnsi="Trebuchet MS" w:cstheme="majorBidi"/>
          <w:color w:val="1F4E79" w:themeColor="accent1" w:themeShade="80"/>
        </w:rPr>
      </w:pPr>
      <w:r w:rsidRPr="00501C79">
        <w:rPr>
          <w:rFonts w:ascii="Trebuchet MS" w:eastAsiaTheme="majorEastAsia" w:hAnsi="Trebuchet MS" w:cstheme="majorBidi"/>
          <w:color w:val="1F4E79" w:themeColor="accent1" w:themeShade="80"/>
        </w:rPr>
        <w:t>Decizia de finanțare va respecta modelul prevăzut în anexa la Ordinul ministrului investițiilor și proiectelor europene nr.2041/2023.</w:t>
      </w:r>
    </w:p>
    <w:p w14:paraId="1A5B1ACB" w14:textId="04FA1746" w:rsidR="00EB78DB" w:rsidRDefault="003E77B4" w:rsidP="00FD248F">
      <w:pPr>
        <w:spacing w:line="276" w:lineRule="auto"/>
        <w:jc w:val="both"/>
        <w:rPr>
          <w:rFonts w:ascii="Trebuchet MS" w:hAnsi="Trebuchet MS"/>
          <w:color w:val="1F4E79" w:themeColor="accent1" w:themeShade="80"/>
        </w:rPr>
      </w:pPr>
      <w:r w:rsidRPr="00FD248F">
        <w:rPr>
          <w:rFonts w:ascii="Trebuchet MS" w:eastAsiaTheme="majorEastAsia" w:hAnsi="Trebuchet MS" w:cstheme="majorBidi"/>
          <w:color w:val="1F4E79" w:themeColor="accent1" w:themeShade="80"/>
        </w:rPr>
        <w:t>Condițiile specifice ale deciziei de finanțare sunt prevăzute în Anexa 6</w:t>
      </w:r>
      <w:r w:rsidRPr="00FD248F">
        <w:rPr>
          <w:rFonts w:ascii="Trebuchet MS" w:hAnsi="Trebuchet MS"/>
          <w:color w:val="1F4E79" w:themeColor="accent1" w:themeShade="80"/>
        </w:rPr>
        <w:t xml:space="preserve"> la prezentul Ghid al Solicitantului - Condiții Specifice.</w:t>
      </w:r>
    </w:p>
    <w:p w14:paraId="7CE98F88" w14:textId="77777777" w:rsidR="00FD248F" w:rsidRPr="00501C79" w:rsidRDefault="00FD248F" w:rsidP="00FD248F">
      <w:pPr>
        <w:spacing w:line="276" w:lineRule="auto"/>
        <w:jc w:val="both"/>
        <w:rPr>
          <w:rFonts w:ascii="Trebuchet MS" w:hAnsi="Trebuchet MS"/>
          <w:color w:val="1F4E79" w:themeColor="accent1" w:themeShade="80"/>
        </w:rPr>
      </w:pPr>
    </w:p>
    <w:p w14:paraId="4A2D7888" w14:textId="1C3B5E46" w:rsidR="00BD6EC2" w:rsidRPr="00501C79" w:rsidRDefault="00DF4C07" w:rsidP="00501C79">
      <w:pPr>
        <w:pStyle w:val="Heading1"/>
        <w:spacing w:line="276" w:lineRule="auto"/>
        <w:rPr>
          <w:rFonts w:ascii="Trebuchet MS" w:hAnsi="Trebuchet MS"/>
          <w:b/>
          <w:bCs/>
          <w:color w:val="1F4E79" w:themeColor="accent1" w:themeShade="80"/>
          <w:sz w:val="22"/>
          <w:szCs w:val="22"/>
        </w:rPr>
      </w:pPr>
      <w:bookmarkStart w:id="105" w:name="_Toc143611562"/>
      <w:bookmarkEnd w:id="104"/>
      <w:r w:rsidRPr="00501C79">
        <w:rPr>
          <w:rFonts w:ascii="Trebuchet MS" w:hAnsi="Trebuchet MS"/>
          <w:b/>
          <w:bCs/>
          <w:color w:val="1F4E79" w:themeColor="accent1" w:themeShade="80"/>
          <w:sz w:val="22"/>
          <w:szCs w:val="22"/>
        </w:rPr>
        <w:t xml:space="preserve">9. </w:t>
      </w:r>
      <w:r w:rsidR="004C0B72" w:rsidRPr="00501C79">
        <w:rPr>
          <w:rFonts w:ascii="Trebuchet MS" w:hAnsi="Trebuchet MS"/>
          <w:b/>
          <w:bCs/>
          <w:color w:val="1F4E79" w:themeColor="accent1" w:themeShade="80"/>
          <w:sz w:val="22"/>
          <w:szCs w:val="22"/>
        </w:rPr>
        <w:t>ASPECTE PRIVIND CONFLICTUL DE INTERESE</w:t>
      </w:r>
      <w:bookmarkEnd w:id="105"/>
      <w:r w:rsidR="004C0B72" w:rsidRPr="00501C79">
        <w:rPr>
          <w:rFonts w:ascii="Trebuchet MS" w:hAnsi="Trebuchet MS"/>
          <w:b/>
          <w:bCs/>
          <w:color w:val="1F4E79" w:themeColor="accent1" w:themeShade="80"/>
          <w:sz w:val="22"/>
          <w:szCs w:val="22"/>
        </w:rPr>
        <w:t xml:space="preserve">  </w:t>
      </w:r>
    </w:p>
    <w:p w14:paraId="5CAB5740" w14:textId="77777777" w:rsidR="00EB78DB" w:rsidRPr="00501C79" w:rsidRDefault="00EB78DB" w:rsidP="00501C79">
      <w:pPr>
        <w:spacing w:line="276" w:lineRule="auto"/>
        <w:rPr>
          <w:rFonts w:ascii="Trebuchet MS" w:hAnsi="Trebuchet MS"/>
          <w:color w:val="1F4E79" w:themeColor="accent1" w:themeShade="80"/>
        </w:rPr>
      </w:pPr>
    </w:p>
    <w:p w14:paraId="11260A41" w14:textId="4E7E32F4" w:rsidR="00EB78DB" w:rsidRPr="00501C79" w:rsidRDefault="00EB78DB" w:rsidP="00501C79">
      <w:pPr>
        <w:spacing w:after="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Se va avea în vedere respectarea prevederilor aplicabile din secțiunea relevantă din Ghidul Solicitantului Condiții Generale PoIDS.</w:t>
      </w:r>
    </w:p>
    <w:p w14:paraId="069CF5A6" w14:textId="5A758977" w:rsidR="009517AD" w:rsidRPr="00501C79" w:rsidRDefault="00BD6EC2" w:rsidP="00501C79">
      <w:pPr>
        <w:spacing w:after="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La conceperea cererii de finanțare precum și pe toată perioada implementării proiectului, beneficiar</w:t>
      </w:r>
      <w:r w:rsidR="00B95B21" w:rsidRPr="00501C79">
        <w:rPr>
          <w:rFonts w:ascii="Trebuchet MS" w:hAnsi="Trebuchet MS" w:cstheme="minorHAnsi"/>
          <w:iCs/>
          <w:color w:val="1F4E79" w:themeColor="accent1" w:themeShade="80"/>
        </w:rPr>
        <w:t xml:space="preserve">ul </w:t>
      </w:r>
      <w:r w:rsidRPr="00501C79">
        <w:rPr>
          <w:rFonts w:ascii="Trebuchet MS" w:hAnsi="Trebuchet MS" w:cstheme="minorHAnsi"/>
          <w:iCs/>
          <w:color w:val="1F4E79" w:themeColor="accent1" w:themeShade="80"/>
        </w:rPr>
        <w:t xml:space="preserve"> vor trebui să respecte prevederile legale europene și naționale în vigoare referitoare la conflictul de interese și regimul </w:t>
      </w:r>
      <w:r w:rsidR="005A7195" w:rsidRPr="00501C79">
        <w:rPr>
          <w:rFonts w:ascii="Trebuchet MS" w:hAnsi="Trebuchet MS" w:cstheme="minorHAnsi"/>
          <w:iCs/>
          <w:color w:val="1F4E79" w:themeColor="accent1" w:themeShade="80"/>
        </w:rPr>
        <w:t>incompatibilităților</w:t>
      </w:r>
      <w:r w:rsidRPr="00501C79">
        <w:rPr>
          <w:rFonts w:ascii="Trebuchet MS" w:hAnsi="Trebuchet MS" w:cstheme="minorHAnsi"/>
          <w:iCs/>
          <w:color w:val="1F4E79" w:themeColor="accent1" w:themeShade="80"/>
        </w:rPr>
        <w:t>.</w:t>
      </w:r>
    </w:p>
    <w:p w14:paraId="6E90DA45" w14:textId="592FAF5D" w:rsidR="00EB78DB" w:rsidRPr="00501C79" w:rsidRDefault="00EB78DB" w:rsidP="00501C79">
      <w:pPr>
        <w:spacing w:after="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Solicitantul de finanțare nerambursabilă se obligă să întreprindă toate diligențele necesare pentru a evita orice conflict de interese, iar în cazul apariției riscului unei astfel de situații solicitantul trebuie să ia măsuri care să conducă la evitarea, respectiv stingerea lui și să informeze în scris AM PoIDS în legătură cu orice situație care dă naștere sau este posibil să dea naștere unui astfel de conflict, în termen de 3 (trei) zile lucrătoare de la apariția unei astfel de situații.</w:t>
      </w:r>
    </w:p>
    <w:p w14:paraId="006B32E5" w14:textId="77777777" w:rsidR="009517AD" w:rsidRPr="00501C79" w:rsidRDefault="009517AD" w:rsidP="00501C79">
      <w:pPr>
        <w:spacing w:after="0" w:line="276" w:lineRule="auto"/>
        <w:jc w:val="both"/>
        <w:rPr>
          <w:rFonts w:ascii="Trebuchet MS" w:hAnsi="Trebuchet MS" w:cstheme="minorHAnsi"/>
          <w:iCs/>
          <w:color w:val="1F4E79" w:themeColor="accent1" w:themeShade="80"/>
        </w:rPr>
      </w:pPr>
    </w:p>
    <w:p w14:paraId="230E8E85" w14:textId="77777777" w:rsidR="00EB78DB" w:rsidRPr="00501C79" w:rsidRDefault="00EB78DB" w:rsidP="00501C79">
      <w:pPr>
        <w:spacing w:after="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Reprezintă conflict de interese orice situație care împiedică solicitantul de a avea o atitudine obiectivă și imparțială sau care îi împiedică să execute activitățile prevăzute în cererea de finanțare într-o manieră obiectivă şi imparţială, din motive referitoare la familie, viață personală, afinități politice sau naționale, interese economice sau orice alte interese. Interesele anterior menționate includ orice avantaj pentru persoana în cauză, soțul/soția sau o rudă ori un afin, până la gradul 2 inclusiv.</w:t>
      </w:r>
    </w:p>
    <w:p w14:paraId="2723CA68" w14:textId="1DC8E5F2" w:rsidR="00EB78DB" w:rsidRPr="00501C79" w:rsidRDefault="00EB78DB" w:rsidP="00501C79">
      <w:pPr>
        <w:spacing w:after="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Această prevedere se aplică solicitantului, angajaților solicitantului și altor persoane juridice publice sau private, în cazul în care acestea sunt implicate în activități care pot fi încadrate în execuția, auditarea sau controlul bugetului Uniunii Europene, precum și angajaților AM PoIDS și persoanelor fizice sau juridice care desfășoară activități externalizate pentru AM PoIDS, implicați direct în procesul de evaluare/selecție/aprobare/control, după caz, a cererilor de finanțare, respectiv în procesul de verificare/autorizare/plată/control al cererilor de rambursare/plată.</w:t>
      </w:r>
    </w:p>
    <w:p w14:paraId="75AB781B" w14:textId="77777777" w:rsidR="009517AD" w:rsidRPr="00501C79" w:rsidRDefault="009517AD" w:rsidP="00501C79">
      <w:pPr>
        <w:spacing w:after="0" w:line="276" w:lineRule="auto"/>
        <w:jc w:val="both"/>
        <w:rPr>
          <w:rFonts w:ascii="Trebuchet MS" w:hAnsi="Trebuchet MS" w:cstheme="minorHAnsi"/>
          <w:iCs/>
          <w:color w:val="1F4E79" w:themeColor="accent1" w:themeShade="80"/>
        </w:rPr>
      </w:pPr>
    </w:p>
    <w:p w14:paraId="39281B21" w14:textId="505B67E7" w:rsidR="00BD6EC2" w:rsidRPr="00501C79" w:rsidRDefault="00BD6EC2" w:rsidP="00501C79">
      <w:pPr>
        <w:spacing w:after="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În temeiul art. 61 alin. (3) din </w:t>
      </w:r>
      <w:r w:rsidRPr="00501C79">
        <w:rPr>
          <w:rFonts w:ascii="Trebuchet MS" w:hAnsi="Trebuchet MS" w:cstheme="minorHAnsi"/>
          <w:b/>
          <w:bCs/>
          <w:iCs/>
          <w:color w:val="1F4E79" w:themeColor="accent1" w:themeShade="80"/>
        </w:rPr>
        <w:t xml:space="preserve">Regulamentul (UE, Euratom) </w:t>
      </w:r>
      <w:r w:rsidR="0074798B" w:rsidRPr="00501C79">
        <w:rPr>
          <w:rFonts w:ascii="Trebuchet MS" w:hAnsi="Trebuchet MS" w:cstheme="minorHAnsi"/>
          <w:b/>
          <w:bCs/>
          <w:iCs/>
          <w:color w:val="1F4E79" w:themeColor="accent1" w:themeShade="80"/>
        </w:rPr>
        <w:t xml:space="preserve">nr. </w:t>
      </w:r>
      <w:r w:rsidRPr="00501C79">
        <w:rPr>
          <w:rFonts w:ascii="Trebuchet MS" w:hAnsi="Trebuchet MS" w:cstheme="minorHAnsi"/>
          <w:b/>
          <w:bCs/>
          <w:iCs/>
          <w:color w:val="1F4E79" w:themeColor="accent1" w:themeShade="80"/>
        </w:rPr>
        <w:t xml:space="preserve">2018/1046 al Parlamentului European și al Consiliului din 18 iulie 2018 privind normele financiare aplicabile bugetului general </w:t>
      </w:r>
      <w:r w:rsidRPr="00501C79">
        <w:rPr>
          <w:rFonts w:ascii="Trebuchet MS" w:hAnsi="Trebuchet MS" w:cstheme="minorHAnsi"/>
          <w:b/>
          <w:bCs/>
          <w:iCs/>
          <w:color w:val="1F4E79" w:themeColor="accent1" w:themeShade="80"/>
        </w:rPr>
        <w:lastRenderedPageBreak/>
        <w:t>al Uniunii</w:t>
      </w:r>
      <w:r w:rsidRPr="00501C79">
        <w:rPr>
          <w:rFonts w:ascii="Trebuchet MS" w:hAnsi="Trebuchet MS" w:cstheme="minorHAnsi"/>
          <w:iCs/>
          <w:color w:val="1F4E79" w:themeColor="accent1" w:themeShade="80"/>
        </w:rPr>
        <w:t>, un conflict de interese există în cazul în care exercitarea imparțială și obiectivă a funcțiilor unui actor financiar sau ale unei alte persoane implicate în execuția bugetului „</w:t>
      </w:r>
      <w:r w:rsidRPr="00501C79">
        <w:rPr>
          <w:rFonts w:ascii="Trebuchet MS" w:hAnsi="Trebuchet MS" w:cstheme="minorHAnsi"/>
          <w:i/>
          <w:color w:val="1F4E79" w:themeColor="accent1" w:themeShade="80"/>
        </w:rPr>
        <w:t>este compromisă din motive care implică familia, viața afectivă, afinitățile politice sau naționale, interesul economic sau orice alt interes personal direct sau indirect</w:t>
      </w:r>
      <w:r w:rsidRPr="00501C79">
        <w:rPr>
          <w:rFonts w:ascii="Trebuchet MS" w:hAnsi="Trebuchet MS" w:cstheme="minorHAnsi"/>
          <w:iCs/>
          <w:color w:val="1F4E79" w:themeColor="accent1" w:themeShade="80"/>
        </w:rPr>
        <w:t>”.</w:t>
      </w:r>
    </w:p>
    <w:p w14:paraId="68334D4A" w14:textId="77777777" w:rsidR="00EB78DB" w:rsidRPr="00501C79" w:rsidRDefault="00EB78DB" w:rsidP="00501C79">
      <w:pPr>
        <w:spacing w:after="0" w:line="276" w:lineRule="auto"/>
        <w:jc w:val="both"/>
        <w:rPr>
          <w:rFonts w:ascii="Trebuchet MS" w:hAnsi="Trebuchet MS" w:cstheme="minorHAnsi"/>
          <w:iCs/>
          <w:color w:val="1F4E79" w:themeColor="accent1" w:themeShade="80"/>
        </w:rPr>
      </w:pPr>
    </w:p>
    <w:p w14:paraId="52A59E20" w14:textId="77777777" w:rsidR="00BD6EC2" w:rsidRPr="00501C79" w:rsidRDefault="00BD6EC2" w:rsidP="00501C79">
      <w:pPr>
        <w:spacing w:after="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În sensul aspectelor menționate mai sus, beneficiarii și partenerii acestora se obligă să ia toate măsurile pentru respectarea regulilor pentru evitarea conflictului de interese, conform următoarelor prevederi legislative europene și naționale:</w:t>
      </w:r>
    </w:p>
    <w:p w14:paraId="0F7EB5F3" w14:textId="77777777" w:rsidR="00FD248F" w:rsidRDefault="00EB78DB" w:rsidP="00FD248F">
      <w:pPr>
        <w:pStyle w:val="ListParagraph"/>
        <w:numPr>
          <w:ilvl w:val="0"/>
          <w:numId w:val="116"/>
        </w:numPr>
        <w:tabs>
          <w:tab w:val="left" w:pos="1134"/>
        </w:tabs>
        <w:spacing w:after="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a</w:t>
      </w:r>
      <w:r w:rsidR="00BD6EC2" w:rsidRPr="00501C79">
        <w:rPr>
          <w:rFonts w:ascii="Trebuchet MS" w:hAnsi="Trebuchet MS" w:cstheme="minorHAnsi"/>
          <w:iCs/>
          <w:color w:val="1F4E79" w:themeColor="accent1" w:themeShade="80"/>
        </w:rPr>
        <w:t>rticolul 61 din Regulamentul (UE, Euroatom) nr. 2018/1046</w:t>
      </w:r>
      <w:r w:rsidR="0074798B" w:rsidRPr="00501C79">
        <w:rPr>
          <w:rFonts w:ascii="Trebuchet MS" w:hAnsi="Trebuchet MS" w:cstheme="minorHAnsi"/>
          <w:iCs/>
          <w:color w:val="1F4E79" w:themeColor="accent1" w:themeShade="80"/>
        </w:rPr>
        <w:t xml:space="preserve"> </w:t>
      </w:r>
      <w:r w:rsidR="00BD6EC2" w:rsidRPr="00501C79">
        <w:rPr>
          <w:rFonts w:ascii="Trebuchet MS" w:hAnsi="Trebuchet MS" w:cstheme="minorHAnsi"/>
          <w:iCs/>
          <w:color w:val="1F4E79" w:themeColor="accent1" w:themeShade="80"/>
        </w:rPr>
        <w:t>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19F10BD" w14:textId="77777777" w:rsidR="00FD248F" w:rsidRDefault="00BD6EC2" w:rsidP="00FD248F">
      <w:pPr>
        <w:pStyle w:val="ListParagraph"/>
        <w:numPr>
          <w:ilvl w:val="0"/>
          <w:numId w:val="116"/>
        </w:numPr>
        <w:tabs>
          <w:tab w:val="left" w:pos="1134"/>
        </w:tabs>
        <w:spacing w:after="0" w:line="276" w:lineRule="auto"/>
        <w:jc w:val="both"/>
        <w:rPr>
          <w:rFonts w:ascii="Trebuchet MS" w:hAnsi="Trebuchet MS" w:cstheme="minorHAnsi"/>
          <w:iCs/>
          <w:color w:val="1F4E79" w:themeColor="accent1" w:themeShade="80"/>
        </w:rPr>
      </w:pPr>
      <w:r w:rsidRPr="00FD248F">
        <w:rPr>
          <w:rFonts w:ascii="Trebuchet MS" w:hAnsi="Trebuchet MS" w:cstheme="minorHAnsi"/>
          <w:iCs/>
          <w:color w:val="1F4E79" w:themeColor="accent1" w:themeShade="80"/>
        </w:rPr>
        <w:t xml:space="preserve">Capitolul II, Secțiunea a 2-a din Reguli în materia conflictului de interese, din </w:t>
      </w:r>
      <w:r w:rsidR="00EB78DB" w:rsidRPr="00FD248F">
        <w:rPr>
          <w:rFonts w:ascii="Trebuchet MS" w:hAnsi="Trebuchet MS" w:cstheme="minorHAnsi"/>
          <w:iCs/>
          <w:color w:val="1F4E79" w:themeColor="accent1" w:themeShade="80"/>
        </w:rPr>
        <w:t xml:space="preserve">Ordonanța de urgență a Guvernului </w:t>
      </w:r>
      <w:r w:rsidRPr="00FD248F">
        <w:rPr>
          <w:rFonts w:ascii="Trebuchet MS" w:hAnsi="Trebuchet MS" w:cstheme="minorHAnsi"/>
          <w:iCs/>
          <w:color w:val="1F4E79" w:themeColor="accent1" w:themeShade="80"/>
        </w:rPr>
        <w:t>nr.66/2011 privind prevenirea, constatarea și sancționarea neregulilor apărute în obținerea și utilizarea fondurilor europene și/sau a fondurilor publice naționale aferente acestora, cu modificările și completările ulterioare;</w:t>
      </w:r>
    </w:p>
    <w:p w14:paraId="1BCD9FF1" w14:textId="77777777" w:rsidR="00FD248F" w:rsidRDefault="00BD6EC2" w:rsidP="00FD248F">
      <w:pPr>
        <w:pStyle w:val="ListParagraph"/>
        <w:numPr>
          <w:ilvl w:val="0"/>
          <w:numId w:val="116"/>
        </w:numPr>
        <w:tabs>
          <w:tab w:val="left" w:pos="1134"/>
        </w:tabs>
        <w:spacing w:after="0" w:line="276" w:lineRule="auto"/>
        <w:jc w:val="both"/>
        <w:rPr>
          <w:rFonts w:ascii="Trebuchet MS" w:hAnsi="Trebuchet MS" w:cstheme="minorHAnsi"/>
          <w:iCs/>
          <w:color w:val="1F4E79" w:themeColor="accent1" w:themeShade="80"/>
        </w:rPr>
      </w:pPr>
      <w:r w:rsidRPr="00FD248F">
        <w:rPr>
          <w:rFonts w:ascii="Trebuchet MS" w:hAnsi="Trebuchet MS" w:cstheme="minorHAnsi"/>
          <w:iCs/>
          <w:color w:val="1F4E79" w:themeColor="accent1" w:themeShade="80"/>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03A43475" w14:textId="5FB77342" w:rsidR="004C0B72" w:rsidRPr="00FD248F" w:rsidRDefault="00BD6EC2" w:rsidP="00FD248F">
      <w:pPr>
        <w:pStyle w:val="ListParagraph"/>
        <w:numPr>
          <w:ilvl w:val="0"/>
          <w:numId w:val="116"/>
        </w:numPr>
        <w:tabs>
          <w:tab w:val="left" w:pos="1134"/>
        </w:tabs>
        <w:spacing w:after="0" w:line="276" w:lineRule="auto"/>
        <w:jc w:val="both"/>
        <w:rPr>
          <w:rFonts w:ascii="Trebuchet MS" w:hAnsi="Trebuchet MS" w:cstheme="minorHAnsi"/>
          <w:iCs/>
          <w:color w:val="1F4E79" w:themeColor="accent1" w:themeShade="80"/>
        </w:rPr>
      </w:pPr>
      <w:r w:rsidRPr="00FD248F">
        <w:rPr>
          <w:rFonts w:ascii="Trebuchet MS" w:hAnsi="Trebuchet MS"/>
          <w:color w:val="1F4E79" w:themeColor="accent1" w:themeShade="80"/>
        </w:rPr>
        <w:t>Capitolul II, Secțiunea 4  din Reguli de evitare a conflictului de interese (art. 58-63) din Legea nr. 98/2016 privind achizițiile publice</w:t>
      </w:r>
      <w:r w:rsidR="005177B4" w:rsidRPr="00FD248F">
        <w:rPr>
          <w:rFonts w:ascii="Trebuchet MS" w:hAnsi="Trebuchet MS"/>
          <w:color w:val="1F4E79" w:themeColor="accent1" w:themeShade="80"/>
        </w:rPr>
        <w:t>.</w:t>
      </w:r>
      <w:r w:rsidR="004C0B72" w:rsidRPr="00FD248F">
        <w:rPr>
          <w:rFonts w:ascii="Trebuchet MS" w:hAnsi="Trebuchet MS"/>
          <w:color w:val="1F4E79" w:themeColor="accent1" w:themeShade="80"/>
        </w:rPr>
        <w:tab/>
      </w:r>
    </w:p>
    <w:p w14:paraId="41F08C59" w14:textId="6ACC01A3" w:rsidR="000772FD" w:rsidRPr="00501C79" w:rsidRDefault="00DF4C07" w:rsidP="00501C79">
      <w:pPr>
        <w:pStyle w:val="Heading1"/>
        <w:spacing w:line="276" w:lineRule="auto"/>
        <w:rPr>
          <w:rFonts w:ascii="Trebuchet MS" w:hAnsi="Trebuchet MS"/>
          <w:b/>
          <w:bCs/>
          <w:color w:val="1F4E79" w:themeColor="accent1" w:themeShade="80"/>
          <w:sz w:val="22"/>
          <w:szCs w:val="22"/>
        </w:rPr>
      </w:pPr>
      <w:bookmarkStart w:id="106" w:name="_Toc143611563"/>
      <w:r w:rsidRPr="00501C79">
        <w:rPr>
          <w:rFonts w:ascii="Trebuchet MS" w:hAnsi="Trebuchet MS"/>
          <w:b/>
          <w:bCs/>
          <w:color w:val="1F4E79" w:themeColor="accent1" w:themeShade="80"/>
          <w:sz w:val="22"/>
          <w:szCs w:val="22"/>
        </w:rPr>
        <w:t xml:space="preserve">10. </w:t>
      </w:r>
      <w:r w:rsidR="004C0B72" w:rsidRPr="00501C79">
        <w:rPr>
          <w:rFonts w:ascii="Trebuchet MS" w:hAnsi="Trebuchet MS"/>
          <w:b/>
          <w:bCs/>
          <w:color w:val="1F4E79" w:themeColor="accent1" w:themeShade="80"/>
          <w:sz w:val="22"/>
          <w:szCs w:val="22"/>
        </w:rPr>
        <w:t>ASPECTE PRIVIND PRELUC</w:t>
      </w:r>
      <w:r w:rsidR="0072671F" w:rsidRPr="00501C79">
        <w:rPr>
          <w:rFonts w:ascii="Trebuchet MS" w:hAnsi="Trebuchet MS"/>
          <w:b/>
          <w:bCs/>
          <w:color w:val="1F4E79" w:themeColor="accent1" w:themeShade="80"/>
          <w:sz w:val="22"/>
          <w:szCs w:val="22"/>
        </w:rPr>
        <w:t>R</w:t>
      </w:r>
      <w:r w:rsidR="004C0B72" w:rsidRPr="00501C79">
        <w:rPr>
          <w:rFonts w:ascii="Trebuchet MS" w:hAnsi="Trebuchet MS"/>
          <w:b/>
          <w:bCs/>
          <w:color w:val="1F4E79" w:themeColor="accent1" w:themeShade="80"/>
          <w:sz w:val="22"/>
          <w:szCs w:val="22"/>
        </w:rPr>
        <w:t>AREA DATELOR CU CARACTER PERSONAL</w:t>
      </w:r>
      <w:bookmarkEnd w:id="106"/>
      <w:r w:rsidR="004C0B72" w:rsidRPr="00501C79">
        <w:rPr>
          <w:rFonts w:ascii="Trebuchet MS" w:hAnsi="Trebuchet MS"/>
          <w:b/>
          <w:bCs/>
          <w:color w:val="1F4E79" w:themeColor="accent1" w:themeShade="80"/>
          <w:sz w:val="22"/>
          <w:szCs w:val="22"/>
        </w:rPr>
        <w:t xml:space="preserve"> </w:t>
      </w:r>
    </w:p>
    <w:p w14:paraId="5EAD5D7B" w14:textId="77777777" w:rsidR="000772FD" w:rsidRPr="00501C79" w:rsidRDefault="000772FD" w:rsidP="00501C79">
      <w:pPr>
        <w:spacing w:after="0" w:line="276" w:lineRule="auto"/>
        <w:jc w:val="both"/>
        <w:rPr>
          <w:rFonts w:ascii="Trebuchet MS" w:hAnsi="Trebuchet MS"/>
          <w:bCs/>
          <w:iCs/>
          <w:color w:val="1F4E79" w:themeColor="accent1" w:themeShade="80"/>
        </w:rPr>
      </w:pPr>
    </w:p>
    <w:p w14:paraId="5B29FF5A" w14:textId="3A7DA8C8" w:rsidR="00B92063" w:rsidRPr="00501C79" w:rsidRDefault="00081F9F" w:rsidP="00501C79">
      <w:pPr>
        <w:spacing w:after="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Se va avea în vedere respectarea prevederilor aplicabile din secțiunea relevantă din Ghidul Solicitantului Condiții Generale PoIDS.</w:t>
      </w:r>
    </w:p>
    <w:p w14:paraId="5CC136FC" w14:textId="01C0DE65" w:rsidR="00B92063" w:rsidRPr="00501C79" w:rsidRDefault="00081F9F" w:rsidP="00501C79">
      <w:pPr>
        <w:spacing w:after="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Solicitantul are obligația respectării prevederilor Regulamentului (UE) nr.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nr.190/2018, precum și prevederile Directivei 2002/58/CE privind prelucrarea datelor personale și protejarea confidențialității în sectorul comunicațiilor publice (Directiva asupra confidențialității și comunicațiilor electronice),</w:t>
      </w:r>
      <w:r w:rsidRPr="00501C79">
        <w:rPr>
          <w:rFonts w:ascii="Trebuchet MS" w:hAnsi="Trebuchet MS"/>
          <w:color w:val="1F4E79" w:themeColor="accent1" w:themeShade="80"/>
        </w:rPr>
        <w:t xml:space="preserve"> </w:t>
      </w:r>
      <w:r w:rsidRPr="00501C79">
        <w:rPr>
          <w:rFonts w:ascii="Trebuchet MS" w:hAnsi="Trebuchet MS" w:cstheme="minorHAnsi"/>
          <w:iCs/>
          <w:color w:val="1F4E79" w:themeColor="accent1" w:themeShade="80"/>
        </w:rPr>
        <w:t>transpusă în legislația națională prin Legea nr. 506/2004 privind prelucrarea datelor cu caracter personal și protecția vieții private în sectorul comunicațiilor electronice, cu modificările și completările ulterioare.</w:t>
      </w:r>
    </w:p>
    <w:p w14:paraId="6AF8D2AE" w14:textId="3CAA6AC3" w:rsidR="00A82C81" w:rsidRDefault="00081F9F" w:rsidP="00501C79">
      <w:pPr>
        <w:spacing w:after="0" w:line="276" w:lineRule="auto"/>
        <w:jc w:val="both"/>
        <w:rPr>
          <w:rFonts w:ascii="Trebuchet MS" w:hAnsi="Trebuchet MS" w:cstheme="minorHAnsi"/>
          <w:color w:val="1F4E79" w:themeColor="accent1" w:themeShade="80"/>
        </w:rPr>
      </w:pPr>
      <w:r w:rsidRPr="00501C79">
        <w:rPr>
          <w:rFonts w:ascii="Trebuchet MS" w:hAnsi="Trebuchet MS" w:cstheme="minorHAnsi"/>
          <w:iCs/>
          <w:color w:val="1F4E79" w:themeColor="accent1" w:themeShade="80"/>
        </w:rPr>
        <w:t>Depunerea cererii de finanțare reprezintă un angajament ferm privind acordul solicitantului,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r w:rsidR="004C0B72" w:rsidRPr="00501C79">
        <w:rPr>
          <w:rFonts w:ascii="Trebuchet MS" w:hAnsi="Trebuchet MS" w:cstheme="minorHAnsi"/>
          <w:color w:val="1F4E79" w:themeColor="accent1" w:themeShade="80"/>
        </w:rPr>
        <w:tab/>
      </w:r>
    </w:p>
    <w:p w14:paraId="7D9E5FE7" w14:textId="77777777" w:rsidR="00FD248F" w:rsidRPr="00501C79" w:rsidRDefault="00FD248F" w:rsidP="00501C79">
      <w:pPr>
        <w:spacing w:after="0" w:line="276" w:lineRule="auto"/>
        <w:jc w:val="both"/>
        <w:rPr>
          <w:rFonts w:ascii="Trebuchet MS" w:hAnsi="Trebuchet MS"/>
          <w:bCs/>
          <w:iCs/>
          <w:color w:val="1F4E79" w:themeColor="accent1" w:themeShade="80"/>
        </w:rPr>
      </w:pPr>
    </w:p>
    <w:p w14:paraId="69E8ED20" w14:textId="005EF7C0" w:rsidR="00A82C81" w:rsidRPr="00501C79" w:rsidRDefault="00A82C81" w:rsidP="00501C79">
      <w:pPr>
        <w:pStyle w:val="Heading1"/>
        <w:numPr>
          <w:ilvl w:val="0"/>
          <w:numId w:val="108"/>
        </w:numPr>
        <w:spacing w:line="276" w:lineRule="auto"/>
        <w:jc w:val="both"/>
        <w:rPr>
          <w:rFonts w:ascii="Trebuchet MS" w:hAnsi="Trebuchet MS"/>
          <w:b/>
          <w:bCs/>
          <w:color w:val="1F4E79" w:themeColor="accent1" w:themeShade="80"/>
          <w:sz w:val="22"/>
          <w:szCs w:val="22"/>
        </w:rPr>
      </w:pPr>
      <w:bookmarkStart w:id="107" w:name="_Toc143611564"/>
      <w:r w:rsidRPr="00501C79">
        <w:rPr>
          <w:rFonts w:ascii="Trebuchet MS" w:hAnsi="Trebuchet MS"/>
          <w:b/>
          <w:bCs/>
          <w:color w:val="1F4E79" w:themeColor="accent1" w:themeShade="80"/>
          <w:sz w:val="22"/>
          <w:szCs w:val="22"/>
        </w:rPr>
        <w:t>ASPECTE PRIVIND MONITORIZAREA TEHNICĂ ȘI RAPOARTELE DE PROGRES</w:t>
      </w:r>
      <w:bookmarkEnd w:id="107"/>
      <w:r w:rsidRPr="00501C79">
        <w:rPr>
          <w:rFonts w:ascii="Trebuchet MS" w:hAnsi="Trebuchet MS"/>
          <w:b/>
          <w:bCs/>
          <w:color w:val="1F4E79" w:themeColor="accent1" w:themeShade="80"/>
          <w:sz w:val="22"/>
          <w:szCs w:val="22"/>
        </w:rPr>
        <w:t xml:space="preserve">  </w:t>
      </w:r>
    </w:p>
    <w:p w14:paraId="0A1313E4" w14:textId="77777777" w:rsidR="00B92063" w:rsidRPr="00501C79" w:rsidRDefault="00B92063" w:rsidP="00501C79">
      <w:pPr>
        <w:spacing w:line="276" w:lineRule="auto"/>
        <w:rPr>
          <w:rFonts w:ascii="Trebuchet MS" w:hAnsi="Trebuchet MS"/>
          <w:color w:val="1F4E79" w:themeColor="accent1" w:themeShade="80"/>
        </w:rPr>
      </w:pPr>
    </w:p>
    <w:p w14:paraId="4C98A40A" w14:textId="19F44C23" w:rsidR="000772FD" w:rsidRPr="00501C79" w:rsidRDefault="00FD248F" w:rsidP="00FD248F">
      <w:pPr>
        <w:pStyle w:val="Heading2"/>
        <w:numPr>
          <w:ilvl w:val="1"/>
          <w:numId w:val="108"/>
        </w:numPr>
        <w:spacing w:line="276" w:lineRule="auto"/>
        <w:ind w:firstLine="124"/>
        <w:rPr>
          <w:rFonts w:ascii="Trebuchet MS" w:hAnsi="Trebuchet MS"/>
          <w:b/>
          <w:bCs/>
          <w:color w:val="1F4E79" w:themeColor="accent1" w:themeShade="80"/>
          <w:sz w:val="22"/>
          <w:szCs w:val="22"/>
        </w:rPr>
      </w:pPr>
      <w:bookmarkStart w:id="108" w:name="_Toc143611565"/>
      <w:r>
        <w:rPr>
          <w:rFonts w:ascii="Trebuchet MS" w:hAnsi="Trebuchet MS"/>
          <w:b/>
          <w:bCs/>
          <w:color w:val="1F4E79" w:themeColor="accent1" w:themeShade="80"/>
          <w:sz w:val="22"/>
          <w:szCs w:val="22"/>
        </w:rPr>
        <w:lastRenderedPageBreak/>
        <w:t xml:space="preserve">    </w:t>
      </w:r>
      <w:r w:rsidR="00A82C81" w:rsidRPr="00501C79">
        <w:rPr>
          <w:rFonts w:ascii="Trebuchet MS" w:hAnsi="Trebuchet MS"/>
          <w:b/>
          <w:bCs/>
          <w:color w:val="1F4E79" w:themeColor="accent1" w:themeShade="80"/>
          <w:sz w:val="22"/>
          <w:szCs w:val="22"/>
        </w:rPr>
        <w:t>Rapoartele de progres</w:t>
      </w:r>
      <w:bookmarkEnd w:id="108"/>
      <w:r w:rsidR="00A82C81" w:rsidRPr="00501C79">
        <w:rPr>
          <w:rFonts w:ascii="Trebuchet MS" w:hAnsi="Trebuchet MS"/>
          <w:b/>
          <w:bCs/>
          <w:color w:val="1F4E79" w:themeColor="accent1" w:themeShade="80"/>
          <w:sz w:val="22"/>
          <w:szCs w:val="22"/>
        </w:rPr>
        <w:t xml:space="preserve"> </w:t>
      </w:r>
    </w:p>
    <w:p w14:paraId="5DF1ECE0" w14:textId="77777777" w:rsidR="00B92063" w:rsidRPr="00501C79" w:rsidRDefault="00B92063" w:rsidP="00501C79">
      <w:pPr>
        <w:pStyle w:val="ListParagraph"/>
        <w:spacing w:line="276" w:lineRule="auto"/>
        <w:ind w:left="585"/>
        <w:rPr>
          <w:rFonts w:ascii="Trebuchet MS" w:hAnsi="Trebuchet MS"/>
          <w:color w:val="1F4E79" w:themeColor="accent1" w:themeShade="80"/>
        </w:rPr>
      </w:pPr>
    </w:p>
    <w:p w14:paraId="44741D24" w14:textId="70E94662" w:rsidR="000772FD" w:rsidRPr="00501C79" w:rsidRDefault="00B92063" w:rsidP="00501C79">
      <w:pPr>
        <w:spacing w:line="276" w:lineRule="auto"/>
        <w:jc w:val="both"/>
        <w:rPr>
          <w:rFonts w:ascii="Trebuchet MS" w:hAnsi="Trebuchet MS"/>
          <w:color w:val="1F4E79" w:themeColor="accent1" w:themeShade="80"/>
        </w:rPr>
      </w:pPr>
      <w:bookmarkStart w:id="109" w:name="_Hlk138154083"/>
      <w:r w:rsidRPr="00501C79">
        <w:rPr>
          <w:rFonts w:ascii="Trebuchet MS" w:hAnsi="Trebuchet MS" w:cstheme="minorHAnsi"/>
          <w:iCs/>
          <w:color w:val="1F4E79" w:themeColor="accent1" w:themeShade="80"/>
        </w:rPr>
        <w:t>Se vor respecta prevederile Capitolului VII – Implementarea și monitorizarea proiectului din Ordonanța de urgență a Guvernului nr. 23/2023 cu modificările și completările ulterioare, aprobată prin Legea nr. 45/2024.</w:t>
      </w:r>
      <w:bookmarkEnd w:id="109"/>
    </w:p>
    <w:p w14:paraId="36F6D114" w14:textId="403E0F58" w:rsidR="000772FD" w:rsidRPr="00501C79" w:rsidRDefault="00A82C81" w:rsidP="00FD248F">
      <w:pPr>
        <w:pStyle w:val="Heading2"/>
        <w:numPr>
          <w:ilvl w:val="1"/>
          <w:numId w:val="108"/>
        </w:numPr>
        <w:spacing w:line="276" w:lineRule="auto"/>
        <w:ind w:hanging="18"/>
        <w:rPr>
          <w:rFonts w:ascii="Trebuchet MS" w:hAnsi="Trebuchet MS"/>
          <w:b/>
          <w:bCs/>
          <w:color w:val="1F4E79" w:themeColor="accent1" w:themeShade="80"/>
          <w:sz w:val="22"/>
          <w:szCs w:val="22"/>
        </w:rPr>
      </w:pPr>
      <w:bookmarkStart w:id="110" w:name="_Toc143611566"/>
      <w:r w:rsidRPr="00501C79">
        <w:rPr>
          <w:rFonts w:ascii="Trebuchet MS" w:hAnsi="Trebuchet MS"/>
          <w:b/>
          <w:bCs/>
          <w:color w:val="1F4E79" w:themeColor="accent1" w:themeShade="80"/>
          <w:sz w:val="22"/>
          <w:szCs w:val="22"/>
        </w:rPr>
        <w:t xml:space="preserve">Vizitele </w:t>
      </w:r>
      <w:r w:rsidR="00B81345" w:rsidRPr="00501C79">
        <w:rPr>
          <w:rFonts w:ascii="Trebuchet MS" w:hAnsi="Trebuchet MS"/>
          <w:b/>
          <w:bCs/>
          <w:color w:val="1F4E79" w:themeColor="accent1" w:themeShade="80"/>
          <w:sz w:val="22"/>
          <w:szCs w:val="22"/>
        </w:rPr>
        <w:t xml:space="preserve">de </w:t>
      </w:r>
      <w:r w:rsidRPr="00501C79">
        <w:rPr>
          <w:rFonts w:ascii="Trebuchet MS" w:hAnsi="Trebuchet MS"/>
          <w:b/>
          <w:bCs/>
          <w:color w:val="1F4E79" w:themeColor="accent1" w:themeShade="80"/>
          <w:sz w:val="22"/>
          <w:szCs w:val="22"/>
        </w:rPr>
        <w:t>monitorizare</w:t>
      </w:r>
      <w:bookmarkEnd w:id="110"/>
      <w:r w:rsidRPr="00501C79">
        <w:rPr>
          <w:rFonts w:ascii="Trebuchet MS" w:hAnsi="Trebuchet MS"/>
          <w:b/>
          <w:bCs/>
          <w:color w:val="1F4E79" w:themeColor="accent1" w:themeShade="80"/>
          <w:sz w:val="22"/>
          <w:szCs w:val="22"/>
        </w:rPr>
        <w:t xml:space="preserve"> </w:t>
      </w:r>
    </w:p>
    <w:p w14:paraId="18BC269E" w14:textId="77777777" w:rsidR="00B92063" w:rsidRPr="00501C79" w:rsidRDefault="00B92063" w:rsidP="00501C79">
      <w:pPr>
        <w:pStyle w:val="ListParagraph"/>
        <w:spacing w:line="276" w:lineRule="auto"/>
        <w:ind w:left="585"/>
        <w:rPr>
          <w:rFonts w:ascii="Trebuchet MS" w:hAnsi="Trebuchet MS"/>
          <w:color w:val="1F4E79" w:themeColor="accent1" w:themeShade="80"/>
        </w:rPr>
      </w:pPr>
    </w:p>
    <w:p w14:paraId="1611EEA9" w14:textId="7CEE1282" w:rsidR="000772FD" w:rsidRPr="00501C79" w:rsidRDefault="00B92063" w:rsidP="00501C79">
      <w:pPr>
        <w:spacing w:line="276" w:lineRule="auto"/>
        <w:rPr>
          <w:rFonts w:ascii="Trebuchet MS" w:hAnsi="Trebuchet MS"/>
          <w:color w:val="1F4E79" w:themeColor="accent1" w:themeShade="80"/>
        </w:rPr>
      </w:pPr>
      <w:bookmarkStart w:id="111" w:name="_Hlk138154098"/>
      <w:r w:rsidRPr="00501C79">
        <w:rPr>
          <w:rFonts w:ascii="Trebuchet MS" w:hAnsi="Trebuchet MS" w:cstheme="minorHAnsi"/>
          <w:iCs/>
          <w:color w:val="1F4E79" w:themeColor="accent1" w:themeShade="80"/>
        </w:rPr>
        <w:t>Se vor respecta prevederile Capitolului VII – Implementarea și monitorizarea proiectului din Ordonanța de urgență a Guvernului nr. 23/2023 cu modificările și completările ulterioare, aprobată prin Legea nr. 45/2024.</w:t>
      </w:r>
      <w:bookmarkEnd w:id="111"/>
    </w:p>
    <w:p w14:paraId="7787F590" w14:textId="5448F95D" w:rsidR="00A82C81" w:rsidRPr="00501C79" w:rsidRDefault="00A82C81" w:rsidP="00FD248F">
      <w:pPr>
        <w:pStyle w:val="Heading2"/>
        <w:numPr>
          <w:ilvl w:val="1"/>
          <w:numId w:val="108"/>
        </w:numPr>
        <w:spacing w:line="276" w:lineRule="auto"/>
        <w:ind w:hanging="18"/>
        <w:rPr>
          <w:rFonts w:ascii="Trebuchet MS" w:hAnsi="Trebuchet MS"/>
          <w:b/>
          <w:bCs/>
          <w:color w:val="1F4E79" w:themeColor="accent1" w:themeShade="80"/>
          <w:sz w:val="22"/>
          <w:szCs w:val="22"/>
        </w:rPr>
      </w:pPr>
      <w:bookmarkStart w:id="112" w:name="_Toc143611567"/>
      <w:r w:rsidRPr="00501C79">
        <w:rPr>
          <w:rFonts w:ascii="Trebuchet MS" w:hAnsi="Trebuchet MS"/>
          <w:b/>
          <w:bCs/>
          <w:color w:val="1F4E79" w:themeColor="accent1" w:themeShade="80"/>
          <w:sz w:val="22"/>
          <w:szCs w:val="22"/>
        </w:rPr>
        <w:t>Mecanismul specific indicatorilor de etapă. Planul de monitorizare</w:t>
      </w:r>
      <w:bookmarkEnd w:id="112"/>
    </w:p>
    <w:p w14:paraId="48630257" w14:textId="77777777" w:rsidR="00B92063" w:rsidRPr="00501C79" w:rsidRDefault="00B92063" w:rsidP="00501C79">
      <w:pPr>
        <w:spacing w:line="276" w:lineRule="auto"/>
        <w:rPr>
          <w:rFonts w:ascii="Trebuchet MS" w:hAnsi="Trebuchet MS"/>
          <w:color w:val="1F4E79" w:themeColor="accent1" w:themeShade="80"/>
        </w:rPr>
      </w:pPr>
    </w:p>
    <w:p w14:paraId="18E9CBD3" w14:textId="35880C08" w:rsidR="00B92063" w:rsidRPr="00501C79" w:rsidRDefault="00B92063" w:rsidP="00501C79">
      <w:pPr>
        <w:spacing w:line="276" w:lineRule="auto"/>
        <w:rPr>
          <w:rFonts w:ascii="Trebuchet MS" w:hAnsi="Trebuchet MS"/>
          <w:color w:val="1F4E79" w:themeColor="accent1" w:themeShade="80"/>
        </w:rPr>
      </w:pPr>
      <w:r w:rsidRPr="00501C79">
        <w:rPr>
          <w:rFonts w:ascii="Trebuchet MS" w:hAnsi="Trebuchet MS"/>
          <w:color w:val="1F4E79" w:themeColor="accent1" w:themeShade="80"/>
        </w:rPr>
        <w:t>Se vor respecta prevederile Capitolului VII – Implementarea și monitorizarea proiectului din Ordonanța de urgență a Guvernului nr. 23/2023 cu modificările și completările ulterioare, aprobată prin Legea nr. 45/2024.</w:t>
      </w:r>
    </w:p>
    <w:p w14:paraId="47AC8CAB" w14:textId="77777777" w:rsidR="00CC54DA" w:rsidRPr="00501C79" w:rsidRDefault="00CC54DA"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74BCD830" w14:textId="57A263F4" w:rsidR="00A82C81" w:rsidRDefault="00CC54DA"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Descrierea și detalierea procesului tehnic de transmitere a Rapoartelor Tehnice de Progres și a documentelor suport va fi prezentată de către AM</w:t>
      </w:r>
      <w:r w:rsidR="003E7977" w:rsidRPr="00501C79">
        <w:rPr>
          <w:rFonts w:ascii="Trebuchet MS" w:hAnsi="Trebuchet MS" w:cstheme="minorHAnsi"/>
          <w:iCs/>
          <w:color w:val="1F4E79" w:themeColor="accent1" w:themeShade="80"/>
        </w:rPr>
        <w:t>P</w:t>
      </w:r>
      <w:r w:rsidR="00EA212B" w:rsidRPr="00501C79">
        <w:rPr>
          <w:rFonts w:ascii="Trebuchet MS" w:hAnsi="Trebuchet MS" w:cstheme="minorHAnsi"/>
          <w:iCs/>
          <w:color w:val="1F4E79" w:themeColor="accent1" w:themeShade="80"/>
        </w:rPr>
        <w:t>o</w:t>
      </w:r>
      <w:r w:rsidR="003E7977" w:rsidRPr="00501C79">
        <w:rPr>
          <w:rFonts w:ascii="Trebuchet MS" w:hAnsi="Trebuchet MS" w:cstheme="minorHAnsi"/>
          <w:iCs/>
          <w:color w:val="1F4E79" w:themeColor="accent1" w:themeShade="80"/>
        </w:rPr>
        <w:t>IDS</w:t>
      </w:r>
      <w:r w:rsidRPr="00501C79">
        <w:rPr>
          <w:rFonts w:ascii="Trebuchet MS" w:hAnsi="Trebuchet MS" w:cstheme="minorHAnsi"/>
          <w:iCs/>
          <w:color w:val="1F4E79" w:themeColor="accent1" w:themeShade="80"/>
        </w:rPr>
        <w:t xml:space="preserve">  prin publicarea Manualului Beneficiarului.</w:t>
      </w:r>
    </w:p>
    <w:p w14:paraId="7220F9A4" w14:textId="77777777" w:rsidR="00FD248F" w:rsidRDefault="00FD248F" w:rsidP="00501C79">
      <w:pPr>
        <w:spacing w:before="120" w:after="120" w:line="276" w:lineRule="auto"/>
        <w:jc w:val="both"/>
        <w:rPr>
          <w:rFonts w:ascii="Trebuchet MS" w:hAnsi="Trebuchet MS" w:cstheme="minorHAnsi"/>
          <w:iCs/>
          <w:color w:val="1F4E79" w:themeColor="accent1" w:themeShade="80"/>
        </w:rPr>
      </w:pPr>
    </w:p>
    <w:p w14:paraId="0CDF929E" w14:textId="77777777" w:rsidR="00562DBC" w:rsidRPr="00501C79" w:rsidRDefault="00562DBC" w:rsidP="00501C79">
      <w:pPr>
        <w:spacing w:before="120" w:after="120" w:line="276" w:lineRule="auto"/>
        <w:jc w:val="both"/>
        <w:rPr>
          <w:rFonts w:ascii="Trebuchet MS" w:hAnsi="Trebuchet MS" w:cstheme="minorHAnsi"/>
          <w:iCs/>
          <w:color w:val="1F4E79" w:themeColor="accent1" w:themeShade="80"/>
        </w:rPr>
      </w:pPr>
    </w:p>
    <w:p w14:paraId="0BBEB050" w14:textId="0E93539C" w:rsidR="00A82C81" w:rsidRPr="00501C79" w:rsidRDefault="00A82C81" w:rsidP="00501C79">
      <w:pPr>
        <w:pStyle w:val="Heading1"/>
        <w:numPr>
          <w:ilvl w:val="0"/>
          <w:numId w:val="108"/>
        </w:numPr>
        <w:spacing w:line="276" w:lineRule="auto"/>
        <w:rPr>
          <w:rFonts w:ascii="Trebuchet MS" w:hAnsi="Trebuchet MS"/>
          <w:b/>
          <w:bCs/>
          <w:color w:val="1F4E79" w:themeColor="accent1" w:themeShade="80"/>
          <w:sz w:val="22"/>
          <w:szCs w:val="22"/>
        </w:rPr>
      </w:pPr>
      <w:bookmarkStart w:id="113" w:name="_Toc143611568"/>
      <w:r w:rsidRPr="00501C79">
        <w:rPr>
          <w:rFonts w:ascii="Trebuchet MS" w:hAnsi="Trebuchet MS"/>
          <w:b/>
          <w:bCs/>
          <w:color w:val="1F4E79" w:themeColor="accent1" w:themeShade="80"/>
          <w:sz w:val="22"/>
          <w:szCs w:val="22"/>
        </w:rPr>
        <w:t>ASPECTE PRIVIND MANAGEMENTUL FINANCIAR</w:t>
      </w:r>
      <w:bookmarkEnd w:id="113"/>
    </w:p>
    <w:p w14:paraId="1D32804B" w14:textId="77777777" w:rsidR="0031433A" w:rsidRPr="00501C79" w:rsidRDefault="0031433A" w:rsidP="00501C79">
      <w:pPr>
        <w:spacing w:line="276" w:lineRule="auto"/>
        <w:rPr>
          <w:rFonts w:ascii="Trebuchet MS" w:hAnsi="Trebuchet MS"/>
          <w:color w:val="1F4E79" w:themeColor="accent1" w:themeShade="80"/>
        </w:rPr>
      </w:pPr>
    </w:p>
    <w:p w14:paraId="6D9CA2E8" w14:textId="680B47FA" w:rsidR="00A82C81" w:rsidRPr="00501C79" w:rsidRDefault="00CB3D9A" w:rsidP="00FD248F">
      <w:pPr>
        <w:pStyle w:val="Heading2"/>
        <w:spacing w:line="276" w:lineRule="auto"/>
        <w:ind w:firstLine="405"/>
        <w:rPr>
          <w:rFonts w:ascii="Trebuchet MS" w:hAnsi="Trebuchet MS"/>
          <w:b/>
          <w:bCs/>
          <w:color w:val="1F4E79" w:themeColor="accent1" w:themeShade="80"/>
          <w:sz w:val="22"/>
          <w:szCs w:val="22"/>
        </w:rPr>
      </w:pPr>
      <w:bookmarkStart w:id="114" w:name="_Toc143611569"/>
      <w:bookmarkStart w:id="115" w:name="_Hlk131881881"/>
      <w:r w:rsidRPr="00501C79">
        <w:rPr>
          <w:rFonts w:ascii="Trebuchet MS" w:hAnsi="Trebuchet MS"/>
          <w:b/>
          <w:bCs/>
          <w:color w:val="1F4E79" w:themeColor="accent1" w:themeShade="80"/>
          <w:sz w:val="22"/>
          <w:szCs w:val="22"/>
        </w:rPr>
        <w:t xml:space="preserve">12.1 </w:t>
      </w:r>
      <w:r w:rsidR="00A82C81" w:rsidRPr="00501C79">
        <w:rPr>
          <w:rFonts w:ascii="Trebuchet MS" w:hAnsi="Trebuchet MS"/>
          <w:b/>
          <w:bCs/>
          <w:color w:val="1F4E79" w:themeColor="accent1" w:themeShade="80"/>
          <w:sz w:val="22"/>
          <w:szCs w:val="22"/>
        </w:rPr>
        <w:t>Mecanismul cererilor de prefinanțare</w:t>
      </w:r>
      <w:bookmarkEnd w:id="114"/>
      <w:r w:rsidR="00A82C81" w:rsidRPr="00501C79">
        <w:rPr>
          <w:rFonts w:ascii="Trebuchet MS" w:hAnsi="Trebuchet MS"/>
          <w:b/>
          <w:bCs/>
          <w:color w:val="1F4E79" w:themeColor="accent1" w:themeShade="80"/>
          <w:sz w:val="22"/>
          <w:szCs w:val="22"/>
        </w:rPr>
        <w:t xml:space="preserve"> </w:t>
      </w:r>
      <w:bookmarkEnd w:id="115"/>
    </w:p>
    <w:p w14:paraId="76C2F851" w14:textId="77777777" w:rsidR="000772FD" w:rsidRPr="00501C79" w:rsidRDefault="000772FD" w:rsidP="00501C79">
      <w:pPr>
        <w:spacing w:line="276" w:lineRule="auto"/>
        <w:rPr>
          <w:rFonts w:ascii="Trebuchet MS" w:hAnsi="Trebuchet MS"/>
          <w:color w:val="1F4E79" w:themeColor="accent1" w:themeShade="80"/>
        </w:rPr>
      </w:pPr>
    </w:p>
    <w:p w14:paraId="033E352A" w14:textId="28A85EA5" w:rsidR="0031433A" w:rsidRPr="00501C79" w:rsidRDefault="0031433A" w:rsidP="00501C79">
      <w:pPr>
        <w:spacing w:after="0" w:line="276" w:lineRule="auto"/>
        <w:jc w:val="both"/>
        <w:rPr>
          <w:rFonts w:ascii="Trebuchet MS" w:hAnsi="Trebuchet MS" w:cstheme="minorHAnsi"/>
          <w:iCs/>
          <w:color w:val="1F4E79" w:themeColor="accent1" w:themeShade="80"/>
        </w:rPr>
      </w:pPr>
      <w:bookmarkStart w:id="116" w:name="_Hlk138154126"/>
      <w:r w:rsidRPr="00501C79">
        <w:rPr>
          <w:rFonts w:ascii="Trebuchet MS" w:hAnsi="Trebuchet MS" w:cstheme="minorHAnsi"/>
          <w:iCs/>
          <w:color w:val="1F4E79" w:themeColor="accent1" w:themeShade="80"/>
        </w:rPr>
        <w:t>În ceea ce privește mecanismul prefinanțării, mecanismul cererii de plată și mecanismul cererii de rambursare, se vor respecta prevederile Ordonanței de urgență a Guvernului nr.133/2021, aprobată cu modificări prin Legea nr. 231/2023, cu modificările ulterioare.</w:t>
      </w:r>
    </w:p>
    <w:bookmarkEnd w:id="116"/>
    <w:p w14:paraId="62F68BA7" w14:textId="77777777" w:rsidR="000772FD" w:rsidRPr="00501C79" w:rsidRDefault="000772FD" w:rsidP="00501C79">
      <w:pPr>
        <w:spacing w:line="276" w:lineRule="auto"/>
        <w:jc w:val="both"/>
        <w:rPr>
          <w:rFonts w:ascii="Trebuchet MS" w:hAnsi="Trebuchet MS"/>
          <w:color w:val="1F4E79" w:themeColor="accent1" w:themeShade="80"/>
        </w:rPr>
      </w:pPr>
    </w:p>
    <w:p w14:paraId="5E7B9460" w14:textId="034AD164" w:rsidR="00A82C81" w:rsidRPr="00501C79" w:rsidRDefault="00CB3D9A" w:rsidP="00FD248F">
      <w:pPr>
        <w:pStyle w:val="Heading2"/>
        <w:spacing w:line="276" w:lineRule="auto"/>
        <w:ind w:firstLine="708"/>
        <w:rPr>
          <w:rFonts w:ascii="Trebuchet MS" w:hAnsi="Trebuchet MS"/>
          <w:b/>
          <w:bCs/>
          <w:color w:val="1F4E79" w:themeColor="accent1" w:themeShade="80"/>
          <w:sz w:val="22"/>
          <w:szCs w:val="22"/>
        </w:rPr>
      </w:pPr>
      <w:bookmarkStart w:id="117" w:name="_Toc143611570"/>
      <w:r w:rsidRPr="00501C79">
        <w:rPr>
          <w:rFonts w:ascii="Trebuchet MS" w:hAnsi="Trebuchet MS"/>
          <w:b/>
          <w:bCs/>
          <w:color w:val="1F4E79" w:themeColor="accent1" w:themeShade="80"/>
          <w:sz w:val="22"/>
          <w:szCs w:val="22"/>
        </w:rPr>
        <w:t xml:space="preserve">12.2 </w:t>
      </w:r>
      <w:r w:rsidR="00A82C81" w:rsidRPr="00501C79">
        <w:rPr>
          <w:rFonts w:ascii="Trebuchet MS" w:hAnsi="Trebuchet MS"/>
          <w:b/>
          <w:bCs/>
          <w:color w:val="1F4E79" w:themeColor="accent1" w:themeShade="80"/>
          <w:sz w:val="22"/>
          <w:szCs w:val="22"/>
        </w:rPr>
        <w:t>Mecanismul cererilor de plată</w:t>
      </w:r>
      <w:bookmarkEnd w:id="117"/>
      <w:r w:rsidR="00A82C81" w:rsidRPr="00501C79">
        <w:rPr>
          <w:rFonts w:ascii="Trebuchet MS" w:hAnsi="Trebuchet MS"/>
          <w:b/>
          <w:bCs/>
          <w:color w:val="1F4E79" w:themeColor="accent1" w:themeShade="80"/>
          <w:sz w:val="22"/>
          <w:szCs w:val="22"/>
        </w:rPr>
        <w:tab/>
      </w:r>
    </w:p>
    <w:p w14:paraId="4F125E66" w14:textId="77777777" w:rsidR="000772FD" w:rsidRPr="00501C79" w:rsidRDefault="000772FD" w:rsidP="00501C79">
      <w:pPr>
        <w:spacing w:line="276" w:lineRule="auto"/>
        <w:rPr>
          <w:rFonts w:ascii="Trebuchet MS" w:hAnsi="Trebuchet MS"/>
          <w:color w:val="1F4E79" w:themeColor="accent1" w:themeShade="80"/>
        </w:rPr>
      </w:pPr>
    </w:p>
    <w:p w14:paraId="27BD887D" w14:textId="5E439CEE" w:rsidR="000772FD" w:rsidRPr="00501C79" w:rsidRDefault="000772FD" w:rsidP="00501C79">
      <w:pPr>
        <w:spacing w:after="0" w:line="276" w:lineRule="auto"/>
        <w:jc w:val="both"/>
        <w:rPr>
          <w:rFonts w:ascii="Trebuchet MS" w:hAnsi="Trebuchet MS" w:cstheme="minorHAnsi"/>
          <w:iCs/>
          <w:color w:val="1F4E79" w:themeColor="accent1" w:themeShade="80"/>
        </w:rPr>
      </w:pPr>
      <w:bookmarkStart w:id="118" w:name="_Hlk138154143"/>
      <w:r w:rsidRPr="00501C79">
        <w:rPr>
          <w:rFonts w:ascii="Trebuchet MS" w:hAnsi="Trebuchet MS" w:cstheme="minorHAnsi"/>
          <w:iCs/>
          <w:color w:val="1F4E79" w:themeColor="accent1" w:themeShade="80"/>
        </w:rPr>
        <w:t xml:space="preserve">Mecanismul cererilor de plată se derulează cu respectarea prevederilor cap. V din </w:t>
      </w:r>
      <w:r w:rsidR="00ED1D43" w:rsidRPr="00501C79">
        <w:rPr>
          <w:rFonts w:ascii="Trebuchet MS" w:hAnsi="Trebuchet MS" w:cstheme="minorHAnsi"/>
          <w:iCs/>
          <w:color w:val="1F4E79" w:themeColor="accent1" w:themeShade="80"/>
        </w:rPr>
        <w:t>Ordonanța de urgență a Guvernului</w:t>
      </w:r>
      <w:r w:rsidR="00ED1D43" w:rsidRPr="00501C79" w:rsidDel="00ED1D43">
        <w:rPr>
          <w:rFonts w:ascii="Trebuchet MS" w:hAnsi="Trebuchet MS" w:cstheme="minorHAnsi"/>
          <w:iCs/>
          <w:color w:val="1F4E79" w:themeColor="accent1" w:themeShade="80"/>
        </w:rPr>
        <w:t xml:space="preserve"> </w:t>
      </w:r>
      <w:r w:rsidRPr="00501C79">
        <w:rPr>
          <w:rFonts w:ascii="Trebuchet MS" w:hAnsi="Trebuchet MS" w:cstheme="minorHAnsi"/>
          <w:iCs/>
          <w:color w:val="1F4E79" w:themeColor="accent1" w:themeShade="80"/>
        </w:rPr>
        <w:t xml:space="preserve">nr. 133/2021 </w:t>
      </w:r>
      <w:r w:rsidR="0031433A" w:rsidRPr="00501C79">
        <w:rPr>
          <w:rFonts w:ascii="Trebuchet MS" w:hAnsi="Trebuchet MS" w:cstheme="minorHAnsi"/>
          <w:iCs/>
          <w:color w:val="1F4E79" w:themeColor="accent1" w:themeShade="80"/>
        </w:rPr>
        <w:t>aprobată cu modificări prin Legea nr. 231/2023, cu modificările ulterioare</w:t>
      </w:r>
      <w:r w:rsidRPr="00501C79">
        <w:rPr>
          <w:rFonts w:ascii="Trebuchet MS" w:hAnsi="Trebuchet MS" w:cstheme="minorHAnsi"/>
          <w:iCs/>
          <w:color w:val="1F4E79" w:themeColor="accent1" w:themeShade="80"/>
        </w:rPr>
        <w:t>.</w:t>
      </w:r>
    </w:p>
    <w:bookmarkEnd w:id="118"/>
    <w:p w14:paraId="6B9DE452" w14:textId="77777777" w:rsidR="000772FD" w:rsidRPr="00501C79" w:rsidRDefault="000772FD" w:rsidP="00501C79">
      <w:pPr>
        <w:spacing w:line="276" w:lineRule="auto"/>
        <w:rPr>
          <w:rFonts w:ascii="Trebuchet MS" w:hAnsi="Trebuchet MS"/>
          <w:color w:val="1F4E79" w:themeColor="accent1" w:themeShade="80"/>
        </w:rPr>
      </w:pPr>
    </w:p>
    <w:p w14:paraId="05068FF2" w14:textId="74EE82D1" w:rsidR="00A82C81" w:rsidRPr="00501C79" w:rsidRDefault="00CB3D9A" w:rsidP="00FD248F">
      <w:pPr>
        <w:pStyle w:val="Heading2"/>
        <w:spacing w:line="276" w:lineRule="auto"/>
        <w:ind w:firstLine="708"/>
        <w:rPr>
          <w:rFonts w:ascii="Trebuchet MS" w:hAnsi="Trebuchet MS"/>
          <w:b/>
          <w:bCs/>
          <w:color w:val="1F4E79" w:themeColor="accent1" w:themeShade="80"/>
          <w:sz w:val="22"/>
          <w:szCs w:val="22"/>
        </w:rPr>
      </w:pPr>
      <w:bookmarkStart w:id="119" w:name="_Toc143611571"/>
      <w:r w:rsidRPr="00501C79">
        <w:rPr>
          <w:rFonts w:ascii="Trebuchet MS" w:hAnsi="Trebuchet MS"/>
          <w:b/>
          <w:bCs/>
          <w:color w:val="1F4E79" w:themeColor="accent1" w:themeShade="80"/>
          <w:sz w:val="22"/>
          <w:szCs w:val="22"/>
        </w:rPr>
        <w:lastRenderedPageBreak/>
        <w:t xml:space="preserve">12.3 </w:t>
      </w:r>
      <w:r w:rsidR="00A82C81" w:rsidRPr="00501C79">
        <w:rPr>
          <w:rFonts w:ascii="Trebuchet MS" w:hAnsi="Trebuchet MS"/>
          <w:b/>
          <w:bCs/>
          <w:color w:val="1F4E79" w:themeColor="accent1" w:themeShade="80"/>
          <w:sz w:val="22"/>
          <w:szCs w:val="22"/>
        </w:rPr>
        <w:t>Mecanismul cererilor de rambursare</w:t>
      </w:r>
      <w:bookmarkEnd w:id="119"/>
      <w:r w:rsidR="00A82C81" w:rsidRPr="00501C79">
        <w:rPr>
          <w:rFonts w:ascii="Trebuchet MS" w:hAnsi="Trebuchet MS"/>
          <w:b/>
          <w:bCs/>
          <w:color w:val="1F4E79" w:themeColor="accent1" w:themeShade="80"/>
          <w:sz w:val="22"/>
          <w:szCs w:val="22"/>
        </w:rPr>
        <w:t xml:space="preserve"> </w:t>
      </w:r>
      <w:r w:rsidR="00A82C81" w:rsidRPr="00501C79">
        <w:rPr>
          <w:rFonts w:ascii="Trebuchet MS" w:hAnsi="Trebuchet MS"/>
          <w:b/>
          <w:bCs/>
          <w:color w:val="1F4E79" w:themeColor="accent1" w:themeShade="80"/>
          <w:sz w:val="22"/>
          <w:szCs w:val="22"/>
        </w:rPr>
        <w:tab/>
      </w:r>
    </w:p>
    <w:p w14:paraId="626E419B" w14:textId="77777777" w:rsidR="000772FD" w:rsidRPr="00501C79" w:rsidRDefault="000772FD" w:rsidP="00501C79">
      <w:pPr>
        <w:spacing w:line="276" w:lineRule="auto"/>
        <w:rPr>
          <w:rFonts w:ascii="Trebuchet MS" w:hAnsi="Trebuchet MS"/>
          <w:color w:val="1F4E79" w:themeColor="accent1" w:themeShade="80"/>
        </w:rPr>
      </w:pPr>
    </w:p>
    <w:p w14:paraId="14E13C83" w14:textId="20B77E72" w:rsidR="000772FD" w:rsidRPr="00501C79" w:rsidRDefault="000772FD" w:rsidP="00501C79">
      <w:pPr>
        <w:spacing w:after="0" w:line="276" w:lineRule="auto"/>
        <w:jc w:val="both"/>
        <w:rPr>
          <w:rFonts w:ascii="Trebuchet MS" w:hAnsi="Trebuchet MS" w:cstheme="minorHAnsi"/>
          <w:iCs/>
          <w:color w:val="1F4E79" w:themeColor="accent1" w:themeShade="80"/>
        </w:rPr>
      </w:pPr>
      <w:bookmarkStart w:id="120" w:name="_Hlk138154152"/>
      <w:r w:rsidRPr="00501C79">
        <w:rPr>
          <w:rFonts w:ascii="Trebuchet MS" w:hAnsi="Trebuchet MS" w:cstheme="minorHAnsi"/>
          <w:iCs/>
          <w:color w:val="1F4E79" w:themeColor="accent1" w:themeShade="80"/>
        </w:rPr>
        <w:t xml:space="preserve">Mecanismul cererilor de rambursare se derulează cu respectarea prevederilor cap. V din </w:t>
      </w:r>
      <w:r w:rsidR="00ED1D43" w:rsidRPr="00501C79">
        <w:rPr>
          <w:rFonts w:ascii="Trebuchet MS" w:hAnsi="Trebuchet MS" w:cstheme="minorHAnsi"/>
          <w:iCs/>
          <w:color w:val="1F4E79" w:themeColor="accent1" w:themeShade="80"/>
        </w:rPr>
        <w:t>Ordonanța de urgență a Guvernului</w:t>
      </w:r>
      <w:r w:rsidR="00ED1D43" w:rsidRPr="00501C79" w:rsidDel="00ED1D43">
        <w:rPr>
          <w:rFonts w:ascii="Trebuchet MS" w:hAnsi="Trebuchet MS" w:cstheme="minorHAnsi"/>
          <w:iCs/>
          <w:color w:val="1F4E79" w:themeColor="accent1" w:themeShade="80"/>
        </w:rPr>
        <w:t xml:space="preserve"> </w:t>
      </w:r>
      <w:r w:rsidRPr="00501C79">
        <w:rPr>
          <w:rFonts w:ascii="Trebuchet MS" w:hAnsi="Trebuchet MS" w:cstheme="minorHAnsi"/>
          <w:iCs/>
          <w:color w:val="1F4E79" w:themeColor="accent1" w:themeShade="80"/>
        </w:rPr>
        <w:t>nr. 133/2021</w:t>
      </w:r>
      <w:r w:rsidR="0031433A" w:rsidRPr="00501C79">
        <w:rPr>
          <w:rFonts w:ascii="Trebuchet MS" w:hAnsi="Trebuchet MS" w:cstheme="minorHAnsi"/>
          <w:iCs/>
          <w:color w:val="1F4E79" w:themeColor="accent1" w:themeShade="80"/>
        </w:rPr>
        <w:t>, aprobată cu modificări prin Legea nr. 231/2023, cu modificările ulterioare</w:t>
      </w:r>
      <w:r w:rsidR="0031433A" w:rsidRPr="00501C79" w:rsidDel="0031433A">
        <w:rPr>
          <w:rFonts w:ascii="Trebuchet MS" w:hAnsi="Trebuchet MS" w:cstheme="minorHAnsi"/>
          <w:iCs/>
          <w:color w:val="1F4E79" w:themeColor="accent1" w:themeShade="80"/>
        </w:rPr>
        <w:t xml:space="preserve"> </w:t>
      </w:r>
      <w:r w:rsidRPr="00501C79">
        <w:rPr>
          <w:rFonts w:ascii="Trebuchet MS" w:hAnsi="Trebuchet MS" w:cstheme="minorHAnsi"/>
          <w:iCs/>
          <w:color w:val="1F4E79" w:themeColor="accent1" w:themeShade="80"/>
        </w:rPr>
        <w:t>.</w:t>
      </w:r>
    </w:p>
    <w:bookmarkEnd w:id="120"/>
    <w:p w14:paraId="02E42BC1" w14:textId="77777777" w:rsidR="000772FD" w:rsidRPr="00501C79" w:rsidRDefault="000772FD" w:rsidP="00501C79">
      <w:pPr>
        <w:spacing w:line="276" w:lineRule="auto"/>
        <w:rPr>
          <w:rFonts w:ascii="Trebuchet MS" w:hAnsi="Trebuchet MS"/>
          <w:color w:val="1F4E79" w:themeColor="accent1" w:themeShade="80"/>
        </w:rPr>
      </w:pPr>
    </w:p>
    <w:p w14:paraId="46BF7A8C" w14:textId="77777777" w:rsidR="005D761C" w:rsidRPr="00501C79" w:rsidRDefault="00CB3D9A" w:rsidP="00FD248F">
      <w:pPr>
        <w:pStyle w:val="Heading2"/>
        <w:spacing w:line="276" w:lineRule="auto"/>
        <w:ind w:firstLine="708"/>
        <w:rPr>
          <w:rFonts w:ascii="Trebuchet MS" w:hAnsi="Trebuchet MS"/>
          <w:b/>
          <w:bCs/>
          <w:color w:val="1F4E79" w:themeColor="accent1" w:themeShade="80"/>
          <w:sz w:val="22"/>
          <w:szCs w:val="22"/>
        </w:rPr>
      </w:pPr>
      <w:bookmarkStart w:id="121" w:name="_Toc143611572"/>
      <w:r w:rsidRPr="00501C79">
        <w:rPr>
          <w:rFonts w:ascii="Trebuchet MS" w:hAnsi="Trebuchet MS"/>
          <w:b/>
          <w:bCs/>
          <w:color w:val="1F4E79" w:themeColor="accent1" w:themeShade="80"/>
          <w:sz w:val="22"/>
          <w:szCs w:val="22"/>
        </w:rPr>
        <w:t xml:space="preserve">12.4 </w:t>
      </w:r>
      <w:r w:rsidR="00A82C81" w:rsidRPr="00501C79">
        <w:rPr>
          <w:rFonts w:ascii="Trebuchet MS" w:hAnsi="Trebuchet MS"/>
          <w:b/>
          <w:bCs/>
          <w:color w:val="1F4E79" w:themeColor="accent1" w:themeShade="80"/>
          <w:sz w:val="22"/>
          <w:szCs w:val="22"/>
        </w:rPr>
        <w:t xml:space="preserve">Graficul cererilor de </w:t>
      </w:r>
      <w:r w:rsidR="00B56F23" w:rsidRPr="00501C79">
        <w:rPr>
          <w:rFonts w:ascii="Trebuchet MS" w:hAnsi="Trebuchet MS"/>
          <w:b/>
          <w:bCs/>
          <w:color w:val="1F4E79" w:themeColor="accent1" w:themeShade="80"/>
          <w:sz w:val="22"/>
          <w:szCs w:val="22"/>
        </w:rPr>
        <w:t>prefinanțare</w:t>
      </w:r>
      <w:r w:rsidR="00A82C81" w:rsidRPr="00501C79">
        <w:rPr>
          <w:rFonts w:ascii="Trebuchet MS" w:hAnsi="Trebuchet MS"/>
          <w:b/>
          <w:bCs/>
          <w:color w:val="1F4E79" w:themeColor="accent1" w:themeShade="80"/>
          <w:sz w:val="22"/>
          <w:szCs w:val="22"/>
        </w:rPr>
        <w:t>/plată/rambursare</w:t>
      </w:r>
      <w:bookmarkEnd w:id="121"/>
      <w:r w:rsidR="00A82C81" w:rsidRPr="00501C79">
        <w:rPr>
          <w:rFonts w:ascii="Trebuchet MS" w:hAnsi="Trebuchet MS"/>
          <w:b/>
          <w:bCs/>
          <w:color w:val="1F4E79" w:themeColor="accent1" w:themeShade="80"/>
          <w:sz w:val="22"/>
          <w:szCs w:val="22"/>
        </w:rPr>
        <w:t xml:space="preserve"> </w:t>
      </w:r>
    </w:p>
    <w:p w14:paraId="17F97A3E" w14:textId="0540136C" w:rsidR="005D761C" w:rsidRPr="00501C79" w:rsidRDefault="0031433A" w:rsidP="00501C79">
      <w:pPr>
        <w:spacing w:before="120" w:after="120"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Se vor respecta prevederile Ordonanței de urgență a Guvernului nr.133/2021, aprobată cu modificări prin Legea nr. 231/2023, cu modificările ulterioare</w:t>
      </w:r>
      <w:r w:rsidR="005D761C" w:rsidRPr="00501C79">
        <w:rPr>
          <w:rFonts w:ascii="Trebuchet MS" w:hAnsi="Trebuchet MS" w:cstheme="minorHAnsi"/>
          <w:iCs/>
          <w:color w:val="1F4E79" w:themeColor="accent1" w:themeShade="80"/>
        </w:rPr>
        <w:t>.</w:t>
      </w:r>
    </w:p>
    <w:p w14:paraId="4E257637" w14:textId="216BFC6C" w:rsidR="00A82C81" w:rsidRPr="00501C79" w:rsidRDefault="00A82C81" w:rsidP="00501C79">
      <w:pPr>
        <w:pStyle w:val="Heading2"/>
        <w:spacing w:line="276" w:lineRule="auto"/>
        <w:rPr>
          <w:rFonts w:ascii="Trebuchet MS" w:hAnsi="Trebuchet MS" w:cstheme="minorHAnsi"/>
          <w:color w:val="1F4E79" w:themeColor="accent1" w:themeShade="80"/>
          <w:sz w:val="22"/>
          <w:szCs w:val="22"/>
        </w:rPr>
      </w:pPr>
      <w:r w:rsidRPr="00501C79">
        <w:rPr>
          <w:rFonts w:ascii="Trebuchet MS" w:hAnsi="Trebuchet MS" w:cstheme="minorHAnsi"/>
          <w:color w:val="1F4E79" w:themeColor="accent1" w:themeShade="80"/>
          <w:sz w:val="22"/>
          <w:szCs w:val="22"/>
        </w:rPr>
        <w:tab/>
      </w:r>
    </w:p>
    <w:p w14:paraId="67F7004F" w14:textId="66BF6F88" w:rsidR="009465A4" w:rsidRPr="00501C79" w:rsidRDefault="00CB3D9A" w:rsidP="00FD248F">
      <w:pPr>
        <w:pStyle w:val="Heading2"/>
        <w:spacing w:line="276" w:lineRule="auto"/>
        <w:ind w:firstLine="708"/>
        <w:rPr>
          <w:rFonts w:ascii="Trebuchet MS" w:hAnsi="Trebuchet MS"/>
          <w:b/>
          <w:bCs/>
          <w:color w:val="1F4E79" w:themeColor="accent1" w:themeShade="80"/>
          <w:sz w:val="22"/>
          <w:szCs w:val="22"/>
        </w:rPr>
      </w:pPr>
      <w:bookmarkStart w:id="122" w:name="_Toc143611573"/>
      <w:r w:rsidRPr="00501C79">
        <w:rPr>
          <w:rFonts w:ascii="Trebuchet MS" w:hAnsi="Trebuchet MS"/>
          <w:b/>
          <w:bCs/>
          <w:color w:val="1F4E79" w:themeColor="accent1" w:themeShade="80"/>
          <w:sz w:val="22"/>
          <w:szCs w:val="22"/>
        </w:rPr>
        <w:t xml:space="preserve">12.5 </w:t>
      </w:r>
      <w:r w:rsidR="00A82C81" w:rsidRPr="00501C79">
        <w:rPr>
          <w:rFonts w:ascii="Trebuchet MS" w:hAnsi="Trebuchet MS"/>
          <w:b/>
          <w:bCs/>
          <w:color w:val="1F4E79" w:themeColor="accent1" w:themeShade="80"/>
          <w:sz w:val="22"/>
          <w:szCs w:val="22"/>
        </w:rPr>
        <w:t>Vizitele la fața locului</w:t>
      </w:r>
      <w:bookmarkEnd w:id="122"/>
      <w:r w:rsidR="00A82C81" w:rsidRPr="00501C79">
        <w:rPr>
          <w:rFonts w:ascii="Trebuchet MS" w:hAnsi="Trebuchet MS"/>
          <w:b/>
          <w:bCs/>
          <w:color w:val="1F4E79" w:themeColor="accent1" w:themeShade="80"/>
          <w:sz w:val="22"/>
          <w:szCs w:val="22"/>
        </w:rPr>
        <w:t xml:space="preserve"> </w:t>
      </w:r>
      <w:r w:rsidR="00A82C81" w:rsidRPr="00501C79">
        <w:rPr>
          <w:rFonts w:ascii="Trebuchet MS" w:hAnsi="Trebuchet MS"/>
          <w:b/>
          <w:bCs/>
          <w:color w:val="1F4E79" w:themeColor="accent1" w:themeShade="80"/>
          <w:sz w:val="22"/>
          <w:szCs w:val="22"/>
        </w:rPr>
        <w:tab/>
      </w:r>
    </w:p>
    <w:p w14:paraId="49EE8C19" w14:textId="1E4A7A1C" w:rsidR="0031433A" w:rsidRPr="00501C79" w:rsidRDefault="0031433A" w:rsidP="00501C79">
      <w:pPr>
        <w:pStyle w:val="Heading1"/>
        <w:spacing w:line="276" w:lineRule="auto"/>
        <w:rPr>
          <w:rFonts w:ascii="Trebuchet MS" w:hAnsi="Trebuchet MS" w:cstheme="minorHAnsi"/>
          <w:iCs/>
          <w:color w:val="1F4E79" w:themeColor="accent1" w:themeShade="80"/>
          <w:sz w:val="22"/>
          <w:szCs w:val="22"/>
        </w:rPr>
      </w:pPr>
      <w:r w:rsidRPr="00501C79">
        <w:rPr>
          <w:rFonts w:ascii="Trebuchet MS" w:hAnsi="Trebuchet MS" w:cstheme="minorHAnsi"/>
          <w:iCs/>
          <w:color w:val="1F4E79" w:themeColor="accent1" w:themeShade="80"/>
          <w:sz w:val="22"/>
          <w:szCs w:val="22"/>
        </w:rPr>
        <w:t>Se vor respecta prevederile Ordonanței de urgență a Guvernului nr.133/2021, aprobată cu modificări prin Legea nr. 231/2023, cu modificările ulterioare.</w:t>
      </w:r>
    </w:p>
    <w:p w14:paraId="5E315A57" w14:textId="77777777" w:rsidR="0031433A" w:rsidRPr="00501C79" w:rsidRDefault="0031433A" w:rsidP="00501C79">
      <w:pPr>
        <w:spacing w:line="276" w:lineRule="auto"/>
        <w:rPr>
          <w:rFonts w:ascii="Trebuchet MS" w:hAnsi="Trebuchet MS"/>
          <w:color w:val="1F4E79" w:themeColor="accent1" w:themeShade="80"/>
        </w:rPr>
      </w:pPr>
    </w:p>
    <w:p w14:paraId="389D3A8A" w14:textId="5E25C52E" w:rsidR="00537B5B" w:rsidRPr="00501C79" w:rsidRDefault="00566CCA" w:rsidP="00501C79">
      <w:pPr>
        <w:pStyle w:val="Heading1"/>
        <w:numPr>
          <w:ilvl w:val="0"/>
          <w:numId w:val="108"/>
        </w:numPr>
        <w:spacing w:line="276" w:lineRule="auto"/>
        <w:rPr>
          <w:rFonts w:ascii="Trebuchet MS" w:hAnsi="Trebuchet MS"/>
          <w:b/>
          <w:bCs/>
          <w:color w:val="1F4E79" w:themeColor="accent1" w:themeShade="80"/>
          <w:sz w:val="22"/>
          <w:szCs w:val="22"/>
        </w:rPr>
      </w:pPr>
      <w:bookmarkStart w:id="123" w:name="_Toc143611574"/>
      <w:r w:rsidRPr="00501C79">
        <w:rPr>
          <w:rFonts w:ascii="Trebuchet MS" w:hAnsi="Trebuchet MS"/>
          <w:b/>
          <w:bCs/>
          <w:color w:val="1F4E79" w:themeColor="accent1" w:themeShade="80"/>
          <w:sz w:val="22"/>
          <w:szCs w:val="22"/>
        </w:rPr>
        <w:t>MODIFICAREA GHIDULUI SOLICITANTULUI</w:t>
      </w:r>
      <w:bookmarkEnd w:id="123"/>
      <w:r w:rsidRPr="00501C79">
        <w:rPr>
          <w:rFonts w:ascii="Trebuchet MS" w:hAnsi="Trebuchet MS"/>
          <w:b/>
          <w:bCs/>
          <w:color w:val="1F4E79" w:themeColor="accent1" w:themeShade="80"/>
          <w:sz w:val="22"/>
          <w:szCs w:val="22"/>
        </w:rPr>
        <w:tab/>
      </w:r>
    </w:p>
    <w:p w14:paraId="256B3EA7" w14:textId="77777777" w:rsidR="0031433A" w:rsidRPr="00501C79" w:rsidRDefault="0031433A" w:rsidP="00501C79">
      <w:pPr>
        <w:pStyle w:val="ListParagraph"/>
        <w:spacing w:line="276" w:lineRule="auto"/>
        <w:ind w:left="405"/>
        <w:rPr>
          <w:rFonts w:ascii="Trebuchet MS" w:hAnsi="Trebuchet MS"/>
          <w:color w:val="1F4E79" w:themeColor="accent1" w:themeShade="80"/>
        </w:rPr>
      </w:pPr>
    </w:p>
    <w:p w14:paraId="616A5EEB" w14:textId="6A0A4BE0" w:rsidR="009465A4" w:rsidRPr="00501C79" w:rsidRDefault="00566CCA" w:rsidP="00DA4ECE">
      <w:pPr>
        <w:pStyle w:val="Heading2"/>
        <w:numPr>
          <w:ilvl w:val="1"/>
          <w:numId w:val="108"/>
        </w:numPr>
        <w:spacing w:line="276" w:lineRule="auto"/>
        <w:ind w:hanging="18"/>
        <w:rPr>
          <w:rFonts w:ascii="Trebuchet MS" w:hAnsi="Trebuchet MS"/>
          <w:b/>
          <w:bCs/>
          <w:color w:val="1F4E79" w:themeColor="accent1" w:themeShade="80"/>
          <w:sz w:val="22"/>
          <w:szCs w:val="22"/>
        </w:rPr>
      </w:pPr>
      <w:bookmarkStart w:id="124" w:name="_Toc143611575"/>
      <w:r w:rsidRPr="00501C79">
        <w:rPr>
          <w:rFonts w:ascii="Trebuchet MS" w:hAnsi="Trebuchet MS"/>
          <w:b/>
          <w:bCs/>
          <w:color w:val="1F4E79" w:themeColor="accent1" w:themeShade="80"/>
          <w:sz w:val="22"/>
          <w:szCs w:val="22"/>
        </w:rPr>
        <w:t>Aspectele care pot face obiectul modificărilor prevederilor ghidului solicitantului</w:t>
      </w:r>
      <w:bookmarkEnd w:id="124"/>
    </w:p>
    <w:p w14:paraId="70069344" w14:textId="77777777" w:rsidR="0031433A" w:rsidRPr="00501C79" w:rsidRDefault="0031433A" w:rsidP="00501C79">
      <w:pPr>
        <w:pStyle w:val="ListParagraph"/>
        <w:spacing w:line="276" w:lineRule="auto"/>
        <w:ind w:left="585"/>
        <w:rPr>
          <w:rFonts w:ascii="Trebuchet MS" w:hAnsi="Trebuchet MS"/>
          <w:color w:val="1F4E79" w:themeColor="accent1" w:themeShade="80"/>
        </w:rPr>
      </w:pPr>
    </w:p>
    <w:p w14:paraId="68793F2A" w14:textId="0F154FE8" w:rsidR="009465A4" w:rsidRPr="00501C79" w:rsidRDefault="009465A4"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Prevederile prezentului Ghid al Solicitantului </w:t>
      </w:r>
      <w:r w:rsidR="00EA212B" w:rsidRPr="00501C79">
        <w:rPr>
          <w:rFonts w:ascii="Trebuchet MS" w:hAnsi="Trebuchet MS" w:cstheme="minorHAnsi"/>
          <w:iCs/>
          <w:color w:val="1F4E79" w:themeColor="accent1" w:themeShade="80"/>
        </w:rPr>
        <w:t xml:space="preserve">- </w:t>
      </w:r>
      <w:r w:rsidRPr="00501C79">
        <w:rPr>
          <w:rFonts w:ascii="Trebuchet MS" w:hAnsi="Trebuchet MS" w:cstheme="minorHAnsi"/>
          <w:iCs/>
          <w:color w:val="1F4E79" w:themeColor="accent1" w:themeShade="80"/>
        </w:rPr>
        <w:t>Condiții Specifice pot fi modificate prin Ordin al ministrului investițiilor și proiectelor europene.</w:t>
      </w:r>
    </w:p>
    <w:p w14:paraId="0E790E18" w14:textId="533B6840" w:rsidR="009465A4" w:rsidRPr="00501C79" w:rsidRDefault="009465A4" w:rsidP="00501C79">
      <w:p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Aspecte ce pot face obiectul modificărilor prevederilor prezentului Ghid al </w:t>
      </w:r>
      <w:r w:rsidR="00EA212B" w:rsidRPr="00501C79">
        <w:rPr>
          <w:rFonts w:ascii="Trebuchet MS" w:hAnsi="Trebuchet MS" w:cstheme="minorHAnsi"/>
          <w:iCs/>
          <w:color w:val="1F4E79" w:themeColor="accent1" w:themeShade="80"/>
        </w:rPr>
        <w:t>S</w:t>
      </w:r>
      <w:r w:rsidRPr="00501C79">
        <w:rPr>
          <w:rFonts w:ascii="Trebuchet MS" w:hAnsi="Trebuchet MS" w:cstheme="minorHAnsi"/>
          <w:iCs/>
          <w:color w:val="1F4E79" w:themeColor="accent1" w:themeShade="80"/>
        </w:rPr>
        <w:t xml:space="preserve">olicitantului </w:t>
      </w:r>
      <w:r w:rsidR="00EA212B" w:rsidRPr="00501C79">
        <w:rPr>
          <w:rFonts w:ascii="Trebuchet MS" w:hAnsi="Trebuchet MS" w:cstheme="minorHAnsi"/>
          <w:iCs/>
          <w:color w:val="1F4E79" w:themeColor="accent1" w:themeShade="80"/>
        </w:rPr>
        <w:t>- C</w:t>
      </w:r>
      <w:r w:rsidRPr="00501C79">
        <w:rPr>
          <w:rFonts w:ascii="Trebuchet MS" w:hAnsi="Trebuchet MS" w:cstheme="minorHAnsi"/>
          <w:iCs/>
          <w:color w:val="1F4E79" w:themeColor="accent1" w:themeShade="80"/>
        </w:rPr>
        <w:t xml:space="preserve">ondiții </w:t>
      </w:r>
      <w:r w:rsidR="00EA212B" w:rsidRPr="00501C79">
        <w:rPr>
          <w:rFonts w:ascii="Trebuchet MS" w:hAnsi="Trebuchet MS" w:cstheme="minorHAnsi"/>
          <w:iCs/>
          <w:color w:val="1F4E79" w:themeColor="accent1" w:themeShade="80"/>
        </w:rPr>
        <w:t>S</w:t>
      </w:r>
      <w:r w:rsidRPr="00501C79">
        <w:rPr>
          <w:rFonts w:ascii="Trebuchet MS" w:hAnsi="Trebuchet MS" w:cstheme="minorHAnsi"/>
          <w:iCs/>
          <w:color w:val="1F4E79" w:themeColor="accent1" w:themeShade="80"/>
        </w:rPr>
        <w:t>pecifice:</w:t>
      </w:r>
    </w:p>
    <w:p w14:paraId="551E6E68" w14:textId="77777777" w:rsidR="009465A4" w:rsidRPr="00501C79" w:rsidRDefault="009465A4" w:rsidP="00501C79">
      <w:pPr>
        <w:pStyle w:val="ListParagraph"/>
        <w:numPr>
          <w:ilvl w:val="0"/>
          <w:numId w:val="96"/>
        </w:num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data limită de depunere a Cererilor de finanțare în aplicația MySMIS2021/SMIS2021+</w:t>
      </w:r>
    </w:p>
    <w:p w14:paraId="0B7E74C2" w14:textId="280DCC3C" w:rsidR="009465A4" w:rsidRPr="00501C79" w:rsidRDefault="009465A4" w:rsidP="00501C79">
      <w:pPr>
        <w:pStyle w:val="ListParagraph"/>
        <w:numPr>
          <w:ilvl w:val="0"/>
          <w:numId w:val="96"/>
        </w:num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anexele la Ghidul Solicitantului</w:t>
      </w:r>
      <w:r w:rsidR="00EA212B" w:rsidRPr="00501C79">
        <w:rPr>
          <w:rFonts w:ascii="Trebuchet MS" w:hAnsi="Trebuchet MS" w:cstheme="minorHAnsi"/>
          <w:iCs/>
          <w:color w:val="1F4E79" w:themeColor="accent1" w:themeShade="80"/>
        </w:rPr>
        <w:t xml:space="preserve"> -</w:t>
      </w:r>
      <w:r w:rsidRPr="00501C79">
        <w:rPr>
          <w:rFonts w:ascii="Trebuchet MS" w:hAnsi="Trebuchet MS" w:cstheme="minorHAnsi"/>
          <w:iCs/>
          <w:color w:val="1F4E79" w:themeColor="accent1" w:themeShade="80"/>
        </w:rPr>
        <w:t xml:space="preserve"> Condiții Specifice </w:t>
      </w:r>
    </w:p>
    <w:p w14:paraId="5AF72E6C" w14:textId="0CCB0CC0" w:rsidR="00566CCA" w:rsidRPr="00501C79" w:rsidRDefault="009465A4" w:rsidP="00501C79">
      <w:pPr>
        <w:pStyle w:val="ListParagraph"/>
        <w:numPr>
          <w:ilvl w:val="0"/>
          <w:numId w:val="96"/>
        </w:num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alte elemente, identificate ulterior lansării apelului de proiecte, ca fiind deficitare a căror remediere necesită modificarea Ghidului Solicitantului - Condiții Specifice</w:t>
      </w:r>
    </w:p>
    <w:p w14:paraId="57BCCC56" w14:textId="0222976C" w:rsidR="00566CCA" w:rsidRPr="00501C79" w:rsidRDefault="00566CCA" w:rsidP="00DA4ECE">
      <w:pPr>
        <w:pStyle w:val="Heading2"/>
        <w:numPr>
          <w:ilvl w:val="1"/>
          <w:numId w:val="108"/>
        </w:numPr>
        <w:spacing w:line="276" w:lineRule="auto"/>
        <w:ind w:hanging="18"/>
        <w:rPr>
          <w:rFonts w:ascii="Trebuchet MS" w:hAnsi="Trebuchet MS"/>
          <w:b/>
          <w:bCs/>
          <w:color w:val="1F4E79" w:themeColor="accent1" w:themeShade="80"/>
          <w:sz w:val="22"/>
          <w:szCs w:val="22"/>
        </w:rPr>
      </w:pPr>
      <w:bookmarkStart w:id="125" w:name="_Toc143611576"/>
      <w:r w:rsidRPr="00501C79">
        <w:rPr>
          <w:rFonts w:ascii="Trebuchet MS" w:hAnsi="Trebuchet MS"/>
          <w:b/>
          <w:bCs/>
          <w:color w:val="1F4E79" w:themeColor="accent1" w:themeShade="80"/>
          <w:sz w:val="22"/>
          <w:szCs w:val="22"/>
        </w:rPr>
        <w:t>Condiții privind aplicarea modificărilor pentru cererile de finanțare aflate în procesul de selecție (condiții tranzitorii)</w:t>
      </w:r>
      <w:bookmarkEnd w:id="125"/>
      <w:r w:rsidR="0031433A" w:rsidRPr="00501C79">
        <w:rPr>
          <w:rFonts w:ascii="Trebuchet MS" w:hAnsi="Trebuchet MS"/>
          <w:b/>
          <w:bCs/>
          <w:color w:val="1F4E79" w:themeColor="accent1" w:themeShade="80"/>
          <w:sz w:val="22"/>
          <w:szCs w:val="22"/>
        </w:rPr>
        <w:t>:</w:t>
      </w:r>
    </w:p>
    <w:p w14:paraId="19DB8B97" w14:textId="77777777" w:rsidR="0031433A" w:rsidRPr="00501C79" w:rsidRDefault="0031433A" w:rsidP="00501C79">
      <w:pPr>
        <w:pStyle w:val="ListParagraph"/>
        <w:spacing w:line="276" w:lineRule="auto"/>
        <w:ind w:left="585"/>
        <w:rPr>
          <w:rFonts w:ascii="Trebuchet MS" w:hAnsi="Trebuchet MS"/>
          <w:color w:val="1F4E79" w:themeColor="accent1" w:themeShade="80"/>
        </w:rPr>
      </w:pPr>
    </w:p>
    <w:p w14:paraId="0352FD91" w14:textId="77777777" w:rsidR="009465A4" w:rsidRPr="00501C79" w:rsidRDefault="009465A4" w:rsidP="00501C79">
      <w:pPr>
        <w:pStyle w:val="ListParagraph"/>
        <w:numPr>
          <w:ilvl w:val="0"/>
          <w:numId w:val="97"/>
        </w:num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Modificarea datei limită de depunere a Cererilor de finanțare nu afectează Cererile de finanțare depuse, acestea urmând să fie incluse în procesul de evaluare după finalizarea depunerii Cererilor de finanțare</w:t>
      </w:r>
    </w:p>
    <w:p w14:paraId="293F13BB" w14:textId="4DB717F3" w:rsidR="00566CCA" w:rsidRPr="00501C79" w:rsidRDefault="009465A4" w:rsidP="00501C79">
      <w:pPr>
        <w:pStyle w:val="ListParagraph"/>
        <w:numPr>
          <w:ilvl w:val="0"/>
          <w:numId w:val="97"/>
        </w:numPr>
        <w:spacing w:line="276" w:lineRule="auto"/>
        <w:jc w:val="both"/>
        <w:rPr>
          <w:rFonts w:ascii="Trebuchet MS" w:hAnsi="Trebuchet MS" w:cstheme="minorHAnsi"/>
          <w:iCs/>
          <w:color w:val="1F4E79" w:themeColor="accent1" w:themeShade="80"/>
        </w:rPr>
      </w:pPr>
      <w:r w:rsidRPr="00501C79">
        <w:rPr>
          <w:rFonts w:ascii="Trebuchet MS" w:hAnsi="Trebuchet MS" w:cstheme="minorHAnsi"/>
          <w:iCs/>
          <w:color w:val="1F4E79" w:themeColor="accent1" w:themeShade="80"/>
        </w:rPr>
        <w:t xml:space="preserve">Orice modificare adusă la Ghidul Solicitantului </w:t>
      </w:r>
      <w:r w:rsidR="00EA212B" w:rsidRPr="00501C79">
        <w:rPr>
          <w:rFonts w:ascii="Trebuchet MS" w:hAnsi="Trebuchet MS" w:cstheme="minorHAnsi"/>
          <w:iCs/>
          <w:color w:val="1F4E79" w:themeColor="accent1" w:themeShade="80"/>
        </w:rPr>
        <w:t>-</w:t>
      </w:r>
      <w:r w:rsidRPr="00501C79">
        <w:rPr>
          <w:rFonts w:ascii="Trebuchet MS" w:hAnsi="Trebuchet MS" w:cstheme="minorHAnsi"/>
          <w:iCs/>
          <w:color w:val="1F4E79" w:themeColor="accent1" w:themeShade="80"/>
        </w:rPr>
        <w:t>Condiții Specifice nu afectează Cererile de finanțare depuse, acestea fiind evaluate pe baza prevederilor Ghidului Solicitantului</w:t>
      </w:r>
      <w:r w:rsidR="00EA212B" w:rsidRPr="00501C79">
        <w:rPr>
          <w:rFonts w:ascii="Trebuchet MS" w:hAnsi="Trebuchet MS" w:cstheme="minorHAnsi"/>
          <w:iCs/>
          <w:color w:val="1F4E79" w:themeColor="accent1" w:themeShade="80"/>
        </w:rPr>
        <w:t xml:space="preserve"> -</w:t>
      </w:r>
      <w:r w:rsidRPr="00501C79">
        <w:rPr>
          <w:rFonts w:ascii="Trebuchet MS" w:hAnsi="Trebuchet MS" w:cstheme="minorHAnsi"/>
          <w:iCs/>
          <w:color w:val="1F4E79" w:themeColor="accent1" w:themeShade="80"/>
        </w:rPr>
        <w:t xml:space="preserve"> Condiții Specifice în vigoare la data depunerii Cererii de finanțare.</w:t>
      </w:r>
    </w:p>
    <w:p w14:paraId="00F7D6B0" w14:textId="225F0332" w:rsidR="00566CCA" w:rsidRPr="00501C79" w:rsidRDefault="00566CCA" w:rsidP="00501C79">
      <w:pPr>
        <w:pStyle w:val="Heading1"/>
        <w:numPr>
          <w:ilvl w:val="0"/>
          <w:numId w:val="110"/>
        </w:numPr>
        <w:spacing w:line="276" w:lineRule="auto"/>
        <w:rPr>
          <w:rFonts w:ascii="Trebuchet MS" w:hAnsi="Trebuchet MS"/>
          <w:b/>
          <w:bCs/>
          <w:color w:val="1F4E79" w:themeColor="accent1" w:themeShade="80"/>
          <w:sz w:val="22"/>
          <w:szCs w:val="22"/>
        </w:rPr>
      </w:pPr>
      <w:bookmarkStart w:id="126" w:name="_Toc143611577"/>
      <w:r w:rsidRPr="00501C79">
        <w:rPr>
          <w:rFonts w:ascii="Trebuchet MS" w:hAnsi="Trebuchet MS"/>
          <w:b/>
          <w:bCs/>
          <w:color w:val="1F4E79" w:themeColor="accent1" w:themeShade="80"/>
          <w:sz w:val="22"/>
          <w:szCs w:val="22"/>
        </w:rPr>
        <w:t>ANEXE</w:t>
      </w:r>
      <w:bookmarkEnd w:id="126"/>
      <w:r w:rsidRPr="00501C79">
        <w:rPr>
          <w:rFonts w:ascii="Trebuchet MS" w:hAnsi="Trebuchet MS"/>
          <w:b/>
          <w:bCs/>
          <w:color w:val="1F4E79" w:themeColor="accent1" w:themeShade="80"/>
          <w:sz w:val="22"/>
          <w:szCs w:val="22"/>
        </w:rPr>
        <w:tab/>
      </w:r>
    </w:p>
    <w:p w14:paraId="7E639FB3" w14:textId="2D5B521A" w:rsidR="008924BC" w:rsidRPr="00501C79" w:rsidRDefault="008924BC" w:rsidP="00501C79">
      <w:pPr>
        <w:spacing w:before="120" w:after="120" w:line="276" w:lineRule="auto"/>
        <w:jc w:val="both"/>
        <w:rPr>
          <w:rFonts w:ascii="Trebuchet MS" w:hAnsi="Trebuchet MS" w:cstheme="minorHAnsi"/>
          <w:bCs/>
          <w:iCs/>
          <w:color w:val="1F4E79" w:themeColor="accent1" w:themeShade="80"/>
        </w:rPr>
      </w:pPr>
      <w:r w:rsidRPr="00501C79">
        <w:rPr>
          <w:rFonts w:ascii="Trebuchet MS" w:hAnsi="Trebuchet MS" w:cstheme="minorHAnsi"/>
          <w:bCs/>
          <w:iCs/>
          <w:color w:val="1F4E79" w:themeColor="accent1" w:themeShade="80"/>
        </w:rPr>
        <w:t>Anexa</w:t>
      </w:r>
      <w:r w:rsidR="0031433A" w:rsidRPr="00501C79">
        <w:rPr>
          <w:rFonts w:ascii="Trebuchet MS" w:hAnsi="Trebuchet MS" w:cstheme="minorHAnsi"/>
          <w:bCs/>
          <w:iCs/>
          <w:color w:val="1F4E79" w:themeColor="accent1" w:themeShade="80"/>
        </w:rPr>
        <w:t xml:space="preserve"> nr.</w:t>
      </w:r>
      <w:r w:rsidRPr="00501C79">
        <w:rPr>
          <w:rFonts w:ascii="Trebuchet MS" w:hAnsi="Trebuchet MS" w:cstheme="minorHAnsi"/>
          <w:bCs/>
          <w:iCs/>
          <w:color w:val="1F4E79" w:themeColor="accent1" w:themeShade="80"/>
        </w:rPr>
        <w:t xml:space="preserve"> 1 </w:t>
      </w:r>
      <w:r w:rsidR="0007526E" w:rsidRPr="00501C79">
        <w:rPr>
          <w:rFonts w:ascii="Trebuchet MS" w:hAnsi="Trebuchet MS" w:cstheme="minorHAnsi"/>
          <w:bCs/>
          <w:iCs/>
          <w:color w:val="1F4E79" w:themeColor="accent1" w:themeShade="80"/>
        </w:rPr>
        <w:t>Declara</w:t>
      </w:r>
      <w:r w:rsidR="00ED1D43" w:rsidRPr="00501C79">
        <w:rPr>
          <w:rFonts w:ascii="Trebuchet MS" w:hAnsi="Trebuchet MS" w:cstheme="minorHAnsi"/>
          <w:bCs/>
          <w:iCs/>
          <w:color w:val="1F4E79" w:themeColor="accent1" w:themeShade="80"/>
        </w:rPr>
        <w:t>ț</w:t>
      </w:r>
      <w:r w:rsidR="0007526E" w:rsidRPr="00501C79">
        <w:rPr>
          <w:rFonts w:ascii="Trebuchet MS" w:hAnsi="Trebuchet MS" w:cstheme="minorHAnsi"/>
          <w:bCs/>
          <w:iCs/>
          <w:color w:val="1F4E79" w:themeColor="accent1" w:themeShade="80"/>
        </w:rPr>
        <w:t>ia unică</w:t>
      </w:r>
    </w:p>
    <w:p w14:paraId="4EF289CA" w14:textId="397B7B31" w:rsidR="008924BC" w:rsidRPr="00501C79" w:rsidRDefault="008924BC" w:rsidP="00501C79">
      <w:pPr>
        <w:spacing w:before="120" w:after="120" w:line="276" w:lineRule="auto"/>
        <w:jc w:val="both"/>
        <w:rPr>
          <w:rFonts w:ascii="Trebuchet MS" w:hAnsi="Trebuchet MS" w:cstheme="minorHAnsi"/>
          <w:bCs/>
          <w:iCs/>
          <w:color w:val="1F4E79" w:themeColor="accent1" w:themeShade="80"/>
        </w:rPr>
      </w:pPr>
      <w:r w:rsidRPr="00501C79">
        <w:rPr>
          <w:rFonts w:ascii="Trebuchet MS" w:hAnsi="Trebuchet MS" w:cstheme="minorHAnsi"/>
          <w:bCs/>
          <w:iCs/>
          <w:color w:val="1F4E79" w:themeColor="accent1" w:themeShade="80"/>
        </w:rPr>
        <w:lastRenderedPageBreak/>
        <w:t xml:space="preserve">Anexa </w:t>
      </w:r>
      <w:r w:rsidR="0031433A" w:rsidRPr="00501C79">
        <w:rPr>
          <w:rFonts w:ascii="Trebuchet MS" w:hAnsi="Trebuchet MS" w:cstheme="minorHAnsi"/>
          <w:bCs/>
          <w:iCs/>
          <w:color w:val="1F4E79" w:themeColor="accent1" w:themeShade="80"/>
        </w:rPr>
        <w:t xml:space="preserve">nr. </w:t>
      </w:r>
      <w:r w:rsidRPr="00501C79">
        <w:rPr>
          <w:rFonts w:ascii="Trebuchet MS" w:hAnsi="Trebuchet MS" w:cstheme="minorHAnsi"/>
          <w:bCs/>
          <w:iCs/>
          <w:color w:val="1F4E79" w:themeColor="accent1" w:themeShade="80"/>
        </w:rPr>
        <w:t xml:space="preserve">2 </w:t>
      </w:r>
      <w:r w:rsidRPr="00DA4ECE">
        <w:rPr>
          <w:rFonts w:ascii="Trebuchet MS" w:hAnsi="Trebuchet MS" w:cstheme="minorHAnsi"/>
          <w:bCs/>
          <w:iCs/>
          <w:color w:val="1F4E79" w:themeColor="accent1" w:themeShade="80"/>
        </w:rPr>
        <w:t>Criterii de evaluare</w:t>
      </w:r>
      <w:r w:rsidR="00DA4ECE" w:rsidRPr="00DA4ECE">
        <w:rPr>
          <w:rFonts w:ascii="Trebuchet MS" w:hAnsi="Trebuchet MS" w:cstheme="minorHAnsi"/>
          <w:bCs/>
          <w:iCs/>
          <w:color w:val="1F4E79" w:themeColor="accent1" w:themeShade="80"/>
        </w:rPr>
        <w:t xml:space="preserve"> și </w:t>
      </w:r>
      <w:r w:rsidRPr="00DA4ECE">
        <w:rPr>
          <w:rFonts w:ascii="Trebuchet MS" w:hAnsi="Trebuchet MS" w:cstheme="minorHAnsi"/>
          <w:bCs/>
          <w:iCs/>
          <w:color w:val="1F4E79" w:themeColor="accent1" w:themeShade="80"/>
        </w:rPr>
        <w:t>selecție tehnică</w:t>
      </w:r>
      <w:r w:rsidR="0031433A" w:rsidRPr="00DA4ECE">
        <w:rPr>
          <w:rFonts w:ascii="Trebuchet MS" w:hAnsi="Trebuchet MS" w:cstheme="minorHAnsi"/>
          <w:bCs/>
          <w:iCs/>
          <w:color w:val="1F4E79" w:themeColor="accent1" w:themeShade="80"/>
        </w:rPr>
        <w:t xml:space="preserve"> și financiară</w:t>
      </w:r>
      <w:r w:rsidRPr="00DA4ECE">
        <w:rPr>
          <w:rFonts w:ascii="Trebuchet MS" w:hAnsi="Trebuchet MS" w:cstheme="minorHAnsi"/>
          <w:bCs/>
          <w:iCs/>
          <w:color w:val="1F4E79" w:themeColor="accent1" w:themeShade="80"/>
        </w:rPr>
        <w:t xml:space="preserve"> preliminară</w:t>
      </w:r>
    </w:p>
    <w:p w14:paraId="499CFCA6" w14:textId="54F2FBCC" w:rsidR="008924BC" w:rsidRPr="00501C79" w:rsidRDefault="008924BC" w:rsidP="00501C79">
      <w:pPr>
        <w:spacing w:before="120" w:after="120" w:line="276" w:lineRule="auto"/>
        <w:jc w:val="both"/>
        <w:rPr>
          <w:rFonts w:ascii="Trebuchet MS" w:hAnsi="Trebuchet MS" w:cstheme="minorHAnsi"/>
          <w:bCs/>
          <w:iCs/>
          <w:color w:val="1F4E79" w:themeColor="accent1" w:themeShade="80"/>
        </w:rPr>
      </w:pPr>
      <w:r w:rsidRPr="00501C79">
        <w:rPr>
          <w:rFonts w:ascii="Trebuchet MS" w:hAnsi="Trebuchet MS" w:cstheme="minorHAnsi"/>
          <w:bCs/>
          <w:iCs/>
          <w:color w:val="1F4E79" w:themeColor="accent1" w:themeShade="80"/>
        </w:rPr>
        <w:t xml:space="preserve">Anexa </w:t>
      </w:r>
      <w:r w:rsidR="0031433A" w:rsidRPr="00501C79">
        <w:rPr>
          <w:rFonts w:ascii="Trebuchet MS" w:hAnsi="Trebuchet MS" w:cstheme="minorHAnsi"/>
          <w:bCs/>
          <w:iCs/>
          <w:color w:val="1F4E79" w:themeColor="accent1" w:themeShade="80"/>
        </w:rPr>
        <w:t xml:space="preserve">nr. </w:t>
      </w:r>
      <w:r w:rsidRPr="00501C79">
        <w:rPr>
          <w:rFonts w:ascii="Trebuchet MS" w:hAnsi="Trebuchet MS" w:cstheme="minorHAnsi"/>
          <w:bCs/>
          <w:iCs/>
          <w:color w:val="1F4E79" w:themeColor="accent1" w:themeShade="80"/>
        </w:rPr>
        <w:t>3 Criterii de evaluare tehnică și financiară calitativă</w:t>
      </w:r>
    </w:p>
    <w:p w14:paraId="7C38F528" w14:textId="7B42EE3B" w:rsidR="00B81B72" w:rsidRPr="00501C79" w:rsidRDefault="00B81B72" w:rsidP="00501C79">
      <w:pPr>
        <w:spacing w:before="120" w:after="120" w:line="276" w:lineRule="auto"/>
        <w:jc w:val="both"/>
        <w:rPr>
          <w:rFonts w:ascii="Trebuchet MS" w:hAnsi="Trebuchet MS" w:cstheme="minorHAnsi"/>
          <w:bCs/>
          <w:iCs/>
          <w:color w:val="1F4E79" w:themeColor="accent1" w:themeShade="80"/>
        </w:rPr>
      </w:pPr>
      <w:r w:rsidRPr="00501C79">
        <w:rPr>
          <w:rFonts w:ascii="Trebuchet MS" w:hAnsi="Trebuchet MS" w:cstheme="minorHAnsi"/>
          <w:bCs/>
          <w:iCs/>
          <w:color w:val="1F4E79" w:themeColor="accent1" w:themeShade="80"/>
        </w:rPr>
        <w:t xml:space="preserve">Anexa </w:t>
      </w:r>
      <w:r w:rsidR="0031433A" w:rsidRPr="00501C79">
        <w:rPr>
          <w:rFonts w:ascii="Trebuchet MS" w:hAnsi="Trebuchet MS" w:cstheme="minorHAnsi"/>
          <w:bCs/>
          <w:iCs/>
          <w:color w:val="1F4E79" w:themeColor="accent1" w:themeShade="80"/>
        </w:rPr>
        <w:t xml:space="preserve">nr. </w:t>
      </w:r>
      <w:r w:rsidRPr="00501C79">
        <w:rPr>
          <w:rFonts w:ascii="Trebuchet MS" w:hAnsi="Trebuchet MS" w:cstheme="minorHAnsi"/>
          <w:bCs/>
          <w:iCs/>
          <w:color w:val="1F4E79" w:themeColor="accent1" w:themeShade="80"/>
        </w:rPr>
        <w:t>4 Declarație privind conformitatea cu prevederile Cartei drepturilor fundamentale ale Uniunii Europene</w:t>
      </w:r>
    </w:p>
    <w:p w14:paraId="3021EA4E" w14:textId="1E965821" w:rsidR="00B81B72" w:rsidRPr="00501C79" w:rsidRDefault="00B81B72" w:rsidP="00501C79">
      <w:pPr>
        <w:spacing w:before="120" w:after="120" w:line="276" w:lineRule="auto"/>
        <w:jc w:val="both"/>
        <w:rPr>
          <w:rFonts w:ascii="Trebuchet MS" w:hAnsi="Trebuchet MS" w:cstheme="minorHAnsi"/>
          <w:bCs/>
          <w:iCs/>
          <w:color w:val="1F4E79" w:themeColor="accent1" w:themeShade="80"/>
        </w:rPr>
      </w:pPr>
      <w:r w:rsidRPr="00501C79">
        <w:rPr>
          <w:rFonts w:ascii="Trebuchet MS" w:hAnsi="Trebuchet MS" w:cstheme="minorHAnsi"/>
          <w:bCs/>
          <w:iCs/>
          <w:color w:val="1F4E79" w:themeColor="accent1" w:themeShade="80"/>
        </w:rPr>
        <w:t>Anexa</w:t>
      </w:r>
      <w:r w:rsidR="0031433A" w:rsidRPr="00501C79">
        <w:rPr>
          <w:rFonts w:ascii="Trebuchet MS" w:hAnsi="Trebuchet MS" w:cstheme="minorHAnsi"/>
          <w:bCs/>
          <w:iCs/>
          <w:color w:val="1F4E79" w:themeColor="accent1" w:themeShade="80"/>
        </w:rPr>
        <w:t>nr.</w:t>
      </w:r>
      <w:r w:rsidRPr="00501C79">
        <w:rPr>
          <w:rFonts w:ascii="Trebuchet MS" w:hAnsi="Trebuchet MS" w:cstheme="minorHAnsi"/>
          <w:bCs/>
          <w:iCs/>
          <w:color w:val="1F4E79" w:themeColor="accent1" w:themeShade="80"/>
        </w:rPr>
        <w:t>5 Declarație privind respectarea Convenției Națiunilor Unite privind drepturile persoanelor cu dizabilități</w:t>
      </w:r>
    </w:p>
    <w:p w14:paraId="20268608" w14:textId="4F381461" w:rsidR="00B81B72" w:rsidRPr="00501C79" w:rsidRDefault="00B81B72" w:rsidP="00501C79">
      <w:pPr>
        <w:spacing w:before="120" w:after="120" w:line="276" w:lineRule="auto"/>
        <w:jc w:val="both"/>
        <w:rPr>
          <w:rFonts w:ascii="Trebuchet MS" w:hAnsi="Trebuchet MS" w:cstheme="minorHAnsi"/>
          <w:bCs/>
          <w:iCs/>
          <w:color w:val="1F4E79" w:themeColor="accent1" w:themeShade="80"/>
        </w:rPr>
      </w:pPr>
      <w:r w:rsidRPr="00501C79">
        <w:rPr>
          <w:rFonts w:ascii="Trebuchet MS" w:hAnsi="Trebuchet MS" w:cstheme="minorHAnsi"/>
          <w:bCs/>
          <w:iCs/>
          <w:color w:val="1F4E79" w:themeColor="accent1" w:themeShade="80"/>
        </w:rPr>
        <w:t xml:space="preserve">Anexa </w:t>
      </w:r>
      <w:r w:rsidR="0031433A" w:rsidRPr="00501C79">
        <w:rPr>
          <w:rFonts w:ascii="Trebuchet MS" w:hAnsi="Trebuchet MS" w:cstheme="minorHAnsi"/>
          <w:bCs/>
          <w:iCs/>
          <w:color w:val="1F4E79" w:themeColor="accent1" w:themeShade="80"/>
        </w:rPr>
        <w:t xml:space="preserve">nr. </w:t>
      </w:r>
      <w:r w:rsidRPr="00501C79">
        <w:rPr>
          <w:rFonts w:ascii="Trebuchet MS" w:hAnsi="Trebuchet MS" w:cstheme="minorHAnsi"/>
          <w:bCs/>
          <w:iCs/>
          <w:color w:val="1F4E79" w:themeColor="accent1" w:themeShade="80"/>
        </w:rPr>
        <w:t xml:space="preserve">6 </w:t>
      </w:r>
      <w:r w:rsidR="00E73BF8" w:rsidRPr="00501C79">
        <w:rPr>
          <w:rFonts w:ascii="Trebuchet MS" w:hAnsi="Trebuchet MS" w:cstheme="minorHAnsi"/>
          <w:bCs/>
          <w:iCs/>
          <w:color w:val="1F4E79" w:themeColor="accent1" w:themeShade="80"/>
        </w:rPr>
        <w:t>Decizie de finanțare  Condiții Specifice</w:t>
      </w:r>
    </w:p>
    <w:p w14:paraId="185547CD" w14:textId="77777777" w:rsidR="009862BC" w:rsidRPr="00501C79" w:rsidRDefault="009862BC" w:rsidP="00501C79">
      <w:pPr>
        <w:spacing w:before="120" w:after="120" w:line="276" w:lineRule="auto"/>
        <w:jc w:val="both"/>
        <w:rPr>
          <w:rFonts w:ascii="Trebuchet MS" w:hAnsi="Trebuchet MS" w:cstheme="minorHAnsi"/>
          <w:bCs/>
          <w:iCs/>
          <w:color w:val="1F4E79" w:themeColor="accent1" w:themeShade="80"/>
        </w:rPr>
      </w:pPr>
    </w:p>
    <w:p w14:paraId="14CB72A9" w14:textId="6031FDA5" w:rsidR="00C53AB4" w:rsidRPr="00501C79" w:rsidRDefault="00C53AB4" w:rsidP="00501C79">
      <w:pPr>
        <w:spacing w:before="120" w:after="120" w:line="276" w:lineRule="auto"/>
        <w:jc w:val="both"/>
        <w:rPr>
          <w:rFonts w:ascii="Trebuchet MS" w:hAnsi="Trebuchet MS" w:cstheme="minorHAnsi"/>
          <w:bCs/>
          <w:iCs/>
          <w:color w:val="1F4E79" w:themeColor="accent1" w:themeShade="80"/>
          <w:vertAlign w:val="superscript"/>
        </w:rPr>
      </w:pPr>
    </w:p>
    <w:sectPr w:rsidR="00C53AB4" w:rsidRPr="00501C79" w:rsidSect="005B2694">
      <w:footerReference w:type="default" r:id="rId9"/>
      <w:pgSz w:w="12240" w:h="15840"/>
      <w:pgMar w:top="1276" w:right="758"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589EC" w14:textId="77777777" w:rsidR="005B2694" w:rsidRDefault="005B2694" w:rsidP="00235396">
      <w:pPr>
        <w:spacing w:after="0" w:line="240" w:lineRule="auto"/>
      </w:pPr>
      <w:r>
        <w:separator/>
      </w:r>
    </w:p>
  </w:endnote>
  <w:endnote w:type="continuationSeparator" w:id="0">
    <w:p w14:paraId="6012B401" w14:textId="77777777" w:rsidR="005B2694" w:rsidRDefault="005B2694"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473686"/>
      <w:docPartObj>
        <w:docPartGallery w:val="Page Numbers (Bottom of Page)"/>
        <w:docPartUnique/>
      </w:docPartObj>
    </w:sdtPr>
    <w:sdtEndPr>
      <w:rPr>
        <w:noProof/>
      </w:rPr>
    </w:sdtEndPr>
    <w:sdtContent>
      <w:p w14:paraId="04FEB724" w14:textId="183AFA6E" w:rsidR="00DA4ECE" w:rsidRDefault="00DA4EC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ABB02C" w14:textId="3D20E8DC" w:rsidR="00B558B3" w:rsidRDefault="00B55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28802" w14:textId="77777777" w:rsidR="005B2694" w:rsidRDefault="005B2694" w:rsidP="00235396">
      <w:pPr>
        <w:spacing w:after="0" w:line="240" w:lineRule="auto"/>
      </w:pPr>
      <w:r>
        <w:separator/>
      </w:r>
    </w:p>
  </w:footnote>
  <w:footnote w:type="continuationSeparator" w:id="0">
    <w:p w14:paraId="38334CC4" w14:textId="77777777" w:rsidR="005B2694" w:rsidRDefault="005B2694" w:rsidP="00235396">
      <w:pPr>
        <w:spacing w:after="0" w:line="240" w:lineRule="auto"/>
      </w:pPr>
      <w:r>
        <w:continuationSeparator/>
      </w:r>
    </w:p>
  </w:footnote>
  <w:footnote w:id="1">
    <w:p w14:paraId="6B41446F" w14:textId="64D2B9F6" w:rsidR="00562DBC" w:rsidRPr="00562DBC" w:rsidRDefault="00562DBC" w:rsidP="00562DBC">
      <w:pPr>
        <w:pStyle w:val="FootnoteText"/>
        <w:jc w:val="both"/>
        <w:rPr>
          <w:rFonts w:ascii="Trebuchet MS" w:hAnsi="Trebuchet MS"/>
          <w:color w:val="1F4E79" w:themeColor="accent1" w:themeShade="80"/>
          <w:sz w:val="16"/>
          <w:szCs w:val="16"/>
        </w:rPr>
      </w:pPr>
      <w:r>
        <w:rPr>
          <w:rStyle w:val="FootnoteReference"/>
        </w:rPr>
        <w:footnoteRef/>
      </w:r>
      <w:r>
        <w:t xml:space="preserve"> </w:t>
      </w:r>
      <w:r w:rsidRPr="00562DBC">
        <w:rPr>
          <w:rFonts w:ascii="Trebuchet MS" w:hAnsi="Trebuchet MS"/>
          <w:color w:val="1F4E79" w:themeColor="accent1" w:themeShade="80"/>
          <w:sz w:val="16"/>
          <w:szCs w:val="16"/>
        </w:rPr>
        <w:t>Disponibil la adresa: https://mfe.gov.ro/wp-content/uploads/2022/08/0289aed9bcb174a18d17d7badb94816f.pdf</w:t>
      </w:r>
    </w:p>
  </w:footnote>
  <w:footnote w:id="2">
    <w:p w14:paraId="216993D5" w14:textId="1D06DAC1" w:rsidR="00562DBC" w:rsidRPr="00562DBC" w:rsidRDefault="00562DBC" w:rsidP="00562DBC">
      <w:pPr>
        <w:pStyle w:val="FootnoteText"/>
        <w:jc w:val="both"/>
        <w:rPr>
          <w:rFonts w:ascii="Trebuchet MS" w:hAnsi="Trebuchet MS"/>
          <w:color w:val="1F4E79" w:themeColor="accent1" w:themeShade="80"/>
          <w:sz w:val="16"/>
          <w:szCs w:val="16"/>
        </w:rPr>
      </w:pPr>
      <w:r w:rsidRPr="00562DBC">
        <w:rPr>
          <w:rStyle w:val="FootnoteReference"/>
          <w:rFonts w:ascii="Trebuchet MS" w:hAnsi="Trebuchet MS"/>
          <w:color w:val="1F4E79" w:themeColor="accent1" w:themeShade="80"/>
          <w:sz w:val="16"/>
          <w:szCs w:val="16"/>
        </w:rPr>
        <w:footnoteRef/>
      </w:r>
      <w:r w:rsidRPr="00562DBC">
        <w:rPr>
          <w:rFonts w:ascii="Trebuchet MS" w:hAnsi="Trebuchet MS"/>
          <w:color w:val="1F4E79" w:themeColor="accent1" w:themeShade="80"/>
          <w:sz w:val="16"/>
          <w:szCs w:val="16"/>
        </w:rPr>
        <w:t xml:space="preserve"> Disponibil la adresa: https://mfe.gov.ro/wp-content/uploads/2020/12/8e64ffffdfaf73a0d3027d85a9746b93.pdf</w:t>
      </w:r>
    </w:p>
  </w:footnote>
  <w:footnote w:id="3">
    <w:p w14:paraId="43E0F797" w14:textId="255994D6" w:rsidR="00562DBC" w:rsidRPr="00562DBC" w:rsidRDefault="00562DBC">
      <w:pPr>
        <w:pStyle w:val="FootnoteText"/>
        <w:rPr>
          <w:rFonts w:ascii="Trebuchet MS" w:hAnsi="Trebuchet MS"/>
          <w:color w:val="1F4E79" w:themeColor="accent1" w:themeShade="80"/>
          <w:sz w:val="16"/>
          <w:szCs w:val="16"/>
        </w:rPr>
      </w:pPr>
      <w:r w:rsidRPr="00562DBC">
        <w:rPr>
          <w:rStyle w:val="FootnoteReference"/>
          <w:rFonts w:ascii="Trebuchet MS" w:hAnsi="Trebuchet MS"/>
          <w:color w:val="1F4E79" w:themeColor="accent1" w:themeShade="80"/>
          <w:sz w:val="16"/>
          <w:szCs w:val="16"/>
        </w:rPr>
        <w:footnoteRef/>
      </w:r>
      <w:r w:rsidRPr="00562DBC">
        <w:rPr>
          <w:rFonts w:ascii="Trebuchet MS" w:hAnsi="Trebuchet MS"/>
          <w:color w:val="1F4E79" w:themeColor="accent1" w:themeShade="80"/>
          <w:sz w:val="16"/>
          <w:szCs w:val="16"/>
        </w:rPr>
        <w:t xml:space="preserve"> Disponibila la adresa https://mfe.gov.ro/poids-metodologia-de-verificare-evaluare-si-selectie-a-proiectelor/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00000036"/>
    <w:lvl w:ilvl="0" w:tplc="3C70F170">
      <w:start w:val="1"/>
      <w:numFmt w:val="bullet"/>
      <w:lvlText w:val=""/>
      <w:lvlJc w:val="left"/>
      <w:pPr>
        <w:ind w:left="720" w:hanging="360"/>
      </w:pPr>
      <w:rPr>
        <w:rFonts w:ascii="Symbol" w:hAnsi="Symbol"/>
      </w:rPr>
    </w:lvl>
    <w:lvl w:ilvl="1" w:tplc="D4F674E6">
      <w:start w:val="1"/>
      <w:numFmt w:val="bullet"/>
      <w:lvlText w:val="o"/>
      <w:lvlJc w:val="left"/>
      <w:pPr>
        <w:tabs>
          <w:tab w:val="num" w:pos="1440"/>
        </w:tabs>
        <w:ind w:left="1440" w:hanging="360"/>
      </w:pPr>
      <w:rPr>
        <w:rFonts w:ascii="Courier New" w:hAnsi="Courier New"/>
      </w:rPr>
    </w:lvl>
    <w:lvl w:ilvl="2" w:tplc="2EC82532">
      <w:start w:val="1"/>
      <w:numFmt w:val="bullet"/>
      <w:lvlText w:val=""/>
      <w:lvlJc w:val="left"/>
      <w:pPr>
        <w:tabs>
          <w:tab w:val="num" w:pos="2160"/>
        </w:tabs>
        <w:ind w:left="2160" w:hanging="360"/>
      </w:pPr>
      <w:rPr>
        <w:rFonts w:ascii="Wingdings" w:hAnsi="Wingdings"/>
      </w:rPr>
    </w:lvl>
    <w:lvl w:ilvl="3" w:tplc="45CC2F42">
      <w:start w:val="1"/>
      <w:numFmt w:val="bullet"/>
      <w:lvlText w:val=""/>
      <w:lvlJc w:val="left"/>
      <w:pPr>
        <w:tabs>
          <w:tab w:val="num" w:pos="2880"/>
        </w:tabs>
        <w:ind w:left="2880" w:hanging="360"/>
      </w:pPr>
      <w:rPr>
        <w:rFonts w:ascii="Symbol" w:hAnsi="Symbol"/>
      </w:rPr>
    </w:lvl>
    <w:lvl w:ilvl="4" w:tplc="5406D02C">
      <w:start w:val="1"/>
      <w:numFmt w:val="bullet"/>
      <w:lvlText w:val="o"/>
      <w:lvlJc w:val="left"/>
      <w:pPr>
        <w:tabs>
          <w:tab w:val="num" w:pos="3600"/>
        </w:tabs>
        <w:ind w:left="3600" w:hanging="360"/>
      </w:pPr>
      <w:rPr>
        <w:rFonts w:ascii="Courier New" w:hAnsi="Courier New"/>
      </w:rPr>
    </w:lvl>
    <w:lvl w:ilvl="5" w:tplc="B0762DD6">
      <w:start w:val="1"/>
      <w:numFmt w:val="bullet"/>
      <w:lvlText w:val=""/>
      <w:lvlJc w:val="left"/>
      <w:pPr>
        <w:tabs>
          <w:tab w:val="num" w:pos="4320"/>
        </w:tabs>
        <w:ind w:left="4320" w:hanging="360"/>
      </w:pPr>
      <w:rPr>
        <w:rFonts w:ascii="Wingdings" w:hAnsi="Wingdings"/>
      </w:rPr>
    </w:lvl>
    <w:lvl w:ilvl="6" w:tplc="F4C6D4E4">
      <w:start w:val="1"/>
      <w:numFmt w:val="bullet"/>
      <w:lvlText w:val=""/>
      <w:lvlJc w:val="left"/>
      <w:pPr>
        <w:tabs>
          <w:tab w:val="num" w:pos="5040"/>
        </w:tabs>
        <w:ind w:left="5040" w:hanging="360"/>
      </w:pPr>
      <w:rPr>
        <w:rFonts w:ascii="Symbol" w:hAnsi="Symbol"/>
      </w:rPr>
    </w:lvl>
    <w:lvl w:ilvl="7" w:tplc="DF60E1EE">
      <w:start w:val="1"/>
      <w:numFmt w:val="bullet"/>
      <w:lvlText w:val="o"/>
      <w:lvlJc w:val="left"/>
      <w:pPr>
        <w:tabs>
          <w:tab w:val="num" w:pos="5760"/>
        </w:tabs>
        <w:ind w:left="5760" w:hanging="360"/>
      </w:pPr>
      <w:rPr>
        <w:rFonts w:ascii="Courier New" w:hAnsi="Courier New"/>
      </w:rPr>
    </w:lvl>
    <w:lvl w:ilvl="8" w:tplc="FE92BC88">
      <w:start w:val="1"/>
      <w:numFmt w:val="bullet"/>
      <w:lvlText w:val=""/>
      <w:lvlJc w:val="left"/>
      <w:pPr>
        <w:tabs>
          <w:tab w:val="num" w:pos="6480"/>
        </w:tabs>
        <w:ind w:left="6480" w:hanging="360"/>
      </w:pPr>
      <w:rPr>
        <w:rFonts w:ascii="Wingdings" w:hAnsi="Wingdings"/>
      </w:rPr>
    </w:lvl>
  </w:abstractNum>
  <w:abstractNum w:abstractNumId="1" w15:restartNumberingAfterBreak="0">
    <w:nsid w:val="00060DF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024247C"/>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03D584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188771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22A29B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283181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3447552"/>
    <w:multiLevelType w:val="hybridMultilevel"/>
    <w:tmpl w:val="569C063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3755208"/>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54C64FF"/>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065223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67317E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079166EB"/>
    <w:multiLevelType w:val="hybridMultilevel"/>
    <w:tmpl w:val="6E2ABF22"/>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21399"/>
    <w:multiLevelType w:val="hybridMultilevel"/>
    <w:tmpl w:val="2BCA286E"/>
    <w:lvl w:ilvl="0" w:tplc="04090009">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 w15:restartNumberingAfterBreak="0">
    <w:nsid w:val="087C355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0D2F79A3"/>
    <w:multiLevelType w:val="hybridMultilevel"/>
    <w:tmpl w:val="69B0E26A"/>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D73241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0E965268"/>
    <w:multiLevelType w:val="hybridMultilevel"/>
    <w:tmpl w:val="498E2CC0"/>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A131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11B341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12E75956"/>
    <w:multiLevelType w:val="hybridMultilevel"/>
    <w:tmpl w:val="132A84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136D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142758B6"/>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15F50BC6"/>
    <w:multiLevelType w:val="hybridMultilevel"/>
    <w:tmpl w:val="D9F059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75C6B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17BD5EF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19480CE0"/>
    <w:multiLevelType w:val="hybridMultilevel"/>
    <w:tmpl w:val="61DA4A24"/>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7C2BC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1D4C2D9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1E6C43B1"/>
    <w:multiLevelType w:val="hybridMultilevel"/>
    <w:tmpl w:val="D5C810C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1EC77A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1F26341B"/>
    <w:multiLevelType w:val="multilevel"/>
    <w:tmpl w:val="45FC341E"/>
    <w:lvl w:ilvl="0">
      <w:start w:val="3"/>
      <w:numFmt w:val="decimal"/>
      <w:lvlText w:val="%1"/>
      <w:lvlJc w:val="left"/>
      <w:pPr>
        <w:ind w:left="450" w:hanging="450"/>
      </w:pPr>
      <w:rPr>
        <w:rFonts w:ascii="Trebuchet MS" w:eastAsiaTheme="minorHAnsi" w:hAnsi="Trebuchet MS" w:cstheme="minorBidi" w:hint="default"/>
        <w:i/>
        <w:color w:val="auto"/>
        <w:sz w:val="24"/>
      </w:rPr>
    </w:lvl>
    <w:lvl w:ilvl="1">
      <w:start w:val="11"/>
      <w:numFmt w:val="decimal"/>
      <w:lvlText w:val="%1.%2"/>
      <w:lvlJc w:val="left"/>
      <w:pPr>
        <w:ind w:left="450" w:hanging="450"/>
      </w:pPr>
      <w:rPr>
        <w:rFonts w:ascii="Trebuchet MS" w:eastAsiaTheme="minorHAnsi" w:hAnsi="Trebuchet MS" w:cstheme="minorBidi" w:hint="default"/>
        <w:i/>
        <w:color w:val="auto"/>
        <w:sz w:val="24"/>
      </w:rPr>
    </w:lvl>
    <w:lvl w:ilvl="2">
      <w:start w:val="1"/>
      <w:numFmt w:val="decimal"/>
      <w:lvlText w:val="%1.%2.%3"/>
      <w:lvlJc w:val="left"/>
      <w:pPr>
        <w:ind w:left="720" w:hanging="720"/>
      </w:pPr>
      <w:rPr>
        <w:rFonts w:ascii="Trebuchet MS" w:eastAsiaTheme="minorHAnsi" w:hAnsi="Trebuchet MS" w:cstheme="minorBidi" w:hint="default"/>
        <w:i/>
        <w:color w:val="auto"/>
        <w:sz w:val="24"/>
      </w:rPr>
    </w:lvl>
    <w:lvl w:ilvl="3">
      <w:start w:val="1"/>
      <w:numFmt w:val="decimal"/>
      <w:lvlText w:val="%1.%2.%3.%4"/>
      <w:lvlJc w:val="left"/>
      <w:pPr>
        <w:ind w:left="720" w:hanging="720"/>
      </w:pPr>
      <w:rPr>
        <w:rFonts w:ascii="Trebuchet MS" w:eastAsiaTheme="minorHAnsi" w:hAnsi="Trebuchet MS" w:cstheme="minorBidi" w:hint="default"/>
        <w:i/>
        <w:color w:val="auto"/>
        <w:sz w:val="24"/>
      </w:rPr>
    </w:lvl>
    <w:lvl w:ilvl="4">
      <w:start w:val="1"/>
      <w:numFmt w:val="decimal"/>
      <w:lvlText w:val="%1.%2.%3.%4.%5"/>
      <w:lvlJc w:val="left"/>
      <w:pPr>
        <w:ind w:left="1080" w:hanging="1080"/>
      </w:pPr>
      <w:rPr>
        <w:rFonts w:ascii="Trebuchet MS" w:eastAsiaTheme="minorHAnsi" w:hAnsi="Trebuchet MS" w:cstheme="minorBidi" w:hint="default"/>
        <w:i/>
        <w:color w:val="auto"/>
        <w:sz w:val="24"/>
      </w:rPr>
    </w:lvl>
    <w:lvl w:ilvl="5">
      <w:start w:val="1"/>
      <w:numFmt w:val="decimal"/>
      <w:lvlText w:val="%1.%2.%3.%4.%5.%6"/>
      <w:lvlJc w:val="left"/>
      <w:pPr>
        <w:ind w:left="1440" w:hanging="1440"/>
      </w:pPr>
      <w:rPr>
        <w:rFonts w:ascii="Trebuchet MS" w:eastAsiaTheme="minorHAnsi" w:hAnsi="Trebuchet MS" w:cstheme="minorBidi" w:hint="default"/>
        <w:i/>
        <w:color w:val="auto"/>
        <w:sz w:val="24"/>
      </w:rPr>
    </w:lvl>
    <w:lvl w:ilvl="6">
      <w:start w:val="1"/>
      <w:numFmt w:val="decimal"/>
      <w:lvlText w:val="%1.%2.%3.%4.%5.%6.%7"/>
      <w:lvlJc w:val="left"/>
      <w:pPr>
        <w:ind w:left="1440" w:hanging="1440"/>
      </w:pPr>
      <w:rPr>
        <w:rFonts w:ascii="Trebuchet MS" w:eastAsiaTheme="minorHAnsi" w:hAnsi="Trebuchet MS" w:cstheme="minorBidi" w:hint="default"/>
        <w:i/>
        <w:color w:val="auto"/>
        <w:sz w:val="24"/>
      </w:rPr>
    </w:lvl>
    <w:lvl w:ilvl="7">
      <w:start w:val="1"/>
      <w:numFmt w:val="decimal"/>
      <w:lvlText w:val="%1.%2.%3.%4.%5.%6.%7.%8"/>
      <w:lvlJc w:val="left"/>
      <w:pPr>
        <w:ind w:left="1800" w:hanging="1800"/>
      </w:pPr>
      <w:rPr>
        <w:rFonts w:ascii="Trebuchet MS" w:eastAsiaTheme="minorHAnsi" w:hAnsi="Trebuchet MS" w:cstheme="minorBidi" w:hint="default"/>
        <w:i/>
        <w:color w:val="auto"/>
        <w:sz w:val="24"/>
      </w:rPr>
    </w:lvl>
    <w:lvl w:ilvl="8">
      <w:start w:val="1"/>
      <w:numFmt w:val="decimal"/>
      <w:lvlText w:val="%1.%2.%3.%4.%5.%6.%7.%8.%9"/>
      <w:lvlJc w:val="left"/>
      <w:pPr>
        <w:ind w:left="1800" w:hanging="1800"/>
      </w:pPr>
      <w:rPr>
        <w:rFonts w:ascii="Trebuchet MS" w:eastAsiaTheme="minorHAnsi" w:hAnsi="Trebuchet MS" w:cstheme="minorBidi" w:hint="default"/>
        <w:i/>
        <w:color w:val="auto"/>
        <w:sz w:val="24"/>
      </w:rPr>
    </w:lvl>
  </w:abstractNum>
  <w:abstractNum w:abstractNumId="32" w15:restartNumberingAfterBreak="0">
    <w:nsid w:val="21805795"/>
    <w:multiLevelType w:val="multilevel"/>
    <w:tmpl w:val="5E3ECBEC"/>
    <w:lvl w:ilvl="0">
      <w:start w:val="3"/>
      <w:numFmt w:val="decimal"/>
      <w:lvlText w:val="%1"/>
      <w:lvlJc w:val="left"/>
      <w:pPr>
        <w:ind w:left="450" w:hanging="450"/>
      </w:pPr>
      <w:rPr>
        <w:rFonts w:hint="default"/>
      </w:rPr>
    </w:lvl>
    <w:lvl w:ilvl="1">
      <w:start w:val="17"/>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3022C9C"/>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4" w15:restartNumberingAfterBreak="0">
    <w:nsid w:val="26DC7F4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27AD5314"/>
    <w:multiLevelType w:val="multilevel"/>
    <w:tmpl w:val="D0C81074"/>
    <w:lvl w:ilvl="0">
      <w:start w:val="5"/>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29141784"/>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293C17B5"/>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296A764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2A5A6AD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2A8B4C1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2B67370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2BE771FF"/>
    <w:multiLevelType w:val="hybridMultilevel"/>
    <w:tmpl w:val="0BC271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C8E7C0E"/>
    <w:multiLevelType w:val="hybridMultilevel"/>
    <w:tmpl w:val="ED800874"/>
    <w:name w:val="WW8Num18"/>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2DC05318"/>
    <w:multiLevelType w:val="hybridMultilevel"/>
    <w:tmpl w:val="822AFA94"/>
    <w:lvl w:ilvl="0" w:tplc="C0003584">
      <w:start w:val="14"/>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AE671D"/>
    <w:multiLevelType w:val="multilevel"/>
    <w:tmpl w:val="83FA7EE4"/>
    <w:lvl w:ilvl="0">
      <w:start w:val="11"/>
      <w:numFmt w:val="decimal"/>
      <w:lvlText w:val="%1."/>
      <w:lvlJc w:val="left"/>
      <w:pPr>
        <w:ind w:left="405" w:hanging="405"/>
      </w:pPr>
      <w:rPr>
        <w:rFonts w:hint="default"/>
      </w:rPr>
    </w:lvl>
    <w:lvl w:ilvl="1">
      <w:start w:val="1"/>
      <w:numFmt w:val="decimal"/>
      <w:isLgl/>
      <w:lvlText w:val="%1.%2"/>
      <w:lvlJc w:val="left"/>
      <w:pPr>
        <w:ind w:left="585" w:hanging="58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6" w15:restartNumberingAfterBreak="0">
    <w:nsid w:val="31A37F76"/>
    <w:multiLevelType w:val="hybridMultilevel"/>
    <w:tmpl w:val="5670750E"/>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1B23FDD"/>
    <w:multiLevelType w:val="hybridMultilevel"/>
    <w:tmpl w:val="A0D8006A"/>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1FA749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333F282F"/>
    <w:multiLevelType w:val="hybridMultilevel"/>
    <w:tmpl w:val="A3E4CC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37C4F14"/>
    <w:multiLevelType w:val="hybridMultilevel"/>
    <w:tmpl w:val="1BBA01A0"/>
    <w:lvl w:ilvl="0" w:tplc="C2BC2B8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41E0FAA"/>
    <w:multiLevelType w:val="hybridMultilevel"/>
    <w:tmpl w:val="DAA0D26C"/>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34C46E1A"/>
    <w:multiLevelType w:val="hybridMultilevel"/>
    <w:tmpl w:val="3A66B82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3751578C"/>
    <w:multiLevelType w:val="hybridMultilevel"/>
    <w:tmpl w:val="ACB065C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377305AB"/>
    <w:multiLevelType w:val="hybridMultilevel"/>
    <w:tmpl w:val="3BBE45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8AF5F7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3B73622E"/>
    <w:multiLevelType w:val="hybridMultilevel"/>
    <w:tmpl w:val="A4EED4A6"/>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BF0245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3D132FF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15:restartNumberingAfterBreak="0">
    <w:nsid w:val="3D7A3874"/>
    <w:multiLevelType w:val="hybridMultilevel"/>
    <w:tmpl w:val="8D0C998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3EF177B4"/>
    <w:multiLevelType w:val="hybridMultilevel"/>
    <w:tmpl w:val="BBF43A8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404F5E3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409C59EF"/>
    <w:multiLevelType w:val="hybridMultilevel"/>
    <w:tmpl w:val="5322A48C"/>
    <w:lvl w:ilvl="0" w:tplc="D91A3D26">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40D85EE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15:restartNumberingAfterBreak="0">
    <w:nsid w:val="40F64D35"/>
    <w:multiLevelType w:val="hybridMultilevel"/>
    <w:tmpl w:val="3F9EF0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43846C5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15:restartNumberingAfterBreak="0">
    <w:nsid w:val="44AC44CA"/>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15:restartNumberingAfterBreak="0">
    <w:nsid w:val="45225D15"/>
    <w:multiLevelType w:val="hybridMultilevel"/>
    <w:tmpl w:val="8B328F9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8" w15:restartNumberingAfterBreak="0">
    <w:nsid w:val="45DE277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9" w15:restartNumberingAfterBreak="0">
    <w:nsid w:val="46D477C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0" w15:restartNumberingAfterBreak="0">
    <w:nsid w:val="48FA565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4935496B"/>
    <w:multiLevelType w:val="hybridMultilevel"/>
    <w:tmpl w:val="8B468106"/>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97C5B2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3" w15:restartNumberingAfterBreak="0">
    <w:nsid w:val="49A205E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4" w15:restartNumberingAfterBreak="0">
    <w:nsid w:val="4BA370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5" w15:restartNumberingAfterBreak="0">
    <w:nsid w:val="4C384BF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6" w15:restartNumberingAfterBreak="0">
    <w:nsid w:val="4C6F7327"/>
    <w:multiLevelType w:val="hybridMultilevel"/>
    <w:tmpl w:val="DD488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4CA937FE"/>
    <w:multiLevelType w:val="hybridMultilevel"/>
    <w:tmpl w:val="7B54B294"/>
    <w:lvl w:ilvl="0" w:tplc="CA2A3C16">
      <w:start w:val="5"/>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D3E794A"/>
    <w:multiLevelType w:val="hybridMultilevel"/>
    <w:tmpl w:val="BBBCC9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2E843B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0" w15:restartNumberingAfterBreak="0">
    <w:nsid w:val="53757A85"/>
    <w:multiLevelType w:val="hybridMultilevel"/>
    <w:tmpl w:val="010A480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15:restartNumberingAfterBreak="0">
    <w:nsid w:val="539D6CFD"/>
    <w:multiLevelType w:val="multilevel"/>
    <w:tmpl w:val="D2D841E0"/>
    <w:lvl w:ilvl="0">
      <w:start w:val="4"/>
      <w:numFmt w:val="decimal"/>
      <w:lvlText w:val="%1."/>
      <w:lvlJc w:val="left"/>
      <w:pPr>
        <w:ind w:left="648" w:hanging="648"/>
      </w:pPr>
      <w:rPr>
        <w:rFonts w:hint="default"/>
      </w:rPr>
    </w:lvl>
    <w:lvl w:ilvl="1">
      <w:start w:val="5"/>
      <w:numFmt w:val="decimal"/>
      <w:lvlText w:val="%1.%2."/>
      <w:lvlJc w:val="left"/>
      <w:pPr>
        <w:ind w:left="126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82" w15:restartNumberingAfterBreak="0">
    <w:nsid w:val="55655C91"/>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3" w15:restartNumberingAfterBreak="0">
    <w:nsid w:val="55EA467D"/>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4" w15:restartNumberingAfterBreak="0">
    <w:nsid w:val="563505EB"/>
    <w:multiLevelType w:val="hybridMultilevel"/>
    <w:tmpl w:val="95A2E4FA"/>
    <w:lvl w:ilvl="0" w:tplc="6E6C8A88">
      <w:start w:val="1"/>
      <w:numFmt w:val="bullet"/>
      <w:lvlText w:val=""/>
      <w:lvlJc w:val="left"/>
      <w:pPr>
        <w:ind w:left="846" w:hanging="360"/>
      </w:pPr>
      <w:rPr>
        <w:rFonts w:ascii="Wingdings" w:hAnsi="Wingdings" w:hint="default"/>
        <w:color w:val="26368A"/>
        <w:sz w:val="22"/>
      </w:rPr>
    </w:lvl>
    <w:lvl w:ilvl="1" w:tplc="04090003" w:tentative="1">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85" w15:restartNumberingAfterBreak="0">
    <w:nsid w:val="56B362E8"/>
    <w:multiLevelType w:val="multilevel"/>
    <w:tmpl w:val="4A061766"/>
    <w:lvl w:ilvl="0">
      <w:start w:val="8"/>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71760E5"/>
    <w:multiLevelType w:val="hybridMultilevel"/>
    <w:tmpl w:val="F34655B4"/>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7EB0A6A"/>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8" w15:restartNumberingAfterBreak="0">
    <w:nsid w:val="5A302168"/>
    <w:multiLevelType w:val="multilevel"/>
    <w:tmpl w:val="6096E1EC"/>
    <w:lvl w:ilvl="0">
      <w:start w:val="1"/>
      <w:numFmt w:val="decimal"/>
      <w:lvlText w:val="%1."/>
      <w:lvlJc w:val="left"/>
      <w:pPr>
        <w:ind w:left="720" w:hanging="360"/>
      </w:pPr>
      <w:rPr>
        <w:rFonts w:hint="default"/>
      </w:rPr>
    </w:lvl>
    <w:lvl w:ilvl="1">
      <w:start w:val="1"/>
      <w:numFmt w:val="decimal"/>
      <w:isLgl/>
      <w:lvlText w:val="%1.%2"/>
      <w:lvlJc w:val="left"/>
      <w:pPr>
        <w:ind w:left="1113" w:hanging="405"/>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89" w15:restartNumberingAfterBreak="0">
    <w:nsid w:val="5B21432F"/>
    <w:multiLevelType w:val="hybridMultilevel"/>
    <w:tmpl w:val="2FC621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5E580E3B"/>
    <w:multiLevelType w:val="hybridMultilevel"/>
    <w:tmpl w:val="BDC256C6"/>
    <w:lvl w:ilvl="0" w:tplc="62F26F7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2" w15:restartNumberingAfterBreak="0">
    <w:nsid w:val="621C25CD"/>
    <w:multiLevelType w:val="hybridMultilevel"/>
    <w:tmpl w:val="E45AD2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3050D1B"/>
    <w:multiLevelType w:val="hybridMultilevel"/>
    <w:tmpl w:val="0118690E"/>
    <w:lvl w:ilvl="0" w:tplc="E6F4A1BE">
      <w:start w:val="151"/>
      <w:numFmt w:val="bullet"/>
      <w:lvlText w:val="-"/>
      <w:lvlJc w:val="left"/>
      <w:pPr>
        <w:ind w:left="511"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332420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5" w15:restartNumberingAfterBreak="0">
    <w:nsid w:val="63615122"/>
    <w:multiLevelType w:val="hybridMultilevel"/>
    <w:tmpl w:val="E79868E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6440D5B"/>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68C922B4"/>
    <w:multiLevelType w:val="hybridMultilevel"/>
    <w:tmpl w:val="020CDA2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69A946AD"/>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99" w15:restartNumberingAfterBreak="0">
    <w:nsid w:val="6A417ABF"/>
    <w:multiLevelType w:val="hybridMultilevel"/>
    <w:tmpl w:val="95427B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A9D5F9C"/>
    <w:multiLevelType w:val="hybridMultilevel"/>
    <w:tmpl w:val="9396846A"/>
    <w:lvl w:ilvl="0" w:tplc="04090009">
      <w:start w:val="1"/>
      <w:numFmt w:val="bullet"/>
      <w:lvlText w:val=""/>
      <w:lvlJc w:val="left"/>
      <w:pPr>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01" w15:restartNumberingAfterBreak="0">
    <w:nsid w:val="6C6817E9"/>
    <w:multiLevelType w:val="hybridMultilevel"/>
    <w:tmpl w:val="A86489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CB2420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3" w15:restartNumberingAfterBreak="0">
    <w:nsid w:val="6CD8667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4" w15:restartNumberingAfterBreak="0">
    <w:nsid w:val="6CE255C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5" w15:restartNumberingAfterBreak="0">
    <w:nsid w:val="6E806A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6" w15:restartNumberingAfterBreak="0">
    <w:nsid w:val="709F497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7" w15:restartNumberingAfterBreak="0">
    <w:nsid w:val="70F4097D"/>
    <w:multiLevelType w:val="hybridMultilevel"/>
    <w:tmpl w:val="0FC098F2"/>
    <w:lvl w:ilvl="0" w:tplc="2E4CA394">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8" w15:restartNumberingAfterBreak="0">
    <w:nsid w:val="74082302"/>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9" w15:restartNumberingAfterBreak="0">
    <w:nsid w:val="74EE0E2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0" w15:restartNumberingAfterBreak="0">
    <w:nsid w:val="74EF439D"/>
    <w:multiLevelType w:val="hybridMultilevel"/>
    <w:tmpl w:val="5A6AEB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1" w15:restartNumberingAfterBreak="0">
    <w:nsid w:val="75022F23"/>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2" w15:restartNumberingAfterBreak="0">
    <w:nsid w:val="75325E38"/>
    <w:multiLevelType w:val="hybridMultilevel"/>
    <w:tmpl w:val="CFE28EE6"/>
    <w:lvl w:ilvl="0" w:tplc="E48EA49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3" w15:restartNumberingAfterBreak="0">
    <w:nsid w:val="75D719D1"/>
    <w:multiLevelType w:val="hybridMultilevel"/>
    <w:tmpl w:val="3894FF6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4" w15:restartNumberingAfterBreak="0">
    <w:nsid w:val="764D3BAC"/>
    <w:multiLevelType w:val="hybridMultilevel"/>
    <w:tmpl w:val="F5765F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6CE19D9"/>
    <w:multiLevelType w:val="hybridMultilevel"/>
    <w:tmpl w:val="AA089546"/>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6" w15:restartNumberingAfterBreak="0">
    <w:nsid w:val="770D0E91"/>
    <w:multiLevelType w:val="hybridMultilevel"/>
    <w:tmpl w:val="0846E1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72D46B8"/>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8" w15:restartNumberingAfterBreak="0">
    <w:nsid w:val="773509C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9" w15:restartNumberingAfterBreak="0">
    <w:nsid w:val="79534141"/>
    <w:multiLevelType w:val="hybridMultilevel"/>
    <w:tmpl w:val="2B6A07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0" w15:restartNumberingAfterBreak="0">
    <w:nsid w:val="7D6610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1" w15:restartNumberingAfterBreak="0">
    <w:nsid w:val="7D6E3FA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2" w15:restartNumberingAfterBreak="0">
    <w:nsid w:val="7E0C6CA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834296539">
    <w:abstractNumId w:val="79"/>
  </w:num>
  <w:num w:numId="2" w16cid:durableId="1369718349">
    <w:abstractNumId w:val="23"/>
  </w:num>
  <w:num w:numId="3" w16cid:durableId="494227289">
    <w:abstractNumId w:val="50"/>
  </w:num>
  <w:num w:numId="4" w16cid:durableId="39786755">
    <w:abstractNumId w:val="4"/>
  </w:num>
  <w:num w:numId="5" w16cid:durableId="488443643">
    <w:abstractNumId w:val="25"/>
  </w:num>
  <w:num w:numId="6" w16cid:durableId="155726600">
    <w:abstractNumId w:val="94"/>
  </w:num>
  <w:num w:numId="7" w16cid:durableId="1330673074">
    <w:abstractNumId w:val="70"/>
  </w:num>
  <w:num w:numId="8" w16cid:durableId="1430195710">
    <w:abstractNumId w:val="1"/>
  </w:num>
  <w:num w:numId="9" w16cid:durableId="1604415211">
    <w:abstractNumId w:val="121"/>
  </w:num>
  <w:num w:numId="10" w16cid:durableId="1992975133">
    <w:abstractNumId w:val="33"/>
  </w:num>
  <w:num w:numId="11" w16cid:durableId="448402082">
    <w:abstractNumId w:val="98"/>
  </w:num>
  <w:num w:numId="12" w16cid:durableId="177013766">
    <w:abstractNumId w:val="81"/>
  </w:num>
  <w:num w:numId="13" w16cid:durableId="1751465143">
    <w:abstractNumId w:val="105"/>
  </w:num>
  <w:num w:numId="14" w16cid:durableId="1241674534">
    <w:abstractNumId w:val="48"/>
  </w:num>
  <w:num w:numId="15" w16cid:durableId="1715809040">
    <w:abstractNumId w:val="103"/>
  </w:num>
  <w:num w:numId="16" w16cid:durableId="1048722414">
    <w:abstractNumId w:val="122"/>
  </w:num>
  <w:num w:numId="17" w16cid:durableId="742606666">
    <w:abstractNumId w:val="27"/>
  </w:num>
  <w:num w:numId="18" w16cid:durableId="434986462">
    <w:abstractNumId w:val="69"/>
  </w:num>
  <w:num w:numId="19" w16cid:durableId="369378804">
    <w:abstractNumId w:val="40"/>
  </w:num>
  <w:num w:numId="20" w16cid:durableId="1367221614">
    <w:abstractNumId w:val="57"/>
  </w:num>
  <w:num w:numId="21" w16cid:durableId="234904307">
    <w:abstractNumId w:val="2"/>
  </w:num>
  <w:num w:numId="22" w16cid:durableId="66733986">
    <w:abstractNumId w:val="18"/>
  </w:num>
  <w:num w:numId="23" w16cid:durableId="1819759859">
    <w:abstractNumId w:val="6"/>
  </w:num>
  <w:num w:numId="24" w16cid:durableId="1730373090">
    <w:abstractNumId w:val="102"/>
  </w:num>
  <w:num w:numId="25" w16cid:durableId="1587768644">
    <w:abstractNumId w:val="24"/>
  </w:num>
  <w:num w:numId="26" w16cid:durableId="776676940">
    <w:abstractNumId w:val="14"/>
  </w:num>
  <w:num w:numId="27" w16cid:durableId="519704324">
    <w:abstractNumId w:val="72"/>
  </w:num>
  <w:num w:numId="28" w16cid:durableId="1372076447">
    <w:abstractNumId w:val="22"/>
  </w:num>
  <w:num w:numId="29" w16cid:durableId="2008825333">
    <w:abstractNumId w:val="10"/>
  </w:num>
  <w:num w:numId="30" w16cid:durableId="675352939">
    <w:abstractNumId w:val="61"/>
  </w:num>
  <w:num w:numId="31" w16cid:durableId="182323861">
    <w:abstractNumId w:val="118"/>
  </w:num>
  <w:num w:numId="32" w16cid:durableId="566380844">
    <w:abstractNumId w:val="28"/>
  </w:num>
  <w:num w:numId="33" w16cid:durableId="430587365">
    <w:abstractNumId w:val="19"/>
  </w:num>
  <w:num w:numId="34" w16cid:durableId="1232547460">
    <w:abstractNumId w:val="39"/>
  </w:num>
  <w:num w:numId="35" w16cid:durableId="1783567302">
    <w:abstractNumId w:val="3"/>
  </w:num>
  <w:num w:numId="36" w16cid:durableId="2034185082">
    <w:abstractNumId w:val="120"/>
  </w:num>
  <w:num w:numId="37" w16cid:durableId="1981496001">
    <w:abstractNumId w:val="75"/>
  </w:num>
  <w:num w:numId="38" w16cid:durableId="1199902515">
    <w:abstractNumId w:val="68"/>
  </w:num>
  <w:num w:numId="39" w16cid:durableId="668827542">
    <w:abstractNumId w:val="34"/>
  </w:num>
  <w:num w:numId="40" w16cid:durableId="2033527960">
    <w:abstractNumId w:val="55"/>
  </w:num>
  <w:num w:numId="41" w16cid:durableId="779299895">
    <w:abstractNumId w:val="108"/>
  </w:num>
  <w:num w:numId="42" w16cid:durableId="712122183">
    <w:abstractNumId w:val="21"/>
  </w:num>
  <w:num w:numId="43" w16cid:durableId="1403715608">
    <w:abstractNumId w:val="16"/>
  </w:num>
  <w:num w:numId="44" w16cid:durableId="1570918341">
    <w:abstractNumId w:val="106"/>
  </w:num>
  <w:num w:numId="45" w16cid:durableId="1423792968">
    <w:abstractNumId w:val="73"/>
  </w:num>
  <w:num w:numId="46" w16cid:durableId="1113667335">
    <w:abstractNumId w:val="74"/>
  </w:num>
  <w:num w:numId="47" w16cid:durableId="52853159">
    <w:abstractNumId w:val="30"/>
  </w:num>
  <w:num w:numId="48" w16cid:durableId="1238907183">
    <w:abstractNumId w:val="11"/>
  </w:num>
  <w:num w:numId="49" w16cid:durableId="958217187">
    <w:abstractNumId w:val="65"/>
  </w:num>
  <w:num w:numId="50" w16cid:durableId="884951739">
    <w:abstractNumId w:val="41"/>
  </w:num>
  <w:num w:numId="51" w16cid:durableId="334264680">
    <w:abstractNumId w:val="32"/>
  </w:num>
  <w:num w:numId="52" w16cid:durableId="713311599">
    <w:abstractNumId w:val="38"/>
  </w:num>
  <w:num w:numId="53" w16cid:durableId="2088769279">
    <w:abstractNumId w:val="96"/>
  </w:num>
  <w:num w:numId="54" w16cid:durableId="663824924">
    <w:abstractNumId w:val="8"/>
  </w:num>
  <w:num w:numId="55" w16cid:durableId="792789100">
    <w:abstractNumId w:val="66"/>
  </w:num>
  <w:num w:numId="56" w16cid:durableId="1085954915">
    <w:abstractNumId w:val="82"/>
  </w:num>
  <w:num w:numId="57" w16cid:durableId="1545751621">
    <w:abstractNumId w:val="37"/>
  </w:num>
  <w:num w:numId="58" w16cid:durableId="836578276">
    <w:abstractNumId w:val="109"/>
  </w:num>
  <w:num w:numId="59" w16cid:durableId="1281499223">
    <w:abstractNumId w:val="83"/>
  </w:num>
  <w:num w:numId="60" w16cid:durableId="2062249214">
    <w:abstractNumId w:val="9"/>
  </w:num>
  <w:num w:numId="61" w16cid:durableId="27223042">
    <w:abstractNumId w:val="117"/>
  </w:num>
  <w:num w:numId="62" w16cid:durableId="1144735991">
    <w:abstractNumId w:val="111"/>
  </w:num>
  <w:num w:numId="63" w16cid:durableId="881551910">
    <w:abstractNumId w:val="87"/>
  </w:num>
  <w:num w:numId="64" w16cid:durableId="1444570936">
    <w:abstractNumId w:val="104"/>
  </w:num>
  <w:num w:numId="65" w16cid:durableId="2091809413">
    <w:abstractNumId w:val="36"/>
  </w:num>
  <w:num w:numId="66" w16cid:durableId="506821575">
    <w:abstractNumId w:val="58"/>
  </w:num>
  <w:num w:numId="67" w16cid:durableId="1980306634">
    <w:abstractNumId w:val="63"/>
  </w:num>
  <w:num w:numId="68" w16cid:durableId="1972977100">
    <w:abstractNumId w:val="5"/>
  </w:num>
  <w:num w:numId="69" w16cid:durableId="1512453415">
    <w:abstractNumId w:val="31"/>
  </w:num>
  <w:num w:numId="70" w16cid:durableId="1334407139">
    <w:abstractNumId w:val="35"/>
  </w:num>
  <w:num w:numId="71" w16cid:durableId="1121614386">
    <w:abstractNumId w:val="52"/>
  </w:num>
  <w:num w:numId="72" w16cid:durableId="1445922034">
    <w:abstractNumId w:val="99"/>
  </w:num>
  <w:num w:numId="73" w16cid:durableId="847990401">
    <w:abstractNumId w:val="115"/>
  </w:num>
  <w:num w:numId="74" w16cid:durableId="310184664">
    <w:abstractNumId w:val="119"/>
  </w:num>
  <w:num w:numId="75" w16cid:durableId="1145243800">
    <w:abstractNumId w:val="0"/>
  </w:num>
  <w:num w:numId="76" w16cid:durableId="619341484">
    <w:abstractNumId w:val="56"/>
  </w:num>
  <w:num w:numId="77" w16cid:durableId="890963836">
    <w:abstractNumId w:val="100"/>
  </w:num>
  <w:num w:numId="78" w16cid:durableId="1146628406">
    <w:abstractNumId w:val="53"/>
  </w:num>
  <w:num w:numId="79" w16cid:durableId="369496977">
    <w:abstractNumId w:val="101"/>
  </w:num>
  <w:num w:numId="80" w16cid:durableId="537621790">
    <w:abstractNumId w:val="80"/>
  </w:num>
  <w:num w:numId="81" w16cid:durableId="1151942255">
    <w:abstractNumId w:val="92"/>
  </w:num>
  <w:num w:numId="82" w16cid:durableId="767581291">
    <w:abstractNumId w:val="29"/>
  </w:num>
  <w:num w:numId="83" w16cid:durableId="913667498">
    <w:abstractNumId w:val="13"/>
  </w:num>
  <w:num w:numId="84" w16cid:durableId="1936590040">
    <w:abstractNumId w:val="86"/>
  </w:num>
  <w:num w:numId="85" w16cid:durableId="39674815">
    <w:abstractNumId w:val="47"/>
  </w:num>
  <w:num w:numId="86" w16cid:durableId="1512259525">
    <w:abstractNumId w:val="46"/>
  </w:num>
  <w:num w:numId="87" w16cid:durableId="522597437">
    <w:abstractNumId w:val="84"/>
  </w:num>
  <w:num w:numId="88" w16cid:durableId="935601633">
    <w:abstractNumId w:val="71"/>
  </w:num>
  <w:num w:numId="89" w16cid:durableId="1370761627">
    <w:abstractNumId w:val="15"/>
  </w:num>
  <w:num w:numId="90" w16cid:durableId="1420247637">
    <w:abstractNumId w:val="26"/>
  </w:num>
  <w:num w:numId="91" w16cid:durableId="48263122">
    <w:abstractNumId w:val="17"/>
  </w:num>
  <w:num w:numId="92" w16cid:durableId="756055258">
    <w:abstractNumId w:val="12"/>
  </w:num>
  <w:num w:numId="93" w16cid:durableId="567886940">
    <w:abstractNumId w:val="20"/>
  </w:num>
  <w:num w:numId="94" w16cid:durableId="1918129640">
    <w:abstractNumId w:val="54"/>
  </w:num>
  <w:num w:numId="95" w16cid:durableId="2021615089">
    <w:abstractNumId w:val="93"/>
  </w:num>
  <w:num w:numId="96" w16cid:durableId="1568688162">
    <w:abstractNumId w:val="114"/>
  </w:num>
  <w:num w:numId="97" w16cid:durableId="1651981141">
    <w:abstractNumId w:val="89"/>
  </w:num>
  <w:num w:numId="98" w16cid:durableId="2137597387">
    <w:abstractNumId w:val="76"/>
  </w:num>
  <w:num w:numId="99" w16cid:durableId="1843281433">
    <w:abstractNumId w:val="7"/>
  </w:num>
  <w:num w:numId="100" w16cid:durableId="81530317">
    <w:abstractNumId w:val="113"/>
  </w:num>
  <w:num w:numId="101" w16cid:durableId="1993754588">
    <w:abstractNumId w:val="90"/>
  </w:num>
  <w:num w:numId="102" w16cid:durableId="460541669">
    <w:abstractNumId w:val="77"/>
  </w:num>
  <w:num w:numId="103" w16cid:durableId="545946397">
    <w:abstractNumId w:val="60"/>
  </w:num>
  <w:num w:numId="104" w16cid:durableId="1376345427">
    <w:abstractNumId w:val="78"/>
  </w:num>
  <w:num w:numId="105" w16cid:durableId="1430542616">
    <w:abstractNumId w:val="49"/>
  </w:num>
  <w:num w:numId="106" w16cid:durableId="2050836650">
    <w:abstractNumId w:val="85"/>
  </w:num>
  <w:num w:numId="107" w16cid:durableId="1084255812">
    <w:abstractNumId w:val="64"/>
  </w:num>
  <w:num w:numId="108" w16cid:durableId="1372605504">
    <w:abstractNumId w:val="45"/>
  </w:num>
  <w:num w:numId="109" w16cid:durableId="1913268209">
    <w:abstractNumId w:val="95"/>
  </w:num>
  <w:num w:numId="110" w16cid:durableId="1895962540">
    <w:abstractNumId w:val="44"/>
  </w:num>
  <w:num w:numId="111" w16cid:durableId="854660957">
    <w:abstractNumId w:val="116"/>
  </w:num>
  <w:num w:numId="112" w16cid:durableId="1185290932">
    <w:abstractNumId w:val="42"/>
  </w:num>
  <w:num w:numId="113" w16cid:durableId="1126200812">
    <w:abstractNumId w:val="51"/>
  </w:num>
  <w:num w:numId="114" w16cid:durableId="836920083">
    <w:abstractNumId w:val="43"/>
  </w:num>
  <w:num w:numId="115" w16cid:durableId="669719571">
    <w:abstractNumId w:val="59"/>
  </w:num>
  <w:num w:numId="116" w16cid:durableId="573125631">
    <w:abstractNumId w:val="97"/>
  </w:num>
  <w:num w:numId="117" w16cid:durableId="221143806">
    <w:abstractNumId w:val="110"/>
  </w:num>
  <w:num w:numId="118" w16cid:durableId="2062241968">
    <w:abstractNumId w:val="67"/>
  </w:num>
  <w:num w:numId="119" w16cid:durableId="38821466">
    <w:abstractNumId w:val="112"/>
  </w:num>
  <w:num w:numId="120" w16cid:durableId="403837455">
    <w:abstractNumId w:val="62"/>
  </w:num>
  <w:num w:numId="121" w16cid:durableId="1399396731">
    <w:abstractNumId w:val="91"/>
  </w:num>
  <w:num w:numId="122" w16cid:durableId="891887367">
    <w:abstractNumId w:val="107"/>
  </w:num>
  <w:num w:numId="123" w16cid:durableId="120225556">
    <w:abstractNumId w:val="88"/>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9C6"/>
    <w:rsid w:val="00015D8C"/>
    <w:rsid w:val="00026E5A"/>
    <w:rsid w:val="0003223B"/>
    <w:rsid w:val="0003329D"/>
    <w:rsid w:val="0003345F"/>
    <w:rsid w:val="0005355A"/>
    <w:rsid w:val="00070B74"/>
    <w:rsid w:val="000736B0"/>
    <w:rsid w:val="0007526E"/>
    <w:rsid w:val="00076578"/>
    <w:rsid w:val="000772FD"/>
    <w:rsid w:val="00081F9F"/>
    <w:rsid w:val="00082857"/>
    <w:rsid w:val="00084F0E"/>
    <w:rsid w:val="00090AF7"/>
    <w:rsid w:val="00091E9A"/>
    <w:rsid w:val="000A5693"/>
    <w:rsid w:val="000A6F98"/>
    <w:rsid w:val="000B24B0"/>
    <w:rsid w:val="000B2F35"/>
    <w:rsid w:val="000B41C6"/>
    <w:rsid w:val="000C62BF"/>
    <w:rsid w:val="000D34FE"/>
    <w:rsid w:val="000D5947"/>
    <w:rsid w:val="000D724D"/>
    <w:rsid w:val="000E0B05"/>
    <w:rsid w:val="000E0EE7"/>
    <w:rsid w:val="000E1081"/>
    <w:rsid w:val="000E1C31"/>
    <w:rsid w:val="000F3FFF"/>
    <w:rsid w:val="000F47E1"/>
    <w:rsid w:val="00103F00"/>
    <w:rsid w:val="00107FED"/>
    <w:rsid w:val="001132FE"/>
    <w:rsid w:val="00113794"/>
    <w:rsid w:val="00120DF3"/>
    <w:rsid w:val="00124BE8"/>
    <w:rsid w:val="00125779"/>
    <w:rsid w:val="00127E2D"/>
    <w:rsid w:val="00135280"/>
    <w:rsid w:val="00136CE0"/>
    <w:rsid w:val="0013798F"/>
    <w:rsid w:val="00140F10"/>
    <w:rsid w:val="0014439C"/>
    <w:rsid w:val="00151A64"/>
    <w:rsid w:val="00151A8C"/>
    <w:rsid w:val="001521D9"/>
    <w:rsid w:val="00153C96"/>
    <w:rsid w:val="00155ED7"/>
    <w:rsid w:val="001568EA"/>
    <w:rsid w:val="001617FB"/>
    <w:rsid w:val="00161CB9"/>
    <w:rsid w:val="00167507"/>
    <w:rsid w:val="001718F4"/>
    <w:rsid w:val="00174787"/>
    <w:rsid w:val="00174C46"/>
    <w:rsid w:val="00182B70"/>
    <w:rsid w:val="00191F5A"/>
    <w:rsid w:val="001A0081"/>
    <w:rsid w:val="001B109D"/>
    <w:rsid w:val="001B30D7"/>
    <w:rsid w:val="001B3E39"/>
    <w:rsid w:val="001B4D53"/>
    <w:rsid w:val="001B65FC"/>
    <w:rsid w:val="001C5C5A"/>
    <w:rsid w:val="001D30C5"/>
    <w:rsid w:val="001D34B5"/>
    <w:rsid w:val="001D7438"/>
    <w:rsid w:val="001E0AC1"/>
    <w:rsid w:val="001E7125"/>
    <w:rsid w:val="001F48A8"/>
    <w:rsid w:val="001F510D"/>
    <w:rsid w:val="00202392"/>
    <w:rsid w:val="00205DCA"/>
    <w:rsid w:val="00212532"/>
    <w:rsid w:val="00213D9E"/>
    <w:rsid w:val="002149C3"/>
    <w:rsid w:val="00217CFC"/>
    <w:rsid w:val="002202DF"/>
    <w:rsid w:val="00221B1A"/>
    <w:rsid w:val="00224BC5"/>
    <w:rsid w:val="00231B47"/>
    <w:rsid w:val="00235396"/>
    <w:rsid w:val="0024396D"/>
    <w:rsid w:val="00244B82"/>
    <w:rsid w:val="00244C0D"/>
    <w:rsid w:val="00245603"/>
    <w:rsid w:val="00246330"/>
    <w:rsid w:val="00251E25"/>
    <w:rsid w:val="00252BE7"/>
    <w:rsid w:val="002553BD"/>
    <w:rsid w:val="00260147"/>
    <w:rsid w:val="002720DB"/>
    <w:rsid w:val="0027572D"/>
    <w:rsid w:val="00277811"/>
    <w:rsid w:val="002813DB"/>
    <w:rsid w:val="00282F96"/>
    <w:rsid w:val="00284EE0"/>
    <w:rsid w:val="00287601"/>
    <w:rsid w:val="00290E35"/>
    <w:rsid w:val="002935BA"/>
    <w:rsid w:val="002A25CD"/>
    <w:rsid w:val="002A4F33"/>
    <w:rsid w:val="002B0B36"/>
    <w:rsid w:val="002B66BC"/>
    <w:rsid w:val="002C3C14"/>
    <w:rsid w:val="002C5284"/>
    <w:rsid w:val="002C5700"/>
    <w:rsid w:val="002C6A4C"/>
    <w:rsid w:val="002D0DE2"/>
    <w:rsid w:val="002D47EF"/>
    <w:rsid w:val="002D6437"/>
    <w:rsid w:val="002D660D"/>
    <w:rsid w:val="002D7CA3"/>
    <w:rsid w:val="002E057B"/>
    <w:rsid w:val="002E6A71"/>
    <w:rsid w:val="002F3694"/>
    <w:rsid w:val="00301722"/>
    <w:rsid w:val="003048E0"/>
    <w:rsid w:val="00311E95"/>
    <w:rsid w:val="0031433A"/>
    <w:rsid w:val="0032547A"/>
    <w:rsid w:val="003256EB"/>
    <w:rsid w:val="00327CE4"/>
    <w:rsid w:val="0033230D"/>
    <w:rsid w:val="003361FE"/>
    <w:rsid w:val="0033730B"/>
    <w:rsid w:val="003446E9"/>
    <w:rsid w:val="00352B01"/>
    <w:rsid w:val="00356913"/>
    <w:rsid w:val="00356B10"/>
    <w:rsid w:val="0036715F"/>
    <w:rsid w:val="003840B6"/>
    <w:rsid w:val="003851A3"/>
    <w:rsid w:val="00386F8C"/>
    <w:rsid w:val="00387EF0"/>
    <w:rsid w:val="00392BFA"/>
    <w:rsid w:val="00396136"/>
    <w:rsid w:val="00397093"/>
    <w:rsid w:val="003A1261"/>
    <w:rsid w:val="003A5AF8"/>
    <w:rsid w:val="003C1142"/>
    <w:rsid w:val="003D3F3C"/>
    <w:rsid w:val="003D679A"/>
    <w:rsid w:val="003E01CB"/>
    <w:rsid w:val="003E0835"/>
    <w:rsid w:val="003E1FAC"/>
    <w:rsid w:val="003E367E"/>
    <w:rsid w:val="003E5F24"/>
    <w:rsid w:val="003E77B4"/>
    <w:rsid w:val="003E7977"/>
    <w:rsid w:val="003F332A"/>
    <w:rsid w:val="003F4593"/>
    <w:rsid w:val="003F4E89"/>
    <w:rsid w:val="003F53FD"/>
    <w:rsid w:val="00411DCB"/>
    <w:rsid w:val="004123A8"/>
    <w:rsid w:val="00420D71"/>
    <w:rsid w:val="00421FB3"/>
    <w:rsid w:val="00423649"/>
    <w:rsid w:val="004249F4"/>
    <w:rsid w:val="004259DC"/>
    <w:rsid w:val="00432241"/>
    <w:rsid w:val="0043391C"/>
    <w:rsid w:val="004363A7"/>
    <w:rsid w:val="004373FA"/>
    <w:rsid w:val="00441DA0"/>
    <w:rsid w:val="004428A7"/>
    <w:rsid w:val="00442E5E"/>
    <w:rsid w:val="00444852"/>
    <w:rsid w:val="0044529F"/>
    <w:rsid w:val="004478F1"/>
    <w:rsid w:val="00453A25"/>
    <w:rsid w:val="00457375"/>
    <w:rsid w:val="004643CC"/>
    <w:rsid w:val="0047097A"/>
    <w:rsid w:val="00481D85"/>
    <w:rsid w:val="004820EA"/>
    <w:rsid w:val="00487C58"/>
    <w:rsid w:val="00495097"/>
    <w:rsid w:val="00495A4C"/>
    <w:rsid w:val="004A12B2"/>
    <w:rsid w:val="004A30AD"/>
    <w:rsid w:val="004A4176"/>
    <w:rsid w:val="004A6ACB"/>
    <w:rsid w:val="004B0AC0"/>
    <w:rsid w:val="004B12DA"/>
    <w:rsid w:val="004C0B72"/>
    <w:rsid w:val="004C1F70"/>
    <w:rsid w:val="004C43C6"/>
    <w:rsid w:val="004D0A26"/>
    <w:rsid w:val="004D1047"/>
    <w:rsid w:val="004D3B16"/>
    <w:rsid w:val="004D4E59"/>
    <w:rsid w:val="004E3846"/>
    <w:rsid w:val="004F0281"/>
    <w:rsid w:val="004F74A0"/>
    <w:rsid w:val="00501835"/>
    <w:rsid w:val="00501C79"/>
    <w:rsid w:val="00506811"/>
    <w:rsid w:val="00507467"/>
    <w:rsid w:val="005111FF"/>
    <w:rsid w:val="00511D30"/>
    <w:rsid w:val="0051386D"/>
    <w:rsid w:val="005177B4"/>
    <w:rsid w:val="0052048C"/>
    <w:rsid w:val="005234B5"/>
    <w:rsid w:val="00525CE8"/>
    <w:rsid w:val="00526E84"/>
    <w:rsid w:val="00527AB5"/>
    <w:rsid w:val="00533A0B"/>
    <w:rsid w:val="00537B5B"/>
    <w:rsid w:val="00541ADF"/>
    <w:rsid w:val="0054615E"/>
    <w:rsid w:val="00551D69"/>
    <w:rsid w:val="00552708"/>
    <w:rsid w:val="005564D6"/>
    <w:rsid w:val="00562DBC"/>
    <w:rsid w:val="0056626D"/>
    <w:rsid w:val="00566CCA"/>
    <w:rsid w:val="005707AE"/>
    <w:rsid w:val="00574EA8"/>
    <w:rsid w:val="00574FCC"/>
    <w:rsid w:val="00575E33"/>
    <w:rsid w:val="005825A8"/>
    <w:rsid w:val="00583A8D"/>
    <w:rsid w:val="0059214B"/>
    <w:rsid w:val="005972B2"/>
    <w:rsid w:val="005A18CF"/>
    <w:rsid w:val="005A7195"/>
    <w:rsid w:val="005B2694"/>
    <w:rsid w:val="005B5A1C"/>
    <w:rsid w:val="005C40E1"/>
    <w:rsid w:val="005C69C1"/>
    <w:rsid w:val="005D05EA"/>
    <w:rsid w:val="005D761C"/>
    <w:rsid w:val="005E157A"/>
    <w:rsid w:val="005E1DB0"/>
    <w:rsid w:val="005E3960"/>
    <w:rsid w:val="005E77D1"/>
    <w:rsid w:val="005F0C9A"/>
    <w:rsid w:val="005F1B20"/>
    <w:rsid w:val="006076CE"/>
    <w:rsid w:val="00611063"/>
    <w:rsid w:val="00611AFC"/>
    <w:rsid w:val="0061612C"/>
    <w:rsid w:val="0061751F"/>
    <w:rsid w:val="006176F2"/>
    <w:rsid w:val="00617F5B"/>
    <w:rsid w:val="00625B57"/>
    <w:rsid w:val="00630184"/>
    <w:rsid w:val="0063128A"/>
    <w:rsid w:val="006460E4"/>
    <w:rsid w:val="006464F5"/>
    <w:rsid w:val="00650144"/>
    <w:rsid w:val="006527B3"/>
    <w:rsid w:val="006554DE"/>
    <w:rsid w:val="00660089"/>
    <w:rsid w:val="00662185"/>
    <w:rsid w:val="0067140F"/>
    <w:rsid w:val="006738F4"/>
    <w:rsid w:val="00673FBB"/>
    <w:rsid w:val="006777A8"/>
    <w:rsid w:val="006808F9"/>
    <w:rsid w:val="00680E67"/>
    <w:rsid w:val="0068516B"/>
    <w:rsid w:val="0068719B"/>
    <w:rsid w:val="006907AC"/>
    <w:rsid w:val="00692D9A"/>
    <w:rsid w:val="00696467"/>
    <w:rsid w:val="006A1159"/>
    <w:rsid w:val="006A50D9"/>
    <w:rsid w:val="006B0563"/>
    <w:rsid w:val="006B5192"/>
    <w:rsid w:val="006C3068"/>
    <w:rsid w:val="006C3BA7"/>
    <w:rsid w:val="006C4207"/>
    <w:rsid w:val="006C554A"/>
    <w:rsid w:val="006C5732"/>
    <w:rsid w:val="006C6300"/>
    <w:rsid w:val="006C7A3A"/>
    <w:rsid w:val="006D1255"/>
    <w:rsid w:val="006D3FD7"/>
    <w:rsid w:val="006E0FA0"/>
    <w:rsid w:val="006E1188"/>
    <w:rsid w:val="006E2119"/>
    <w:rsid w:val="006E3C38"/>
    <w:rsid w:val="006E6061"/>
    <w:rsid w:val="006E717D"/>
    <w:rsid w:val="006F130B"/>
    <w:rsid w:val="006F6BE5"/>
    <w:rsid w:val="006F6D41"/>
    <w:rsid w:val="007014EE"/>
    <w:rsid w:val="007022AD"/>
    <w:rsid w:val="007030AD"/>
    <w:rsid w:val="00704EA0"/>
    <w:rsid w:val="00712F23"/>
    <w:rsid w:val="00714746"/>
    <w:rsid w:val="00716F1B"/>
    <w:rsid w:val="0072509A"/>
    <w:rsid w:val="0072671F"/>
    <w:rsid w:val="007302AE"/>
    <w:rsid w:val="007306A9"/>
    <w:rsid w:val="0073079E"/>
    <w:rsid w:val="007336B0"/>
    <w:rsid w:val="00734EA9"/>
    <w:rsid w:val="0074031E"/>
    <w:rsid w:val="007408F3"/>
    <w:rsid w:val="00740BE4"/>
    <w:rsid w:val="0074287F"/>
    <w:rsid w:val="007431D9"/>
    <w:rsid w:val="00744228"/>
    <w:rsid w:val="00744D28"/>
    <w:rsid w:val="007458A0"/>
    <w:rsid w:val="007477AF"/>
    <w:rsid w:val="0074798B"/>
    <w:rsid w:val="00750AB1"/>
    <w:rsid w:val="00751AA8"/>
    <w:rsid w:val="00756BE0"/>
    <w:rsid w:val="00760774"/>
    <w:rsid w:val="00763313"/>
    <w:rsid w:val="00763C88"/>
    <w:rsid w:val="00772FB9"/>
    <w:rsid w:val="00774524"/>
    <w:rsid w:val="00791CF3"/>
    <w:rsid w:val="007A036C"/>
    <w:rsid w:val="007A244A"/>
    <w:rsid w:val="007A27E9"/>
    <w:rsid w:val="007A510E"/>
    <w:rsid w:val="007A5DAD"/>
    <w:rsid w:val="007A67BA"/>
    <w:rsid w:val="007B69A5"/>
    <w:rsid w:val="007C2B91"/>
    <w:rsid w:val="007C633C"/>
    <w:rsid w:val="007C68CE"/>
    <w:rsid w:val="007D0030"/>
    <w:rsid w:val="007D5BB9"/>
    <w:rsid w:val="007E0302"/>
    <w:rsid w:val="007E4DDD"/>
    <w:rsid w:val="007E74ED"/>
    <w:rsid w:val="007F264A"/>
    <w:rsid w:val="007F3DE4"/>
    <w:rsid w:val="007F436D"/>
    <w:rsid w:val="0080443A"/>
    <w:rsid w:val="0080454B"/>
    <w:rsid w:val="00813281"/>
    <w:rsid w:val="008174A5"/>
    <w:rsid w:val="0082449C"/>
    <w:rsid w:val="008252D9"/>
    <w:rsid w:val="0082543A"/>
    <w:rsid w:val="00825E42"/>
    <w:rsid w:val="008308E2"/>
    <w:rsid w:val="00830918"/>
    <w:rsid w:val="00831A6C"/>
    <w:rsid w:val="00840B4E"/>
    <w:rsid w:val="00841F70"/>
    <w:rsid w:val="0085560D"/>
    <w:rsid w:val="0085611C"/>
    <w:rsid w:val="00856F80"/>
    <w:rsid w:val="00872451"/>
    <w:rsid w:val="0087442E"/>
    <w:rsid w:val="00884866"/>
    <w:rsid w:val="00890888"/>
    <w:rsid w:val="008924BC"/>
    <w:rsid w:val="008A155A"/>
    <w:rsid w:val="008A16FD"/>
    <w:rsid w:val="008A41A0"/>
    <w:rsid w:val="008A471B"/>
    <w:rsid w:val="008C1933"/>
    <w:rsid w:val="008C3C61"/>
    <w:rsid w:val="008D157A"/>
    <w:rsid w:val="008E31B3"/>
    <w:rsid w:val="008E4ED5"/>
    <w:rsid w:val="008F22CA"/>
    <w:rsid w:val="008F4B56"/>
    <w:rsid w:val="008F6131"/>
    <w:rsid w:val="008F6378"/>
    <w:rsid w:val="00902882"/>
    <w:rsid w:val="00903A9C"/>
    <w:rsid w:val="00904F1C"/>
    <w:rsid w:val="00907AE9"/>
    <w:rsid w:val="00913FF1"/>
    <w:rsid w:val="009170DB"/>
    <w:rsid w:val="009200FD"/>
    <w:rsid w:val="009214C2"/>
    <w:rsid w:val="00926336"/>
    <w:rsid w:val="00926E2F"/>
    <w:rsid w:val="00927483"/>
    <w:rsid w:val="00935853"/>
    <w:rsid w:val="00937009"/>
    <w:rsid w:val="0094012B"/>
    <w:rsid w:val="009465A4"/>
    <w:rsid w:val="00947828"/>
    <w:rsid w:val="009517AD"/>
    <w:rsid w:val="00953C7F"/>
    <w:rsid w:val="00955A2F"/>
    <w:rsid w:val="009633DC"/>
    <w:rsid w:val="00965EBA"/>
    <w:rsid w:val="00966D34"/>
    <w:rsid w:val="00976514"/>
    <w:rsid w:val="00980BB5"/>
    <w:rsid w:val="009815DB"/>
    <w:rsid w:val="009862BC"/>
    <w:rsid w:val="00992582"/>
    <w:rsid w:val="00992FBE"/>
    <w:rsid w:val="009A3351"/>
    <w:rsid w:val="009A3439"/>
    <w:rsid w:val="009A4120"/>
    <w:rsid w:val="009B1084"/>
    <w:rsid w:val="009B33D7"/>
    <w:rsid w:val="009B5CB9"/>
    <w:rsid w:val="009B616A"/>
    <w:rsid w:val="009B666D"/>
    <w:rsid w:val="009B67B6"/>
    <w:rsid w:val="009C16EB"/>
    <w:rsid w:val="009C77BD"/>
    <w:rsid w:val="009D6C2B"/>
    <w:rsid w:val="009E3CD9"/>
    <w:rsid w:val="009F409F"/>
    <w:rsid w:val="009F5536"/>
    <w:rsid w:val="00A01A80"/>
    <w:rsid w:val="00A025D6"/>
    <w:rsid w:val="00A15105"/>
    <w:rsid w:val="00A154CF"/>
    <w:rsid w:val="00A17086"/>
    <w:rsid w:val="00A23862"/>
    <w:rsid w:val="00A25D92"/>
    <w:rsid w:val="00A27CF8"/>
    <w:rsid w:val="00A34AAA"/>
    <w:rsid w:val="00A35516"/>
    <w:rsid w:val="00A36700"/>
    <w:rsid w:val="00A37804"/>
    <w:rsid w:val="00A40C9A"/>
    <w:rsid w:val="00A44F6D"/>
    <w:rsid w:val="00A562B2"/>
    <w:rsid w:val="00A56742"/>
    <w:rsid w:val="00A65490"/>
    <w:rsid w:val="00A7044C"/>
    <w:rsid w:val="00A72DAD"/>
    <w:rsid w:val="00A74885"/>
    <w:rsid w:val="00A82C81"/>
    <w:rsid w:val="00A8729B"/>
    <w:rsid w:val="00A926D9"/>
    <w:rsid w:val="00A92DEC"/>
    <w:rsid w:val="00AA305B"/>
    <w:rsid w:val="00AA473D"/>
    <w:rsid w:val="00AB0B61"/>
    <w:rsid w:val="00AB1091"/>
    <w:rsid w:val="00AB10A1"/>
    <w:rsid w:val="00AB60D2"/>
    <w:rsid w:val="00AC1EA5"/>
    <w:rsid w:val="00AC2047"/>
    <w:rsid w:val="00AC41A4"/>
    <w:rsid w:val="00AC4E5C"/>
    <w:rsid w:val="00AD2DBC"/>
    <w:rsid w:val="00AE1F98"/>
    <w:rsid w:val="00AF075F"/>
    <w:rsid w:val="00AF2655"/>
    <w:rsid w:val="00B028C5"/>
    <w:rsid w:val="00B02C50"/>
    <w:rsid w:val="00B03D56"/>
    <w:rsid w:val="00B14D70"/>
    <w:rsid w:val="00B17D20"/>
    <w:rsid w:val="00B20313"/>
    <w:rsid w:val="00B22FDE"/>
    <w:rsid w:val="00B237B0"/>
    <w:rsid w:val="00B31910"/>
    <w:rsid w:val="00B348B6"/>
    <w:rsid w:val="00B354B3"/>
    <w:rsid w:val="00B42745"/>
    <w:rsid w:val="00B44379"/>
    <w:rsid w:val="00B45A21"/>
    <w:rsid w:val="00B45E20"/>
    <w:rsid w:val="00B47A5D"/>
    <w:rsid w:val="00B502F6"/>
    <w:rsid w:val="00B51402"/>
    <w:rsid w:val="00B529FD"/>
    <w:rsid w:val="00B52BE5"/>
    <w:rsid w:val="00B531CF"/>
    <w:rsid w:val="00B558B3"/>
    <w:rsid w:val="00B566CF"/>
    <w:rsid w:val="00B56F23"/>
    <w:rsid w:val="00B57FD6"/>
    <w:rsid w:val="00B630B1"/>
    <w:rsid w:val="00B63863"/>
    <w:rsid w:val="00B7301D"/>
    <w:rsid w:val="00B75734"/>
    <w:rsid w:val="00B81345"/>
    <w:rsid w:val="00B81B72"/>
    <w:rsid w:val="00B85045"/>
    <w:rsid w:val="00B86038"/>
    <w:rsid w:val="00B8633B"/>
    <w:rsid w:val="00B86F1A"/>
    <w:rsid w:val="00B92063"/>
    <w:rsid w:val="00B95B21"/>
    <w:rsid w:val="00B963C1"/>
    <w:rsid w:val="00BA02CA"/>
    <w:rsid w:val="00BA133D"/>
    <w:rsid w:val="00BA22F7"/>
    <w:rsid w:val="00BA4F7D"/>
    <w:rsid w:val="00BB28EC"/>
    <w:rsid w:val="00BB571F"/>
    <w:rsid w:val="00BB7645"/>
    <w:rsid w:val="00BC2A6E"/>
    <w:rsid w:val="00BC658D"/>
    <w:rsid w:val="00BC6600"/>
    <w:rsid w:val="00BD0270"/>
    <w:rsid w:val="00BD19E3"/>
    <w:rsid w:val="00BD6EC2"/>
    <w:rsid w:val="00BD7AF8"/>
    <w:rsid w:val="00BD7DD1"/>
    <w:rsid w:val="00BE248B"/>
    <w:rsid w:val="00BE3962"/>
    <w:rsid w:val="00BE7C7B"/>
    <w:rsid w:val="00BF32EC"/>
    <w:rsid w:val="00C02040"/>
    <w:rsid w:val="00C125EF"/>
    <w:rsid w:val="00C171D4"/>
    <w:rsid w:val="00C21B8E"/>
    <w:rsid w:val="00C32425"/>
    <w:rsid w:val="00C32E64"/>
    <w:rsid w:val="00C33169"/>
    <w:rsid w:val="00C33980"/>
    <w:rsid w:val="00C3707B"/>
    <w:rsid w:val="00C44B2F"/>
    <w:rsid w:val="00C45552"/>
    <w:rsid w:val="00C53AB4"/>
    <w:rsid w:val="00C544DD"/>
    <w:rsid w:val="00C56104"/>
    <w:rsid w:val="00C61C22"/>
    <w:rsid w:val="00C63C9B"/>
    <w:rsid w:val="00C65B8F"/>
    <w:rsid w:val="00C80415"/>
    <w:rsid w:val="00C86BA0"/>
    <w:rsid w:val="00C87FBF"/>
    <w:rsid w:val="00C907A5"/>
    <w:rsid w:val="00C9340D"/>
    <w:rsid w:val="00C940A4"/>
    <w:rsid w:val="00C971FD"/>
    <w:rsid w:val="00C977DE"/>
    <w:rsid w:val="00CA11E6"/>
    <w:rsid w:val="00CA2FF7"/>
    <w:rsid w:val="00CA5963"/>
    <w:rsid w:val="00CB3B71"/>
    <w:rsid w:val="00CB3D9A"/>
    <w:rsid w:val="00CB447F"/>
    <w:rsid w:val="00CC0101"/>
    <w:rsid w:val="00CC25B8"/>
    <w:rsid w:val="00CC54DA"/>
    <w:rsid w:val="00CC5BCF"/>
    <w:rsid w:val="00CC7C8D"/>
    <w:rsid w:val="00CD2DAB"/>
    <w:rsid w:val="00CE343E"/>
    <w:rsid w:val="00CE7FD4"/>
    <w:rsid w:val="00CF0168"/>
    <w:rsid w:val="00CF24ED"/>
    <w:rsid w:val="00CF2B81"/>
    <w:rsid w:val="00CF4875"/>
    <w:rsid w:val="00CF5E11"/>
    <w:rsid w:val="00CF653F"/>
    <w:rsid w:val="00D02D6E"/>
    <w:rsid w:val="00D049C5"/>
    <w:rsid w:val="00D04F0A"/>
    <w:rsid w:val="00D07AB4"/>
    <w:rsid w:val="00D11163"/>
    <w:rsid w:val="00D11A8C"/>
    <w:rsid w:val="00D11C07"/>
    <w:rsid w:val="00D155E8"/>
    <w:rsid w:val="00D16F1D"/>
    <w:rsid w:val="00D21F16"/>
    <w:rsid w:val="00D24E13"/>
    <w:rsid w:val="00D318DF"/>
    <w:rsid w:val="00D31D59"/>
    <w:rsid w:val="00D33574"/>
    <w:rsid w:val="00D359D7"/>
    <w:rsid w:val="00D364C9"/>
    <w:rsid w:val="00D36D80"/>
    <w:rsid w:val="00D44144"/>
    <w:rsid w:val="00D457FD"/>
    <w:rsid w:val="00D470B0"/>
    <w:rsid w:val="00D47EE1"/>
    <w:rsid w:val="00D538C7"/>
    <w:rsid w:val="00D56036"/>
    <w:rsid w:val="00D56C81"/>
    <w:rsid w:val="00D62BB4"/>
    <w:rsid w:val="00D62BBA"/>
    <w:rsid w:val="00D70767"/>
    <w:rsid w:val="00D74085"/>
    <w:rsid w:val="00D74D0B"/>
    <w:rsid w:val="00D8002D"/>
    <w:rsid w:val="00D80627"/>
    <w:rsid w:val="00D82B4E"/>
    <w:rsid w:val="00D82D14"/>
    <w:rsid w:val="00D84C69"/>
    <w:rsid w:val="00D87653"/>
    <w:rsid w:val="00D919B6"/>
    <w:rsid w:val="00D92D9D"/>
    <w:rsid w:val="00D92EA5"/>
    <w:rsid w:val="00D92ECC"/>
    <w:rsid w:val="00DA1A04"/>
    <w:rsid w:val="00DA2E51"/>
    <w:rsid w:val="00DA3446"/>
    <w:rsid w:val="00DA4ECE"/>
    <w:rsid w:val="00DA693E"/>
    <w:rsid w:val="00DB4553"/>
    <w:rsid w:val="00DC7B34"/>
    <w:rsid w:val="00DD6375"/>
    <w:rsid w:val="00DE2759"/>
    <w:rsid w:val="00DE4153"/>
    <w:rsid w:val="00DE4AE5"/>
    <w:rsid w:val="00DE51A6"/>
    <w:rsid w:val="00DE595B"/>
    <w:rsid w:val="00DF0929"/>
    <w:rsid w:val="00DF2213"/>
    <w:rsid w:val="00DF4C07"/>
    <w:rsid w:val="00E013C4"/>
    <w:rsid w:val="00E1227A"/>
    <w:rsid w:val="00E12BB6"/>
    <w:rsid w:val="00E16052"/>
    <w:rsid w:val="00E16F06"/>
    <w:rsid w:val="00E33248"/>
    <w:rsid w:val="00E35353"/>
    <w:rsid w:val="00E3630D"/>
    <w:rsid w:val="00E4049A"/>
    <w:rsid w:val="00E46684"/>
    <w:rsid w:val="00E54936"/>
    <w:rsid w:val="00E6022B"/>
    <w:rsid w:val="00E61D9C"/>
    <w:rsid w:val="00E6546C"/>
    <w:rsid w:val="00E70B2D"/>
    <w:rsid w:val="00E73117"/>
    <w:rsid w:val="00E73BF8"/>
    <w:rsid w:val="00E7551B"/>
    <w:rsid w:val="00E83211"/>
    <w:rsid w:val="00E91D5D"/>
    <w:rsid w:val="00E939E4"/>
    <w:rsid w:val="00E971DB"/>
    <w:rsid w:val="00EA212B"/>
    <w:rsid w:val="00EA5AEB"/>
    <w:rsid w:val="00EA7E46"/>
    <w:rsid w:val="00EB1DE6"/>
    <w:rsid w:val="00EB2AA9"/>
    <w:rsid w:val="00EB61F1"/>
    <w:rsid w:val="00EB78DB"/>
    <w:rsid w:val="00EC67B5"/>
    <w:rsid w:val="00EC76A6"/>
    <w:rsid w:val="00ED1D43"/>
    <w:rsid w:val="00ED21AA"/>
    <w:rsid w:val="00ED2FA4"/>
    <w:rsid w:val="00ED6621"/>
    <w:rsid w:val="00EE0F16"/>
    <w:rsid w:val="00EE5BE2"/>
    <w:rsid w:val="00EE6383"/>
    <w:rsid w:val="00EE6806"/>
    <w:rsid w:val="00EE7219"/>
    <w:rsid w:val="00EE72AC"/>
    <w:rsid w:val="00EF0FA7"/>
    <w:rsid w:val="00EF1345"/>
    <w:rsid w:val="00EF15DA"/>
    <w:rsid w:val="00EF417A"/>
    <w:rsid w:val="00F06C82"/>
    <w:rsid w:val="00F070D0"/>
    <w:rsid w:val="00F10ECB"/>
    <w:rsid w:val="00F12952"/>
    <w:rsid w:val="00F16E88"/>
    <w:rsid w:val="00F202C1"/>
    <w:rsid w:val="00F2138E"/>
    <w:rsid w:val="00F2646D"/>
    <w:rsid w:val="00F26488"/>
    <w:rsid w:val="00F3064E"/>
    <w:rsid w:val="00F30C47"/>
    <w:rsid w:val="00F31C81"/>
    <w:rsid w:val="00F3379A"/>
    <w:rsid w:val="00F33F76"/>
    <w:rsid w:val="00F403F7"/>
    <w:rsid w:val="00F42006"/>
    <w:rsid w:val="00F444D2"/>
    <w:rsid w:val="00F4459C"/>
    <w:rsid w:val="00F47C20"/>
    <w:rsid w:val="00F51C65"/>
    <w:rsid w:val="00F5315C"/>
    <w:rsid w:val="00F536E5"/>
    <w:rsid w:val="00F552BC"/>
    <w:rsid w:val="00F700FF"/>
    <w:rsid w:val="00F71938"/>
    <w:rsid w:val="00F74500"/>
    <w:rsid w:val="00F77025"/>
    <w:rsid w:val="00F77B27"/>
    <w:rsid w:val="00F8234F"/>
    <w:rsid w:val="00F8482C"/>
    <w:rsid w:val="00F861AA"/>
    <w:rsid w:val="00F87ADA"/>
    <w:rsid w:val="00F93112"/>
    <w:rsid w:val="00F93C47"/>
    <w:rsid w:val="00F97E30"/>
    <w:rsid w:val="00FA2DF3"/>
    <w:rsid w:val="00FA41DB"/>
    <w:rsid w:val="00FB00B3"/>
    <w:rsid w:val="00FB22EC"/>
    <w:rsid w:val="00FB2CF4"/>
    <w:rsid w:val="00FB3B09"/>
    <w:rsid w:val="00FB7747"/>
    <w:rsid w:val="00FC2555"/>
    <w:rsid w:val="00FC2F53"/>
    <w:rsid w:val="00FD248F"/>
    <w:rsid w:val="00FD62D1"/>
    <w:rsid w:val="00FD7691"/>
    <w:rsid w:val="00FE0B28"/>
    <w:rsid w:val="00FE1B51"/>
    <w:rsid w:val="00FE2C3E"/>
    <w:rsid w:val="00FF1243"/>
    <w:rsid w:val="00FF5C0E"/>
    <w:rsid w:val="00FF69A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B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7B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7B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DC7B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7B34"/>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DC7B34"/>
    <w:pPr>
      <w:outlineLvl w:val="9"/>
    </w:pPr>
    <w:rPr>
      <w:lang w:val="en-US"/>
    </w:rPr>
  </w:style>
  <w:style w:type="paragraph" w:styleId="TOC1">
    <w:name w:val="toc 1"/>
    <w:basedOn w:val="Normal"/>
    <w:next w:val="Normal"/>
    <w:autoRedefine/>
    <w:uiPriority w:val="39"/>
    <w:unhideWhenUsed/>
    <w:rsid w:val="00DC7B34"/>
    <w:pPr>
      <w:spacing w:after="100"/>
    </w:pPr>
  </w:style>
  <w:style w:type="paragraph" w:styleId="TOC2">
    <w:name w:val="toc 2"/>
    <w:basedOn w:val="Normal"/>
    <w:next w:val="Normal"/>
    <w:autoRedefine/>
    <w:uiPriority w:val="39"/>
    <w:unhideWhenUsed/>
    <w:rsid w:val="0031433A"/>
    <w:pPr>
      <w:tabs>
        <w:tab w:val="right" w:leader="dot" w:pos="9396"/>
      </w:tabs>
      <w:spacing w:after="100"/>
      <w:ind w:left="220" w:right="567"/>
    </w:pPr>
  </w:style>
  <w:style w:type="character" w:styleId="Hyperlink">
    <w:name w:val="Hyperlink"/>
    <w:basedOn w:val="DefaultParagraphFont"/>
    <w:uiPriority w:val="99"/>
    <w:unhideWhenUsed/>
    <w:rsid w:val="00DC7B34"/>
    <w:rPr>
      <w:color w:val="0563C1" w:themeColor="hyperlink"/>
      <w:u w:val="single"/>
    </w:rPr>
  </w:style>
  <w:style w:type="character" w:customStyle="1" w:styleId="Heading3Char">
    <w:name w:val="Heading 3 Char"/>
    <w:basedOn w:val="DefaultParagraphFont"/>
    <w:link w:val="Heading3"/>
    <w:uiPriority w:val="9"/>
    <w:rsid w:val="00DC7B34"/>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CF653F"/>
    <w:pPr>
      <w:spacing w:after="100"/>
      <w:ind w:left="440"/>
    </w:pPr>
  </w:style>
  <w:style w:type="paragraph" w:styleId="TOC4">
    <w:name w:val="toc 4"/>
    <w:basedOn w:val="Normal"/>
    <w:next w:val="Normal"/>
    <w:autoRedefine/>
    <w:uiPriority w:val="39"/>
    <w:unhideWhenUsed/>
    <w:rsid w:val="00F536E5"/>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F536E5"/>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F536E5"/>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F536E5"/>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F536E5"/>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F536E5"/>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F536E5"/>
    <w:rPr>
      <w:color w:val="605E5C"/>
      <w:shd w:val="clear" w:color="auto" w:fill="E1DFDD"/>
    </w:rPr>
  </w:style>
  <w:style w:type="table" w:styleId="TableGridLight">
    <w:name w:val="Grid Table Light"/>
    <w:basedOn w:val="TableNormal"/>
    <w:uiPriority w:val="40"/>
    <w:rsid w:val="004C43C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al"/>
    <w:rsid w:val="007D5BB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FC2F53"/>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E91D5D"/>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E91D5D"/>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E91D5D"/>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E91D5D"/>
    <w:pPr>
      <w:spacing w:line="240" w:lineRule="exact"/>
    </w:pPr>
    <w:rPr>
      <w:rFonts w:ascii="Calibri" w:hAnsi="Calibri" w:cs="Times New Roman"/>
      <w:noProof/>
      <w:sz w:val="20"/>
      <w:szCs w:val="20"/>
      <w:vertAlign w:val="superscript"/>
      <w:lang w:val="en-US"/>
    </w:rPr>
  </w:style>
  <w:style w:type="paragraph" w:customStyle="1" w:styleId="Default">
    <w:name w:val="Default"/>
    <w:rsid w:val="00903A9C"/>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uiPriority w:val="1"/>
    <w:unhideWhenUsed/>
    <w:qFormat/>
    <w:rsid w:val="004D1047"/>
    <w:pPr>
      <w:spacing w:after="120"/>
    </w:pPr>
  </w:style>
  <w:style w:type="character" w:customStyle="1" w:styleId="BodyTextChar">
    <w:name w:val="Body Text Char"/>
    <w:basedOn w:val="DefaultParagraphFont"/>
    <w:link w:val="BodyText"/>
    <w:rsid w:val="004D1047"/>
  </w:style>
  <w:style w:type="paragraph" w:styleId="NoSpacing">
    <w:name w:val="No Spacing"/>
    <w:uiPriority w:val="1"/>
    <w:qFormat/>
    <w:rsid w:val="002A4F33"/>
    <w:pPr>
      <w:spacing w:after="0" w:line="240" w:lineRule="auto"/>
    </w:pPr>
    <w:rPr>
      <w:rFonts w:ascii="Trebuchet MS" w:hAnsi="Trebuchet MS"/>
    </w:rPr>
  </w:style>
  <w:style w:type="character" w:customStyle="1" w:styleId="shdr">
    <w:name w:val="s_hdr"/>
    <w:basedOn w:val="DefaultParagraphFont"/>
    <w:rsid w:val="00077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9409">
      <w:bodyDiv w:val="1"/>
      <w:marLeft w:val="0"/>
      <w:marRight w:val="0"/>
      <w:marTop w:val="0"/>
      <w:marBottom w:val="0"/>
      <w:divBdr>
        <w:top w:val="none" w:sz="0" w:space="0" w:color="auto"/>
        <w:left w:val="none" w:sz="0" w:space="0" w:color="auto"/>
        <w:bottom w:val="none" w:sz="0" w:space="0" w:color="auto"/>
        <w:right w:val="none" w:sz="0" w:space="0" w:color="auto"/>
      </w:divBdr>
    </w:div>
    <w:div w:id="93455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D4228-51D8-4714-908A-D8EBC59AD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35</Pages>
  <Words>12171</Words>
  <Characters>70593</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15</cp:revision>
  <cp:lastPrinted>2023-08-24T15:51:00Z</cp:lastPrinted>
  <dcterms:created xsi:type="dcterms:W3CDTF">2024-04-16T08:44:00Z</dcterms:created>
  <dcterms:modified xsi:type="dcterms:W3CDTF">2024-05-27T12:52:00Z</dcterms:modified>
</cp:coreProperties>
</file>