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3CDCE" w14:textId="77777777" w:rsidR="00CE2664" w:rsidRDefault="00CE2664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  <w:bookmarkStart w:id="0" w:name="_Toc105580007"/>
    </w:p>
    <w:p w14:paraId="4E0B5C15" w14:textId="77777777" w:rsidR="00CE2664" w:rsidRDefault="00000000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  <w:r>
        <w:rPr>
          <w:rFonts w:ascii="Tahoma" w:hAnsi="Tahoma" w:cs="Tahoma"/>
          <w:b/>
          <w:bCs/>
          <w:color w:val="002060"/>
          <w:sz w:val="20"/>
          <w:szCs w:val="20"/>
        </w:rPr>
        <w:t>ANEXA 11 -GRILA DE EVALUARE A ELIGIBILITĂȚII SOLICITANTULUI ȘI A PROIECTULUI</w:t>
      </w:r>
      <w:bookmarkEnd w:id="0"/>
    </w:p>
    <w:p w14:paraId="24D88266" w14:textId="77777777" w:rsidR="00CE2664" w:rsidRDefault="00CE2664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210F44B2" w14:textId="77777777" w:rsidR="00CE2664" w:rsidRDefault="00CE2664">
      <w:pPr>
        <w:spacing w:after="0" w:line="240" w:lineRule="auto"/>
        <w:rPr>
          <w:rFonts w:ascii="Tahoma" w:hAnsi="Tahoma" w:cs="Tahoma"/>
          <w:b/>
          <w:bCs/>
          <w:color w:val="002060"/>
          <w:sz w:val="20"/>
          <w:szCs w:val="20"/>
        </w:rPr>
      </w:pPr>
    </w:p>
    <w:tbl>
      <w:tblPr>
        <w:tblStyle w:val="TableGridLight1"/>
        <w:tblW w:w="13770" w:type="dxa"/>
        <w:tblLayout w:type="fixed"/>
        <w:tblLook w:val="04A0" w:firstRow="1" w:lastRow="0" w:firstColumn="1" w:lastColumn="0" w:noHBand="0" w:noVBand="1"/>
      </w:tblPr>
      <w:tblGrid>
        <w:gridCol w:w="1255"/>
        <w:gridCol w:w="11255"/>
        <w:gridCol w:w="1260"/>
      </w:tblGrid>
      <w:tr w:rsidR="00F163E2" w:rsidRPr="00F163E2" w14:paraId="306CB63B" w14:textId="77777777">
        <w:trPr>
          <w:trHeight w:val="537"/>
        </w:trPr>
        <w:tc>
          <w:tcPr>
            <w:tcW w:w="1255" w:type="dxa"/>
          </w:tcPr>
          <w:p w14:paraId="61CB18A2" w14:textId="7135345E" w:rsidR="00CE2664" w:rsidRPr="00F163E2" w:rsidRDefault="00F163E2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hAnsi="Tahoma" w:cs="Tahoma"/>
                <w:color w:val="002060"/>
                <w:sz w:val="20"/>
                <w:szCs w:val="20"/>
              </w:rPr>
              <w:t>N</w:t>
            </w:r>
            <w:r w:rsidR="00000000" w:rsidRPr="00F163E2">
              <w:rPr>
                <w:rFonts w:ascii="Tahoma" w:hAnsi="Tahoma" w:cs="Tahoma"/>
                <w:color w:val="002060"/>
                <w:sz w:val="20"/>
                <w:szCs w:val="20"/>
              </w:rPr>
              <w:t>r. crt.</w:t>
            </w:r>
          </w:p>
        </w:tc>
        <w:tc>
          <w:tcPr>
            <w:tcW w:w="11255" w:type="dxa"/>
          </w:tcPr>
          <w:p w14:paraId="477CF2FE" w14:textId="77777777" w:rsidR="00CE2664" w:rsidRPr="00F163E2" w:rsidRDefault="00000000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Criteriu</w:t>
            </w:r>
          </w:p>
        </w:tc>
        <w:tc>
          <w:tcPr>
            <w:tcW w:w="1260" w:type="dxa"/>
          </w:tcPr>
          <w:p w14:paraId="1F82C295" w14:textId="77777777" w:rsidR="00CE2664" w:rsidRPr="00F163E2" w:rsidRDefault="00000000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Îndeplinirea</w:t>
            </w:r>
          </w:p>
          <w:p w14:paraId="766F8C77" w14:textId="77777777" w:rsidR="00CE2664" w:rsidRPr="00F163E2" w:rsidRDefault="00000000">
            <w:pPr>
              <w:spacing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criteriului</w:t>
            </w:r>
          </w:p>
        </w:tc>
      </w:tr>
      <w:tr w:rsidR="00F163E2" w:rsidRPr="00F163E2" w14:paraId="5D56FB23" w14:textId="77777777">
        <w:trPr>
          <w:trHeight w:val="70"/>
        </w:trPr>
        <w:tc>
          <w:tcPr>
            <w:tcW w:w="1255" w:type="dxa"/>
          </w:tcPr>
          <w:p w14:paraId="5597B8CB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389928E6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Proiectul este propus de un solicitant eligibil, astfel cum este solicitat la subsecțiunea 5.6 din Ghidul Solicitantului. Solicitantul este o unitate de învățământ eligibilă sau un parteneriat între unități de învățământ eligibile</w:t>
            </w:r>
            <w:r w:rsidRPr="00F163E2">
              <w:rPr>
                <w:rStyle w:val="FootnoteReference"/>
                <w:rFonts w:ascii="Tahoma" w:hAnsi="Tahoma" w:cs="Tahoma"/>
                <w:color w:val="002060"/>
                <w:sz w:val="20"/>
                <w:szCs w:val="20"/>
              </w:rPr>
              <w:footnoteReference w:id="1"/>
            </w:r>
          </w:p>
        </w:tc>
        <w:tc>
          <w:tcPr>
            <w:tcW w:w="1260" w:type="dxa"/>
          </w:tcPr>
          <w:p w14:paraId="66C2E1A2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1B01E2F6" w14:textId="77777777">
        <w:trPr>
          <w:trHeight w:val="268"/>
        </w:trPr>
        <w:tc>
          <w:tcPr>
            <w:tcW w:w="1255" w:type="dxa"/>
          </w:tcPr>
          <w:p w14:paraId="6CED4E25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66DBD8E0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Durata propusă pentru implementarea planului de pilotare este de minimum 1 (un) an școlar, fără a depăși termenul limită până la care trebuie finalizată investiția, respectiv 31 martie 2026.</w:t>
            </w:r>
          </w:p>
        </w:tc>
        <w:tc>
          <w:tcPr>
            <w:tcW w:w="1260" w:type="dxa"/>
          </w:tcPr>
          <w:p w14:paraId="1B1BF7E6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65ABD519" w14:textId="77777777">
        <w:trPr>
          <w:trHeight w:val="70"/>
        </w:trPr>
        <w:tc>
          <w:tcPr>
            <w:tcW w:w="1255" w:type="dxa"/>
          </w:tcPr>
          <w:p w14:paraId="326CB7E2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0FD71BA4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Valoarea finanțării nerambursabile solicitate se încadrează în limitele menționate și respectă prevederile cu privire la valorile maxime stabilite în Ghidul Solicitantului</w:t>
            </w:r>
          </w:p>
        </w:tc>
        <w:tc>
          <w:tcPr>
            <w:tcW w:w="1260" w:type="dxa"/>
          </w:tcPr>
          <w:p w14:paraId="4A4C2171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0E3A61BF" w14:textId="77777777">
        <w:trPr>
          <w:trHeight w:val="125"/>
        </w:trPr>
        <w:tc>
          <w:tcPr>
            <w:tcW w:w="1255" w:type="dxa"/>
          </w:tcPr>
          <w:p w14:paraId="0C1B1340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05BE38B3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Grupul țintă vizat prin Proiectul propus este relevant și descris în conformitate cu criteriile menționate în Ghidul Solicitantului</w:t>
            </w:r>
          </w:p>
        </w:tc>
        <w:tc>
          <w:tcPr>
            <w:tcW w:w="1260" w:type="dxa"/>
          </w:tcPr>
          <w:p w14:paraId="6D91D236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0E9731ED" w14:textId="77777777">
        <w:trPr>
          <w:trHeight w:val="125"/>
        </w:trPr>
        <w:tc>
          <w:tcPr>
            <w:tcW w:w="1255" w:type="dxa"/>
          </w:tcPr>
          <w:p w14:paraId="70C4A73D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4350BA9C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Cererea de finanțare include indicatorii obligatorii, stabiliți conform prevederilor ghidului</w:t>
            </w:r>
          </w:p>
        </w:tc>
        <w:tc>
          <w:tcPr>
            <w:tcW w:w="1260" w:type="dxa"/>
          </w:tcPr>
          <w:p w14:paraId="0B13B86F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21DC735C" w14:textId="77777777">
        <w:trPr>
          <w:trHeight w:val="305"/>
        </w:trPr>
        <w:tc>
          <w:tcPr>
            <w:tcW w:w="1255" w:type="dxa"/>
          </w:tcPr>
          <w:p w14:paraId="5962FC08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456B9BD1" w14:textId="77777777" w:rsidR="00CE2664" w:rsidRPr="00F163E2" w:rsidRDefault="00000000">
            <w:pPr>
              <w:spacing w:after="0" w:line="240" w:lineRule="auto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Planul complet de pilotare, cu evidențierea clară a motivației pentru intervenția solicitată</w:t>
            </w:r>
          </w:p>
        </w:tc>
        <w:tc>
          <w:tcPr>
            <w:tcW w:w="1260" w:type="dxa"/>
          </w:tcPr>
          <w:p w14:paraId="4C4583C1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558C740C" w14:textId="77777777">
        <w:trPr>
          <w:trHeight w:val="305"/>
        </w:trPr>
        <w:tc>
          <w:tcPr>
            <w:tcW w:w="1255" w:type="dxa"/>
          </w:tcPr>
          <w:p w14:paraId="214247A5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06C359C4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2.1.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Planul de pilotare adresează cel puțin două din următoarele priorități:</w:t>
            </w:r>
          </w:p>
          <w:p w14:paraId="0F5758FF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Managementul unității de învățământ, inclusiv finanțare alternativă</w:t>
            </w:r>
          </w:p>
          <w:p w14:paraId="24FDE93C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Elemente inovative la nivel de curriculum, plan cadru, arii curriculare, programe școlare</w:t>
            </w:r>
          </w:p>
          <w:p w14:paraId="3BE957EC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Metode și standarde de evaluare a performanțelor elevilor</w:t>
            </w:r>
          </w:p>
          <w:p w14:paraId="01DECA43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Metode de evaluare instituțională și asigurare a calității</w:t>
            </w:r>
          </w:p>
          <w:p w14:paraId="5B02116E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Dezvoltarea carierei didactice</w:t>
            </w:r>
          </w:p>
          <w:p w14:paraId="79637F6D" w14:textId="77777777" w:rsidR="00CE2664" w:rsidRPr="00F163E2" w:rsidRDefault="00000000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Incluziunea elevilor cu CES în învățământul de masă</w:t>
            </w:r>
          </w:p>
        </w:tc>
        <w:tc>
          <w:tcPr>
            <w:tcW w:w="1260" w:type="dxa"/>
          </w:tcPr>
          <w:p w14:paraId="791C80F7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 Nu</w:t>
            </w:r>
          </w:p>
        </w:tc>
      </w:tr>
      <w:tr w:rsidR="00F163E2" w:rsidRPr="00F163E2" w14:paraId="649B23CB" w14:textId="77777777">
        <w:trPr>
          <w:trHeight w:val="305"/>
        </w:trPr>
        <w:tc>
          <w:tcPr>
            <w:tcW w:w="1255" w:type="dxa"/>
          </w:tcPr>
          <w:p w14:paraId="084CD4FE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0693C595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Solicitantul face dovada consultării consiliului școlar al elevilor și a consiliului reprezentativ al părinților, în selectarea priorităților și a propunerilor de pilotare propuse spre finanțare;</w:t>
            </w:r>
          </w:p>
        </w:tc>
        <w:tc>
          <w:tcPr>
            <w:tcW w:w="1260" w:type="dxa"/>
          </w:tcPr>
          <w:p w14:paraId="6E0F862B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F163E2" w:rsidRPr="00F163E2" w14:paraId="4BDF21A1" w14:textId="77777777">
        <w:trPr>
          <w:trHeight w:val="805"/>
        </w:trPr>
        <w:tc>
          <w:tcPr>
            <w:tcW w:w="1255" w:type="dxa"/>
          </w:tcPr>
          <w:p w14:paraId="2EB90C79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0C203CC0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Completitudinea aplicației. Se verifică anexele / declarațiile solicitate prin Ghidul Specific, solicitate să fie depuse odată cu cererea de finanțare, precum și completarea corespunzătoare a acestora, respectiv:</w:t>
            </w:r>
          </w:p>
          <w:p w14:paraId="4BC74D78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1.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Cererea de finanțare (conform model);</w:t>
            </w:r>
          </w:p>
          <w:p w14:paraId="37F3C584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2.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pe propria răspundere privind evitarea dublei finanțări (conform formular);</w:t>
            </w:r>
          </w:p>
          <w:p w14:paraId="1DED3963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3.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angajament pentru colectarea datelor privind beneficiarul real al fondurilor (conform formular);</w:t>
            </w:r>
          </w:p>
          <w:p w14:paraId="30BF5C0A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4.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consimțământ privind prelucrarea datelor cu caracter personal (conform formular);</w:t>
            </w:r>
          </w:p>
          <w:p w14:paraId="383AB3A4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5.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conflictul de interese (conform formular);</w:t>
            </w:r>
          </w:p>
          <w:p w14:paraId="3F0A6369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6.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respectarea principiului DNSH (conform formular);</w:t>
            </w:r>
          </w:p>
          <w:p w14:paraId="0C947BE7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lastRenderedPageBreak/>
              <w:t>Anexa 7.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privind TVA aferentă cheltuielilor Proiectului (conform formular);</w:t>
            </w:r>
          </w:p>
          <w:p w14:paraId="37620EB5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8.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Mandat de împuternicire (conform formular, dacă și după cum este cazul);</w:t>
            </w:r>
          </w:p>
          <w:p w14:paraId="47DAFBA9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9.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eligibilitate a Solicitantului (conform formular);</w:t>
            </w:r>
          </w:p>
          <w:p w14:paraId="36F56E4B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10.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Declarație de angajament a Solicitantului (conform formular);</w:t>
            </w:r>
          </w:p>
          <w:p w14:paraId="0094FC4E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Anexa 13.</w:t>
            </w: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ab/>
              <w:t>Acord de parteneriat pentru implementarea Proiectului (conform model, dacă și după cum este cazul);</w:t>
            </w:r>
          </w:p>
          <w:p w14:paraId="6E9FF3A1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precum și:</w:t>
            </w:r>
          </w:p>
          <w:p w14:paraId="095269A5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Documentele statutare ale Solicitantului (lider de parteneriat și partener, dacă și după cum este cazul);</w:t>
            </w:r>
          </w:p>
          <w:p w14:paraId="39AB8B3A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Documente de identificare a reprezentantului legal și/sau (după caz) documentele de identificare a persoanei împuternicite (dacă și după cum este cazul);</w:t>
            </w:r>
          </w:p>
          <w:p w14:paraId="0508F0F6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Certificat de atestare fiscală și alte documente justificative în legătură cu Proiectul (dacă și după cum este cazul).</w:t>
            </w:r>
          </w:p>
          <w:p w14:paraId="4310CC62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Lipsa uneia dintre anexele menționate sau a documentelor astfel cum sunt solicitate duce la neeligibilitatea aplicației.</w:t>
            </w:r>
          </w:p>
        </w:tc>
        <w:tc>
          <w:tcPr>
            <w:tcW w:w="1260" w:type="dxa"/>
          </w:tcPr>
          <w:p w14:paraId="767D9C39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lastRenderedPageBreak/>
              <w:t>Da/Nu</w:t>
            </w:r>
          </w:p>
        </w:tc>
      </w:tr>
      <w:tr w:rsidR="00F163E2" w:rsidRPr="00F163E2" w14:paraId="33254554" w14:textId="77777777">
        <w:trPr>
          <w:trHeight w:val="70"/>
        </w:trPr>
        <w:tc>
          <w:tcPr>
            <w:tcW w:w="1255" w:type="dxa"/>
          </w:tcPr>
          <w:p w14:paraId="4A19FF1F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625D15BC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Toate documentele sunt semnate electronic de către reprezentantul legal al unității de învățământ sau de un împuternicit al acestuia</w:t>
            </w:r>
          </w:p>
        </w:tc>
        <w:tc>
          <w:tcPr>
            <w:tcW w:w="1260" w:type="dxa"/>
          </w:tcPr>
          <w:p w14:paraId="2817C675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F163E2" w:rsidRPr="00F163E2" w14:paraId="0DC2A34D" w14:textId="77777777">
        <w:trPr>
          <w:trHeight w:val="70"/>
        </w:trPr>
        <w:tc>
          <w:tcPr>
            <w:tcW w:w="1255" w:type="dxa"/>
          </w:tcPr>
          <w:p w14:paraId="37E184A7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61AACC0A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Graficul activităților/Calendarul</w:t>
            </w:r>
          </w:p>
        </w:tc>
        <w:tc>
          <w:tcPr>
            <w:tcW w:w="1260" w:type="dxa"/>
          </w:tcPr>
          <w:p w14:paraId="70627F82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F163E2" w:rsidRPr="00F163E2" w14:paraId="2D92573B" w14:textId="77777777">
        <w:trPr>
          <w:trHeight w:val="70"/>
        </w:trPr>
        <w:tc>
          <w:tcPr>
            <w:tcW w:w="1255" w:type="dxa"/>
          </w:tcPr>
          <w:p w14:paraId="7EFF8B39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2C8D0A23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Cererea de finanțare prezintă Bugetul Proiectului</w:t>
            </w:r>
          </w:p>
        </w:tc>
        <w:tc>
          <w:tcPr>
            <w:tcW w:w="1260" w:type="dxa"/>
          </w:tcPr>
          <w:p w14:paraId="39CAA114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F163E2" w:rsidRPr="00F163E2" w14:paraId="71BE1646" w14:textId="77777777">
        <w:trPr>
          <w:trHeight w:val="70"/>
        </w:trPr>
        <w:tc>
          <w:tcPr>
            <w:tcW w:w="1255" w:type="dxa"/>
          </w:tcPr>
          <w:p w14:paraId="6229398A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62914B6E" w14:textId="77777777" w:rsidR="00CE2664" w:rsidRPr="00F163E2" w:rsidRDefault="00000000">
            <w:pPr>
              <w:spacing w:after="0" w:line="240" w:lineRule="auto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Cererea de finanțare justifică impactul asupra mediului- sunt evidențiate adecvat cerințele minime care asigură conformitatea cu principiul DNSH</w:t>
            </w:r>
          </w:p>
        </w:tc>
        <w:tc>
          <w:tcPr>
            <w:tcW w:w="1260" w:type="dxa"/>
          </w:tcPr>
          <w:p w14:paraId="7B07B52A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F163E2" w:rsidRPr="00F163E2" w14:paraId="266D34D2" w14:textId="77777777">
        <w:trPr>
          <w:trHeight w:val="70"/>
        </w:trPr>
        <w:tc>
          <w:tcPr>
            <w:tcW w:w="1255" w:type="dxa"/>
          </w:tcPr>
          <w:p w14:paraId="24696BC0" w14:textId="77777777" w:rsidR="00CE2664" w:rsidRPr="00F163E2" w:rsidRDefault="00CE2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1255" w:type="dxa"/>
          </w:tcPr>
          <w:p w14:paraId="7B576303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Sunt planificate minimum 3 măsuri de informare și promovare a PNRR</w:t>
            </w:r>
          </w:p>
        </w:tc>
        <w:tc>
          <w:tcPr>
            <w:tcW w:w="1260" w:type="dxa"/>
          </w:tcPr>
          <w:p w14:paraId="627E681E" w14:textId="77777777" w:rsidR="00CE2664" w:rsidRPr="00F163E2" w:rsidRDefault="00000000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163E2">
              <w:rPr>
                <w:rFonts w:ascii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</w:tbl>
    <w:p w14:paraId="469021AC" w14:textId="77777777" w:rsidR="00CE2664" w:rsidRDefault="00CE2664">
      <w:pPr>
        <w:spacing w:after="0" w:line="240" w:lineRule="auto"/>
        <w:jc w:val="both"/>
        <w:rPr>
          <w:rFonts w:ascii="Tahoma" w:eastAsia="Arial Narrow" w:hAnsi="Tahoma" w:cs="Tahoma"/>
          <w:bCs/>
          <w:color w:val="002060"/>
          <w:sz w:val="20"/>
          <w:szCs w:val="20"/>
        </w:rPr>
      </w:pPr>
    </w:p>
    <w:sectPr w:rsidR="00CE2664">
      <w:headerReference w:type="default" r:id="rId8"/>
      <w:footerReference w:type="default" r:id="rId9"/>
      <w:pgSz w:w="15840" w:h="12240" w:orient="landscape"/>
      <w:pgMar w:top="1440" w:right="1440" w:bottom="900" w:left="108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B2D68" w14:textId="77777777" w:rsidR="008F5CCD" w:rsidRDefault="008F5CCD">
      <w:pPr>
        <w:spacing w:line="240" w:lineRule="auto"/>
      </w:pPr>
      <w:r>
        <w:separator/>
      </w:r>
    </w:p>
  </w:endnote>
  <w:endnote w:type="continuationSeparator" w:id="0">
    <w:p w14:paraId="43235CE5" w14:textId="77777777" w:rsidR="008F5CCD" w:rsidRDefault="008F5C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002060"/>
      </w:rPr>
      <w:id w:val="-670644192"/>
    </w:sdtPr>
    <w:sdtContent>
      <w:p w14:paraId="2F08101D" w14:textId="77777777" w:rsidR="00CE2664" w:rsidRDefault="00000000">
        <w:pPr>
          <w:pStyle w:val="Footer"/>
          <w:jc w:val="center"/>
          <w:rPr>
            <w:color w:val="002060"/>
          </w:rPr>
        </w:pPr>
        <w:r>
          <w:rPr>
            <w:color w:val="002060"/>
          </w:rPr>
          <w:fldChar w:fldCharType="begin"/>
        </w:r>
        <w:r>
          <w:rPr>
            <w:color w:val="002060"/>
          </w:rPr>
          <w:instrText xml:space="preserve"> PAGE   \* MERGEFORMAT </w:instrText>
        </w:r>
        <w:r>
          <w:rPr>
            <w:color w:val="002060"/>
          </w:rPr>
          <w:fldChar w:fldCharType="separate"/>
        </w:r>
        <w:r>
          <w:rPr>
            <w:color w:val="002060"/>
          </w:rPr>
          <w:t>2</w:t>
        </w:r>
        <w:r>
          <w:rPr>
            <w:color w:val="00206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0C6D9" w14:textId="77777777" w:rsidR="008F5CCD" w:rsidRDefault="008F5CCD">
      <w:pPr>
        <w:spacing w:after="0"/>
      </w:pPr>
      <w:r>
        <w:separator/>
      </w:r>
    </w:p>
  </w:footnote>
  <w:footnote w:type="continuationSeparator" w:id="0">
    <w:p w14:paraId="607E1A5D" w14:textId="77777777" w:rsidR="008F5CCD" w:rsidRDefault="008F5CCD">
      <w:pPr>
        <w:spacing w:after="0"/>
      </w:pPr>
      <w:r>
        <w:continuationSeparator/>
      </w:r>
    </w:p>
  </w:footnote>
  <w:footnote w:id="1">
    <w:p w14:paraId="48C1C531" w14:textId="77777777" w:rsidR="00CE2664" w:rsidRDefault="00000000">
      <w:pPr>
        <w:autoSpaceDE w:val="0"/>
        <w:spacing w:after="0" w:line="240" w:lineRule="auto"/>
        <w:rPr>
          <w:rFonts w:ascii="Tahoma" w:hAnsi="Tahoma" w:cs="Tahoma"/>
          <w:color w:val="002060"/>
          <w:sz w:val="16"/>
          <w:szCs w:val="16"/>
        </w:rPr>
      </w:pPr>
      <w:r>
        <w:rPr>
          <w:rStyle w:val="FootnoteReference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color w:val="002060"/>
          <w:sz w:val="16"/>
          <w:szCs w:val="16"/>
        </w:rPr>
        <w:t>În conformitate cu art. 28 din OUG nr. 124/2021, cu modificările și completările ulterioare, și art. 24, alin. (7) și (8) din HG nr. 209/2022, entitățile finanțate din fonduri publice pot stabili parteneriate cu alte entități din sectorul privat, numai prin aplicarea unei proceduri de selecție a acestora.</w:t>
      </w:r>
    </w:p>
    <w:p w14:paraId="4CB6C5DC" w14:textId="77777777" w:rsidR="00CE2664" w:rsidRDefault="00000000">
      <w:pPr>
        <w:autoSpaceDE w:val="0"/>
        <w:spacing w:after="0" w:line="240" w:lineRule="auto"/>
      </w:pPr>
      <w:r>
        <w:rPr>
          <w:rFonts w:ascii="Tahoma" w:hAnsi="Tahoma" w:cs="Tahoma"/>
          <w:color w:val="002060"/>
          <w:sz w:val="16"/>
          <w:szCs w:val="16"/>
        </w:rPr>
        <w:t>Procedura de selecție este realizată de liderul de parteneriat, în urma unui anunț public cu respectarea principiilor transparenței, tratamentului egal, nediscriminării și utilizării eficiente a fondurilor publice.</w:t>
      </w:r>
      <w:r>
        <w:rPr>
          <w:rFonts w:ascii="Tahoma" w:hAnsi="Tahoma" w:cs="Tahoma"/>
          <w:color w:val="00206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6A670" w14:textId="77777777" w:rsidR="00CE2664" w:rsidRDefault="00000000">
    <w:pPr>
      <w:pStyle w:val="Header"/>
    </w:pPr>
    <w:r>
      <w:rPr>
        <w:rFonts w:ascii="Tahoma" w:hAnsi="Tahoma" w:cs="Tahoma"/>
        <w:noProof/>
        <w:color w:val="002060"/>
        <w:sz w:val="20"/>
        <w:szCs w:val="20"/>
        <w:lang w:eastAsia="ro-RO"/>
      </w:rPr>
      <w:drawing>
        <wp:inline distT="0" distB="0" distL="0" distR="0" wp14:anchorId="0E43B3BC" wp14:editId="5652FD06">
          <wp:extent cx="8229600" cy="854075"/>
          <wp:effectExtent l="0" t="0" r="0" b="3175"/>
          <wp:docPr id="713224958" name="Picture 7132249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224958" name="Picture 7132249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229600" cy="8544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4691E"/>
    <w:multiLevelType w:val="multilevel"/>
    <w:tmpl w:val="169469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85C98"/>
    <w:multiLevelType w:val="multilevel"/>
    <w:tmpl w:val="52E85C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752839">
    <w:abstractNumId w:val="0"/>
  </w:num>
  <w:num w:numId="2" w16cid:durableId="153800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A95"/>
    <w:rsid w:val="000105E9"/>
    <w:rsid w:val="000262EE"/>
    <w:rsid w:val="00035C91"/>
    <w:rsid w:val="000533F4"/>
    <w:rsid w:val="000A3C98"/>
    <w:rsid w:val="000D2493"/>
    <w:rsid w:val="0010036C"/>
    <w:rsid w:val="00131413"/>
    <w:rsid w:val="0014061F"/>
    <w:rsid w:val="00177838"/>
    <w:rsid w:val="001B5C73"/>
    <w:rsid w:val="001E2748"/>
    <w:rsid w:val="002143A3"/>
    <w:rsid w:val="0024353D"/>
    <w:rsid w:val="00277EC5"/>
    <w:rsid w:val="002C2654"/>
    <w:rsid w:val="00347462"/>
    <w:rsid w:val="0035316C"/>
    <w:rsid w:val="00395825"/>
    <w:rsid w:val="003B045D"/>
    <w:rsid w:val="003D0362"/>
    <w:rsid w:val="00417D88"/>
    <w:rsid w:val="004345C9"/>
    <w:rsid w:val="0043606F"/>
    <w:rsid w:val="00457C42"/>
    <w:rsid w:val="00462095"/>
    <w:rsid w:val="00470779"/>
    <w:rsid w:val="00471983"/>
    <w:rsid w:val="004876A3"/>
    <w:rsid w:val="00494CA9"/>
    <w:rsid w:val="004A1CB4"/>
    <w:rsid w:val="004F7DDC"/>
    <w:rsid w:val="00510173"/>
    <w:rsid w:val="00510526"/>
    <w:rsid w:val="00524314"/>
    <w:rsid w:val="005318B3"/>
    <w:rsid w:val="00537F58"/>
    <w:rsid w:val="00544708"/>
    <w:rsid w:val="00586915"/>
    <w:rsid w:val="005945BA"/>
    <w:rsid w:val="005A1EB8"/>
    <w:rsid w:val="005A62E0"/>
    <w:rsid w:val="005B6D40"/>
    <w:rsid w:val="005C3380"/>
    <w:rsid w:val="005D24B7"/>
    <w:rsid w:val="00630A95"/>
    <w:rsid w:val="0064163A"/>
    <w:rsid w:val="006828E3"/>
    <w:rsid w:val="006859FD"/>
    <w:rsid w:val="006861EE"/>
    <w:rsid w:val="006C2CD9"/>
    <w:rsid w:val="006D5C25"/>
    <w:rsid w:val="006F556A"/>
    <w:rsid w:val="00787A8F"/>
    <w:rsid w:val="007B6D70"/>
    <w:rsid w:val="007B6EF8"/>
    <w:rsid w:val="007F0185"/>
    <w:rsid w:val="008145F3"/>
    <w:rsid w:val="00864397"/>
    <w:rsid w:val="00875567"/>
    <w:rsid w:val="008A0BC0"/>
    <w:rsid w:val="008D0C2F"/>
    <w:rsid w:val="008E6BBE"/>
    <w:rsid w:val="008F04AB"/>
    <w:rsid w:val="008F5CCD"/>
    <w:rsid w:val="00904301"/>
    <w:rsid w:val="00914E32"/>
    <w:rsid w:val="00974008"/>
    <w:rsid w:val="00981C8E"/>
    <w:rsid w:val="009A5C5D"/>
    <w:rsid w:val="009F15DF"/>
    <w:rsid w:val="009F6948"/>
    <w:rsid w:val="00A07F2E"/>
    <w:rsid w:val="00A14BB5"/>
    <w:rsid w:val="00A62E21"/>
    <w:rsid w:val="00B00476"/>
    <w:rsid w:val="00B0516E"/>
    <w:rsid w:val="00B57A48"/>
    <w:rsid w:val="00B6306D"/>
    <w:rsid w:val="00BA2817"/>
    <w:rsid w:val="00BB6759"/>
    <w:rsid w:val="00BC75D2"/>
    <w:rsid w:val="00BD3AB8"/>
    <w:rsid w:val="00C433D7"/>
    <w:rsid w:val="00C679AD"/>
    <w:rsid w:val="00CD0704"/>
    <w:rsid w:val="00CE13FC"/>
    <w:rsid w:val="00CE2664"/>
    <w:rsid w:val="00D2460C"/>
    <w:rsid w:val="00D8270E"/>
    <w:rsid w:val="00D878C1"/>
    <w:rsid w:val="00DA33C4"/>
    <w:rsid w:val="00DA4F33"/>
    <w:rsid w:val="00DD35AC"/>
    <w:rsid w:val="00DF3F0D"/>
    <w:rsid w:val="00E00746"/>
    <w:rsid w:val="00E044FA"/>
    <w:rsid w:val="00E25B60"/>
    <w:rsid w:val="00E412C1"/>
    <w:rsid w:val="00E659DC"/>
    <w:rsid w:val="00EB5B00"/>
    <w:rsid w:val="00F03E40"/>
    <w:rsid w:val="00F163E2"/>
    <w:rsid w:val="00F258C8"/>
    <w:rsid w:val="00F43F83"/>
    <w:rsid w:val="00F96968"/>
    <w:rsid w:val="00FA72BB"/>
    <w:rsid w:val="00FE05B5"/>
    <w:rsid w:val="00FE51E6"/>
    <w:rsid w:val="27F35AD9"/>
    <w:rsid w:val="688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CA186"/>
  <w15:docId w15:val="{994D601C-7400-4770-9666-AE154691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sz w:val="22"/>
      <w:szCs w:val="22"/>
      <w:lang w:val="ro-RO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GB"/>
    </w:rPr>
  </w:style>
  <w:style w:type="paragraph" w:customStyle="1" w:styleId="Revision1">
    <w:name w:val="Revision1"/>
    <w:hidden/>
    <w:uiPriority w:val="99"/>
    <w:semiHidden/>
    <w:qFormat/>
    <w:rPr>
      <w:rFonts w:ascii="Calibri" w:eastAsia="Calibri" w:hAnsi="Calibri" w:cs="Calibri"/>
      <w:sz w:val="22"/>
      <w:szCs w:val="22"/>
      <w:lang w:val="ro-RO" w:eastAsia="en-GB"/>
    </w:rPr>
  </w:style>
  <w:style w:type="paragraph" w:styleId="ListParagraph">
    <w:name w:val="List Paragraph"/>
    <w:basedOn w:val="Normal"/>
    <w:link w:val="ListParagraphChar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="Calibri" w:eastAsia="Calibri" w:hAnsi="Calibri" w:cs="Calibri"/>
      <w:sz w:val="20"/>
      <w:szCs w:val="20"/>
      <w:lang w:val="ro-RO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Calibri"/>
      <w:lang w:val="ro-RO" w:eastAsia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Calibri"/>
      <w:lang w:val="ro-RO" w:eastAsia="en-GB"/>
    </w:rPr>
  </w:style>
  <w:style w:type="character" w:customStyle="1" w:styleId="ListParagraphChar">
    <w:name w:val="List Paragraph Char"/>
    <w:link w:val="ListParagraph"/>
    <w:uiPriority w:val="34"/>
    <w:qFormat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en-GB"/>
    </w:rPr>
  </w:style>
  <w:style w:type="table" w:customStyle="1" w:styleId="TableGridLight1">
    <w:name w:val="Table Grid Light1"/>
    <w:basedOn w:val="Table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Calibri" w:eastAsia="Calibri" w:hAnsi="Calibri" w:cs="Calibri"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7831-619A-4DEE-AEAE-774A0066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Administrator</cp:lastModifiedBy>
  <cp:revision>4</cp:revision>
  <dcterms:created xsi:type="dcterms:W3CDTF">2024-05-24T02:13:00Z</dcterms:created>
  <dcterms:modified xsi:type="dcterms:W3CDTF">2024-05-29T13:20:00Z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1E6AB1DA19244B87B3B830E92F26F5CA_12</vt:lpwstr>
  </property>
</Properties>
</file>