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3A2" w:rsidRPr="00380A20" w:rsidRDefault="00380A20">
      <w:pPr>
        <w:rPr>
          <w:b/>
          <w:sz w:val="32"/>
          <w:szCs w:val="32"/>
          <w:lang w:val="ro-RO"/>
        </w:rPr>
      </w:pPr>
      <w:bookmarkStart w:id="0" w:name="_GoBack"/>
      <w:bookmarkEnd w:id="0"/>
      <w:r w:rsidRPr="00380A20">
        <w:rPr>
          <w:b/>
          <w:sz w:val="32"/>
          <w:szCs w:val="32"/>
          <w:lang w:val="af-ZA"/>
        </w:rPr>
        <w:t>LIST</w:t>
      </w:r>
      <w:r w:rsidRPr="00380A20">
        <w:rPr>
          <w:b/>
          <w:sz w:val="32"/>
          <w:szCs w:val="32"/>
          <w:lang w:val="ro-RO"/>
        </w:rPr>
        <w:t>Ă ÎNTREBĂRI ȘI RĂSPUNSURI APEL ROMÂNIA START UP PLUS</w:t>
      </w:r>
    </w:p>
    <w:tbl>
      <w:tblPr>
        <w:tblStyle w:val="TableGrid"/>
        <w:tblW w:w="9535" w:type="dxa"/>
        <w:tblLook w:val="04A0" w:firstRow="1" w:lastRow="0" w:firstColumn="1" w:lastColumn="0" w:noHBand="0" w:noVBand="1"/>
      </w:tblPr>
      <w:tblGrid>
        <w:gridCol w:w="535"/>
        <w:gridCol w:w="4139"/>
        <w:gridCol w:w="4861"/>
      </w:tblGrid>
      <w:tr w:rsidR="009013A2" w:rsidRPr="0027634B" w:rsidTr="001F6EE7">
        <w:tc>
          <w:tcPr>
            <w:tcW w:w="535" w:type="dxa"/>
          </w:tcPr>
          <w:p w:rsidR="009013A2" w:rsidRPr="000F0D6E" w:rsidRDefault="009013A2" w:rsidP="009013A2">
            <w:pPr>
              <w:rPr>
                <w:lang w:val="af-ZA"/>
              </w:rPr>
            </w:pPr>
            <w:r w:rsidRPr="000F0D6E">
              <w:rPr>
                <w:lang w:val="af-ZA"/>
              </w:rPr>
              <w:t xml:space="preserve">Nr. </w:t>
            </w:r>
          </w:p>
        </w:tc>
        <w:tc>
          <w:tcPr>
            <w:tcW w:w="4139" w:type="dxa"/>
          </w:tcPr>
          <w:p w:rsidR="009013A2" w:rsidRPr="000F0D6E" w:rsidRDefault="009013A2" w:rsidP="009013A2">
            <w:pPr>
              <w:rPr>
                <w:lang w:val="af-ZA"/>
              </w:rPr>
            </w:pPr>
            <w:r w:rsidRPr="000F0D6E">
              <w:rPr>
                <w:lang w:val="af-ZA"/>
              </w:rPr>
              <w:t>Întrebare</w:t>
            </w:r>
          </w:p>
        </w:tc>
        <w:tc>
          <w:tcPr>
            <w:tcW w:w="4861" w:type="dxa"/>
          </w:tcPr>
          <w:p w:rsidR="009013A2" w:rsidRPr="0027634B" w:rsidRDefault="009013A2" w:rsidP="009013A2">
            <w:pPr>
              <w:rPr>
                <w:lang w:val="af-ZA"/>
              </w:rPr>
            </w:pPr>
            <w:r w:rsidRPr="0027634B">
              <w:rPr>
                <w:lang w:val="af-ZA"/>
              </w:rPr>
              <w:t>Răspuns</w:t>
            </w:r>
          </w:p>
        </w:tc>
      </w:tr>
      <w:tr w:rsidR="00C13178" w:rsidRPr="0027634B" w:rsidTr="00163181">
        <w:tc>
          <w:tcPr>
            <w:tcW w:w="535" w:type="dxa"/>
          </w:tcPr>
          <w:p w:rsidR="00C13178" w:rsidRPr="0027634B" w:rsidRDefault="00C13178" w:rsidP="009013A2">
            <w:pPr>
              <w:rPr>
                <w:lang w:val="af-ZA"/>
              </w:rPr>
            </w:pPr>
          </w:p>
        </w:tc>
        <w:tc>
          <w:tcPr>
            <w:tcW w:w="9000" w:type="dxa"/>
            <w:gridSpan w:val="2"/>
          </w:tcPr>
          <w:p w:rsidR="00C13178" w:rsidRPr="0027634B" w:rsidRDefault="00C13178" w:rsidP="00C13178">
            <w:pPr>
              <w:jc w:val="center"/>
              <w:rPr>
                <w:b/>
                <w:lang w:val="af-ZA"/>
              </w:rPr>
            </w:pPr>
            <w:r w:rsidRPr="0027634B">
              <w:rPr>
                <w:b/>
                <w:lang w:val="af-ZA"/>
              </w:rPr>
              <w:t>BENEFICIARI/SOLICITANTI ELIGIBILI</w:t>
            </w:r>
          </w:p>
        </w:tc>
      </w:tr>
      <w:tr w:rsidR="00E11966" w:rsidRPr="000F0D6E" w:rsidTr="001F6EE7">
        <w:tc>
          <w:tcPr>
            <w:tcW w:w="535" w:type="dxa"/>
          </w:tcPr>
          <w:p w:rsidR="00E11966" w:rsidRPr="000F0D6E" w:rsidRDefault="00BD39F4" w:rsidP="00E11966">
            <w:pPr>
              <w:rPr>
                <w:lang w:val="af-ZA"/>
              </w:rPr>
            </w:pPr>
            <w:r>
              <w:rPr>
                <w:lang w:val="af-ZA"/>
              </w:rPr>
              <w:t>1</w:t>
            </w:r>
            <w:r w:rsidR="001515F0" w:rsidRPr="000F0D6E">
              <w:rPr>
                <w:lang w:val="af-ZA"/>
              </w:rPr>
              <w:t>.</w:t>
            </w:r>
          </w:p>
        </w:tc>
        <w:tc>
          <w:tcPr>
            <w:tcW w:w="4139" w:type="dxa"/>
          </w:tcPr>
          <w:p w:rsidR="00E11966" w:rsidRPr="000F0D6E" w:rsidRDefault="00E11966" w:rsidP="00A27F30">
            <w:pPr>
              <w:jc w:val="both"/>
              <w:rPr>
                <w:lang w:val="af-ZA"/>
              </w:rPr>
            </w:pPr>
            <w:r w:rsidRPr="000F0D6E">
              <w:rPr>
                <w:lang w:val="af-ZA"/>
              </w:rPr>
              <w:t>Va rog sa imi transmiteti daca o entitate juridica ce are sediul in Bucuresti poate depune proiecte pe Programul "Romania Start-up Plus", urmand ca grupul tinta preconizat, precum si toate activitatile proiectului sa se desfasoare intr-o regiune mai putin dezvoltata a Romaniei si nu Bucuresti - Ilfov.</w:t>
            </w:r>
          </w:p>
        </w:tc>
        <w:tc>
          <w:tcPr>
            <w:tcW w:w="4861" w:type="dxa"/>
          </w:tcPr>
          <w:p w:rsidR="00E11966" w:rsidRPr="000F0D6E" w:rsidRDefault="00E11966" w:rsidP="00A27F30">
            <w:pPr>
              <w:jc w:val="both"/>
              <w:rPr>
                <w:lang w:val="af-ZA"/>
              </w:rPr>
            </w:pPr>
            <w:r w:rsidRPr="000F0D6E">
              <w:rPr>
                <w:lang w:val="af-ZA"/>
              </w:rPr>
              <w:t>Se va lua in calcul localizarea grupului tinta si desfasurarea activitatilor in regiunea de implementare (cu exceptia regiunii Bucuresti-Ilfov) si nu sediul entitatii juridice</w:t>
            </w:r>
            <w:r w:rsidR="008B6AAE" w:rsidRPr="000F0D6E">
              <w:rPr>
                <w:lang w:val="af-ZA"/>
              </w:rPr>
              <w:t xml:space="preserve"> aplicante</w:t>
            </w:r>
            <w:r w:rsidRPr="000F0D6E">
              <w:rPr>
                <w:lang w:val="af-ZA"/>
              </w:rPr>
              <w:t>.</w:t>
            </w:r>
          </w:p>
        </w:tc>
      </w:tr>
      <w:tr w:rsidR="00C13178" w:rsidRPr="000F0D6E" w:rsidTr="00B055AC">
        <w:tc>
          <w:tcPr>
            <w:tcW w:w="535" w:type="dxa"/>
          </w:tcPr>
          <w:p w:rsidR="00C13178" w:rsidRPr="000F0D6E" w:rsidRDefault="00C13178" w:rsidP="008F0894">
            <w:pPr>
              <w:rPr>
                <w:lang w:val="af-ZA"/>
              </w:rPr>
            </w:pPr>
          </w:p>
        </w:tc>
        <w:tc>
          <w:tcPr>
            <w:tcW w:w="9000" w:type="dxa"/>
            <w:gridSpan w:val="2"/>
          </w:tcPr>
          <w:p w:rsidR="00C13178" w:rsidRPr="000F0D6E" w:rsidRDefault="00C13178" w:rsidP="00C13178">
            <w:pPr>
              <w:rPr>
                <w:b/>
                <w:lang w:val="af-ZA"/>
              </w:rPr>
            </w:pPr>
            <w:r w:rsidRPr="000F0D6E">
              <w:rPr>
                <w:b/>
                <w:lang w:val="af-ZA"/>
              </w:rPr>
              <w:t xml:space="preserve">                                                                      GRUP TINTA</w:t>
            </w:r>
          </w:p>
        </w:tc>
      </w:tr>
      <w:tr w:rsidR="00D54E15" w:rsidRPr="000F0D6E" w:rsidTr="00D54E15">
        <w:tc>
          <w:tcPr>
            <w:tcW w:w="535" w:type="dxa"/>
          </w:tcPr>
          <w:p w:rsidR="00D54E15" w:rsidRPr="000F0D6E" w:rsidRDefault="00BD39F4" w:rsidP="00D54E15">
            <w:pPr>
              <w:rPr>
                <w:lang w:val="af-ZA"/>
              </w:rPr>
            </w:pPr>
            <w:r>
              <w:rPr>
                <w:lang w:val="af-ZA"/>
              </w:rPr>
              <w:t>1</w:t>
            </w:r>
            <w:r w:rsidR="001515F0" w:rsidRPr="000F0D6E">
              <w:rPr>
                <w:lang w:val="af-ZA"/>
              </w:rPr>
              <w:t>.</w:t>
            </w:r>
          </w:p>
        </w:tc>
        <w:tc>
          <w:tcPr>
            <w:tcW w:w="4139" w:type="dxa"/>
          </w:tcPr>
          <w:p w:rsidR="00D54E15" w:rsidRPr="000F0D6E" w:rsidRDefault="00D54E15" w:rsidP="00964228">
            <w:pPr>
              <w:jc w:val="both"/>
              <w:rPr>
                <w:lang w:val="af-ZA"/>
              </w:rPr>
            </w:pPr>
            <w:r w:rsidRPr="000F0D6E">
              <w:rPr>
                <w:lang w:val="af-ZA"/>
              </w:rPr>
              <w:t xml:space="preserve">Studentii pot fi considerati grup tinta in cadrul apelului Romania Start Up Plus? </w:t>
            </w:r>
          </w:p>
        </w:tc>
        <w:tc>
          <w:tcPr>
            <w:tcW w:w="4861" w:type="dxa"/>
          </w:tcPr>
          <w:p w:rsidR="00D54E15" w:rsidRPr="000F0D6E" w:rsidRDefault="00D54E15" w:rsidP="00964228">
            <w:pPr>
              <w:jc w:val="both"/>
              <w:rPr>
                <w:lang w:val="af-ZA"/>
              </w:rPr>
            </w:pPr>
            <w:r w:rsidRPr="000F0D6E">
              <w:rPr>
                <w:lang w:val="af-ZA"/>
              </w:rPr>
              <w:t xml:space="preserve">Da, studentii pot fi considerati grup tinta daca indeplinesc conditiile </w:t>
            </w:r>
            <w:r w:rsidR="00CE13C8" w:rsidRPr="000F0D6E">
              <w:rPr>
                <w:lang w:val="af-ZA"/>
              </w:rPr>
              <w:t xml:space="preserve">de eligibilitate a grupului țintă </w:t>
            </w:r>
            <w:r w:rsidRPr="000F0D6E">
              <w:rPr>
                <w:lang w:val="af-ZA"/>
              </w:rPr>
              <w:t xml:space="preserve">mentionate in Ghidul Conditii Specifice Romania Start Up Plus.  </w:t>
            </w:r>
          </w:p>
        </w:tc>
      </w:tr>
      <w:tr w:rsidR="00C13178" w:rsidRPr="000F0D6E" w:rsidTr="00B055AC">
        <w:tc>
          <w:tcPr>
            <w:tcW w:w="535" w:type="dxa"/>
          </w:tcPr>
          <w:p w:rsidR="00C13178" w:rsidRPr="000F0D6E" w:rsidRDefault="00C13178" w:rsidP="008F0894">
            <w:pPr>
              <w:rPr>
                <w:lang w:val="af-ZA"/>
              </w:rPr>
            </w:pPr>
          </w:p>
        </w:tc>
        <w:tc>
          <w:tcPr>
            <w:tcW w:w="9000" w:type="dxa"/>
            <w:gridSpan w:val="2"/>
          </w:tcPr>
          <w:p w:rsidR="00C13178" w:rsidRPr="000F0D6E" w:rsidRDefault="00D54E15" w:rsidP="00D54E15">
            <w:pPr>
              <w:jc w:val="center"/>
              <w:rPr>
                <w:b/>
                <w:lang w:val="af-ZA"/>
              </w:rPr>
            </w:pPr>
            <w:r w:rsidRPr="000F0D6E">
              <w:rPr>
                <w:b/>
                <w:lang w:val="af-ZA"/>
              </w:rPr>
              <w:t>ELIGIBILITATE ACTIVITATI</w:t>
            </w:r>
          </w:p>
        </w:tc>
      </w:tr>
      <w:tr w:rsidR="00E11966" w:rsidRPr="000F0D6E" w:rsidTr="001F6EE7">
        <w:tc>
          <w:tcPr>
            <w:tcW w:w="535" w:type="dxa"/>
          </w:tcPr>
          <w:p w:rsidR="00E11966" w:rsidRPr="000F0D6E" w:rsidRDefault="00BD39F4" w:rsidP="00E11966">
            <w:pPr>
              <w:rPr>
                <w:lang w:val="af-ZA"/>
              </w:rPr>
            </w:pPr>
            <w:r>
              <w:rPr>
                <w:lang w:val="af-ZA"/>
              </w:rPr>
              <w:t>1</w:t>
            </w:r>
            <w:r w:rsidR="001515F0" w:rsidRPr="000F0D6E">
              <w:rPr>
                <w:lang w:val="af-ZA"/>
              </w:rPr>
              <w:t>.</w:t>
            </w:r>
          </w:p>
        </w:tc>
        <w:tc>
          <w:tcPr>
            <w:tcW w:w="4139" w:type="dxa"/>
          </w:tcPr>
          <w:p w:rsidR="00E11966" w:rsidRPr="000F0D6E" w:rsidRDefault="00E11966" w:rsidP="00964228">
            <w:pPr>
              <w:jc w:val="both"/>
              <w:rPr>
                <w:lang w:val="af-ZA"/>
              </w:rPr>
            </w:pPr>
            <w:r w:rsidRPr="000F0D6E">
              <w:rPr>
                <w:lang w:val="af-ZA"/>
              </w:rPr>
              <w:t>Este eligibil un proiect in care Solicitantul realizează etapa I – formare antreprenoriala, in timp ce partenerul va realiza etapele II si III din cadrul schemei de antreprenoriat?</w:t>
            </w:r>
          </w:p>
        </w:tc>
        <w:tc>
          <w:tcPr>
            <w:tcW w:w="4861" w:type="dxa"/>
          </w:tcPr>
          <w:p w:rsidR="00E11966" w:rsidRPr="000F0D6E" w:rsidRDefault="00E11966" w:rsidP="00964228">
            <w:pPr>
              <w:jc w:val="both"/>
              <w:rPr>
                <w:lang w:val="af-ZA"/>
              </w:rPr>
            </w:pPr>
            <w:r w:rsidRPr="000F0D6E">
              <w:rPr>
                <w:lang w:val="af-ZA"/>
              </w:rPr>
              <w:t>În conformitate cu prevederile Ghidului Solicitantului Condiții Specifice „România Start Up Plus” – este permisă implementarea proiectelor în parteneriat. În conformitate cu prevederile Orientărilor privind accesarea finanțărilor în cadrul Programului Operațional Capital Uman 2014-2020 secțiunea 4.1.4. Selecția partenerilor  - Partenerii vor fi selectați astfel încât să desfășoare activități relevante pentru domeniul proiectului (de ex.: formare profesională, informare și consiliere profesională, a doua șansă, incluziune socială, măsuri pentru ocupare, educație preuniversitară/universitară, economie socială etc.).</w:t>
            </w:r>
          </w:p>
          <w:p w:rsidR="00E11966" w:rsidRPr="000F0D6E" w:rsidRDefault="00E11966" w:rsidP="00964228">
            <w:pPr>
              <w:jc w:val="both"/>
              <w:rPr>
                <w:lang w:val="af-ZA"/>
              </w:rPr>
            </w:pPr>
            <w:r w:rsidRPr="000F0D6E">
              <w:rPr>
                <w:lang w:val="af-ZA"/>
              </w:rPr>
              <w:t xml:space="preserve"> În acest sens, având în vedere prevederile menționate anterior – în cazul în care se dorește implementarea proiectului în parteneriat – partenerul/partenerii selectați urmează să deruleze activități relevante pentru domeniul proiectului (una sau mai multe componente aferente celor 3 etape cadru de implementare definite în conformitate cu Ghidului Solicitantului Condiții Specifice „România Start Up Plus” – Etapa I Formare antreprenorială, Etapa II Implementarea planurilor de afaceri finanțate din fonduri FSE, Etapa II</w:t>
            </w:r>
            <w:r w:rsidR="00B934E2" w:rsidRPr="000F0D6E">
              <w:rPr>
                <w:lang w:val="af-ZA"/>
              </w:rPr>
              <w:t>I</w:t>
            </w:r>
            <w:r w:rsidRPr="000F0D6E">
              <w:rPr>
                <w:lang w:val="af-ZA"/>
              </w:rPr>
              <w:t xml:space="preserve"> Program de monitorizare a funcționării și dezvoltării afacerilor finanțate. În acest sens în cazul proiectelor implementate în parteneriat pentru a fi eligibilă ca și solicitant sau partener (administrator/administratori ai schemei de </w:t>
            </w:r>
            <w:r w:rsidRPr="000F0D6E">
              <w:rPr>
                <w:lang w:val="af-ZA"/>
              </w:rPr>
              <w:lastRenderedPageBreak/>
              <w:t>antreprenoriat) o organizație trebuie să fie implicată implementarea efectivă a uneia din cele 3 etape cadru definite conform Ghidului Solicitantului Condiții Specifice „România Start Up Plus”.</w:t>
            </w:r>
          </w:p>
          <w:p w:rsidR="00E11966" w:rsidRPr="000F0D6E" w:rsidRDefault="00E11966" w:rsidP="00964228">
            <w:pPr>
              <w:jc w:val="both"/>
              <w:rPr>
                <w:lang w:val="af-ZA"/>
              </w:rPr>
            </w:pPr>
            <w:r w:rsidRPr="000F0D6E">
              <w:rPr>
                <w:lang w:val="af-ZA"/>
              </w:rPr>
              <w:t xml:space="preserve"> Concluzionând – modul în care sunt distribuite atribuțiile fiecărui partener în parte este în sarcina instituției solicitante – ținând cont de criteriile de eligibilitate generale și specifice în vederea selectării partenerilor.</w:t>
            </w:r>
          </w:p>
        </w:tc>
      </w:tr>
      <w:tr w:rsidR="00D54E15" w:rsidRPr="000F0D6E" w:rsidTr="001F6EE7">
        <w:tc>
          <w:tcPr>
            <w:tcW w:w="535" w:type="dxa"/>
          </w:tcPr>
          <w:p w:rsidR="00D54E15" w:rsidRPr="000F0D6E" w:rsidRDefault="00BD39F4" w:rsidP="00C13178">
            <w:pPr>
              <w:rPr>
                <w:lang w:val="af-ZA"/>
              </w:rPr>
            </w:pPr>
            <w:r>
              <w:rPr>
                <w:lang w:val="af-ZA"/>
              </w:rPr>
              <w:lastRenderedPageBreak/>
              <w:t>2</w:t>
            </w:r>
            <w:r w:rsidR="001515F0" w:rsidRPr="000F0D6E">
              <w:rPr>
                <w:lang w:val="af-ZA"/>
              </w:rPr>
              <w:t>.</w:t>
            </w:r>
          </w:p>
        </w:tc>
        <w:tc>
          <w:tcPr>
            <w:tcW w:w="4139" w:type="dxa"/>
          </w:tcPr>
          <w:p w:rsidR="00D54E15" w:rsidRPr="000F0D6E" w:rsidRDefault="00087530" w:rsidP="00964228">
            <w:pPr>
              <w:jc w:val="both"/>
              <w:rPr>
                <w:lang w:val="af-ZA"/>
              </w:rPr>
            </w:pPr>
            <w:r w:rsidRPr="000F0D6E">
              <w:rPr>
                <w:lang w:val="af-ZA"/>
              </w:rPr>
              <w:t>Este permis si considerat eligibil ca metodologia de selectare a planurilor de afaceri ce vor fi finanțate in cadrul proiectului sa permită o depunere a planurilor de afaceri in mai multe etape organizate pe toata durata primului an de implementare?</w:t>
            </w:r>
          </w:p>
        </w:tc>
        <w:tc>
          <w:tcPr>
            <w:tcW w:w="4861" w:type="dxa"/>
          </w:tcPr>
          <w:p w:rsidR="00D54E15" w:rsidRPr="000F0D6E" w:rsidRDefault="00087530" w:rsidP="00964228">
            <w:pPr>
              <w:jc w:val="both"/>
              <w:rPr>
                <w:lang w:val="af-ZA"/>
              </w:rPr>
            </w:pPr>
            <w:r w:rsidRPr="000F0D6E">
              <w:rPr>
                <w:lang w:val="af-ZA"/>
              </w:rPr>
              <w:t>Planificarea în timp a sesiunilor de depunere a planurilor de faceri, în limita maximă de 12 luni de la demararea implementării, este la latitudinea beneficiarului. Toate aspectele relevante pentru modul de organizare a selecției planurilor de faceri trebuie să fie menționate în Cererea de finanțare.</w:t>
            </w:r>
          </w:p>
        </w:tc>
      </w:tr>
      <w:tr w:rsidR="00C13178" w:rsidRPr="000F0D6E" w:rsidTr="001F6EE7">
        <w:tc>
          <w:tcPr>
            <w:tcW w:w="535" w:type="dxa"/>
          </w:tcPr>
          <w:p w:rsidR="00C13178" w:rsidRPr="000F0D6E" w:rsidRDefault="00BD39F4" w:rsidP="00C13178">
            <w:pPr>
              <w:rPr>
                <w:lang w:val="af-ZA"/>
              </w:rPr>
            </w:pPr>
            <w:r>
              <w:rPr>
                <w:lang w:val="af-ZA"/>
              </w:rPr>
              <w:t>3</w:t>
            </w:r>
            <w:r w:rsidR="001515F0" w:rsidRPr="000F0D6E">
              <w:rPr>
                <w:lang w:val="af-ZA"/>
              </w:rPr>
              <w:t>.</w:t>
            </w:r>
          </w:p>
        </w:tc>
        <w:tc>
          <w:tcPr>
            <w:tcW w:w="4139" w:type="dxa"/>
          </w:tcPr>
          <w:p w:rsidR="00C13178" w:rsidRPr="000F0D6E" w:rsidRDefault="00C13178" w:rsidP="00964228">
            <w:pPr>
              <w:jc w:val="both"/>
              <w:rPr>
                <w:lang w:val="af-ZA"/>
              </w:rPr>
            </w:pPr>
            <w:r w:rsidRPr="000F0D6E">
              <w:rPr>
                <w:lang w:val="af-ZA"/>
              </w:rPr>
              <w:t>Daca sunt 2 parteneri din regiuni diferite pot imparti aceasi activitate? de exemplu daca Solicitantul face formare profesionala in SUD VEST cu GT de acolo, poate face tot formare profesionala si P1 in Sud Muntenia?</w:t>
            </w:r>
          </w:p>
        </w:tc>
        <w:tc>
          <w:tcPr>
            <w:tcW w:w="4861" w:type="dxa"/>
          </w:tcPr>
          <w:p w:rsidR="00C13178" w:rsidRPr="000F0D6E" w:rsidRDefault="00C13178" w:rsidP="00964228">
            <w:pPr>
              <w:jc w:val="both"/>
              <w:rPr>
                <w:lang w:val="af-ZA"/>
              </w:rPr>
            </w:pPr>
            <w:r w:rsidRPr="000F0D6E">
              <w:rPr>
                <w:lang w:val="af-ZA"/>
              </w:rPr>
              <w:t xml:space="preserve">Proiectele eligibile in cadrul acestui apel de propuneri de proiecte vizeaza grupul tinta dintr-o singura regiune de implementare. </w:t>
            </w:r>
          </w:p>
        </w:tc>
      </w:tr>
      <w:tr w:rsidR="00A10F07" w:rsidRPr="000F0D6E" w:rsidTr="001F6EE7">
        <w:tc>
          <w:tcPr>
            <w:tcW w:w="535" w:type="dxa"/>
          </w:tcPr>
          <w:p w:rsidR="00A10F07" w:rsidRPr="000F0D6E" w:rsidRDefault="00BD39F4" w:rsidP="00A10F07">
            <w:pPr>
              <w:rPr>
                <w:lang w:val="af-ZA"/>
              </w:rPr>
            </w:pPr>
            <w:r>
              <w:rPr>
                <w:lang w:val="af-ZA"/>
              </w:rPr>
              <w:t>4</w:t>
            </w:r>
            <w:r w:rsidR="001515F0" w:rsidRPr="000F0D6E">
              <w:rPr>
                <w:lang w:val="af-ZA"/>
              </w:rPr>
              <w:t>.</w:t>
            </w:r>
          </w:p>
        </w:tc>
        <w:tc>
          <w:tcPr>
            <w:tcW w:w="4139" w:type="dxa"/>
          </w:tcPr>
          <w:p w:rsidR="00A10F07" w:rsidRPr="000F0D6E" w:rsidRDefault="00A10F07" w:rsidP="00964228">
            <w:pPr>
              <w:jc w:val="both"/>
              <w:rPr>
                <w:lang w:val="af-ZA"/>
              </w:rPr>
            </w:pPr>
            <w:r w:rsidRPr="000F0D6E">
              <w:rPr>
                <w:lang w:val="af-ZA"/>
              </w:rPr>
              <w:t>Activitatile de formare pot fi organizate si in alta regiune decat cea de implementare? Un grup din Regiunea SV poate fi dus la formare in regiunea Bucuresti Ilfov sau Nord Vest?</w:t>
            </w:r>
          </w:p>
        </w:tc>
        <w:tc>
          <w:tcPr>
            <w:tcW w:w="4861" w:type="dxa"/>
          </w:tcPr>
          <w:p w:rsidR="00A10F07" w:rsidRPr="000F0D6E" w:rsidRDefault="00A10F07" w:rsidP="00964228">
            <w:pPr>
              <w:jc w:val="both"/>
              <w:rPr>
                <w:lang w:val="af-ZA"/>
              </w:rPr>
            </w:pPr>
            <w:r w:rsidRPr="000F0D6E">
              <w:rPr>
                <w:lang w:val="af-ZA"/>
              </w:rPr>
              <w:t>Conform dispozitiilor art. 1.10 din Ghidul solicitantului, fiecare proiect va putea viza doar cate o singura regiune de dezvoltare. In acest sens, avand in vedere scopul proiectului, atat activitatea de formare cat si stagiile de practica vor fi organizate in regiunea de implementare a proiectului.</w:t>
            </w:r>
          </w:p>
        </w:tc>
      </w:tr>
      <w:tr w:rsidR="002D5A45" w:rsidRPr="000F0D6E" w:rsidTr="001F6EE7">
        <w:tc>
          <w:tcPr>
            <w:tcW w:w="535" w:type="dxa"/>
          </w:tcPr>
          <w:p w:rsidR="002D5A45" w:rsidRPr="000F0D6E" w:rsidRDefault="00BD39F4" w:rsidP="008F0894">
            <w:pPr>
              <w:rPr>
                <w:lang w:val="af-ZA"/>
              </w:rPr>
            </w:pPr>
            <w:r>
              <w:rPr>
                <w:lang w:val="af-ZA"/>
              </w:rPr>
              <w:t>5</w:t>
            </w:r>
            <w:r w:rsidR="00552A2E" w:rsidRPr="000F0D6E">
              <w:rPr>
                <w:lang w:val="af-ZA"/>
              </w:rPr>
              <w:t>.</w:t>
            </w:r>
          </w:p>
        </w:tc>
        <w:tc>
          <w:tcPr>
            <w:tcW w:w="4139" w:type="dxa"/>
          </w:tcPr>
          <w:p w:rsidR="002D5A45" w:rsidRPr="000F0D6E" w:rsidRDefault="00552A2E" w:rsidP="00964228">
            <w:pPr>
              <w:jc w:val="both"/>
              <w:rPr>
                <w:lang w:val="af-ZA"/>
              </w:rPr>
            </w:pPr>
            <w:r w:rsidRPr="000F0D6E">
              <w:rPr>
                <w:lang w:val="af-ZA"/>
              </w:rPr>
              <w:t>Pe ce criterii isi alege Administratorul schemei de ajutor, beneficiarii finali ai proiectului?</w:t>
            </w:r>
          </w:p>
        </w:tc>
        <w:tc>
          <w:tcPr>
            <w:tcW w:w="4861" w:type="dxa"/>
          </w:tcPr>
          <w:p w:rsidR="002D5A45" w:rsidRPr="000F0D6E" w:rsidRDefault="00552A2E" w:rsidP="00964228">
            <w:pPr>
              <w:jc w:val="both"/>
              <w:rPr>
                <w:lang w:val="af-ZA"/>
              </w:rPr>
            </w:pPr>
            <w:r w:rsidRPr="000F0D6E">
              <w:rPr>
                <w:lang w:val="af-ZA"/>
              </w:rPr>
              <w:t>Administratorul schemei de antreprenoriat  va asigura transparența procesului de selecție a grupului țintă, pe baza unei metodologii clar definite în propunerea de proiect (informarea potențialilor membri ai grupului țintă cu privire la activitățile proiectului, derularea selecției propriu-zise a grupului țintă pentru cursurile de formare antreprenorială, respectiv a beneficiarilor de finanțare pentru înființarea și dezvoltarea unei afaceri – inclusiv metodologia de selecție), precum și monitorizarea activității întreprinderilor înființate în cadrul proiectului (modul de desfășurare și rezultatele activității acestora, fluctuația de personal, angajarea și efectuarea de plăți etc.).</w:t>
            </w:r>
          </w:p>
        </w:tc>
      </w:tr>
      <w:tr w:rsidR="009063E3" w:rsidRPr="000F0D6E" w:rsidTr="001F6EE7">
        <w:tc>
          <w:tcPr>
            <w:tcW w:w="535" w:type="dxa"/>
          </w:tcPr>
          <w:p w:rsidR="009063E3" w:rsidRPr="000F0D6E" w:rsidRDefault="00BD39F4" w:rsidP="008F0894">
            <w:pPr>
              <w:rPr>
                <w:lang w:val="af-ZA"/>
              </w:rPr>
            </w:pPr>
            <w:r>
              <w:rPr>
                <w:lang w:val="af-ZA"/>
              </w:rPr>
              <w:t>6</w:t>
            </w:r>
            <w:r w:rsidR="009063E3" w:rsidRPr="000F0D6E">
              <w:rPr>
                <w:lang w:val="af-ZA"/>
              </w:rPr>
              <w:t>.</w:t>
            </w:r>
          </w:p>
        </w:tc>
        <w:tc>
          <w:tcPr>
            <w:tcW w:w="4139" w:type="dxa"/>
          </w:tcPr>
          <w:p w:rsidR="009063E3" w:rsidRPr="000F0D6E" w:rsidRDefault="009A3208" w:rsidP="00964228">
            <w:pPr>
              <w:jc w:val="both"/>
              <w:rPr>
                <w:lang w:val="af-ZA"/>
              </w:rPr>
            </w:pPr>
            <w:r w:rsidRPr="000F0D6E">
              <w:rPr>
                <w:lang w:val="af-ZA"/>
              </w:rPr>
              <w:t>Pentru a fi administrator de grant o organizație trebuie sa realizeze toate cele 3 etape din cadrul schemei de antreprenoriat?</w:t>
            </w:r>
          </w:p>
        </w:tc>
        <w:tc>
          <w:tcPr>
            <w:tcW w:w="4861" w:type="dxa"/>
          </w:tcPr>
          <w:p w:rsidR="009063E3" w:rsidRPr="000F0D6E" w:rsidRDefault="009A3208" w:rsidP="00E636FA">
            <w:pPr>
              <w:jc w:val="both"/>
              <w:rPr>
                <w:lang w:val="af-ZA"/>
              </w:rPr>
            </w:pPr>
            <w:r w:rsidRPr="000F0D6E">
              <w:rPr>
                <w:lang w:val="af-ZA"/>
              </w:rPr>
              <w:t xml:space="preserve">În conformitate cu prevederile Ghidului Solicitantului Condiții Specifice „România Start Up Plus” – este permisă implementarea proiectelor în parteneriat. În conformitate cu prevederile Orientărilor privind accesarea finanțărilor în cadrul Programului Operațional Capital Uman 2014-2020 </w:t>
            </w:r>
            <w:r w:rsidRPr="000F0D6E">
              <w:rPr>
                <w:lang w:val="af-ZA"/>
              </w:rPr>
              <w:lastRenderedPageBreak/>
              <w:t>secțiunea 4.1.4. Selecția partenerilor  - Partenerii vor fi selectați astfel încât să desfășoare activități relevante pentru domeniul proiectului (de ex.: formare profesională, informare și consiliere profesională, a doua șansă, incluziune socială, măsuri pentru ocupare, educație preuniversitară/universitară, economie socială etc.).În acest sens, având în vedere prevederile menționate anterior – în cazul în care se dorește implementarea proiectului în parteneriat – partenerul/partenerii selectați urmează să deruleze activități relevante pentru domeniul proiectului (una sau mai multe componente aferente celor 3 etape cadru de implementare definite în conformitate cu Ghidului Solicitantului Condiții Specifice „România Start Up Plus” – Etapa I Formare antreprenorială, Etapa II Implementarea planurilor de afaceri finanțate din fonduri FSE, Etapa II</w:t>
            </w:r>
            <w:r w:rsidR="00B934E2" w:rsidRPr="000F0D6E">
              <w:rPr>
                <w:lang w:val="af-ZA"/>
              </w:rPr>
              <w:t>I</w:t>
            </w:r>
            <w:r w:rsidRPr="000F0D6E">
              <w:rPr>
                <w:lang w:val="af-ZA"/>
              </w:rPr>
              <w:t xml:space="preserve"> Program de monitorizare a funcționării și dezvoltării afacerilor finanțate. </w:t>
            </w:r>
          </w:p>
        </w:tc>
      </w:tr>
      <w:tr w:rsidR="000165BA" w:rsidRPr="000F0D6E" w:rsidTr="001F6EE7">
        <w:tc>
          <w:tcPr>
            <w:tcW w:w="535" w:type="dxa"/>
          </w:tcPr>
          <w:p w:rsidR="000165BA" w:rsidRPr="000F0D6E" w:rsidRDefault="00BD39F4" w:rsidP="008F0894">
            <w:pPr>
              <w:rPr>
                <w:lang w:val="af-ZA"/>
              </w:rPr>
            </w:pPr>
            <w:r>
              <w:rPr>
                <w:lang w:val="af-ZA"/>
              </w:rPr>
              <w:lastRenderedPageBreak/>
              <w:t>7</w:t>
            </w:r>
            <w:r w:rsidR="000165BA" w:rsidRPr="000F0D6E">
              <w:rPr>
                <w:lang w:val="af-ZA"/>
              </w:rPr>
              <w:t>.</w:t>
            </w:r>
          </w:p>
        </w:tc>
        <w:tc>
          <w:tcPr>
            <w:tcW w:w="4139" w:type="dxa"/>
          </w:tcPr>
          <w:p w:rsidR="000165BA" w:rsidRPr="000F0D6E" w:rsidRDefault="000165BA" w:rsidP="00964228">
            <w:pPr>
              <w:jc w:val="both"/>
              <w:rPr>
                <w:lang w:val="af-ZA"/>
              </w:rPr>
            </w:pPr>
            <w:r w:rsidRPr="000F0D6E">
              <w:rPr>
                <w:lang w:val="af-ZA"/>
              </w:rPr>
              <w:t>Este eligibil un proiect in care Solicitantul realizează toate cele 3 etape ale schemei de antreprenoriat pentru județele x si Y, in timp ce partenerul efectuează toate cele 3 etape ale schemei de antreprenoriat pentru județele Z si W? </w:t>
            </w:r>
          </w:p>
        </w:tc>
        <w:tc>
          <w:tcPr>
            <w:tcW w:w="4861" w:type="dxa"/>
          </w:tcPr>
          <w:p w:rsidR="000165BA" w:rsidRPr="000F0D6E" w:rsidRDefault="000165BA" w:rsidP="00964228">
            <w:pPr>
              <w:jc w:val="both"/>
              <w:rPr>
                <w:lang w:val="af-ZA"/>
              </w:rPr>
            </w:pPr>
            <w:r w:rsidRPr="000F0D6E">
              <w:rPr>
                <w:lang w:val="af-ZA"/>
              </w:rPr>
              <w:t xml:space="preserve">În conformitate cu prevederile Orientărilor privind accesarea finanțărilor în cadrul Programului Operațional Capital Uman 2014-2020 secțiunea 4.1.4. Selecția partenerilor Alegerea partenerilor este în exclusivitate de competența entității solicitante, în calitate de lider al parteneriatului. Partenerii vor fi selectați astfel încât să desfășoare activități relevante pentru domeniul proiectului (de ex.: formare profesională, informare și consiliere profesională, a doua șansă, incluziune socială, măsuri pentru ocupare, educație preuniversitară/universitară, economie socială etc.). În situația în care activitatea în cauză nu poate fi asigurată de un singur partener (proiectul are o acoperire mulți-regională și/sau presupune mai multe componente etc.), pot fi selectați mai mulți parteneri pentru implementarea aceleiași activități. În această situație, va fi detaliată implicarea fiecărui partener în implementarea activității comune. În vederea stabilirii unui parteneriat, solicitanții publici și privați care intenționează să intre într-o relație de parteneriat vor elabora o notă justificativă care va conține o analiză a valorii adăugate a parteneriatului în ceea ce privește utilizarea eficientă a fondurilor, precum și rolul partenerului/partenerilor în implementarea proiectului. În cererea de finanțare se va detalia rolul fiecărui partener în implementarea proiectului, resursele umane și </w:t>
            </w:r>
            <w:r w:rsidRPr="000F0D6E">
              <w:rPr>
                <w:lang w:val="af-ZA"/>
              </w:rPr>
              <w:lastRenderedPageBreak/>
              <w:t xml:space="preserve">materiale alocate, precum și bugetul alocat pentru implementarea activității/activităților asumate de fiecare partener. </w:t>
            </w:r>
          </w:p>
          <w:p w:rsidR="000165BA" w:rsidRPr="000F0D6E" w:rsidRDefault="000165BA" w:rsidP="00964228">
            <w:pPr>
              <w:jc w:val="both"/>
              <w:rPr>
                <w:lang w:val="af-ZA"/>
              </w:rPr>
            </w:pPr>
            <w:r w:rsidRPr="000F0D6E">
              <w:rPr>
                <w:lang w:val="af-ZA"/>
              </w:rPr>
              <w:t xml:space="preserve"> Având în vedere faptul activitățile specifice etapelor cadru de implementare definite conform Ghidului Solicitantului Condiții Specifice România Start Up Plus presupun activități complexe derulate în întreaga regi</w:t>
            </w:r>
            <w:r w:rsidR="00B934E2" w:rsidRPr="000F0D6E">
              <w:rPr>
                <w:lang w:val="af-ZA"/>
              </w:rPr>
              <w:t>u</w:t>
            </w:r>
            <w:r w:rsidRPr="000F0D6E">
              <w:rPr>
                <w:lang w:val="af-ZA"/>
              </w:rPr>
              <w:t>ne de dezvoltare vizată – AMPOCU consideră eligibile pentru finanțare proiectele implementate în parteneriat în cadrul cărora atribuțiile în implementarea uneia sau mai multor activități sunt împărțite între liderul de parteneriat și parteneri pe criterii geografice ( de exemplu liderul implementează cele 3 etape cadru în județele x și y iar partenerul în județele z și w – toate județele fiind componente ale aceleiași regiuni de dezvoltare).</w:t>
            </w:r>
          </w:p>
        </w:tc>
      </w:tr>
      <w:tr w:rsidR="00E11966" w:rsidRPr="000F0D6E" w:rsidTr="00BF766C">
        <w:tc>
          <w:tcPr>
            <w:tcW w:w="535" w:type="dxa"/>
          </w:tcPr>
          <w:p w:rsidR="00E11966" w:rsidRPr="000F0D6E" w:rsidRDefault="00E11966" w:rsidP="008F0894">
            <w:pPr>
              <w:rPr>
                <w:lang w:val="af-ZA"/>
              </w:rPr>
            </w:pPr>
          </w:p>
        </w:tc>
        <w:tc>
          <w:tcPr>
            <w:tcW w:w="9000" w:type="dxa"/>
            <w:gridSpan w:val="2"/>
          </w:tcPr>
          <w:p w:rsidR="00E11966" w:rsidRPr="000F0D6E" w:rsidRDefault="00E11966" w:rsidP="00E11966">
            <w:pPr>
              <w:jc w:val="center"/>
              <w:rPr>
                <w:b/>
                <w:lang w:val="af-ZA"/>
              </w:rPr>
            </w:pPr>
            <w:r w:rsidRPr="000F0D6E">
              <w:rPr>
                <w:b/>
                <w:lang w:val="af-ZA"/>
              </w:rPr>
              <w:t>INDICATORI</w:t>
            </w:r>
          </w:p>
        </w:tc>
      </w:tr>
      <w:tr w:rsidR="00D84F87" w:rsidRPr="000F0D6E" w:rsidTr="001F6EE7">
        <w:tc>
          <w:tcPr>
            <w:tcW w:w="535" w:type="dxa"/>
          </w:tcPr>
          <w:p w:rsidR="00D84F87" w:rsidRPr="000F0D6E" w:rsidRDefault="00D84F87" w:rsidP="0007553D">
            <w:pPr>
              <w:rPr>
                <w:lang w:val="af-ZA"/>
              </w:rPr>
            </w:pPr>
            <w:r w:rsidRPr="000F0D6E">
              <w:rPr>
                <w:lang w:val="af-ZA"/>
              </w:rPr>
              <w:t>1.</w:t>
            </w:r>
          </w:p>
        </w:tc>
        <w:tc>
          <w:tcPr>
            <w:tcW w:w="4139" w:type="dxa"/>
          </w:tcPr>
          <w:p w:rsidR="00D84F87" w:rsidRPr="000F0D6E" w:rsidRDefault="00AC4729" w:rsidP="00964228">
            <w:pPr>
              <w:jc w:val="both"/>
              <w:rPr>
                <w:lang w:val="af-ZA"/>
              </w:rPr>
            </w:pPr>
            <w:r w:rsidRPr="000F0D6E">
              <w:rPr>
                <w:lang w:val="af-ZA"/>
              </w:rPr>
              <w:t>Avand in vedere ca in cadrul fiecarei intreprinderi infiintate in cadrul prezentului apel de proiecte se vor crea minim 2 locuri de munca, persoanele avand calitatea de asociati /asociat al intreprinderii nou infiintate ar putea fi incadrate si ca angajati /angajat al acesteia?</w:t>
            </w:r>
          </w:p>
        </w:tc>
        <w:tc>
          <w:tcPr>
            <w:tcW w:w="4861" w:type="dxa"/>
          </w:tcPr>
          <w:p w:rsidR="00D84F87" w:rsidRPr="000F0D6E" w:rsidRDefault="00AC4729" w:rsidP="00E636FA">
            <w:pPr>
              <w:jc w:val="both"/>
              <w:rPr>
                <w:lang w:val="af-ZA"/>
              </w:rPr>
            </w:pPr>
            <w:r w:rsidRPr="000F0D6E">
              <w:rPr>
                <w:lang w:val="af-ZA"/>
              </w:rPr>
              <w:t>Ghidul solicitantului nu stabileste o restrictie</w:t>
            </w:r>
            <w:r w:rsidR="00E636FA">
              <w:rPr>
                <w:lang w:val="af-ZA"/>
              </w:rPr>
              <w:t xml:space="preserve"> in acest sens</w:t>
            </w:r>
            <w:r w:rsidRPr="000F0D6E">
              <w:rPr>
                <w:lang w:val="af-ZA"/>
              </w:rPr>
              <w:t xml:space="preserve">, singurele conditii obligatoriu de indeplinit in acest sens, fiind urmatoarele: - persoanele angajate în cadrul întreprinderilor nou înființate trebuie sa aiba în mod obligatoriu, domiciliul sau reședința în regiunea de dezvoltare în care se implementează proiectul, în mediul urban sau rural; - persoanele care fac parte din echipa de proiect, asociații sau angajații din cadrul beneficiarului sau partenerilor săi din proiect nu pot avea calitatea de angajați sau asociați în cadrul întreprinderilor înființate prin proiect; - persoanele fizice nu pot avea calitatea de asociat, administrator, reprezentant legal sau angajat în cadrul a mai mult de o întreprindere înființată în cadrul acestui program. Subliniem insa ca in functie de tipul societatii comerciale, trebuie respectate dispozitiile Legii nr. 31/1990 republicata si celelalte dispozitii legale in materie.           </w:t>
            </w:r>
          </w:p>
        </w:tc>
      </w:tr>
      <w:tr w:rsidR="00460308" w:rsidRPr="000F0D6E" w:rsidTr="001F6EE7">
        <w:tc>
          <w:tcPr>
            <w:tcW w:w="535" w:type="dxa"/>
          </w:tcPr>
          <w:p w:rsidR="00460308" w:rsidRPr="000F0D6E" w:rsidRDefault="00BD39F4" w:rsidP="00460308">
            <w:pPr>
              <w:rPr>
                <w:lang w:val="af-ZA"/>
              </w:rPr>
            </w:pPr>
            <w:r>
              <w:rPr>
                <w:lang w:val="af-ZA"/>
              </w:rPr>
              <w:t>2</w:t>
            </w:r>
            <w:r w:rsidR="0007553D" w:rsidRPr="000F0D6E">
              <w:rPr>
                <w:lang w:val="af-ZA"/>
              </w:rPr>
              <w:t>.</w:t>
            </w:r>
          </w:p>
        </w:tc>
        <w:tc>
          <w:tcPr>
            <w:tcW w:w="4139" w:type="dxa"/>
          </w:tcPr>
          <w:p w:rsidR="00460308" w:rsidRPr="000F0D6E" w:rsidRDefault="00460308" w:rsidP="00964228">
            <w:pPr>
              <w:jc w:val="both"/>
              <w:rPr>
                <w:lang w:val="af-ZA"/>
              </w:rPr>
            </w:pPr>
            <w:r w:rsidRPr="000F0D6E">
              <w:rPr>
                <w:lang w:val="af-ZA"/>
              </w:rPr>
              <w:t>Daca Beneficiarul ajutorului de minimis este un PFA/II, se considera creat un loc de munca pentru titularul PFA/II? Se va lua in considerare titularul + 1 loc de munca pentru indeplinirea indicatorului sau PFA/II-ul va trebui sa angajeze inca alte 2 persoane?</w:t>
            </w:r>
          </w:p>
        </w:tc>
        <w:tc>
          <w:tcPr>
            <w:tcW w:w="4861" w:type="dxa"/>
          </w:tcPr>
          <w:p w:rsidR="00460308" w:rsidRPr="000F0D6E" w:rsidRDefault="00B934E2" w:rsidP="00B934E2">
            <w:pPr>
              <w:jc w:val="both"/>
              <w:rPr>
                <w:lang w:val="af-ZA"/>
              </w:rPr>
            </w:pPr>
            <w:r w:rsidRPr="000F0D6E">
              <w:rPr>
                <w:lang w:val="af-ZA"/>
              </w:rPr>
              <w:t>S</w:t>
            </w:r>
            <w:r w:rsidR="00460308" w:rsidRPr="000F0D6E">
              <w:rPr>
                <w:lang w:val="af-ZA"/>
              </w:rPr>
              <w:t xml:space="preserve">e </w:t>
            </w:r>
            <w:r w:rsidRPr="000F0D6E">
              <w:rPr>
                <w:lang w:val="af-ZA"/>
              </w:rPr>
              <w:t xml:space="preserve">poate </w:t>
            </w:r>
            <w:r w:rsidR="00460308" w:rsidRPr="000F0D6E">
              <w:rPr>
                <w:lang w:val="af-ZA"/>
              </w:rPr>
              <w:t xml:space="preserve">lua in considerare </w:t>
            </w:r>
            <w:r w:rsidRPr="000F0D6E">
              <w:rPr>
                <w:lang w:val="af-ZA"/>
              </w:rPr>
              <w:t xml:space="preserve">persoana fizică ce al cărei plan de afaceri  a fost selectat pentru finanțare </w:t>
            </w:r>
            <w:r w:rsidR="00460308" w:rsidRPr="000F0D6E">
              <w:rPr>
                <w:lang w:val="af-ZA"/>
              </w:rPr>
              <w:t xml:space="preserve">+ </w:t>
            </w:r>
            <w:r w:rsidRPr="000F0D6E">
              <w:rPr>
                <w:lang w:val="af-ZA"/>
              </w:rPr>
              <w:t xml:space="preserve">încă </w:t>
            </w:r>
            <w:r w:rsidR="00460308" w:rsidRPr="000F0D6E">
              <w:rPr>
                <w:lang w:val="af-ZA"/>
              </w:rPr>
              <w:t>1 loc de munca pentru indeplinirea indicatorului.</w:t>
            </w:r>
            <w:r w:rsidR="00E97D7F" w:rsidRPr="007938AD">
              <w:rPr>
                <w:lang w:val="af-ZA"/>
              </w:rPr>
              <w:t xml:space="preserve"> Cu privire la</w:t>
            </w:r>
            <w:r w:rsidR="000F0D6E">
              <w:rPr>
                <w:lang w:val="af-ZA"/>
              </w:rPr>
              <w:t xml:space="preserve"> forma de constituire a afacerii nou înființate,</w:t>
            </w:r>
            <w:r w:rsidR="00E97D7F" w:rsidRPr="007938AD">
              <w:rPr>
                <w:lang w:val="af-ZA"/>
              </w:rPr>
              <w:t xml:space="preserve"> </w:t>
            </w:r>
            <w:r w:rsidR="00E97D7F" w:rsidRPr="000F0D6E">
              <w:rPr>
                <w:lang w:val="af-ZA"/>
              </w:rPr>
              <w:t>trebuie respectate dispozitiile Legii nr. 31/1990 republicata si celelalte dispozitii legale in materie</w:t>
            </w:r>
          </w:p>
        </w:tc>
      </w:tr>
      <w:tr w:rsidR="00460308" w:rsidRPr="000F0D6E" w:rsidTr="001F6EE7">
        <w:tc>
          <w:tcPr>
            <w:tcW w:w="535" w:type="dxa"/>
          </w:tcPr>
          <w:p w:rsidR="00460308" w:rsidRPr="000F0D6E" w:rsidRDefault="00BD39F4" w:rsidP="00BD39F4">
            <w:pPr>
              <w:rPr>
                <w:lang w:val="af-ZA"/>
              </w:rPr>
            </w:pPr>
            <w:r>
              <w:rPr>
                <w:lang w:val="af-ZA"/>
              </w:rPr>
              <w:t>3</w:t>
            </w:r>
            <w:r w:rsidR="0007553D" w:rsidRPr="000F0D6E">
              <w:rPr>
                <w:lang w:val="af-ZA"/>
              </w:rPr>
              <w:t>.</w:t>
            </w:r>
          </w:p>
        </w:tc>
        <w:tc>
          <w:tcPr>
            <w:tcW w:w="4139" w:type="dxa"/>
          </w:tcPr>
          <w:p w:rsidR="00460308" w:rsidRPr="000F0D6E" w:rsidRDefault="00460308" w:rsidP="00964228">
            <w:pPr>
              <w:jc w:val="both"/>
              <w:rPr>
                <w:lang w:val="af-ZA"/>
              </w:rPr>
            </w:pPr>
            <w:r w:rsidRPr="000F0D6E">
              <w:rPr>
                <w:lang w:val="af-ZA"/>
              </w:rPr>
              <w:t>In perioada de implementare si sustenabilitate a planurilor de afaceri, cele 2 persoane angajate de catre Beneficiarii subventiei de minimis trebuie sa fie angajate cu norma intreaga sau pot fi angajate cu norma partiala?</w:t>
            </w:r>
          </w:p>
        </w:tc>
        <w:tc>
          <w:tcPr>
            <w:tcW w:w="4861" w:type="dxa"/>
          </w:tcPr>
          <w:p w:rsidR="00460308" w:rsidRPr="000F0D6E" w:rsidRDefault="00460308" w:rsidP="00964228">
            <w:pPr>
              <w:jc w:val="both"/>
              <w:rPr>
                <w:lang w:val="af-ZA"/>
              </w:rPr>
            </w:pPr>
            <w:r w:rsidRPr="000F0D6E">
              <w:rPr>
                <w:lang w:val="af-ZA"/>
              </w:rPr>
              <w:t>Singura conditie mentionata in Ghidul solicitantului este aceea ca beneficiarii ajutorului de minimis sa angajeze la cel tarziu 6 luni de la semnarea contractului de ajutor de minimis, cel putin 2 persoane, nefiind stabilite restrictii cu privire la norma de lucru a acestora.</w:t>
            </w:r>
          </w:p>
        </w:tc>
      </w:tr>
      <w:tr w:rsidR="00886E44" w:rsidRPr="000F0D6E" w:rsidTr="00822787">
        <w:tc>
          <w:tcPr>
            <w:tcW w:w="535" w:type="dxa"/>
          </w:tcPr>
          <w:p w:rsidR="00886E44" w:rsidRPr="000F0D6E" w:rsidRDefault="00886E44" w:rsidP="008F0894">
            <w:pPr>
              <w:rPr>
                <w:lang w:val="af-ZA"/>
              </w:rPr>
            </w:pPr>
          </w:p>
        </w:tc>
        <w:tc>
          <w:tcPr>
            <w:tcW w:w="9000" w:type="dxa"/>
            <w:gridSpan w:val="2"/>
          </w:tcPr>
          <w:p w:rsidR="00886E44" w:rsidRPr="000F0D6E" w:rsidRDefault="00886E44" w:rsidP="00886E44">
            <w:pPr>
              <w:jc w:val="center"/>
              <w:rPr>
                <w:b/>
                <w:lang w:val="af-ZA"/>
              </w:rPr>
            </w:pPr>
            <w:r w:rsidRPr="000F0D6E">
              <w:rPr>
                <w:b/>
                <w:lang w:val="af-ZA"/>
              </w:rPr>
              <w:t>CHELTUIELI ELIGIBILE</w:t>
            </w:r>
          </w:p>
        </w:tc>
      </w:tr>
      <w:tr w:rsidR="003D1E6A" w:rsidRPr="000F0D6E" w:rsidTr="001F6EE7">
        <w:tc>
          <w:tcPr>
            <w:tcW w:w="535" w:type="dxa"/>
          </w:tcPr>
          <w:p w:rsidR="003D1E6A" w:rsidRPr="000F0D6E" w:rsidRDefault="00BD39F4" w:rsidP="008F0894">
            <w:pPr>
              <w:rPr>
                <w:lang w:val="af-ZA"/>
              </w:rPr>
            </w:pPr>
            <w:r>
              <w:rPr>
                <w:lang w:val="af-ZA"/>
              </w:rPr>
              <w:t>1</w:t>
            </w:r>
            <w:r w:rsidR="003D1E6A" w:rsidRPr="000F0D6E">
              <w:rPr>
                <w:lang w:val="af-ZA"/>
              </w:rPr>
              <w:t>.</w:t>
            </w:r>
          </w:p>
        </w:tc>
        <w:tc>
          <w:tcPr>
            <w:tcW w:w="4139" w:type="dxa"/>
          </w:tcPr>
          <w:p w:rsidR="003D1E6A" w:rsidRPr="000F0D6E" w:rsidRDefault="00210C2B" w:rsidP="00964228">
            <w:pPr>
              <w:jc w:val="both"/>
              <w:rPr>
                <w:lang w:val="af-ZA"/>
              </w:rPr>
            </w:pPr>
            <w:r w:rsidRPr="000F0D6E">
              <w:rPr>
                <w:lang w:val="af-ZA"/>
              </w:rPr>
              <w:t>Vă rugăm să menționați dacă participanții la programul de formare antreprenorială pot primi subvenții și care este valoarea maximă care se poate acorda. Sunt aceste cheltuieli eligibile?</w:t>
            </w:r>
          </w:p>
        </w:tc>
        <w:tc>
          <w:tcPr>
            <w:tcW w:w="4861" w:type="dxa"/>
          </w:tcPr>
          <w:p w:rsidR="003D1E6A" w:rsidRPr="000F0D6E" w:rsidRDefault="00210C2B" w:rsidP="00964228">
            <w:pPr>
              <w:jc w:val="both"/>
              <w:rPr>
                <w:lang w:val="af-ZA"/>
              </w:rPr>
            </w:pPr>
            <w:r w:rsidRPr="000F0D6E">
              <w:rPr>
                <w:lang w:val="af-ZA"/>
              </w:rPr>
              <w:t>În conformitate cu Ghidul Solicitantului Condiții Specifice – secțiunea 2.3 Eligibilitatea cheltuielilor -  este menționată lista orientativă privind încadrarea cheltuielilor aferente proiectului în categoriile de cheltuieli conform MySMIS. În cadrul acestei liste se constată faptul că subvențiile pentru participarea grupului țintă la cursurile de formare nu se regăsesc printre cheltuielile eligibile. Singurele cheltuieli eligibil aferente categoriei Cheltuieli cu subvenții/burse/premii sunt Premiile în cadrul unor concursuri.</w:t>
            </w:r>
          </w:p>
        </w:tc>
      </w:tr>
      <w:tr w:rsidR="00210C2B" w:rsidRPr="000F0D6E" w:rsidTr="001F6EE7">
        <w:tc>
          <w:tcPr>
            <w:tcW w:w="535" w:type="dxa"/>
          </w:tcPr>
          <w:p w:rsidR="00210C2B" w:rsidRPr="000F0D6E" w:rsidRDefault="00BD39F4" w:rsidP="008F0894">
            <w:pPr>
              <w:rPr>
                <w:lang w:val="af-ZA"/>
              </w:rPr>
            </w:pPr>
            <w:r>
              <w:rPr>
                <w:lang w:val="af-ZA"/>
              </w:rPr>
              <w:t>2</w:t>
            </w:r>
            <w:r w:rsidR="00210C2B" w:rsidRPr="000F0D6E">
              <w:rPr>
                <w:lang w:val="af-ZA"/>
              </w:rPr>
              <w:t>.</w:t>
            </w:r>
          </w:p>
        </w:tc>
        <w:tc>
          <w:tcPr>
            <w:tcW w:w="4139" w:type="dxa"/>
          </w:tcPr>
          <w:p w:rsidR="00210C2B" w:rsidRPr="000F0D6E" w:rsidRDefault="005A1C1C" w:rsidP="00F13959">
            <w:pPr>
              <w:jc w:val="both"/>
              <w:rPr>
                <w:lang w:val="af-ZA"/>
              </w:rPr>
            </w:pPr>
            <w:r w:rsidRPr="000F0D6E">
              <w:rPr>
                <w:lang w:val="af-ZA"/>
              </w:rPr>
              <w:t>Valoarea ajutoarelor de minimis acordată, respectiv 40.000 euro/plan de afacere selectat, va fi trecută în bugetul lider-ului, în cazul unui parteneriat sau fiecare partener va evidenția în bugetul propriu valoarea ajutoarelor de minimis acordată, în funcție de numărul de afaceri înființate pe care și-l asumă în proiect?</w:t>
            </w:r>
          </w:p>
        </w:tc>
        <w:tc>
          <w:tcPr>
            <w:tcW w:w="4861" w:type="dxa"/>
          </w:tcPr>
          <w:p w:rsidR="00210C2B" w:rsidRPr="000F0D6E" w:rsidRDefault="005A1C1C" w:rsidP="00F13959">
            <w:pPr>
              <w:jc w:val="both"/>
              <w:rPr>
                <w:lang w:val="af-ZA"/>
              </w:rPr>
            </w:pPr>
            <w:r w:rsidRPr="000F0D6E">
              <w:rPr>
                <w:lang w:val="af-ZA"/>
              </w:rPr>
              <w:t xml:space="preserve">Valoarea ajutoarelor de minimis acordate urmează să fie menționată în bugetul </w:t>
            </w:r>
            <w:r w:rsidR="00886E44" w:rsidRPr="000F0D6E">
              <w:rPr>
                <w:lang w:val="af-ZA"/>
              </w:rPr>
              <w:t>P</w:t>
            </w:r>
            <w:r w:rsidRPr="000F0D6E">
              <w:rPr>
                <w:lang w:val="af-ZA"/>
              </w:rPr>
              <w:t>artenerului/partenerilor care acordă subvenția în funcție de numărul de subvenții acordate de fiecare partener în parte.</w:t>
            </w:r>
          </w:p>
        </w:tc>
      </w:tr>
      <w:tr w:rsidR="00D9424D" w:rsidRPr="000F0D6E" w:rsidTr="001F6EE7">
        <w:tc>
          <w:tcPr>
            <w:tcW w:w="535" w:type="dxa"/>
          </w:tcPr>
          <w:p w:rsidR="00D9424D" w:rsidRPr="000F0D6E" w:rsidRDefault="00BD39F4" w:rsidP="008F0894">
            <w:pPr>
              <w:rPr>
                <w:lang w:val="af-ZA"/>
              </w:rPr>
            </w:pPr>
            <w:r>
              <w:rPr>
                <w:lang w:val="af-ZA"/>
              </w:rPr>
              <w:t>3</w:t>
            </w:r>
            <w:r w:rsidR="00D9424D" w:rsidRPr="000F0D6E">
              <w:rPr>
                <w:lang w:val="af-ZA"/>
              </w:rPr>
              <w:t>.</w:t>
            </w:r>
          </w:p>
        </w:tc>
        <w:tc>
          <w:tcPr>
            <w:tcW w:w="4139" w:type="dxa"/>
          </w:tcPr>
          <w:p w:rsidR="00D9424D" w:rsidRPr="000F0D6E" w:rsidRDefault="00A10F07" w:rsidP="00F13959">
            <w:pPr>
              <w:jc w:val="both"/>
              <w:rPr>
                <w:lang w:val="af-ZA"/>
              </w:rPr>
            </w:pPr>
            <w:r w:rsidRPr="000F0D6E">
              <w:rPr>
                <w:lang w:val="af-ZA"/>
              </w:rPr>
              <w:t>Suma aferenta categoriei de cheltuieli Taxe pentru infiintarea de start-up-uri este inclusa in valoarea de 40.000 euro aferenta subventiilor (micro-granturi) pentru start-up-uri?</w:t>
            </w:r>
          </w:p>
        </w:tc>
        <w:tc>
          <w:tcPr>
            <w:tcW w:w="4861" w:type="dxa"/>
          </w:tcPr>
          <w:p w:rsidR="00D9424D" w:rsidRPr="000F0D6E" w:rsidRDefault="00A10F07" w:rsidP="0027634B">
            <w:pPr>
              <w:jc w:val="both"/>
              <w:rPr>
                <w:lang w:val="af-ZA"/>
              </w:rPr>
            </w:pPr>
            <w:r w:rsidRPr="000F0D6E">
              <w:rPr>
                <w:lang w:val="af-ZA"/>
              </w:rPr>
              <w:t>În conformitate cu Ghidul Solicitantului Condiții Specifice – secțiunea 2.3 eligibilitatea cheltuielilor – sunt eligibile cheltuielile aferente ajutorului de minimis după cum urmează - Cheltuieli cu taxe/ abonamente/ cotizații/ acorduri/ autorizații necesare pentru implementarea proiectului: reprezentând Taxe pentru înființarea de start-up-uri. Totodată sunt eligibile Subvenții (micro-granturi) pentru start-up-uri. Astfel, taxele pentru infiintarea de start-up-uri sunt incluse in subventia de maxim 40.000 de euro.</w:t>
            </w:r>
          </w:p>
        </w:tc>
      </w:tr>
      <w:tr w:rsidR="004E3C8F" w:rsidRPr="000F0D6E" w:rsidTr="001F6EE7">
        <w:tc>
          <w:tcPr>
            <w:tcW w:w="535" w:type="dxa"/>
          </w:tcPr>
          <w:p w:rsidR="004E3C8F" w:rsidRPr="000F0D6E" w:rsidRDefault="00BD39F4" w:rsidP="0007553D">
            <w:pPr>
              <w:rPr>
                <w:lang w:val="af-ZA"/>
              </w:rPr>
            </w:pPr>
            <w:r>
              <w:rPr>
                <w:lang w:val="af-ZA"/>
              </w:rPr>
              <w:t>4</w:t>
            </w:r>
            <w:r w:rsidR="004E3C8F" w:rsidRPr="000F0D6E">
              <w:rPr>
                <w:lang w:val="af-ZA"/>
              </w:rPr>
              <w:t xml:space="preserve">. </w:t>
            </w:r>
          </w:p>
        </w:tc>
        <w:tc>
          <w:tcPr>
            <w:tcW w:w="4139" w:type="dxa"/>
          </w:tcPr>
          <w:p w:rsidR="004E3C8F" w:rsidRPr="000F0D6E" w:rsidRDefault="004E3C8F" w:rsidP="0097685F">
            <w:pPr>
              <w:jc w:val="both"/>
              <w:rPr>
                <w:lang w:val="af-ZA"/>
              </w:rPr>
            </w:pPr>
            <w:r w:rsidRPr="000F0D6E">
              <w:rPr>
                <w:lang w:val="af-ZA"/>
              </w:rPr>
              <w:t>Pentru firmele înființate in cadrul schemei de minimis trebuie respectate plafoanele in ceea ce privește cheltuielile de tip FEDR- 10 % din cei 40.000 euro, limitele pentru închirieri, etc?</w:t>
            </w:r>
          </w:p>
        </w:tc>
        <w:tc>
          <w:tcPr>
            <w:tcW w:w="4861" w:type="dxa"/>
          </w:tcPr>
          <w:p w:rsidR="004E3C8F" w:rsidRPr="000F0D6E" w:rsidRDefault="004E3C8F" w:rsidP="0097685F">
            <w:pPr>
              <w:jc w:val="both"/>
              <w:rPr>
                <w:lang w:val="af-ZA"/>
              </w:rPr>
            </w:pPr>
            <w:r w:rsidRPr="000F0D6E">
              <w:rPr>
                <w:lang w:val="af-ZA"/>
              </w:rPr>
              <w:t xml:space="preserve">În conformitate cu Ghidul Solicitantului Condiții Specifice – secțiunea 2.3 eligibilitatea cheltuielilor – sunt eligibile cheltuielile aferente ajutorului de minimis după cum urmează - Cheltuieli cu taxe/ abonamente/ cotizații/ acorduri/ autorizații necesare pentru implementarea proiectului:  reprezentând  Taxe pentru înființarea de start-up-uri. Totodată sunt eligibile  Subvenții (micro-granturi) pentru start-up-uri. </w:t>
            </w:r>
          </w:p>
          <w:p w:rsidR="004E3C8F" w:rsidRPr="000F0D6E" w:rsidRDefault="004E3C8F" w:rsidP="0097685F">
            <w:pPr>
              <w:jc w:val="both"/>
              <w:rPr>
                <w:lang w:val="af-ZA"/>
              </w:rPr>
            </w:pPr>
            <w:r w:rsidRPr="000F0D6E">
              <w:rPr>
                <w:lang w:val="af-ZA"/>
              </w:rPr>
              <w:t xml:space="preserve"> Cheltuielile pentru măsurile care vizează înființarea de noi întreprinderi (măsuri de sprijin pentru antreprenoriat) vor fi tratate ca subvenții/ ajutor de minimis, prin urmare aceste cheltuieli nu vor fi cuantificate drept cheltuieli de tip FEDR</w:t>
            </w:r>
          </w:p>
        </w:tc>
      </w:tr>
      <w:tr w:rsidR="00380A20" w:rsidRPr="000F0D6E" w:rsidTr="001F6EE7">
        <w:tc>
          <w:tcPr>
            <w:tcW w:w="535" w:type="dxa"/>
          </w:tcPr>
          <w:p w:rsidR="00380A20" w:rsidRPr="000F0D6E" w:rsidRDefault="00BD39F4" w:rsidP="0007553D">
            <w:pPr>
              <w:rPr>
                <w:lang w:val="af-ZA"/>
              </w:rPr>
            </w:pPr>
            <w:r>
              <w:rPr>
                <w:lang w:val="af-ZA"/>
              </w:rPr>
              <w:t>5</w:t>
            </w:r>
            <w:r w:rsidR="00380A20">
              <w:rPr>
                <w:lang w:val="af-ZA"/>
              </w:rPr>
              <w:t>.</w:t>
            </w:r>
          </w:p>
        </w:tc>
        <w:tc>
          <w:tcPr>
            <w:tcW w:w="4139" w:type="dxa"/>
          </w:tcPr>
          <w:p w:rsidR="00380A20" w:rsidRPr="000F0D6E" w:rsidRDefault="00380A20" w:rsidP="00380A20">
            <w:pPr>
              <w:jc w:val="both"/>
              <w:rPr>
                <w:lang w:val="af-ZA"/>
              </w:rPr>
            </w:pPr>
            <w:r w:rsidRPr="00380A20">
              <w:rPr>
                <w:lang w:val="af-ZA"/>
              </w:rPr>
              <w:t>Cheltuielile cu crearea unui site</w:t>
            </w:r>
            <w:r>
              <w:rPr>
                <w:lang w:val="af-ZA"/>
              </w:rPr>
              <w:t xml:space="preserve"> dedicat</w:t>
            </w:r>
            <w:r w:rsidRPr="00380A20">
              <w:rPr>
                <w:lang w:val="af-ZA"/>
              </w:rPr>
              <w:t xml:space="preserve"> proiectului</w:t>
            </w:r>
            <w:r>
              <w:rPr>
                <w:lang w:val="af-ZA"/>
              </w:rPr>
              <w:t xml:space="preserve"> în care va exista și un forum </w:t>
            </w:r>
            <w:r>
              <w:rPr>
                <w:lang w:val="af-ZA"/>
              </w:rPr>
              <w:lastRenderedPageBreak/>
              <w:t>pentru beneficiarii ajutorului de minimis</w:t>
            </w:r>
            <w:r w:rsidRPr="00380A20">
              <w:rPr>
                <w:lang w:val="af-ZA"/>
              </w:rPr>
              <w:t>, vor fi considerate cheltuieli directe sau indirecte?</w:t>
            </w:r>
          </w:p>
        </w:tc>
        <w:tc>
          <w:tcPr>
            <w:tcW w:w="4861" w:type="dxa"/>
          </w:tcPr>
          <w:p w:rsidR="00380A20" w:rsidRPr="000F0D6E" w:rsidRDefault="00380A20" w:rsidP="0097685F">
            <w:pPr>
              <w:jc w:val="both"/>
              <w:rPr>
                <w:lang w:val="af-ZA"/>
              </w:rPr>
            </w:pPr>
            <w:r w:rsidRPr="00380A20">
              <w:rPr>
                <w:lang w:val="af-ZA"/>
              </w:rPr>
              <w:lastRenderedPageBreak/>
              <w:t>Cheltuielile cu dezvoltarea/adaptarea de pagini web sunt cheltuieli indirecte</w:t>
            </w:r>
            <w:r w:rsidR="00F74065">
              <w:rPr>
                <w:lang w:val="af-ZA"/>
              </w:rPr>
              <w:t>.</w:t>
            </w:r>
          </w:p>
        </w:tc>
      </w:tr>
      <w:tr w:rsidR="00F74065" w:rsidRPr="000F0D6E" w:rsidTr="001F6EE7">
        <w:tc>
          <w:tcPr>
            <w:tcW w:w="535" w:type="dxa"/>
          </w:tcPr>
          <w:p w:rsidR="00F74065" w:rsidRDefault="00F74065" w:rsidP="0007553D">
            <w:pPr>
              <w:rPr>
                <w:lang w:val="af-ZA"/>
              </w:rPr>
            </w:pPr>
          </w:p>
        </w:tc>
        <w:tc>
          <w:tcPr>
            <w:tcW w:w="4139" w:type="dxa"/>
          </w:tcPr>
          <w:p w:rsidR="00F74065" w:rsidRPr="00380A20" w:rsidRDefault="00F74065" w:rsidP="00380A20">
            <w:pPr>
              <w:jc w:val="both"/>
              <w:rPr>
                <w:lang w:val="af-ZA"/>
              </w:rPr>
            </w:pPr>
          </w:p>
        </w:tc>
        <w:tc>
          <w:tcPr>
            <w:tcW w:w="4861" w:type="dxa"/>
          </w:tcPr>
          <w:p w:rsidR="00F74065" w:rsidRPr="00380A20" w:rsidRDefault="00F74065" w:rsidP="0097685F">
            <w:pPr>
              <w:jc w:val="both"/>
              <w:rPr>
                <w:lang w:val="af-ZA"/>
              </w:rPr>
            </w:pPr>
          </w:p>
        </w:tc>
      </w:tr>
    </w:tbl>
    <w:p w:rsidR="00397E5C" w:rsidRPr="000F0D6E" w:rsidRDefault="00673A19">
      <w:pPr>
        <w:rPr>
          <w:lang w:val="af-ZA"/>
        </w:rPr>
      </w:pPr>
    </w:p>
    <w:sectPr w:rsidR="00397E5C" w:rsidRPr="000F0D6E" w:rsidSect="009013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19" w:rsidRDefault="00673A19" w:rsidP="009013A2">
      <w:pPr>
        <w:spacing w:after="0" w:line="240" w:lineRule="auto"/>
      </w:pPr>
      <w:r>
        <w:separator/>
      </w:r>
    </w:p>
  </w:endnote>
  <w:endnote w:type="continuationSeparator" w:id="0">
    <w:p w:rsidR="00673A19" w:rsidRDefault="00673A19" w:rsidP="009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19" w:rsidRDefault="00673A19" w:rsidP="009013A2">
      <w:pPr>
        <w:spacing w:after="0" w:line="240" w:lineRule="auto"/>
      </w:pPr>
      <w:r>
        <w:separator/>
      </w:r>
    </w:p>
  </w:footnote>
  <w:footnote w:type="continuationSeparator" w:id="0">
    <w:p w:rsidR="00673A19" w:rsidRDefault="00673A19" w:rsidP="00901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85F7C"/>
    <w:multiLevelType w:val="hybridMultilevel"/>
    <w:tmpl w:val="6482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55"/>
    <w:rsid w:val="000165BA"/>
    <w:rsid w:val="0007553D"/>
    <w:rsid w:val="00087530"/>
    <w:rsid w:val="000F0D6E"/>
    <w:rsid w:val="001515F0"/>
    <w:rsid w:val="0018080A"/>
    <w:rsid w:val="001F6EE7"/>
    <w:rsid w:val="00210C2B"/>
    <w:rsid w:val="0027634B"/>
    <w:rsid w:val="002D5A45"/>
    <w:rsid w:val="002D782B"/>
    <w:rsid w:val="002F6E25"/>
    <w:rsid w:val="00366541"/>
    <w:rsid w:val="00380A20"/>
    <w:rsid w:val="003D1E6A"/>
    <w:rsid w:val="004253A5"/>
    <w:rsid w:val="00460308"/>
    <w:rsid w:val="00464F1D"/>
    <w:rsid w:val="004E3C8F"/>
    <w:rsid w:val="005054C5"/>
    <w:rsid w:val="00524B32"/>
    <w:rsid w:val="00552A2E"/>
    <w:rsid w:val="005A1C1C"/>
    <w:rsid w:val="005A6C5A"/>
    <w:rsid w:val="005F1252"/>
    <w:rsid w:val="00673A19"/>
    <w:rsid w:val="00733837"/>
    <w:rsid w:val="0078052E"/>
    <w:rsid w:val="007938AD"/>
    <w:rsid w:val="00820953"/>
    <w:rsid w:val="00850691"/>
    <w:rsid w:val="00886E44"/>
    <w:rsid w:val="008B6AAE"/>
    <w:rsid w:val="008F0894"/>
    <w:rsid w:val="009013A2"/>
    <w:rsid w:val="009063E3"/>
    <w:rsid w:val="009117B2"/>
    <w:rsid w:val="009320CF"/>
    <w:rsid w:val="00964228"/>
    <w:rsid w:val="00971855"/>
    <w:rsid w:val="0097685F"/>
    <w:rsid w:val="009A1223"/>
    <w:rsid w:val="009A3208"/>
    <w:rsid w:val="00A10F07"/>
    <w:rsid w:val="00A27F30"/>
    <w:rsid w:val="00A823B5"/>
    <w:rsid w:val="00AC35D0"/>
    <w:rsid w:val="00AC4729"/>
    <w:rsid w:val="00AC64E1"/>
    <w:rsid w:val="00B934E2"/>
    <w:rsid w:val="00BD39F4"/>
    <w:rsid w:val="00BF02D3"/>
    <w:rsid w:val="00C13178"/>
    <w:rsid w:val="00CB23FE"/>
    <w:rsid w:val="00CC0530"/>
    <w:rsid w:val="00CE13C8"/>
    <w:rsid w:val="00D54E15"/>
    <w:rsid w:val="00D84F87"/>
    <w:rsid w:val="00D9424D"/>
    <w:rsid w:val="00E11966"/>
    <w:rsid w:val="00E636FA"/>
    <w:rsid w:val="00E91041"/>
    <w:rsid w:val="00E97D7F"/>
    <w:rsid w:val="00F13959"/>
    <w:rsid w:val="00F7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FE2A3-BAF2-4BBF-8D10-CE3CDC89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894"/>
    <w:pPr>
      <w:ind w:left="720"/>
      <w:contextualSpacing/>
    </w:pPr>
  </w:style>
  <w:style w:type="paragraph" w:styleId="Header">
    <w:name w:val="header"/>
    <w:basedOn w:val="Normal"/>
    <w:link w:val="HeaderChar"/>
    <w:uiPriority w:val="99"/>
    <w:unhideWhenUsed/>
    <w:rsid w:val="009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3A2"/>
  </w:style>
  <w:style w:type="paragraph" w:styleId="Footer">
    <w:name w:val="footer"/>
    <w:basedOn w:val="Normal"/>
    <w:link w:val="FooterChar"/>
    <w:uiPriority w:val="99"/>
    <w:unhideWhenUsed/>
    <w:rsid w:val="009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3A2"/>
  </w:style>
  <w:style w:type="paragraph" w:styleId="BalloonText">
    <w:name w:val="Balloon Text"/>
    <w:basedOn w:val="Normal"/>
    <w:link w:val="BalloonTextChar"/>
    <w:uiPriority w:val="99"/>
    <w:semiHidden/>
    <w:unhideWhenUsed/>
    <w:rsid w:val="00E91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2146</Words>
  <Characters>12236</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Dorobantu</dc:creator>
  <cp:keywords/>
  <dc:description/>
  <cp:lastModifiedBy>Alexandru Tascu</cp:lastModifiedBy>
  <cp:revision>2</cp:revision>
  <cp:lastPrinted>2016-10-13T08:16:00Z</cp:lastPrinted>
  <dcterms:created xsi:type="dcterms:W3CDTF">2016-10-13T13:35:00Z</dcterms:created>
  <dcterms:modified xsi:type="dcterms:W3CDTF">2016-10-13T13:35:00Z</dcterms:modified>
</cp:coreProperties>
</file>