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4F" w:rsidRPr="00C93860" w:rsidRDefault="0074204F" w:rsidP="00AF4F0F">
      <w:pPr>
        <w:pStyle w:val="Titlu1"/>
        <w:spacing w:before="120" w:after="120" w:line="240" w:lineRule="auto"/>
        <w:jc w:val="both"/>
        <w:rPr>
          <w:rFonts w:ascii="Calibri" w:hAnsi="Calibri"/>
          <w:b/>
          <w:color w:val="17365D" w:themeColor="text2" w:themeShade="BF"/>
          <w:sz w:val="22"/>
          <w:szCs w:val="22"/>
        </w:rPr>
      </w:pPr>
      <w:bookmarkStart w:id="0" w:name="_Toc447114120"/>
      <w:r w:rsidRPr="00C93860">
        <w:rPr>
          <w:rFonts w:ascii="Calibri" w:hAnsi="Calibri"/>
          <w:b/>
          <w:color w:val="17365D" w:themeColor="text2" w:themeShade="BF"/>
          <w:sz w:val="22"/>
          <w:szCs w:val="22"/>
        </w:rPr>
        <w:t xml:space="preserve">Anexa </w:t>
      </w:r>
      <w:r w:rsidR="00310E57" w:rsidRPr="00C93860">
        <w:rPr>
          <w:rFonts w:ascii="Calibri" w:hAnsi="Calibri"/>
          <w:b/>
          <w:color w:val="17365D" w:themeColor="text2" w:themeShade="BF"/>
          <w:sz w:val="22"/>
          <w:szCs w:val="22"/>
        </w:rPr>
        <w:t>2</w:t>
      </w:r>
      <w:r w:rsidRPr="00C93860">
        <w:rPr>
          <w:rFonts w:ascii="Calibri" w:hAnsi="Calibri"/>
          <w:b/>
          <w:color w:val="17365D" w:themeColor="text2" w:themeShade="BF"/>
          <w:sz w:val="22"/>
          <w:szCs w:val="22"/>
        </w:rPr>
        <w:t>:  Criteriile de verificare a conformității administrative și a eligibilității</w:t>
      </w:r>
      <w:bookmarkEnd w:id="0"/>
      <w:r w:rsidRPr="00C93860">
        <w:rPr>
          <w:rFonts w:ascii="Calibri" w:hAnsi="Calibri"/>
          <w:b/>
          <w:color w:val="17365D" w:themeColor="text2" w:themeShade="BF"/>
          <w:sz w:val="22"/>
          <w:szCs w:val="22"/>
        </w:rPr>
        <w:t xml:space="preserve"> </w:t>
      </w:r>
    </w:p>
    <w:p w:rsidR="0074204F" w:rsidRPr="00C93860" w:rsidRDefault="0074204F" w:rsidP="00AF4F0F">
      <w:pPr>
        <w:pStyle w:val="Titlu2"/>
        <w:numPr>
          <w:ilvl w:val="0"/>
          <w:numId w:val="0"/>
        </w:numPr>
        <w:spacing w:before="120" w:after="120" w:line="240" w:lineRule="auto"/>
        <w:ind w:left="576" w:hanging="576"/>
        <w:jc w:val="both"/>
        <w:rPr>
          <w:rFonts w:ascii="Calibri" w:hAnsi="Calibri"/>
          <w:b/>
          <w:color w:val="17365D" w:themeColor="text2" w:themeShade="BF"/>
          <w:sz w:val="22"/>
          <w:szCs w:val="22"/>
        </w:rPr>
      </w:pPr>
      <w:bookmarkStart w:id="1" w:name="_Toc435003202"/>
      <w:bookmarkStart w:id="2" w:name="_Toc442084048"/>
    </w:p>
    <w:p w:rsidR="0074204F" w:rsidRPr="00C93860" w:rsidRDefault="0074204F" w:rsidP="00AF4F0F">
      <w:pPr>
        <w:pStyle w:val="Titlu2"/>
        <w:numPr>
          <w:ilvl w:val="0"/>
          <w:numId w:val="0"/>
        </w:numPr>
        <w:spacing w:before="120" w:after="120" w:line="240" w:lineRule="auto"/>
        <w:ind w:left="576" w:hanging="576"/>
        <w:jc w:val="both"/>
        <w:rPr>
          <w:rFonts w:ascii="Calibri" w:hAnsi="Calibri"/>
          <w:color w:val="17365D" w:themeColor="text2" w:themeShade="BF"/>
          <w:sz w:val="22"/>
          <w:szCs w:val="22"/>
        </w:rPr>
      </w:pPr>
      <w:bookmarkStart w:id="3" w:name="_Toc447114121"/>
      <w:r w:rsidRPr="00C93860">
        <w:rPr>
          <w:rFonts w:ascii="Calibri" w:hAnsi="Calibri"/>
          <w:b/>
          <w:color w:val="17365D" w:themeColor="text2" w:themeShade="BF"/>
          <w:sz w:val="22"/>
          <w:szCs w:val="22"/>
        </w:rPr>
        <w:t>A</w:t>
      </w:r>
      <w:r w:rsidR="00310E57" w:rsidRPr="00C93860">
        <w:rPr>
          <w:rFonts w:ascii="Calibri" w:hAnsi="Calibri"/>
          <w:b/>
          <w:color w:val="17365D" w:themeColor="text2" w:themeShade="BF"/>
          <w:sz w:val="22"/>
          <w:szCs w:val="22"/>
        </w:rPr>
        <w:t>2</w:t>
      </w:r>
      <w:r w:rsidR="00AD5453" w:rsidRPr="00C93860">
        <w:rPr>
          <w:rFonts w:ascii="Calibri" w:hAnsi="Calibri"/>
          <w:b/>
          <w:color w:val="17365D" w:themeColor="text2" w:themeShade="BF"/>
          <w:sz w:val="22"/>
          <w:szCs w:val="22"/>
        </w:rPr>
        <w:t>.</w:t>
      </w:r>
      <w:r w:rsidRPr="00C93860">
        <w:rPr>
          <w:rFonts w:ascii="Calibri" w:hAnsi="Calibri"/>
          <w:b/>
          <w:color w:val="17365D" w:themeColor="text2" w:themeShade="BF"/>
          <w:sz w:val="22"/>
          <w:szCs w:val="22"/>
        </w:rPr>
        <w:t>1. Criterii de verificare  a conformității administrative</w:t>
      </w:r>
      <w:bookmarkEnd w:id="1"/>
      <w:bookmarkEnd w:id="2"/>
      <w:bookmarkEnd w:id="3"/>
    </w:p>
    <w:tbl>
      <w:tblPr>
        <w:tblW w:w="5000" w:type="pct"/>
        <w:tblLook w:val="0000" w:firstRow="0" w:lastRow="0" w:firstColumn="0" w:lastColumn="0" w:noHBand="0" w:noVBand="0"/>
      </w:tblPr>
      <w:tblGrid>
        <w:gridCol w:w="601"/>
        <w:gridCol w:w="1775"/>
        <w:gridCol w:w="3969"/>
        <w:gridCol w:w="8016"/>
      </w:tblGrid>
      <w:tr w:rsidR="00F10AE9" w:rsidRPr="00C93860" w:rsidTr="00EB6AB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93860" w:rsidRDefault="0074204F" w:rsidP="00AF4F0F">
            <w:pPr>
              <w:spacing w:before="120" w:after="120" w:line="240" w:lineRule="auto"/>
              <w:jc w:val="both"/>
              <w:rPr>
                <w:rFonts w:ascii="Calibri" w:hAnsi="Calibri"/>
                <w:color w:val="17365D" w:themeColor="text2" w:themeShade="BF"/>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93860" w:rsidRDefault="0074204F" w:rsidP="00AF4F0F">
            <w:pPr>
              <w:spacing w:before="120" w:after="120" w:line="240" w:lineRule="auto"/>
              <w:jc w:val="both"/>
              <w:rPr>
                <w:rFonts w:ascii="Calibri" w:hAnsi="Calibri"/>
                <w:b/>
                <w:color w:val="17365D" w:themeColor="text2" w:themeShade="BF"/>
              </w:rPr>
            </w:pPr>
            <w:r w:rsidRPr="00C93860">
              <w:rPr>
                <w:rFonts w:ascii="Calibri" w:hAnsi="Calibri"/>
                <w:b/>
                <w:color w:val="17365D" w:themeColor="text2" w:themeShade="BF"/>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93860" w:rsidRDefault="0074204F" w:rsidP="00AF4F0F">
            <w:pPr>
              <w:spacing w:before="120" w:after="120" w:line="240" w:lineRule="auto"/>
              <w:jc w:val="both"/>
              <w:rPr>
                <w:rFonts w:ascii="Calibri" w:hAnsi="Calibri"/>
                <w:b/>
                <w:color w:val="17365D" w:themeColor="text2" w:themeShade="BF"/>
              </w:rPr>
            </w:pPr>
            <w:r w:rsidRPr="00C93860">
              <w:rPr>
                <w:rFonts w:ascii="Calibri" w:hAnsi="Calibri"/>
                <w:b/>
                <w:color w:val="17365D" w:themeColor="text2" w:themeShade="BF"/>
              </w:rPr>
              <w:t>Subcriterii prelucrate automat de către sistemul informatic</w:t>
            </w:r>
          </w:p>
        </w:tc>
        <w:tc>
          <w:tcPr>
            <w:tcW w:w="27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93860" w:rsidRDefault="0074204F" w:rsidP="00AF4F0F">
            <w:pPr>
              <w:spacing w:before="120" w:after="120" w:line="240" w:lineRule="auto"/>
              <w:jc w:val="both"/>
              <w:rPr>
                <w:rFonts w:ascii="Calibri" w:hAnsi="Calibri"/>
                <w:color w:val="17365D" w:themeColor="text2" w:themeShade="BF"/>
              </w:rPr>
            </w:pPr>
            <w:r w:rsidRPr="00C93860">
              <w:rPr>
                <w:rFonts w:ascii="Calibri" w:hAnsi="Calibri"/>
                <w:b/>
                <w:color w:val="17365D" w:themeColor="text2" w:themeShade="BF"/>
              </w:rPr>
              <w:t>Subcriterii procesate de evaluatori</w:t>
            </w:r>
          </w:p>
        </w:tc>
      </w:tr>
      <w:tr w:rsidR="00F10AE9" w:rsidRPr="00C93860"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spacing w:before="120" w:after="120" w:line="240" w:lineRule="auto"/>
              <w:rPr>
                <w:rFonts w:ascii="Calibri" w:hAnsi="Calibri"/>
                <w:bCs/>
                <w:color w:val="17365D" w:themeColor="text2" w:themeShade="BF"/>
              </w:rPr>
            </w:pPr>
            <w:r w:rsidRPr="00C93860">
              <w:rPr>
                <w:rFonts w:ascii="Calibri" w:hAnsi="Calibri"/>
                <w:bCs/>
                <w:color w:val="17365D" w:themeColor="text2" w:themeShade="BF"/>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spacing w:before="120" w:after="120" w:line="240" w:lineRule="auto"/>
              <w:jc w:val="both"/>
              <w:rPr>
                <w:rFonts w:ascii="Calibri" w:hAnsi="Calibri"/>
                <w:color w:val="17365D" w:themeColor="text2" w:themeShade="BF"/>
              </w:rPr>
            </w:pPr>
            <w:r w:rsidRPr="00C93860">
              <w:rPr>
                <w:rFonts w:ascii="Calibri" w:hAnsi="Calibri"/>
                <w:bCs/>
                <w:color w:val="17365D" w:themeColor="text2" w:themeShade="BF"/>
              </w:rPr>
              <w:t>Cererea de finan</w:t>
            </w:r>
            <w:r w:rsidRPr="00C93860">
              <w:rPr>
                <w:rFonts w:ascii="Calibri" w:hAnsi="Calibri" w:cs="Times New Roman"/>
                <w:bCs/>
                <w:color w:val="17365D" w:themeColor="text2" w:themeShade="BF"/>
              </w:rPr>
              <w:t>ț</w:t>
            </w:r>
            <w:r w:rsidRPr="00C93860">
              <w:rPr>
                <w:rFonts w:ascii="Calibri" w:hAnsi="Calibri"/>
                <w:bCs/>
                <w:color w:val="17365D" w:themeColor="text2" w:themeShade="BF"/>
              </w:rPr>
              <w:t xml:space="preserve">are respectă formatul </w:t>
            </w:r>
            <w:r w:rsidR="00AD5453" w:rsidRPr="00C93860">
              <w:rPr>
                <w:rFonts w:ascii="Calibri" w:hAnsi="Calibri"/>
                <w:bCs/>
                <w:color w:val="17365D" w:themeColor="text2" w:themeShade="BF"/>
              </w:rPr>
              <w:t>solicitat</w:t>
            </w:r>
            <w:r w:rsidRPr="00C93860">
              <w:rPr>
                <w:rFonts w:ascii="Calibri" w:hAnsi="Calibri"/>
                <w:bCs/>
                <w:color w:val="17365D" w:themeColor="text2" w:themeShade="BF"/>
              </w:rPr>
              <w:t xml:space="preserve"> și con</w:t>
            </w:r>
            <w:r w:rsidRPr="00C93860">
              <w:rPr>
                <w:rFonts w:ascii="Calibri" w:hAnsi="Calibri" w:cs="Times New Roman"/>
                <w:bCs/>
                <w:color w:val="17365D" w:themeColor="text2" w:themeShade="BF"/>
              </w:rPr>
              <w:t>ț</w:t>
            </w:r>
            <w:r w:rsidRPr="00C93860">
              <w:rPr>
                <w:rFonts w:ascii="Calibri" w:hAnsi="Calibri"/>
                <w:bCs/>
                <w:color w:val="17365D" w:themeColor="text2" w:themeShade="BF"/>
              </w:rPr>
              <w:t xml:space="preserve">ine toate </w:t>
            </w:r>
            <w:r w:rsidRPr="00C93860">
              <w:rPr>
                <w:rFonts w:ascii="Calibri" w:hAnsi="Calibri"/>
                <w:color w:val="17365D" w:themeColor="text2" w:themeShade="BF"/>
              </w:rPr>
              <w:t>anexele solicitate.</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93860">
              <w:rPr>
                <w:rFonts w:ascii="Calibri" w:hAnsi="Calibri"/>
                <w:color w:val="17365D" w:themeColor="text2" w:themeShade="BF"/>
                <w:sz w:val="22"/>
                <w:szCs w:val="22"/>
              </w:rPr>
              <w:t xml:space="preserve">Cererea de finanțare respectă formatul standard din Ghidul Solicitantului și este însoțită de toate anexele solicitate. </w:t>
            </w:r>
          </w:p>
          <w:p w:rsidR="0074204F" w:rsidRPr="00C93860"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93860">
              <w:rPr>
                <w:rFonts w:ascii="Calibri" w:hAnsi="Calibri"/>
                <w:color w:val="17365D" w:themeColor="text2" w:themeShade="BF"/>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3C7DBB" w:rsidRPr="00C93860" w:rsidRDefault="009F00F3" w:rsidP="00AF4F0F">
            <w:pPr>
              <w:spacing w:before="120" w:after="120" w:line="240" w:lineRule="auto"/>
              <w:jc w:val="both"/>
              <w:rPr>
                <w:rFonts w:ascii="Calibri" w:hAnsi="Calibri"/>
                <w:b/>
                <w:color w:val="17365D" w:themeColor="text2" w:themeShade="BF"/>
              </w:rPr>
            </w:pPr>
            <w:r w:rsidRPr="00C93860">
              <w:rPr>
                <w:rFonts w:ascii="Calibri" w:hAnsi="Calibri"/>
                <w:b/>
                <w:color w:val="17365D" w:themeColor="text2" w:themeShade="BF"/>
              </w:rPr>
              <w:t>Anexe solicitate:</w:t>
            </w:r>
          </w:p>
          <w:p w:rsidR="00947D8F" w:rsidRPr="00C93860" w:rsidRDefault="009F00F3" w:rsidP="00FC4189">
            <w:pPr>
              <w:pStyle w:val="Listparagraf"/>
              <w:numPr>
                <w:ilvl w:val="0"/>
                <w:numId w:val="6"/>
              </w:numPr>
              <w:spacing w:before="120" w:after="120" w:line="240" w:lineRule="auto"/>
              <w:contextualSpacing w:val="0"/>
              <w:jc w:val="both"/>
              <w:rPr>
                <w:rFonts w:ascii="Calibri" w:hAnsi="Calibri"/>
                <w:b/>
                <w:color w:val="17365D" w:themeColor="text2" w:themeShade="BF"/>
              </w:rPr>
            </w:pPr>
            <w:r w:rsidRPr="00C93860">
              <w:rPr>
                <w:rFonts w:ascii="Calibri" w:hAnsi="Calibri"/>
                <w:b/>
                <w:color w:val="17365D" w:themeColor="text2" w:themeShade="BF"/>
              </w:rPr>
              <w:t>Acordul de parteneriat</w:t>
            </w:r>
          </w:p>
          <w:p w:rsidR="00947D8F" w:rsidRPr="00C93860" w:rsidRDefault="009F00F3" w:rsidP="00FC4189">
            <w:pPr>
              <w:pStyle w:val="Listparagraf"/>
              <w:numPr>
                <w:ilvl w:val="0"/>
                <w:numId w:val="6"/>
              </w:numPr>
              <w:spacing w:before="120" w:after="120" w:line="240" w:lineRule="auto"/>
              <w:contextualSpacing w:val="0"/>
              <w:jc w:val="both"/>
              <w:rPr>
                <w:rFonts w:ascii="Calibri" w:hAnsi="Calibri"/>
                <w:color w:val="17365D" w:themeColor="text2" w:themeShade="BF"/>
              </w:rPr>
            </w:pPr>
            <w:r w:rsidRPr="00C93860">
              <w:rPr>
                <w:rFonts w:ascii="Calibri" w:hAnsi="Calibri"/>
                <w:b/>
                <w:color w:val="17365D" w:themeColor="text2" w:themeShade="BF"/>
              </w:rPr>
              <w:t>Analiza la nivel de comunitate</w:t>
            </w:r>
            <w:r w:rsidR="0072260F" w:rsidRPr="00C93860">
              <w:rPr>
                <w:rFonts w:ascii="Calibri" w:hAnsi="Calibri"/>
                <w:color w:val="17365D" w:themeColor="text2" w:themeShade="BF"/>
              </w:rPr>
              <w:t xml:space="preserve"> care va cuprinde </w:t>
            </w:r>
            <w:r w:rsidR="00947D8F" w:rsidRPr="00C93860">
              <w:rPr>
                <w:rFonts w:ascii="Calibri" w:hAnsi="Calibri"/>
                <w:color w:val="17365D" w:themeColor="text2" w:themeShade="BF"/>
              </w:rPr>
              <w:t xml:space="preserve">aspectele menționate la secțiunea </w:t>
            </w:r>
            <w:bookmarkStart w:id="4" w:name="_Toc448852476"/>
            <w:r w:rsidR="00947D8F" w:rsidRPr="00C93860">
              <w:rPr>
                <w:rFonts w:ascii="Calibri" w:hAnsi="Calibri"/>
                <w:color w:val="C00000"/>
              </w:rPr>
              <w:t xml:space="preserve"> </w:t>
            </w:r>
            <w:r w:rsidR="00947D8F" w:rsidRPr="00C93860">
              <w:rPr>
                <w:rFonts w:ascii="Calibri" w:hAnsi="Calibri"/>
                <w:b/>
                <w:color w:val="C00000"/>
              </w:rPr>
              <w:t>1.3.1. Activitate preliminară - Realizarea analizei la nivelul comunităţii marginalizate rome pentru fundamentarea cererii de finanțare</w:t>
            </w:r>
            <w:bookmarkEnd w:id="4"/>
            <w:r w:rsidR="00E97287" w:rsidRPr="00C93860">
              <w:rPr>
                <w:rFonts w:ascii="Calibri" w:hAnsi="Calibri"/>
                <w:b/>
                <w:color w:val="C00000"/>
              </w:rPr>
              <w:t xml:space="preserve"> </w:t>
            </w:r>
            <w:r w:rsidR="00E97287" w:rsidRPr="00C93860">
              <w:rPr>
                <w:rFonts w:ascii="Calibri" w:hAnsi="Calibri"/>
                <w:color w:val="17365D" w:themeColor="text2" w:themeShade="BF"/>
              </w:rPr>
              <w:t>din ghidul solicitantului – condiții specifice</w:t>
            </w:r>
            <w:r w:rsidR="00FC4189" w:rsidRPr="00C93860">
              <w:rPr>
                <w:rFonts w:ascii="Calibri" w:hAnsi="Calibri"/>
                <w:color w:val="17365D" w:themeColor="text2" w:themeShade="BF"/>
              </w:rPr>
              <w:t xml:space="preserve">, respectiv </w:t>
            </w:r>
          </w:p>
          <w:p w:rsidR="00FC4189" w:rsidRPr="00C93860" w:rsidRDefault="00FC4189" w:rsidP="00852949">
            <w:pPr>
              <w:pStyle w:val="Listparagraf"/>
              <w:numPr>
                <w:ilvl w:val="1"/>
                <w:numId w:val="6"/>
              </w:numPr>
              <w:spacing w:before="120" w:after="120" w:line="240" w:lineRule="auto"/>
              <w:contextualSpacing w:val="0"/>
              <w:jc w:val="both"/>
              <w:rPr>
                <w:rFonts w:ascii="Calibri" w:hAnsi="Calibri"/>
                <w:color w:val="17365D" w:themeColor="text2" w:themeShade="BF"/>
              </w:rPr>
            </w:pPr>
            <w:r w:rsidRPr="00C93860">
              <w:rPr>
                <w:rFonts w:ascii="Calibri" w:hAnsi="Calibri"/>
                <w:b/>
                <w:color w:val="17365D" w:themeColor="text2" w:themeShade="BF"/>
              </w:rPr>
              <w:t xml:space="preserve">Tabelul 1  care să dovedească </w:t>
            </w:r>
            <w:r w:rsidRPr="00C93860">
              <w:rPr>
                <w:rFonts w:ascii="Calibri" w:hAnsi="Calibri"/>
                <w:color w:val="17365D" w:themeColor="text2" w:themeShade="BF"/>
              </w:rPr>
              <w:t xml:space="preserve">îndeplinirea cerințelor minime pentru identificarea comunității/ zonei vizate prin proiect ca fiind comunitate/ zonă marginalizată cu populație romă, precum și procentul solicitat în ceea ce privește numărul de persoane aparținând minorității rome (10% din totalul </w:t>
            </w:r>
            <w:r w:rsidR="00EA35D6" w:rsidRPr="00C93860">
              <w:rPr>
                <w:rFonts w:ascii="Calibri" w:hAnsi="Calibri"/>
                <w:color w:val="17365D" w:themeColor="text2" w:themeShade="BF"/>
              </w:rPr>
              <w:t>persoan</w:t>
            </w:r>
            <w:r w:rsidR="00EA35D6">
              <w:rPr>
                <w:rFonts w:ascii="Calibri" w:hAnsi="Calibri"/>
                <w:color w:val="17365D" w:themeColor="text2" w:themeShade="BF"/>
              </w:rPr>
              <w:t>e</w:t>
            </w:r>
            <w:r w:rsidR="00EA35D6" w:rsidRPr="00C93860">
              <w:rPr>
                <w:rFonts w:ascii="Calibri" w:hAnsi="Calibri"/>
                <w:color w:val="17365D" w:themeColor="text2" w:themeShade="BF"/>
              </w:rPr>
              <w:t>lor</w:t>
            </w:r>
            <w:bookmarkStart w:id="5" w:name="_GoBack"/>
            <w:bookmarkEnd w:id="5"/>
            <w:r w:rsidRPr="00C93860">
              <w:rPr>
                <w:rFonts w:ascii="Calibri" w:hAnsi="Calibri"/>
                <w:color w:val="17365D" w:themeColor="text2" w:themeShade="BF"/>
              </w:rPr>
              <w:t xml:space="preserve"> de la nivelul comunității marginalizate)</w:t>
            </w:r>
          </w:p>
          <w:p w:rsidR="00FC4189" w:rsidRPr="00C93860" w:rsidRDefault="00FC4189" w:rsidP="00852949">
            <w:pPr>
              <w:pStyle w:val="Listparagraf"/>
              <w:numPr>
                <w:ilvl w:val="1"/>
                <w:numId w:val="6"/>
              </w:numPr>
              <w:spacing w:before="120" w:after="120" w:line="240" w:lineRule="auto"/>
              <w:contextualSpacing w:val="0"/>
              <w:jc w:val="both"/>
              <w:rPr>
                <w:rFonts w:ascii="Calibri" w:hAnsi="Calibri"/>
                <w:color w:val="17365D" w:themeColor="text2" w:themeShade="BF"/>
              </w:rPr>
            </w:pPr>
            <w:r w:rsidRPr="00C93860">
              <w:rPr>
                <w:rFonts w:ascii="Calibri" w:hAnsi="Calibri"/>
                <w:b/>
                <w:color w:val="17365D" w:themeColor="text2" w:themeShade="BF"/>
              </w:rPr>
              <w:t>Anex</w:t>
            </w:r>
            <w:r w:rsidR="00DB6036" w:rsidRPr="00C93860">
              <w:rPr>
                <w:rFonts w:ascii="Calibri" w:hAnsi="Calibri"/>
                <w:b/>
                <w:color w:val="17365D" w:themeColor="text2" w:themeShade="BF"/>
              </w:rPr>
              <w:t>a</w:t>
            </w:r>
            <w:r w:rsidRPr="00C93860">
              <w:rPr>
                <w:rFonts w:ascii="Calibri" w:hAnsi="Calibri"/>
                <w:b/>
                <w:color w:val="17365D" w:themeColor="text2" w:themeShade="BF"/>
              </w:rPr>
              <w:t xml:space="preserve"> B: </w:t>
            </w:r>
            <w:r w:rsidRPr="00C93860">
              <w:rPr>
                <w:rFonts w:ascii="Calibri" w:hAnsi="Calibri"/>
                <w:b/>
                <w:i/>
                <w:color w:val="17365D" w:themeColor="text2" w:themeShade="BF"/>
              </w:rPr>
              <w:t>Fișa sintetică minimală a comunității</w:t>
            </w:r>
          </w:p>
          <w:p w:rsidR="00FC4189" w:rsidRPr="00C93860" w:rsidRDefault="00FC4189" w:rsidP="00852949">
            <w:pPr>
              <w:pStyle w:val="Listparagraf"/>
              <w:numPr>
                <w:ilvl w:val="1"/>
                <w:numId w:val="6"/>
              </w:numPr>
              <w:spacing w:before="120" w:after="120" w:line="240" w:lineRule="auto"/>
              <w:contextualSpacing w:val="0"/>
              <w:jc w:val="both"/>
              <w:rPr>
                <w:rFonts w:ascii="Calibri" w:hAnsi="Calibri"/>
                <w:color w:val="17365D" w:themeColor="text2" w:themeShade="BF"/>
              </w:rPr>
            </w:pPr>
            <w:r w:rsidRPr="00C93860">
              <w:rPr>
                <w:rFonts w:ascii="Calibri" w:hAnsi="Calibri"/>
                <w:color w:val="17365D" w:themeColor="text2" w:themeShade="BF"/>
              </w:rPr>
              <w:t>Analiz</w:t>
            </w:r>
            <w:r w:rsidR="00DB6036" w:rsidRPr="00C93860">
              <w:rPr>
                <w:rFonts w:ascii="Calibri" w:hAnsi="Calibri"/>
                <w:color w:val="17365D" w:themeColor="text2" w:themeShade="BF"/>
              </w:rPr>
              <w:t>a</w:t>
            </w:r>
            <w:r w:rsidRPr="00C93860">
              <w:rPr>
                <w:rFonts w:ascii="Calibri" w:hAnsi="Calibri"/>
                <w:color w:val="17365D" w:themeColor="text2" w:themeShade="BF"/>
              </w:rPr>
              <w:t>, în formatul ales de solicitant, care va conține cel puțin următoarele informații:</w:t>
            </w:r>
          </w:p>
          <w:p w:rsidR="00FC4189" w:rsidRPr="00C93860" w:rsidRDefault="00FC4189" w:rsidP="00852949">
            <w:pPr>
              <w:pStyle w:val="Listparagraf"/>
              <w:numPr>
                <w:ilvl w:val="2"/>
                <w:numId w:val="6"/>
              </w:numPr>
              <w:spacing w:before="120" w:after="120" w:line="240" w:lineRule="auto"/>
              <w:jc w:val="both"/>
              <w:rPr>
                <w:rFonts w:ascii="Calibri" w:hAnsi="Calibri"/>
                <w:b/>
                <w:bCs/>
                <w:iCs/>
                <w:color w:val="17365D" w:themeColor="text2" w:themeShade="BF"/>
              </w:rPr>
            </w:pPr>
            <w:r w:rsidRPr="00C93860">
              <w:rPr>
                <w:rFonts w:ascii="Calibri" w:hAnsi="Calibri"/>
                <w:color w:val="17365D" w:themeColor="text2" w:themeShade="BF"/>
              </w:rPr>
              <w:t xml:space="preserve">descrierea narativă a comunității marginalizate rome vizate de proiect prin raportare în mod obligatoriu la cele trei criterii evidenţiate în Tabelul 1 </w:t>
            </w:r>
            <w:r w:rsidRPr="00C93860">
              <w:rPr>
                <w:rFonts w:ascii="Calibri" w:hAnsi="Calibri"/>
                <w:i/>
                <w:color w:val="17365D" w:themeColor="text2" w:themeShade="BF"/>
              </w:rPr>
              <w:t>- Indicatori cheie și praguri minimale pentru validarea comunităților ca fiind marginalizate</w:t>
            </w:r>
            <w:r w:rsidRPr="00C93860">
              <w:rPr>
                <w:rFonts w:ascii="Calibri" w:hAnsi="Calibri"/>
                <w:color w:val="17365D" w:themeColor="text2" w:themeShade="BF"/>
              </w:rPr>
              <w:t xml:space="preserve">, respectiv </w:t>
            </w:r>
            <w:r w:rsidRPr="00C93860">
              <w:rPr>
                <w:rFonts w:ascii="Calibri" w:hAnsi="Calibri"/>
                <w:i/>
                <w:color w:val="17365D" w:themeColor="text2" w:themeShade="BF"/>
              </w:rPr>
              <w:t>capital uman, ocuparea forţei de muncă, locuire.</w:t>
            </w:r>
          </w:p>
          <w:p w:rsidR="00FC4189" w:rsidRPr="00C93860" w:rsidRDefault="00FC4189" w:rsidP="00852949">
            <w:pPr>
              <w:pStyle w:val="Listparagraf"/>
              <w:numPr>
                <w:ilvl w:val="2"/>
                <w:numId w:val="6"/>
              </w:numPr>
              <w:spacing w:before="120" w:after="120" w:line="240" w:lineRule="auto"/>
              <w:jc w:val="both"/>
              <w:rPr>
                <w:rFonts w:ascii="Calibri" w:hAnsi="Calibri"/>
                <w:b/>
                <w:bCs/>
                <w:iCs/>
                <w:color w:val="17365D" w:themeColor="text2" w:themeShade="BF"/>
              </w:rPr>
            </w:pPr>
            <w:r w:rsidRPr="00C93860">
              <w:rPr>
                <w:rFonts w:ascii="Calibri" w:hAnsi="Calibri"/>
                <w:color w:val="17365D" w:themeColor="text2" w:themeShade="BF"/>
              </w:rPr>
              <w:t xml:space="preserve">identificarea și analiza grupurilor aflate în risc de sărăcie și excluziune socială (1.6. </w:t>
            </w:r>
            <w:r w:rsidRPr="00C93860">
              <w:rPr>
                <w:rFonts w:ascii="Calibri" w:hAnsi="Calibri"/>
                <w:i/>
                <w:color w:val="17365D" w:themeColor="text2" w:themeShade="BF"/>
              </w:rPr>
              <w:t>Grup țintă</w:t>
            </w:r>
            <w:r w:rsidRPr="00C93860">
              <w:rPr>
                <w:rFonts w:ascii="Calibri" w:hAnsi="Calibri"/>
                <w:color w:val="17365D" w:themeColor="text2" w:themeShade="BF"/>
              </w:rPr>
              <w:t xml:space="preserve">), precum şi a nevoilor locale ale persoanelor care vor constitui grupul țintă vizat prin proiect, din perspectiva tipurilor de activităţi eligibile în prezentul ghid (de </w:t>
            </w:r>
            <w:r w:rsidRPr="00C93860">
              <w:rPr>
                <w:rFonts w:ascii="Calibri" w:hAnsi="Calibri"/>
                <w:color w:val="17365D" w:themeColor="text2" w:themeShade="BF"/>
              </w:rPr>
              <w:lastRenderedPageBreak/>
              <w:t>exemplu: educaţie, ocupare, servicii sociale/ me</w:t>
            </w:r>
            <w:r w:rsidRPr="00C93860">
              <w:rPr>
                <w:rFonts w:ascii="Calibri" w:hAnsi="Calibri"/>
                <w:color w:val="17365D" w:themeColor="text2" w:themeShade="BF"/>
              </w:rPr>
              <w:softHyphen/>
              <w:t xml:space="preserve">dicale/ medico-sociale, îmbunătățirea condițiilor de locuit, asistență pentru reglementări acte, etc.), cu evidenţierea condiției femeii și a copilului în zona de intervenție, potențialul de dezvoltare a comunității marginalizate, inclusiv a mediului de afaceri local, profilul de resurse umane și competențe, cererea locală/ proximă de pe piața forței de muncă, identificarea unor soluții viabile care să urmărească incluziunea socială a comunității marginalizate cu populație romă, precum şi implementarea planurilor de acțiune pentru soluţionarea problemelor identificate.  </w:t>
            </w:r>
          </w:p>
          <w:p w:rsidR="00FC4189" w:rsidRPr="00C93860" w:rsidRDefault="00FC4189" w:rsidP="00852949">
            <w:pPr>
              <w:pStyle w:val="Listparagraf"/>
              <w:numPr>
                <w:ilvl w:val="2"/>
                <w:numId w:val="6"/>
              </w:numPr>
              <w:spacing w:before="120" w:after="120" w:line="240" w:lineRule="auto"/>
              <w:jc w:val="both"/>
              <w:rPr>
                <w:rFonts w:ascii="Calibri" w:hAnsi="Calibri"/>
                <w:b/>
                <w:bCs/>
                <w:iCs/>
                <w:color w:val="17365D" w:themeColor="text2" w:themeShade="BF"/>
              </w:rPr>
            </w:pPr>
            <w:r w:rsidRPr="00C93860">
              <w:rPr>
                <w:rFonts w:ascii="Calibri" w:hAnsi="Calibri"/>
                <w:color w:val="17365D" w:themeColor="text2" w:themeShade="BF"/>
              </w:rPr>
              <w:t>Analiza comunității va avea atașată harta UAT, cu evidențierea zonei de intervenției vizate prin proiect, precum și imagini relevante pentru această zonă marginalizată.</w:t>
            </w:r>
          </w:p>
          <w:p w:rsidR="00D844BA" w:rsidRPr="00C93860" w:rsidRDefault="00D844BA" w:rsidP="00FC4189">
            <w:pPr>
              <w:pStyle w:val="Listparagraf"/>
              <w:numPr>
                <w:ilvl w:val="0"/>
                <w:numId w:val="6"/>
              </w:numPr>
              <w:spacing w:before="120" w:after="120" w:line="240" w:lineRule="auto"/>
              <w:contextualSpacing w:val="0"/>
              <w:jc w:val="both"/>
              <w:rPr>
                <w:rFonts w:ascii="Calibri" w:hAnsi="Calibri"/>
                <w:b/>
                <w:color w:val="17365D" w:themeColor="text2" w:themeShade="BF"/>
                <w:lang w:eastAsia="ar-SA"/>
              </w:rPr>
            </w:pPr>
            <w:r w:rsidRPr="00C93860">
              <w:rPr>
                <w:rFonts w:ascii="Calibri" w:hAnsi="Calibri"/>
                <w:b/>
                <w:color w:val="17365D" w:themeColor="text2" w:themeShade="BF"/>
              </w:rPr>
              <w:t xml:space="preserve">Declarație </w:t>
            </w:r>
            <w:r w:rsidR="00277E51" w:rsidRPr="00C93860">
              <w:rPr>
                <w:rFonts w:ascii="Calibri" w:hAnsi="Calibri"/>
                <w:b/>
                <w:iCs/>
                <w:color w:val="17365D" w:themeColor="text2" w:themeShade="BF"/>
              </w:rPr>
              <w:t xml:space="preserve">pe propria răspundere </w:t>
            </w:r>
            <w:r w:rsidR="00277E51" w:rsidRPr="00C93860">
              <w:rPr>
                <w:rFonts w:ascii="Calibri" w:hAnsi="Calibri"/>
                <w:b/>
                <w:color w:val="17365D" w:themeColor="text2" w:themeShade="BF"/>
              </w:rPr>
              <w:t>privind asumarea</w:t>
            </w:r>
            <w:r w:rsidR="00277E51" w:rsidRPr="00C93860">
              <w:rPr>
                <w:rFonts w:ascii="Calibri" w:hAnsi="Calibri"/>
                <w:b/>
                <w:iCs/>
                <w:color w:val="17365D" w:themeColor="text2" w:themeShade="BF"/>
              </w:rPr>
              <w:t xml:space="preserve"> responsabilității</w:t>
            </w:r>
            <w:r w:rsidRPr="00C93860">
              <w:rPr>
                <w:rFonts w:ascii="Calibri" w:hAnsi="Calibri"/>
                <w:b/>
                <w:iCs/>
                <w:color w:val="17365D" w:themeColor="text2" w:themeShade="BF"/>
              </w:rPr>
              <w:t xml:space="preserve"> pentru asigurarea sustenabilității măsurilor sprijinite </w:t>
            </w:r>
          </w:p>
          <w:p w:rsidR="00C97B90" w:rsidRPr="00C93860" w:rsidRDefault="00C97B90" w:rsidP="00FC4189">
            <w:pPr>
              <w:pStyle w:val="Corptext"/>
              <w:numPr>
                <w:ilvl w:val="1"/>
                <w:numId w:val="6"/>
              </w:numPr>
              <w:spacing w:before="120" w:line="240" w:lineRule="auto"/>
              <w:jc w:val="both"/>
              <w:rPr>
                <w:rFonts w:ascii="Calibri" w:hAnsi="Calibri"/>
                <w:b/>
                <w:color w:val="17365D" w:themeColor="text2" w:themeShade="BF"/>
                <w:lang w:eastAsia="ar-SA"/>
              </w:rPr>
            </w:pPr>
            <w:r w:rsidRPr="00C93860">
              <w:rPr>
                <w:rFonts w:ascii="Calibri" w:hAnsi="Calibri"/>
                <w:b/>
                <w:iCs/>
                <w:color w:val="17365D" w:themeColor="text2" w:themeShade="BF"/>
              </w:rPr>
              <w:t>pentru măsurile de ocupare</w:t>
            </w:r>
          </w:p>
          <w:p w:rsidR="00C97B90" w:rsidRPr="00C93860" w:rsidRDefault="00C97B90" w:rsidP="00852949">
            <w:pPr>
              <w:pStyle w:val="Corptext"/>
              <w:numPr>
                <w:ilvl w:val="2"/>
                <w:numId w:val="6"/>
              </w:numPr>
              <w:spacing w:before="120" w:line="240" w:lineRule="auto"/>
              <w:jc w:val="both"/>
              <w:rPr>
                <w:rFonts w:ascii="Calibri" w:hAnsi="Calibri"/>
                <w:color w:val="17365D" w:themeColor="text2" w:themeShade="BF"/>
                <w:lang w:eastAsia="ar-SA"/>
              </w:rPr>
            </w:pPr>
            <w:r w:rsidRPr="00C93860">
              <w:rPr>
                <w:rFonts w:ascii="Calibri" w:hAnsi="Calibri"/>
                <w:color w:val="17365D" w:themeColor="text2" w:themeShade="BF"/>
                <w:lang w:eastAsia="ar-SA"/>
              </w:rPr>
              <w:t xml:space="preserve">ținta minimă pentru indicatorul 4S38 este de 25% din numărul persoanelor care beneficiază de măsuri de ocupare, pe o perioadă de minimum 6 luni de la încetarea calității de participant </w:t>
            </w:r>
          </w:p>
          <w:p w:rsidR="00C97B90" w:rsidRPr="00C93860" w:rsidRDefault="00C97B90" w:rsidP="00852949">
            <w:pPr>
              <w:pStyle w:val="Corptext"/>
              <w:numPr>
                <w:ilvl w:val="2"/>
                <w:numId w:val="6"/>
              </w:numPr>
              <w:spacing w:before="120" w:line="240" w:lineRule="auto"/>
              <w:jc w:val="both"/>
              <w:rPr>
                <w:rFonts w:ascii="Calibri" w:hAnsi="Calibri"/>
                <w:color w:val="17365D" w:themeColor="text2" w:themeShade="BF"/>
                <w:lang w:eastAsia="ar-SA"/>
              </w:rPr>
            </w:pPr>
            <w:r w:rsidRPr="00C93860">
              <w:rPr>
                <w:rFonts w:ascii="Calibri" w:hAnsi="Calibri"/>
                <w:color w:val="17365D" w:themeColor="text2" w:themeShade="BF"/>
                <w:lang w:eastAsia="ar-SA"/>
              </w:rPr>
              <w:t xml:space="preserve">în situațiile în care proiectul prevede </w:t>
            </w:r>
            <w:r w:rsidRPr="00C93860">
              <w:rPr>
                <w:rFonts w:ascii="Calibri" w:hAnsi="Calibri"/>
                <w:b/>
                <w:color w:val="17365D" w:themeColor="text2" w:themeShade="BF"/>
                <w:lang w:eastAsia="ar-SA"/>
              </w:rPr>
              <w:t>măsuri de subvenționare a locului de muncă:</w:t>
            </w:r>
            <w:r w:rsidRPr="00C93860">
              <w:rPr>
                <w:rFonts w:ascii="Calibri" w:hAnsi="Calibri"/>
                <w:color w:val="17365D" w:themeColor="text2" w:themeShade="BF"/>
                <w:lang w:eastAsia="ar-SA"/>
              </w:rPr>
              <w:t xml:space="preserve"> minimum 6 luni de la finalizarea perioadei pentru care au primit subvenția; </w:t>
            </w:r>
          </w:p>
          <w:p w:rsidR="00C97B90" w:rsidRPr="00C93860" w:rsidRDefault="00C97B90" w:rsidP="00852949">
            <w:pPr>
              <w:pStyle w:val="Corptext"/>
              <w:numPr>
                <w:ilvl w:val="2"/>
                <w:numId w:val="6"/>
              </w:numPr>
              <w:spacing w:before="120" w:line="240" w:lineRule="auto"/>
              <w:jc w:val="both"/>
              <w:rPr>
                <w:rFonts w:ascii="Calibri" w:hAnsi="Calibri"/>
                <w:color w:val="17365D" w:themeColor="text2" w:themeShade="BF"/>
                <w:lang w:eastAsia="ar-SA"/>
              </w:rPr>
            </w:pPr>
            <w:r w:rsidRPr="00C93860">
              <w:rPr>
                <w:rFonts w:ascii="Calibri" w:hAnsi="Calibri"/>
                <w:color w:val="17365D" w:themeColor="text2" w:themeShade="BF"/>
                <w:lang w:eastAsia="ar-SA"/>
              </w:rPr>
              <w:t xml:space="preserve">în situațiile în care proiectul prevede </w:t>
            </w:r>
            <w:r w:rsidRPr="00C93860">
              <w:rPr>
                <w:rFonts w:ascii="Calibri" w:hAnsi="Calibri"/>
                <w:b/>
                <w:color w:val="17365D" w:themeColor="text2" w:themeShade="BF"/>
                <w:lang w:eastAsia="ar-SA"/>
              </w:rPr>
              <w:t xml:space="preserve">măsuri de </w:t>
            </w:r>
            <w:proofErr w:type="spellStart"/>
            <w:r w:rsidRPr="00C93860">
              <w:rPr>
                <w:rFonts w:ascii="Calibri" w:hAnsi="Calibri"/>
                <w:b/>
                <w:color w:val="17365D" w:themeColor="text2" w:themeShade="BF"/>
                <w:lang w:eastAsia="ar-SA"/>
              </w:rPr>
              <w:t>antreprenoriat</w:t>
            </w:r>
            <w:proofErr w:type="spellEnd"/>
            <w:r w:rsidRPr="00C93860">
              <w:rPr>
                <w:rFonts w:ascii="Calibri" w:hAnsi="Calibri"/>
                <w:color w:val="17365D" w:themeColor="text2" w:themeShade="BF"/>
                <w:lang w:eastAsia="ar-SA"/>
              </w:rPr>
              <w:t xml:space="preserve">: Pentru subvenția acordată este obligatorie angajarea a minimum 1 persoană în cadrul afacerii sprijinite. Afacerile înființate trebuie să funcționeze minimum 12 de luni pe perioada implementării proiectului și să asigure o perioadă de sustenabilitate de minimum 6 luni. Perioada de sustenabilitate presupune continuarea funcționării afacerii, inclusiv obligația menținerii locului de muncă, </w:t>
            </w:r>
            <w:r w:rsidRPr="00C93860">
              <w:rPr>
                <w:rFonts w:ascii="Calibri" w:hAnsi="Calibri"/>
                <w:color w:val="17365D" w:themeColor="text2" w:themeShade="BF"/>
                <w:lang w:eastAsia="ar-SA"/>
              </w:rPr>
              <w:lastRenderedPageBreak/>
              <w:t xml:space="preserve">și poate fi contabilizată pe perioada implementării proiectului sau după finalizarea implementării.   </w:t>
            </w:r>
          </w:p>
          <w:p w:rsidR="00C97B90" w:rsidRPr="00C93860" w:rsidRDefault="00C97B90" w:rsidP="00FC4189">
            <w:pPr>
              <w:pStyle w:val="Corptext"/>
              <w:numPr>
                <w:ilvl w:val="1"/>
                <w:numId w:val="6"/>
              </w:numPr>
              <w:spacing w:before="120" w:line="240" w:lineRule="auto"/>
              <w:jc w:val="both"/>
              <w:rPr>
                <w:rFonts w:ascii="Calibri" w:eastAsia="Times New Roman" w:hAnsi="Calibri" w:cs="Times New Roman"/>
                <w:color w:val="17365D" w:themeColor="text2" w:themeShade="BF"/>
                <w:lang w:eastAsia="ro-RO"/>
              </w:rPr>
            </w:pPr>
            <w:r w:rsidRPr="00C93860">
              <w:rPr>
                <w:rFonts w:ascii="Calibri" w:hAnsi="Calibri"/>
                <w:b/>
                <w:iCs/>
                <w:color w:val="17365D" w:themeColor="text2" w:themeShade="BF"/>
              </w:rPr>
              <w:t>pentru serviciile sociale</w:t>
            </w:r>
            <w:r w:rsidR="00AC5522" w:rsidRPr="00C93860">
              <w:rPr>
                <w:rFonts w:ascii="Calibri" w:hAnsi="Calibri"/>
                <w:b/>
                <w:iCs/>
                <w:color w:val="17365D" w:themeColor="text2" w:themeShade="BF"/>
              </w:rPr>
              <w:t>/ medicale/ medico-sociale</w:t>
            </w:r>
            <w:r w:rsidRPr="00C93860">
              <w:rPr>
                <w:rFonts w:ascii="Calibri" w:hAnsi="Calibri"/>
                <w:b/>
                <w:iCs/>
                <w:color w:val="17365D" w:themeColor="text2" w:themeShade="BF"/>
              </w:rPr>
              <w:t xml:space="preserve">: </w:t>
            </w:r>
            <w:r w:rsidRPr="00C93860">
              <w:rPr>
                <w:rFonts w:ascii="Calibri" w:eastAsia="Times New Roman" w:hAnsi="Calibri" w:cs="Times New Roman"/>
                <w:bCs/>
                <w:color w:val="17365D" w:themeColor="text2" w:themeShade="BF"/>
                <w:lang w:eastAsia="ro-RO"/>
              </w:rPr>
              <w:t>minimum 6 luni</w:t>
            </w:r>
            <w:r w:rsidRPr="00C93860">
              <w:rPr>
                <w:rFonts w:ascii="Calibri" w:eastAsia="Times New Roman" w:hAnsi="Calibri" w:cs="Times New Roman"/>
                <w:color w:val="17365D" w:themeColor="text2" w:themeShade="BF"/>
                <w:lang w:eastAsia="ro-RO"/>
              </w:rPr>
              <w:t xml:space="preserve"> de la finaliz</w:t>
            </w:r>
            <w:r w:rsidR="0076464A" w:rsidRPr="00C93860">
              <w:rPr>
                <w:rFonts w:ascii="Calibri" w:eastAsia="Times New Roman" w:hAnsi="Calibri" w:cs="Times New Roman"/>
                <w:color w:val="17365D" w:themeColor="text2" w:themeShade="BF"/>
                <w:lang w:eastAsia="ro-RO"/>
              </w:rPr>
              <w:t xml:space="preserve">area implementării proiectului </w:t>
            </w:r>
          </w:p>
          <w:p w:rsidR="00D844BA" w:rsidRPr="00C93860" w:rsidRDefault="00C97B90" w:rsidP="00FC4189">
            <w:pPr>
              <w:pStyle w:val="Corptext"/>
              <w:numPr>
                <w:ilvl w:val="1"/>
                <w:numId w:val="6"/>
              </w:numPr>
              <w:spacing w:before="120" w:line="240" w:lineRule="auto"/>
              <w:jc w:val="both"/>
              <w:rPr>
                <w:rFonts w:ascii="Calibri" w:hAnsi="Calibri"/>
                <w:color w:val="17365D" w:themeColor="text2" w:themeShade="BF"/>
                <w:lang w:eastAsia="ar-SA"/>
              </w:rPr>
            </w:pPr>
            <w:r w:rsidRPr="00C93860">
              <w:rPr>
                <w:rFonts w:ascii="Calibri" w:hAnsi="Calibri"/>
                <w:b/>
                <w:iCs/>
                <w:color w:val="17365D" w:themeColor="text2" w:themeShade="BF"/>
              </w:rPr>
              <w:t xml:space="preserve">pentru </w:t>
            </w:r>
            <w:r w:rsidRPr="00C93860">
              <w:rPr>
                <w:rFonts w:ascii="Calibri" w:hAnsi="Calibri"/>
                <w:b/>
                <w:color w:val="17365D" w:themeColor="text2" w:themeShade="BF"/>
                <w:lang w:eastAsia="ar-SA"/>
              </w:rPr>
              <w:t>serviciile</w:t>
            </w:r>
            <w:r w:rsidRPr="00C93860">
              <w:rPr>
                <w:rFonts w:ascii="Calibri" w:hAnsi="Calibri"/>
                <w:b/>
                <w:iCs/>
                <w:color w:val="17365D" w:themeColor="text2" w:themeShade="BF"/>
              </w:rPr>
              <w:t xml:space="preserve"> educaționale</w:t>
            </w:r>
            <w:r w:rsidRPr="00C93860">
              <w:rPr>
                <w:rFonts w:ascii="Calibri" w:hAnsi="Calibri"/>
                <w:iCs/>
                <w:color w:val="17365D" w:themeColor="text2" w:themeShade="BF"/>
              </w:rPr>
              <w:t xml:space="preserve">: </w:t>
            </w:r>
            <w:r w:rsidRPr="00C93860">
              <w:rPr>
                <w:rFonts w:ascii="Calibri" w:eastAsia="Times New Roman" w:hAnsi="Calibri" w:cs="Times New Roman"/>
                <w:bCs/>
                <w:color w:val="17365D" w:themeColor="text2" w:themeShade="BF"/>
                <w:lang w:eastAsia="ro-RO"/>
              </w:rPr>
              <w:t>minimum 6 luni</w:t>
            </w:r>
            <w:r w:rsidRPr="00C93860">
              <w:rPr>
                <w:rFonts w:ascii="Calibri" w:eastAsia="Times New Roman" w:hAnsi="Calibri" w:cs="Times New Roman"/>
                <w:color w:val="17365D" w:themeColor="text2" w:themeShade="BF"/>
                <w:lang w:eastAsia="ro-RO"/>
              </w:rPr>
              <w:t xml:space="preserve"> de la finalizarea implementării proiectului </w:t>
            </w:r>
          </w:p>
          <w:p w:rsidR="0078250E" w:rsidRPr="00C93860" w:rsidRDefault="00852949" w:rsidP="0078250E">
            <w:pPr>
              <w:pStyle w:val="Listparagraf"/>
              <w:numPr>
                <w:ilvl w:val="0"/>
                <w:numId w:val="6"/>
              </w:numPr>
              <w:spacing w:before="120" w:after="120" w:line="240" w:lineRule="auto"/>
              <w:contextualSpacing w:val="0"/>
              <w:jc w:val="both"/>
              <w:rPr>
                <w:rFonts w:ascii="Calibri" w:hAnsi="Calibri"/>
                <w:b/>
                <w:color w:val="17365D" w:themeColor="text2" w:themeShade="BF"/>
              </w:rPr>
            </w:pPr>
            <w:r w:rsidRPr="00C93860">
              <w:rPr>
                <w:rFonts w:ascii="Calibri" w:hAnsi="Calibri"/>
                <w:b/>
                <w:color w:val="17365D" w:themeColor="text2" w:themeShade="BF"/>
              </w:rPr>
              <w:t>Declarație</w:t>
            </w:r>
            <w:r w:rsidR="0078250E" w:rsidRPr="00C93860">
              <w:rPr>
                <w:rFonts w:ascii="Calibri" w:hAnsi="Calibri"/>
                <w:b/>
                <w:color w:val="17365D" w:themeColor="text2" w:themeShade="BF"/>
              </w:rPr>
              <w:t xml:space="preserve"> de angajament</w:t>
            </w:r>
          </w:p>
          <w:p w:rsidR="0078250E" w:rsidRPr="00C93860" w:rsidRDefault="00852949" w:rsidP="0078250E">
            <w:pPr>
              <w:pStyle w:val="Listparagraf"/>
              <w:numPr>
                <w:ilvl w:val="0"/>
                <w:numId w:val="6"/>
              </w:numPr>
              <w:spacing w:before="120" w:after="120" w:line="240" w:lineRule="auto"/>
              <w:contextualSpacing w:val="0"/>
              <w:jc w:val="both"/>
              <w:rPr>
                <w:rFonts w:ascii="Calibri" w:hAnsi="Calibri"/>
                <w:b/>
                <w:color w:val="17365D" w:themeColor="text2" w:themeShade="BF"/>
              </w:rPr>
            </w:pPr>
            <w:r w:rsidRPr="00C93860">
              <w:rPr>
                <w:rFonts w:ascii="Calibri" w:hAnsi="Calibri"/>
                <w:b/>
                <w:color w:val="17365D" w:themeColor="text2" w:themeShade="BF"/>
              </w:rPr>
              <w:t>Declarație</w:t>
            </w:r>
            <w:r w:rsidR="0078250E" w:rsidRPr="00C93860">
              <w:rPr>
                <w:rFonts w:ascii="Calibri" w:hAnsi="Calibri"/>
                <w:b/>
                <w:color w:val="17365D" w:themeColor="text2" w:themeShade="BF"/>
              </w:rPr>
              <w:t xml:space="preserve"> de eligibilitate</w:t>
            </w:r>
          </w:p>
          <w:p w:rsidR="0078250E" w:rsidRPr="00C93860" w:rsidRDefault="00284CD6" w:rsidP="0078250E">
            <w:pPr>
              <w:pStyle w:val="Listparagraf"/>
              <w:numPr>
                <w:ilvl w:val="0"/>
                <w:numId w:val="6"/>
              </w:numPr>
              <w:spacing w:before="120" w:after="120" w:line="240" w:lineRule="auto"/>
              <w:contextualSpacing w:val="0"/>
              <w:jc w:val="both"/>
              <w:rPr>
                <w:rFonts w:ascii="Calibri" w:hAnsi="Calibri"/>
                <w:b/>
                <w:color w:val="17365D" w:themeColor="text2" w:themeShade="BF"/>
              </w:rPr>
            </w:pPr>
            <w:r w:rsidRPr="00C93860">
              <w:rPr>
                <w:rFonts w:ascii="Calibri" w:hAnsi="Calibri"/>
                <w:b/>
                <w:color w:val="17365D" w:themeColor="text2" w:themeShade="BF"/>
              </w:rPr>
              <w:t>Declarația</w:t>
            </w:r>
            <w:r w:rsidR="0078250E" w:rsidRPr="00C93860">
              <w:rPr>
                <w:rFonts w:ascii="Calibri" w:hAnsi="Calibri"/>
                <w:b/>
                <w:color w:val="17365D" w:themeColor="text2" w:themeShade="BF"/>
              </w:rPr>
              <w:t xml:space="preserve"> privind evitarea dublei finanţări</w:t>
            </w:r>
          </w:p>
          <w:p w:rsidR="0078250E" w:rsidRPr="00C93860" w:rsidRDefault="0078250E" w:rsidP="0078250E">
            <w:pPr>
              <w:pStyle w:val="Listparagraf"/>
              <w:numPr>
                <w:ilvl w:val="0"/>
                <w:numId w:val="6"/>
              </w:numPr>
              <w:spacing w:before="120" w:after="120" w:line="240" w:lineRule="auto"/>
              <w:contextualSpacing w:val="0"/>
              <w:jc w:val="both"/>
              <w:rPr>
                <w:rFonts w:ascii="Calibri" w:hAnsi="Calibri"/>
                <w:b/>
                <w:color w:val="17365D" w:themeColor="text2" w:themeShade="BF"/>
              </w:rPr>
            </w:pPr>
            <w:r w:rsidRPr="00C93860">
              <w:rPr>
                <w:rFonts w:ascii="Calibri" w:hAnsi="Calibri"/>
                <w:b/>
                <w:color w:val="17365D" w:themeColor="text2" w:themeShade="BF"/>
              </w:rPr>
              <w:t>Declaraţie privind eligibilitatea tva aferentă cheltuielilor aferente cheltuielilor ce vor fi efectuate în cadrul operațiunii propuse spre finanţare din FESI 2014-2020</w:t>
            </w:r>
          </w:p>
          <w:p w:rsidR="0078250E" w:rsidRPr="00C93860" w:rsidRDefault="0078250E" w:rsidP="0078250E">
            <w:pPr>
              <w:pStyle w:val="Listparagraf"/>
              <w:numPr>
                <w:ilvl w:val="0"/>
                <w:numId w:val="6"/>
              </w:numPr>
              <w:spacing w:before="120" w:after="120" w:line="240" w:lineRule="auto"/>
              <w:contextualSpacing w:val="0"/>
              <w:jc w:val="both"/>
              <w:rPr>
                <w:rFonts w:ascii="Calibri" w:hAnsi="Calibri"/>
                <w:b/>
                <w:color w:val="17365D" w:themeColor="text2" w:themeShade="BF"/>
              </w:rPr>
            </w:pPr>
            <w:r w:rsidRPr="00C93860">
              <w:rPr>
                <w:rFonts w:ascii="Calibri" w:hAnsi="Calibri"/>
                <w:b/>
                <w:color w:val="17365D" w:themeColor="text2" w:themeShade="BF"/>
              </w:rPr>
              <w:t xml:space="preserve">Procedura selecție parteneri </w:t>
            </w:r>
          </w:p>
          <w:p w:rsidR="0078250E" w:rsidRPr="00C93860" w:rsidRDefault="0078250E" w:rsidP="00244C10">
            <w:pPr>
              <w:pStyle w:val="Listparagraf"/>
              <w:numPr>
                <w:ilvl w:val="0"/>
                <w:numId w:val="6"/>
              </w:numPr>
              <w:spacing w:before="120" w:after="120" w:line="240" w:lineRule="auto"/>
              <w:contextualSpacing w:val="0"/>
              <w:jc w:val="both"/>
              <w:rPr>
                <w:rFonts w:ascii="Calibri" w:hAnsi="Calibri"/>
                <w:b/>
                <w:color w:val="17365D" w:themeColor="text2" w:themeShade="BF"/>
              </w:rPr>
            </w:pPr>
            <w:r w:rsidRPr="00C93860">
              <w:rPr>
                <w:rFonts w:ascii="Calibri" w:hAnsi="Calibri"/>
                <w:b/>
                <w:color w:val="17365D" w:themeColor="text2" w:themeShade="BF"/>
              </w:rPr>
              <w:t xml:space="preserve">Nota justificativa privind valoarea </w:t>
            </w:r>
            <w:r w:rsidR="00852949" w:rsidRPr="00C93860">
              <w:rPr>
                <w:rFonts w:ascii="Calibri" w:hAnsi="Calibri"/>
                <w:b/>
                <w:color w:val="17365D" w:themeColor="text2" w:themeShade="BF"/>
              </w:rPr>
              <w:t>adăugată</w:t>
            </w:r>
            <w:r w:rsidRPr="00C93860">
              <w:rPr>
                <w:rFonts w:ascii="Calibri" w:hAnsi="Calibri"/>
                <w:b/>
                <w:color w:val="17365D" w:themeColor="text2" w:themeShade="BF"/>
              </w:rPr>
              <w:t xml:space="preserve"> a parteneriatului</w:t>
            </w:r>
          </w:p>
        </w:tc>
      </w:tr>
      <w:tr w:rsidR="00F10AE9" w:rsidRPr="00C93860"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spacing w:before="120" w:after="120" w:line="240" w:lineRule="auto"/>
              <w:rPr>
                <w:rFonts w:ascii="Calibri" w:hAnsi="Calibri"/>
                <w:color w:val="17365D" w:themeColor="text2" w:themeShade="BF"/>
              </w:rPr>
            </w:pPr>
            <w:r w:rsidRPr="00C93860">
              <w:rPr>
                <w:rFonts w:ascii="Calibri" w:hAnsi="Calibri"/>
                <w:color w:val="17365D" w:themeColor="text2" w:themeShade="BF"/>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Cererea de finan</w:t>
            </w:r>
            <w:r w:rsidRPr="00C93860">
              <w:rPr>
                <w:rFonts w:ascii="Calibri" w:hAnsi="Calibri" w:cs="Times New Roman"/>
                <w:color w:val="17365D" w:themeColor="text2" w:themeShade="BF"/>
              </w:rPr>
              <w:t>ț</w:t>
            </w:r>
            <w:r w:rsidRPr="00C93860">
              <w:rPr>
                <w:rFonts w:ascii="Calibri" w:hAnsi="Calibri"/>
                <w:color w:val="17365D" w:themeColor="text2" w:themeShade="BF"/>
              </w:rPr>
              <w:t>are este semnată de către reprezentantul legal?</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93860">
              <w:rPr>
                <w:rFonts w:ascii="Calibri" w:hAnsi="Calibri"/>
                <w:color w:val="17365D" w:themeColor="text2" w:themeShade="BF"/>
                <w:sz w:val="22"/>
                <w:szCs w:val="22"/>
              </w:rPr>
              <w:t>Se verifică dacă persoana care a semnat cererea de finan</w:t>
            </w:r>
            <w:r w:rsidRPr="00C93860">
              <w:rPr>
                <w:rFonts w:ascii="Calibri" w:hAnsi="Calibri" w:cs="Times New Roman"/>
                <w:color w:val="17365D" w:themeColor="text2" w:themeShade="BF"/>
                <w:sz w:val="22"/>
                <w:szCs w:val="22"/>
              </w:rPr>
              <w:t>ț</w:t>
            </w:r>
            <w:r w:rsidRPr="00C93860">
              <w:rPr>
                <w:rFonts w:ascii="Calibri" w:hAnsi="Calibri"/>
                <w:color w:val="17365D" w:themeColor="text2" w:themeShade="BF"/>
                <w:sz w:val="22"/>
                <w:szCs w:val="22"/>
              </w:rPr>
              <w:t>are este aceeași cu reprezentantul legal sau împuternicitul acestuia.</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spacing w:before="120" w:after="120" w:line="240" w:lineRule="auto"/>
              <w:rPr>
                <w:rFonts w:ascii="Calibri" w:hAnsi="Calibri"/>
                <w:color w:val="17365D" w:themeColor="text2" w:themeShade="BF"/>
              </w:rPr>
            </w:pPr>
          </w:p>
        </w:tc>
      </w:tr>
    </w:tbl>
    <w:p w:rsidR="0074204F" w:rsidRPr="00C93860" w:rsidRDefault="00310E57" w:rsidP="00AF4F0F">
      <w:pPr>
        <w:pStyle w:val="Titlu2"/>
        <w:pageBreakBefore/>
        <w:numPr>
          <w:ilvl w:val="0"/>
          <w:numId w:val="0"/>
        </w:numPr>
        <w:spacing w:before="120" w:after="120" w:line="240" w:lineRule="auto"/>
        <w:jc w:val="both"/>
        <w:rPr>
          <w:rFonts w:ascii="Calibri" w:eastAsia="Calibri" w:hAnsi="Calibri" w:cs="Arial"/>
          <w:b/>
          <w:color w:val="17365D" w:themeColor="text2" w:themeShade="BF"/>
          <w:sz w:val="22"/>
          <w:szCs w:val="22"/>
        </w:rPr>
      </w:pPr>
      <w:bookmarkStart w:id="6" w:name="_Toc435003203"/>
      <w:bookmarkStart w:id="7" w:name="_Toc447114122"/>
      <w:bookmarkStart w:id="8" w:name="_Toc442084049"/>
      <w:r w:rsidRPr="00C93860">
        <w:rPr>
          <w:rFonts w:ascii="Calibri" w:hAnsi="Calibri"/>
          <w:b/>
          <w:color w:val="17365D" w:themeColor="text2" w:themeShade="BF"/>
          <w:sz w:val="22"/>
          <w:szCs w:val="22"/>
        </w:rPr>
        <w:lastRenderedPageBreak/>
        <w:t>A2</w:t>
      </w:r>
      <w:r w:rsidR="0074204F" w:rsidRPr="00C93860">
        <w:rPr>
          <w:rFonts w:ascii="Calibri" w:hAnsi="Calibri"/>
          <w:b/>
          <w:color w:val="17365D" w:themeColor="text2" w:themeShade="BF"/>
          <w:sz w:val="22"/>
          <w:szCs w:val="22"/>
        </w:rPr>
        <w:t>.2. Criterii de verificare  a eligibilității</w:t>
      </w:r>
      <w:bookmarkEnd w:id="6"/>
      <w:bookmarkEnd w:id="7"/>
      <w:r w:rsidR="0074204F" w:rsidRPr="00C93860">
        <w:rPr>
          <w:rFonts w:ascii="Calibri" w:hAnsi="Calibri"/>
          <w:b/>
          <w:color w:val="17365D" w:themeColor="text2" w:themeShade="BF"/>
          <w:sz w:val="22"/>
          <w:szCs w:val="22"/>
        </w:rPr>
        <w:t xml:space="preserve"> </w:t>
      </w:r>
      <w:bookmarkEnd w:id="8"/>
    </w:p>
    <w:tbl>
      <w:tblPr>
        <w:tblW w:w="4990" w:type="pct"/>
        <w:tblLook w:val="0000" w:firstRow="0" w:lastRow="0" w:firstColumn="0" w:lastColumn="0" w:noHBand="0" w:noVBand="0"/>
      </w:tblPr>
      <w:tblGrid>
        <w:gridCol w:w="902"/>
        <w:gridCol w:w="2408"/>
        <w:gridCol w:w="4125"/>
        <w:gridCol w:w="6897"/>
      </w:tblGrid>
      <w:tr w:rsidR="00F10AE9" w:rsidRPr="00C93860" w:rsidTr="008E6563">
        <w:trPr>
          <w:trHeight w:val="760"/>
          <w:tblHeader/>
        </w:trPr>
        <w:tc>
          <w:tcPr>
            <w:tcW w:w="31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93860" w:rsidRDefault="0074204F" w:rsidP="00AF4F0F">
            <w:pPr>
              <w:spacing w:before="120" w:after="120" w:line="240" w:lineRule="auto"/>
              <w:jc w:val="both"/>
              <w:rPr>
                <w:rFonts w:ascii="Calibri" w:eastAsia="Calibri" w:hAnsi="Calibri" w:cs="Arial"/>
                <w:b/>
                <w:color w:val="17365D" w:themeColor="text2" w:themeShade="BF"/>
              </w:rPr>
            </w:pPr>
          </w:p>
        </w:tc>
        <w:tc>
          <w:tcPr>
            <w:tcW w:w="84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93860" w:rsidRDefault="0074204F"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b/>
                <w:color w:val="17365D" w:themeColor="text2" w:themeShade="BF"/>
              </w:rPr>
              <w:t>Criterii</w:t>
            </w:r>
          </w:p>
        </w:tc>
        <w:tc>
          <w:tcPr>
            <w:tcW w:w="143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93860" w:rsidRDefault="0074204F"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b/>
                <w:color w:val="17365D" w:themeColor="text2" w:themeShade="BF"/>
              </w:rPr>
              <w:t>Subcriterii prelucrate automat de către sistemul informatic</w:t>
            </w:r>
          </w:p>
        </w:tc>
        <w:tc>
          <w:tcPr>
            <w:tcW w:w="240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93860" w:rsidRDefault="0074204F" w:rsidP="00AF4F0F">
            <w:pPr>
              <w:spacing w:before="120" w:after="120" w:line="240" w:lineRule="auto"/>
              <w:jc w:val="both"/>
              <w:rPr>
                <w:rFonts w:ascii="Calibri" w:hAnsi="Calibri"/>
                <w:color w:val="17365D" w:themeColor="text2" w:themeShade="BF"/>
              </w:rPr>
            </w:pPr>
            <w:r w:rsidRPr="00C93860">
              <w:rPr>
                <w:rFonts w:ascii="Calibri" w:eastAsia="Calibri" w:hAnsi="Calibri" w:cs="Arial"/>
                <w:b/>
                <w:color w:val="17365D" w:themeColor="text2" w:themeShade="BF"/>
              </w:rPr>
              <w:t>Subcriterii procesate de evaluatori</w:t>
            </w:r>
          </w:p>
        </w:tc>
      </w:tr>
      <w:tr w:rsidR="00F10AE9" w:rsidRPr="00C93860"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C93860" w:rsidRDefault="0074204F" w:rsidP="00AF4F0F">
            <w:pPr>
              <w:spacing w:before="120" w:after="120" w:line="240" w:lineRule="auto"/>
              <w:jc w:val="both"/>
              <w:rPr>
                <w:rFonts w:ascii="Calibri" w:eastAsia="Calibri" w:hAnsi="Calibri" w:cs="Arial"/>
                <w:b/>
                <w:i/>
                <w:color w:val="17365D" w:themeColor="text2" w:themeShade="BF"/>
              </w:rPr>
            </w:pPr>
            <w:r w:rsidRPr="00C93860">
              <w:rPr>
                <w:rFonts w:ascii="Calibri" w:eastAsia="Calibri" w:hAnsi="Calibri" w:cs="Arial"/>
                <w:b/>
                <w:i/>
                <w:color w:val="17365D" w:themeColor="text2" w:themeShade="BF"/>
              </w:rPr>
              <w:t>A. Eligibilitatea solicitantului şi a partenerilor</w:t>
            </w:r>
          </w:p>
        </w:tc>
      </w:tr>
      <w:tr w:rsidR="00F10AE9" w:rsidRPr="00C93860" w:rsidTr="008E6563">
        <w:trPr>
          <w:trHeight w:val="1036"/>
        </w:trPr>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A1</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Solicitantul și Partenerii săi (dacă e cazul) fac parte din categoria de beneficiari eligibili și îndeplinesc condi</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iile stabilite în Ghidul Solicitantului?</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Times New Roman"/>
                <w:color w:val="17365D" w:themeColor="text2" w:themeShade="BF"/>
              </w:rPr>
              <w:t>Solicitantul</w:t>
            </w:r>
            <w:r w:rsidRPr="00C93860">
              <w:rPr>
                <w:rFonts w:ascii="Calibri" w:eastAsia="Calibri" w:hAnsi="Calibri" w:cs="Arial"/>
                <w:color w:val="17365D" w:themeColor="text2" w:themeShade="BF"/>
              </w:rPr>
              <w:t xml:space="preserve"> și partenerii trebuie să facă parte din categoriile de beneficiari eligibili men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ionate în prezentul Ghid</w:t>
            </w:r>
          </w:p>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 </w:t>
            </w:r>
            <w:r w:rsidRPr="00C93860">
              <w:rPr>
                <w:rFonts w:ascii="Calibri" w:eastAsia="Calibri" w:hAnsi="Calibri" w:cs="Times New Roman"/>
                <w:color w:val="17365D" w:themeColor="text2" w:themeShade="BF"/>
              </w:rPr>
              <w:t>Solicitantul</w:t>
            </w:r>
            <w:r w:rsidRPr="00C93860">
              <w:rPr>
                <w:rFonts w:ascii="Calibri" w:eastAsia="Calibri" w:hAnsi="Calibri" w:cs="Arial"/>
                <w:color w:val="17365D" w:themeColor="text2" w:themeShade="BF"/>
              </w:rPr>
              <w:t xml:space="preserve"> a implementat cel pu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 1 proiect cu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 nerambursabilă și fiecare partener are experien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ă în implementarea a cel pu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 1 proiect cu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 nerambursabilă si/sau are experien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ă de cel pu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 6 luni în domeniul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ilor proiectului</w:t>
            </w:r>
            <w:r w:rsidRPr="00C93860">
              <w:rPr>
                <w:rStyle w:val="Referinnotdesubsol"/>
                <w:rFonts w:ascii="Calibri" w:eastAsia="Calibri" w:hAnsi="Calibri" w:cs="Arial"/>
                <w:color w:val="17365D" w:themeColor="text2" w:themeShade="BF"/>
              </w:rPr>
              <w:footnoteReference w:id="1"/>
            </w:r>
          </w:p>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i/>
                <w:iCs/>
                <w:color w:val="17365D" w:themeColor="text2" w:themeShade="BF"/>
              </w:rPr>
            </w:pPr>
            <w:r w:rsidRPr="00C93860">
              <w:rPr>
                <w:rFonts w:ascii="Calibri" w:eastAsia="Calibri" w:hAnsi="Calibri" w:cs="Times New Roman"/>
                <w:color w:val="17365D" w:themeColor="text2" w:themeShade="BF"/>
              </w:rPr>
              <w:t>Parteneriatul</w:t>
            </w:r>
            <w:r w:rsidRPr="00C93860">
              <w:rPr>
                <w:rFonts w:ascii="Calibri" w:eastAsia="Calibri" w:hAnsi="Calibri" w:cs="Arial"/>
                <w:color w:val="17365D" w:themeColor="text2" w:themeShade="BF"/>
              </w:rPr>
              <w:t xml:space="preserve"> are capacitate financiară: valoarea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ării nerambursabile care poate fi accesată de fiecare organiza</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ie (în func</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ie de tipul acesteia) din cadrul parteneriatului nu depășește valoarea maximă (conform algoritmului prezentat în </w:t>
            </w:r>
            <w:r w:rsidRPr="00C93860">
              <w:rPr>
                <w:rFonts w:ascii="Calibri" w:eastAsia="Calibri" w:hAnsi="Calibri" w:cs="Arial"/>
                <w:i/>
                <w:iCs/>
                <w:color w:val="17365D" w:themeColor="text2" w:themeShade="BF"/>
              </w:rPr>
              <w:t xml:space="preserve">Orientări privind accesarea finanțărilor  în cadrul Programului Operațional Capital </w:t>
            </w:r>
            <w:r w:rsidRPr="00C93860">
              <w:rPr>
                <w:rFonts w:ascii="Calibri" w:eastAsia="Calibri" w:hAnsi="Calibri" w:cs="Arial"/>
                <w:i/>
                <w:iCs/>
                <w:color w:val="17365D" w:themeColor="text2" w:themeShade="BF"/>
              </w:rPr>
              <w:lastRenderedPageBreak/>
              <w:t>Uman 2014-2020</w:t>
            </w:r>
          </w:p>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E</w:t>
            </w:r>
            <w:r w:rsidRPr="00C93860">
              <w:rPr>
                <w:rFonts w:ascii="Calibri" w:eastAsia="MS Mincho" w:hAnsi="Calibri" w:cs="Arial"/>
                <w:color w:val="17365D" w:themeColor="text2" w:themeShade="BF"/>
              </w:rPr>
              <w:t xml:space="preserve">ste </w:t>
            </w:r>
            <w:r w:rsidRPr="00C93860">
              <w:rPr>
                <w:rFonts w:ascii="Calibri" w:eastAsia="Calibri" w:hAnsi="Calibri" w:cs="Times New Roman"/>
                <w:color w:val="17365D" w:themeColor="text2" w:themeShade="BF"/>
              </w:rPr>
              <w:t>prezentată</w:t>
            </w:r>
            <w:r w:rsidRPr="00C93860">
              <w:rPr>
                <w:rFonts w:ascii="Calibri" w:eastAsia="MS Mincho" w:hAnsi="Calibri" w:cs="Arial"/>
                <w:color w:val="17365D" w:themeColor="text2" w:themeShade="BF"/>
              </w:rPr>
              <w:t xml:space="preserve"> motivarea selectării și rolul concret al fiecărui partener / fiecărui tip de parteneri.</w:t>
            </w:r>
          </w:p>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MS Mincho" w:hAnsi="Calibri" w:cs="Arial"/>
                <w:color w:val="17365D" w:themeColor="text2" w:themeShade="BF"/>
              </w:rPr>
              <w:t>Fiecare</w:t>
            </w:r>
            <w:r w:rsidRPr="00C93860">
              <w:rPr>
                <w:rFonts w:ascii="Calibri" w:eastAsia="Calibri" w:hAnsi="Calibri" w:cs="Arial"/>
                <w:color w:val="17365D" w:themeColor="text2" w:themeShade="BF"/>
              </w:rPr>
              <w:t xml:space="preserve"> dintre parteneri, acolo unde este cazul, este implicat în cel pu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 o activitate relevantă (Prin activități relevante se în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eleg unele dintre</w:t>
            </w:r>
            <w:r w:rsidRPr="00C93860">
              <w:rPr>
                <w:rFonts w:ascii="Calibri" w:eastAsia="Calibri" w:hAnsi="Calibri" w:cs="Arial"/>
                <w:i/>
                <w:color w:val="17365D" w:themeColor="text2" w:themeShade="BF"/>
              </w:rPr>
              <w:t xml:space="preserve"> </w:t>
            </w:r>
            <w:r w:rsidRPr="00C93860">
              <w:rPr>
                <w:rFonts w:ascii="Calibri" w:eastAsia="Calibri" w:hAnsi="Calibri" w:cs="Arial"/>
                <w:color w:val="17365D" w:themeColor="text2" w:themeShade="BF"/>
              </w:rPr>
              <w:t xml:space="preserve">activitățile </w:t>
            </w:r>
            <w:r w:rsidR="005051FD" w:rsidRPr="00C93860">
              <w:rPr>
                <w:rFonts w:ascii="Calibri" w:eastAsia="Calibri" w:hAnsi="Calibri" w:cs="Arial"/>
                <w:color w:val="17365D" w:themeColor="text2" w:themeShade="BF"/>
              </w:rPr>
              <w:t>1-7</w:t>
            </w:r>
            <w:r w:rsidRPr="00C93860">
              <w:rPr>
                <w:rFonts w:ascii="Calibri" w:eastAsia="Calibri" w:hAnsi="Calibri" w:cs="Arial"/>
                <w:color w:val="17365D" w:themeColor="text2" w:themeShade="BF"/>
              </w:rPr>
              <w:t xml:space="preserve"> (secţiunea 1.3. Tipuri de activități sprijinite) și care contribuie în mod direct la atingerea indicatorilor de realizare/ de rezultat solicitați prin prezenta cerere de propuneri de proiecte</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576F4D" w:rsidRPr="00C93860" w:rsidRDefault="00576F4D" w:rsidP="00AF4F0F">
            <w:pPr>
              <w:spacing w:before="120" w:after="120" w:line="240" w:lineRule="auto"/>
              <w:jc w:val="both"/>
              <w:rPr>
                <w:rFonts w:ascii="Calibri" w:eastAsia="Calibri" w:hAnsi="Calibri" w:cs="Times New Roman"/>
                <w:color w:val="17365D" w:themeColor="text2" w:themeShade="BF"/>
              </w:rPr>
            </w:pPr>
            <w:r w:rsidRPr="00C93860">
              <w:rPr>
                <w:rFonts w:ascii="Calibri" w:eastAsia="Calibri" w:hAnsi="Calibri" w:cs="Times New Roman"/>
                <w:b/>
                <w:color w:val="17365D" w:themeColor="text2" w:themeShade="BF"/>
              </w:rPr>
              <w:lastRenderedPageBreak/>
              <w:t>Tipuri de solicitanți/ parteneri eligibili</w:t>
            </w:r>
            <w:r w:rsidR="001B27D4" w:rsidRPr="00C93860">
              <w:rPr>
                <w:rFonts w:ascii="Calibri" w:eastAsia="Calibri" w:hAnsi="Calibri" w:cs="Times New Roman"/>
                <w:b/>
                <w:color w:val="17365D" w:themeColor="text2" w:themeShade="BF"/>
              </w:rPr>
              <w:t xml:space="preserve"> </w:t>
            </w:r>
          </w:p>
          <w:p w:rsidR="00576F4D" w:rsidRPr="00C93860" w:rsidRDefault="00576F4D" w:rsidP="00AF4F0F">
            <w:pPr>
              <w:numPr>
                <w:ilvl w:val="0"/>
                <w:numId w:val="3"/>
              </w:numPr>
              <w:suppressAutoHyphens/>
              <w:spacing w:before="120" w:after="120" w:line="240" w:lineRule="auto"/>
              <w:ind w:left="175" w:hanging="283"/>
              <w:jc w:val="both"/>
              <w:rPr>
                <w:rFonts w:ascii="Calibri" w:eastAsia="Calibri" w:hAnsi="Calibri" w:cs="Times New Roman"/>
                <w:b/>
                <w:color w:val="17365D" w:themeColor="text2" w:themeShade="BF"/>
              </w:rPr>
            </w:pPr>
            <w:r w:rsidRPr="00C93860">
              <w:rPr>
                <w:rFonts w:ascii="Calibri" w:eastAsia="Calibri" w:hAnsi="Calibri" w:cs="Times New Roman"/>
                <w:b/>
                <w:color w:val="17365D" w:themeColor="text2" w:themeShade="BF"/>
              </w:rPr>
              <w:t>Autoritățile publice locale cu responsabilități în domeniu, în parteneriat cu actori cu expertiză relevantă</w:t>
            </w:r>
            <w:r w:rsidRPr="00C93860">
              <w:rPr>
                <w:rFonts w:ascii="Calibri" w:eastAsia="Calibri" w:hAnsi="Calibri" w:cs="Times New Roman"/>
                <w:b/>
                <w:color w:val="17365D" w:themeColor="text2" w:themeShade="BF"/>
                <w:vertAlign w:val="superscript"/>
              </w:rPr>
              <w:footnoteReference w:id="2"/>
            </w:r>
            <w:r w:rsidRPr="00C93860">
              <w:rPr>
                <w:rFonts w:ascii="Calibri" w:eastAsia="Calibri" w:hAnsi="Calibri" w:cs="Times New Roman"/>
                <w:b/>
                <w:color w:val="17365D" w:themeColor="text2" w:themeShade="BF"/>
              </w:rPr>
              <w:t xml:space="preserve"> pentru acțiunile selectate</w:t>
            </w:r>
          </w:p>
          <w:p w:rsidR="00576F4D" w:rsidRPr="00C93860" w:rsidRDefault="00576F4D" w:rsidP="00AF4F0F">
            <w:pPr>
              <w:numPr>
                <w:ilvl w:val="0"/>
                <w:numId w:val="3"/>
              </w:numPr>
              <w:suppressAutoHyphens/>
              <w:spacing w:before="120" w:after="120" w:line="240" w:lineRule="auto"/>
              <w:ind w:left="175" w:hanging="283"/>
              <w:jc w:val="both"/>
              <w:rPr>
                <w:rFonts w:ascii="Calibri" w:eastAsia="Calibri" w:hAnsi="Calibri" w:cs="Times New Roman"/>
                <w:b/>
                <w:color w:val="17365D" w:themeColor="text2" w:themeShade="BF"/>
              </w:rPr>
            </w:pPr>
            <w:r w:rsidRPr="00C93860">
              <w:rPr>
                <w:rFonts w:ascii="Calibri" w:eastAsia="Calibri" w:hAnsi="Calibri" w:cs="Times New Roman"/>
                <w:b/>
                <w:color w:val="17365D" w:themeColor="text2" w:themeShade="BF"/>
              </w:rPr>
              <w:t>ONG-uri în parteneriat cu actori cu expertiză relevantă</w:t>
            </w:r>
            <w:r w:rsidRPr="00C93860">
              <w:rPr>
                <w:rFonts w:ascii="Calibri" w:eastAsia="Calibri" w:hAnsi="Calibri" w:cs="Times New Roman"/>
                <w:b/>
                <w:color w:val="17365D" w:themeColor="text2" w:themeShade="BF"/>
                <w:vertAlign w:val="superscript"/>
              </w:rPr>
              <w:footnoteReference w:id="3"/>
            </w:r>
            <w:r w:rsidRPr="00C93860">
              <w:rPr>
                <w:rFonts w:ascii="Calibri" w:eastAsia="Calibri" w:hAnsi="Calibri" w:cs="Times New Roman"/>
                <w:b/>
                <w:color w:val="17365D" w:themeColor="text2" w:themeShade="BF"/>
                <w:vertAlign w:val="superscript"/>
              </w:rPr>
              <w:t xml:space="preserve"> </w:t>
            </w:r>
            <w:r w:rsidRPr="00C93860">
              <w:rPr>
                <w:rFonts w:ascii="Calibri" w:eastAsia="Calibri" w:hAnsi="Calibri" w:cs="Times New Roman"/>
                <w:b/>
                <w:color w:val="17365D" w:themeColor="text2" w:themeShade="BF"/>
              </w:rPr>
              <w:t>pentru acțiunile selectate.</w:t>
            </w:r>
          </w:p>
          <w:p w:rsidR="001B27D4" w:rsidRPr="00C93860" w:rsidRDefault="001B27D4" w:rsidP="00AF4F0F">
            <w:pPr>
              <w:suppressAutoHyphens/>
              <w:spacing w:before="120" w:after="120" w:line="240" w:lineRule="auto"/>
              <w:ind w:left="175"/>
              <w:jc w:val="both"/>
              <w:rPr>
                <w:rFonts w:ascii="Calibri" w:eastAsia="Calibri" w:hAnsi="Calibri" w:cs="Times New Roman"/>
                <w:b/>
                <w:color w:val="17365D" w:themeColor="text2" w:themeShade="BF"/>
              </w:rPr>
            </w:pPr>
          </w:p>
          <w:p w:rsidR="003C7DBB" w:rsidRPr="00C93860" w:rsidRDefault="0074204F" w:rsidP="00AF4F0F">
            <w:pPr>
              <w:numPr>
                <w:ilvl w:val="0"/>
                <w:numId w:val="3"/>
              </w:numPr>
              <w:suppressAutoHyphens/>
              <w:spacing w:before="120" w:after="120" w:line="240" w:lineRule="auto"/>
              <w:ind w:left="175" w:hanging="283"/>
              <w:jc w:val="both"/>
              <w:rPr>
                <w:rFonts w:ascii="Calibri" w:eastAsia="Calibri" w:hAnsi="Calibri" w:cs="Times New Roman"/>
                <w:color w:val="17365D" w:themeColor="text2" w:themeShade="BF"/>
              </w:rPr>
            </w:pPr>
            <w:r w:rsidRPr="00C93860">
              <w:rPr>
                <w:rFonts w:ascii="Calibri" w:eastAsia="Calibri" w:hAnsi="Calibri" w:cs="Times New Roman"/>
                <w:color w:val="17365D" w:themeColor="text2" w:themeShade="BF"/>
              </w:rPr>
              <w:t>Selecția partenerului/</w:t>
            </w:r>
            <w:r w:rsidR="00277E51" w:rsidRPr="00C93860">
              <w:rPr>
                <w:rFonts w:ascii="Calibri" w:eastAsia="Calibri" w:hAnsi="Calibri" w:cs="Times New Roman"/>
                <w:color w:val="17365D" w:themeColor="text2" w:themeShade="BF"/>
              </w:rPr>
              <w:t xml:space="preserve"> </w:t>
            </w:r>
            <w:r w:rsidRPr="00C93860">
              <w:rPr>
                <w:rFonts w:ascii="Calibri" w:eastAsia="Calibri" w:hAnsi="Calibri" w:cs="Times New Roman"/>
                <w:color w:val="17365D" w:themeColor="text2" w:themeShade="BF"/>
              </w:rPr>
              <w:t>partenerilor s-a realizat cu respectarea legislației europene şi naționale. Parteneriatul demonstrează capacitate operațională, prin existența resurselor, în structura şi volumul necesare.</w:t>
            </w:r>
          </w:p>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Times New Roman"/>
                <w:color w:val="17365D" w:themeColor="text2" w:themeShade="BF"/>
              </w:rPr>
            </w:pPr>
            <w:r w:rsidRPr="00C93860">
              <w:rPr>
                <w:rFonts w:ascii="Calibri" w:eastAsia="Calibri" w:hAnsi="Calibri" w:cs="Times New Roman"/>
                <w:color w:val="17365D" w:themeColor="text2" w:themeShade="BF"/>
              </w:rPr>
              <w:t>Parteneriatul demonstrează capacitate financiară: dispune de resursele financiare necesare, din surse proprii sau atrase.</w:t>
            </w:r>
          </w:p>
          <w:p w:rsidR="00FC4189" w:rsidRPr="00C93860" w:rsidRDefault="0074204F" w:rsidP="00FC4189">
            <w:pPr>
              <w:numPr>
                <w:ilvl w:val="0"/>
                <w:numId w:val="3"/>
              </w:numPr>
              <w:suppressAutoHyphens/>
              <w:spacing w:before="120" w:after="120" w:line="240" w:lineRule="auto"/>
              <w:ind w:left="175" w:hanging="283"/>
              <w:jc w:val="both"/>
              <w:rPr>
                <w:rFonts w:ascii="Calibri" w:hAnsi="Calibri"/>
                <w:color w:val="17365D" w:themeColor="text2" w:themeShade="BF"/>
              </w:rPr>
            </w:pPr>
            <w:r w:rsidRPr="00C93860">
              <w:rPr>
                <w:rFonts w:ascii="Calibri" w:eastAsia="Calibri" w:hAnsi="Calibri" w:cs="Times New Roman"/>
                <w:color w:val="17365D" w:themeColor="text2" w:themeShade="BF"/>
              </w:rPr>
              <w:t>Activitățile de subcontractare se realizează numai de către solicitantul de finanțare, nu şi de partenerul acestuia.</w:t>
            </w:r>
            <w:r w:rsidR="00FC4189" w:rsidRPr="00C93860">
              <w:rPr>
                <w:rFonts w:ascii="Calibri" w:eastAsia="Calibri" w:hAnsi="Calibri" w:cs="Times New Roman"/>
                <w:color w:val="17365D" w:themeColor="text2" w:themeShade="BF"/>
              </w:rPr>
              <w:t xml:space="preserve"> </w:t>
            </w:r>
            <w:r w:rsidR="00FC4189" w:rsidRPr="00C93860">
              <w:rPr>
                <w:rFonts w:ascii="Calibri" w:hAnsi="Calibri"/>
                <w:color w:val="17365D" w:themeColor="text2" w:themeShade="BF"/>
                <w:lang w:val="af-ZA"/>
              </w:rPr>
              <w:t xml:space="preserve">Prin excepție, partenerii pot subcontracta activități/subactivități suport (de ex., organizare evenimente, </w:t>
            </w:r>
            <w:r w:rsidR="00FC4189" w:rsidRPr="00C93860">
              <w:rPr>
                <w:rFonts w:ascii="Calibri" w:hAnsi="Calibri"/>
                <w:color w:val="17365D" w:themeColor="text2" w:themeShade="BF"/>
              </w:rPr>
              <w:t>pachete complete conţinând transport şi cazare a participanţilor şi/sau a personalului propriu, sonorizare, interpretariat, tipărituri</w:t>
            </w:r>
            <w:r w:rsidR="00FC4189" w:rsidRPr="00C93860">
              <w:rPr>
                <w:rFonts w:ascii="Calibri" w:hAnsi="Calibri"/>
                <w:color w:val="17365D" w:themeColor="text2" w:themeShade="BF"/>
                <w:lang w:val="af-ZA"/>
              </w:rPr>
              <w:t xml:space="preserve">), dar nu și activități relevante, pentru care au fost selectați ca </w:t>
            </w:r>
            <w:r w:rsidR="00FC4189" w:rsidRPr="00C93860">
              <w:rPr>
                <w:rFonts w:ascii="Calibri" w:hAnsi="Calibri"/>
                <w:color w:val="17365D" w:themeColor="text2" w:themeShade="BF"/>
                <w:lang w:val="af-ZA"/>
              </w:rPr>
              <w:lastRenderedPageBreak/>
              <w:t xml:space="preserve">parteneri în baza expertizei în domeniu </w:t>
            </w:r>
            <w:r w:rsidR="00FC4189" w:rsidRPr="00C93860">
              <w:rPr>
                <w:rFonts w:ascii="Calibri" w:eastAsia="Calibri" w:hAnsi="Calibri" w:cs="Arial"/>
                <w:color w:val="17365D" w:themeColor="text2" w:themeShade="BF"/>
              </w:rPr>
              <w:t xml:space="preserve">(conform algoritmului prezentat în </w:t>
            </w:r>
            <w:r w:rsidR="00FC4189" w:rsidRPr="00C93860">
              <w:rPr>
                <w:rFonts w:ascii="Calibri" w:eastAsia="Calibri" w:hAnsi="Calibri" w:cs="Arial"/>
                <w:i/>
                <w:iCs/>
                <w:color w:val="17365D" w:themeColor="text2" w:themeShade="BF"/>
              </w:rPr>
              <w:t>Orientări privind accesarea finanțărilor  în cadrul Programului Operațional Capital Uman 2014-2020</w:t>
            </w:r>
          </w:p>
          <w:p w:rsidR="008912EE" w:rsidRPr="00C93860" w:rsidRDefault="008912EE" w:rsidP="008912EE">
            <w:pPr>
              <w:numPr>
                <w:ilvl w:val="0"/>
                <w:numId w:val="3"/>
              </w:numPr>
              <w:suppressAutoHyphens/>
              <w:spacing w:before="120" w:after="120" w:line="240" w:lineRule="auto"/>
              <w:ind w:left="175" w:hanging="283"/>
              <w:jc w:val="both"/>
              <w:rPr>
                <w:rFonts w:ascii="Calibri" w:hAnsi="Calibri"/>
                <w:color w:val="17365D" w:themeColor="text2" w:themeShade="BF"/>
              </w:rPr>
            </w:pPr>
            <w:r w:rsidRPr="00C93860">
              <w:rPr>
                <w:rFonts w:ascii="Calibri" w:hAnsi="Calibri"/>
                <w:color w:val="17365D" w:themeColor="text2" w:themeShade="BF"/>
              </w:rPr>
              <w:t>Alocarea financiară gestionată de Beneficiar/lider de parteneriat trebuie să fie mai mare decât alocarea financiară gestionată de oricare alt membru al parteneriatului</w:t>
            </w:r>
          </w:p>
        </w:tc>
      </w:tr>
      <w:tr w:rsidR="00F10AE9" w:rsidRPr="00C93860" w:rsidTr="008E6563">
        <w:trPr>
          <w:trHeight w:val="1036"/>
        </w:trPr>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A2</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Solicitantului/partenerii trebuie să îndeplinească condițiile specifice de</w:t>
            </w:r>
            <w:r w:rsidR="009B694A" w:rsidRPr="00C93860">
              <w:rPr>
                <w:rFonts w:ascii="Calibri" w:eastAsia="Calibri" w:hAnsi="Calibri" w:cs="Arial"/>
                <w:color w:val="17365D" w:themeColor="text2" w:themeShade="BF"/>
              </w:rPr>
              <w:t xml:space="preserve"> eligibilitate aferente prezentului</w:t>
            </w:r>
            <w:r w:rsidRPr="00C93860">
              <w:rPr>
                <w:rFonts w:ascii="Calibri" w:eastAsia="Calibri" w:hAnsi="Calibri" w:cs="Arial"/>
                <w:color w:val="17365D" w:themeColor="text2" w:themeShade="BF"/>
              </w:rPr>
              <w:t xml:space="preserve"> </w:t>
            </w:r>
            <w:r w:rsidR="009B694A" w:rsidRPr="00C93860">
              <w:rPr>
                <w:rFonts w:ascii="Calibri" w:eastAsia="Calibri" w:hAnsi="Calibri" w:cs="Arial"/>
                <w:color w:val="17365D" w:themeColor="text2" w:themeShade="BF"/>
              </w:rPr>
              <w:t>apel de proiecte</w:t>
            </w:r>
          </w:p>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93860" w:rsidRDefault="0074204F" w:rsidP="00AF4F0F">
            <w:pPr>
              <w:spacing w:before="120" w:after="120" w:line="240" w:lineRule="auto"/>
              <w:ind w:left="360"/>
              <w:jc w:val="both"/>
              <w:rPr>
                <w:rFonts w:ascii="Calibri" w:eastAsia="Calibri" w:hAnsi="Calibri" w:cs="Arial"/>
                <w:color w:val="17365D" w:themeColor="text2" w:themeShade="BF"/>
              </w:rPr>
            </w:pP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576F4D" w:rsidRPr="00C93860" w:rsidRDefault="00576F4D" w:rsidP="00AF4F0F">
            <w:pPr>
              <w:pStyle w:val="Listparagraf2"/>
              <w:numPr>
                <w:ilvl w:val="0"/>
                <w:numId w:val="12"/>
              </w:numPr>
              <w:spacing w:before="120" w:after="120" w:line="240" w:lineRule="auto"/>
              <w:jc w:val="both"/>
              <w:rPr>
                <w:rFonts w:ascii="Calibri" w:hAnsi="Calibri" w:cs="Times New Roman"/>
                <w:color w:val="17365D" w:themeColor="text2" w:themeShade="BF"/>
                <w:sz w:val="22"/>
                <w:szCs w:val="22"/>
              </w:rPr>
            </w:pPr>
            <w:r w:rsidRPr="00C93860">
              <w:rPr>
                <w:rFonts w:ascii="Calibri" w:eastAsia="Calibri" w:hAnsi="Calibri" w:cs="Times New Roman"/>
                <w:color w:val="17365D" w:themeColor="text2" w:themeShade="BF"/>
                <w:sz w:val="22"/>
                <w:szCs w:val="22"/>
                <w:lang w:eastAsia="en-US"/>
              </w:rPr>
              <w:t>Partenerii</w:t>
            </w:r>
            <w:r w:rsidRPr="00C93860">
              <w:rPr>
                <w:rFonts w:ascii="Calibri" w:eastAsia="Calibri" w:hAnsi="Calibri" w:cs="Times New Roman"/>
                <w:color w:val="17365D" w:themeColor="text2" w:themeShade="BF"/>
                <w:sz w:val="22"/>
                <w:szCs w:val="22"/>
              </w:rPr>
              <w:t xml:space="preserve"> transnațion</w:t>
            </w:r>
            <w:r w:rsidR="00AA0159" w:rsidRPr="00C93860">
              <w:rPr>
                <w:rFonts w:ascii="Calibri" w:eastAsia="Calibri" w:hAnsi="Calibri" w:cs="Times New Roman"/>
                <w:color w:val="17365D" w:themeColor="text2" w:themeShade="BF"/>
                <w:sz w:val="22"/>
                <w:szCs w:val="22"/>
              </w:rPr>
              <w:t>ali nu sunt eligibili pe acest</w:t>
            </w:r>
            <w:r w:rsidR="003031C9" w:rsidRPr="00C93860">
              <w:rPr>
                <w:rFonts w:ascii="Calibri" w:eastAsia="Calibri" w:hAnsi="Calibri" w:cs="Times New Roman"/>
                <w:color w:val="17365D" w:themeColor="text2" w:themeShade="BF"/>
                <w:sz w:val="22"/>
                <w:szCs w:val="22"/>
              </w:rPr>
              <w:t>e</w:t>
            </w:r>
            <w:r w:rsidRPr="00C93860">
              <w:rPr>
                <w:rFonts w:ascii="Calibri" w:eastAsia="Calibri" w:hAnsi="Calibri" w:cs="Times New Roman"/>
                <w:color w:val="17365D" w:themeColor="text2" w:themeShade="BF"/>
                <w:sz w:val="22"/>
                <w:szCs w:val="22"/>
              </w:rPr>
              <w:t xml:space="preserve"> </w:t>
            </w:r>
            <w:r w:rsidR="00AA0159" w:rsidRPr="00C93860">
              <w:rPr>
                <w:rFonts w:ascii="Calibri" w:eastAsia="Calibri" w:hAnsi="Calibri" w:cs="Times New Roman"/>
                <w:color w:val="17365D" w:themeColor="text2" w:themeShade="BF"/>
                <w:sz w:val="22"/>
                <w:szCs w:val="22"/>
              </w:rPr>
              <w:t>apel</w:t>
            </w:r>
            <w:r w:rsidR="003031C9" w:rsidRPr="00C93860">
              <w:rPr>
                <w:rFonts w:ascii="Calibri" w:eastAsia="Calibri" w:hAnsi="Calibri" w:cs="Times New Roman"/>
                <w:color w:val="17365D" w:themeColor="text2" w:themeShade="BF"/>
                <w:sz w:val="22"/>
                <w:szCs w:val="22"/>
              </w:rPr>
              <w:t xml:space="preserve">uri </w:t>
            </w:r>
            <w:r w:rsidRPr="00C93860">
              <w:rPr>
                <w:rFonts w:ascii="Calibri" w:eastAsia="Calibri" w:hAnsi="Calibri" w:cs="Times New Roman"/>
                <w:color w:val="17365D" w:themeColor="text2" w:themeShade="BF"/>
                <w:sz w:val="22"/>
                <w:szCs w:val="22"/>
              </w:rPr>
              <w:t xml:space="preserve">de </w:t>
            </w:r>
            <w:r w:rsidRPr="00C93860">
              <w:rPr>
                <w:rFonts w:ascii="Calibri" w:eastAsia="MS Mincho" w:hAnsi="Calibri" w:cs="Arial"/>
                <w:color w:val="17365D" w:themeColor="text2" w:themeShade="BF"/>
                <w:sz w:val="22"/>
                <w:szCs w:val="22"/>
              </w:rPr>
              <w:t>proiecte</w:t>
            </w:r>
          </w:p>
          <w:p w:rsidR="0000194A" w:rsidRPr="00C93860" w:rsidRDefault="00CF0313" w:rsidP="00AF4F0F">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C93860">
              <w:rPr>
                <w:rFonts w:ascii="Calibri" w:eastAsia="Calibri" w:hAnsi="Calibri" w:cs="Times New Roman"/>
                <w:color w:val="17365D" w:themeColor="text2" w:themeShade="BF"/>
                <w:sz w:val="22"/>
                <w:szCs w:val="22"/>
                <w:lang w:eastAsia="en-US"/>
              </w:rPr>
              <w:t xml:space="preserve">Este obligatorie participarea în proiect a cel puțin </w:t>
            </w:r>
            <w:r w:rsidR="00735B69" w:rsidRPr="00C93860">
              <w:rPr>
                <w:rFonts w:ascii="Calibri" w:eastAsia="Calibri" w:hAnsi="Calibri" w:cs="Times New Roman"/>
                <w:color w:val="17365D" w:themeColor="text2" w:themeShade="BF"/>
                <w:sz w:val="22"/>
                <w:szCs w:val="22"/>
                <w:lang w:eastAsia="en-US"/>
              </w:rPr>
              <w:t xml:space="preserve">a </w:t>
            </w:r>
            <w:r w:rsidRPr="00C93860">
              <w:rPr>
                <w:rFonts w:ascii="Calibri" w:eastAsia="Calibri" w:hAnsi="Calibri" w:cs="Times New Roman"/>
                <w:color w:val="17365D" w:themeColor="text2" w:themeShade="BF"/>
                <w:sz w:val="22"/>
                <w:szCs w:val="22"/>
                <w:lang w:eastAsia="en-US"/>
              </w:rPr>
              <w:t>unei autorități publice locale din unitatea administrativ teritorială vizată de proiect (localizarea grupului țintă/ a comunității marginalizate), cu rol de solicitant/ partener, aceasta reprezentând o condiție de eligibilitate</w:t>
            </w:r>
            <w:r w:rsidR="00761B26" w:rsidRPr="00C93860">
              <w:rPr>
                <w:rFonts w:ascii="Calibri" w:eastAsia="Calibri" w:hAnsi="Calibri" w:cs="Times New Roman"/>
                <w:color w:val="17365D" w:themeColor="text2" w:themeShade="BF"/>
                <w:sz w:val="22"/>
                <w:szCs w:val="22"/>
                <w:lang w:eastAsia="en-US"/>
              </w:rPr>
              <w:t>.</w:t>
            </w:r>
          </w:p>
          <w:p w:rsidR="0000194A" w:rsidRPr="00C93860" w:rsidRDefault="0000194A" w:rsidP="00AF4F0F">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C93860">
              <w:rPr>
                <w:rFonts w:ascii="Calibri" w:eastAsia="Calibri" w:hAnsi="Calibri" w:cs="Times New Roman"/>
                <w:color w:val="17365D" w:themeColor="text2" w:themeShade="BF"/>
                <w:sz w:val="22"/>
                <w:szCs w:val="22"/>
                <w:lang w:eastAsia="en-US"/>
              </w:rPr>
              <w:t xml:space="preserve">În cadrul proiectului se pot constitui parteneriate din 2 sau mai multe UAT-uri în următoarele situații: </w:t>
            </w:r>
          </w:p>
          <w:p w:rsidR="0000194A" w:rsidRPr="00C93860" w:rsidRDefault="0000194A" w:rsidP="0000194A">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C93860">
              <w:rPr>
                <w:rFonts w:ascii="Calibri" w:eastAsia="Calibri" w:hAnsi="Calibri" w:cs="Times New Roman"/>
                <w:color w:val="17365D" w:themeColor="text2" w:themeShade="BF"/>
                <w:sz w:val="22"/>
                <w:szCs w:val="22"/>
                <w:lang w:eastAsia="en-US"/>
              </w:rPr>
              <w:t xml:space="preserve">În situația  în care aceste </w:t>
            </w:r>
            <w:proofErr w:type="spellStart"/>
            <w:r w:rsidRPr="00C93860">
              <w:rPr>
                <w:rFonts w:ascii="Calibri" w:eastAsia="Calibri" w:hAnsi="Calibri" w:cs="Times New Roman"/>
                <w:color w:val="17365D" w:themeColor="text2" w:themeShade="BF"/>
                <w:sz w:val="22"/>
                <w:szCs w:val="22"/>
                <w:lang w:eastAsia="en-US"/>
              </w:rPr>
              <w:t>UATuri</w:t>
            </w:r>
            <w:proofErr w:type="spellEnd"/>
            <w:r w:rsidRPr="00C93860">
              <w:rPr>
                <w:rFonts w:ascii="Calibri" w:eastAsia="Calibri" w:hAnsi="Calibri" w:cs="Times New Roman"/>
                <w:color w:val="17365D" w:themeColor="text2" w:themeShade="BF"/>
                <w:sz w:val="22"/>
                <w:szCs w:val="22"/>
                <w:lang w:eastAsia="en-US"/>
              </w:rPr>
              <w:t xml:space="preserve"> se învecinează și partajează aceeași  comunitate marginalizată</w:t>
            </w:r>
            <w:r w:rsidR="00BC05C6" w:rsidRPr="00C93860">
              <w:rPr>
                <w:rFonts w:ascii="Calibri" w:eastAsia="Calibri" w:hAnsi="Calibri" w:cs="Times New Roman"/>
                <w:color w:val="17365D" w:themeColor="text2" w:themeShade="BF"/>
                <w:sz w:val="22"/>
                <w:szCs w:val="22"/>
                <w:lang w:eastAsia="en-US"/>
              </w:rPr>
              <w:t xml:space="preserve">, cu </w:t>
            </w:r>
            <w:r w:rsidRPr="00C93860">
              <w:rPr>
                <w:rFonts w:ascii="Calibri" w:eastAsia="Calibri" w:hAnsi="Calibri" w:cs="Times New Roman"/>
                <w:color w:val="17365D" w:themeColor="text2" w:themeShade="BF"/>
                <w:sz w:val="22"/>
                <w:szCs w:val="22"/>
                <w:lang w:eastAsia="en-US"/>
              </w:rPr>
              <w:t xml:space="preserve">respectarea condiției ca intervențiile finanțate din proiect să fie implementate într-una din cele 8 regiuni de dezvoltare. </w:t>
            </w:r>
          </w:p>
          <w:p w:rsidR="00CF0313" w:rsidRPr="00C93860" w:rsidRDefault="0000194A" w:rsidP="0000194A">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C93860">
              <w:rPr>
                <w:rFonts w:ascii="Calibri" w:eastAsia="Calibri" w:hAnsi="Calibri" w:cs="Times New Roman"/>
                <w:color w:val="17365D" w:themeColor="text2" w:themeShade="BF"/>
                <w:sz w:val="22"/>
                <w:szCs w:val="22"/>
              </w:rPr>
              <w:t>dacă numărul persoanelor din grupul țintă este mai mic decât numărul minim obligatoriu prevăzut de prezentul ghid al solic</w:t>
            </w:r>
            <w:r w:rsidR="0054357B" w:rsidRPr="00C93860">
              <w:rPr>
                <w:rFonts w:ascii="Calibri" w:eastAsia="Calibri" w:hAnsi="Calibri" w:cs="Times New Roman"/>
                <w:color w:val="17365D" w:themeColor="text2" w:themeShade="BF"/>
                <w:sz w:val="22"/>
                <w:szCs w:val="22"/>
              </w:rPr>
              <w:t xml:space="preserve">itantului – condiții specifice </w:t>
            </w:r>
            <w:r w:rsidRPr="00C93860">
              <w:rPr>
                <w:rFonts w:ascii="Calibri" w:eastAsia="Calibri" w:hAnsi="Calibri" w:cs="Times New Roman"/>
                <w:color w:val="17365D" w:themeColor="text2" w:themeShade="BF"/>
                <w:sz w:val="22"/>
                <w:szCs w:val="22"/>
              </w:rPr>
              <w:t xml:space="preserve">se pot constitui parteneriate </w:t>
            </w:r>
            <w:r w:rsidRPr="00C93860">
              <w:rPr>
                <w:rFonts w:ascii="Calibri" w:eastAsia="Calibri" w:hAnsi="Calibri" w:cs="Times New Roman"/>
                <w:color w:val="17365D" w:themeColor="text2" w:themeShade="BF"/>
                <w:sz w:val="22"/>
                <w:szCs w:val="22"/>
              </w:rPr>
              <w:lastRenderedPageBreak/>
              <w:t>din 2 sau mai multe UAT-</w:t>
            </w:r>
            <w:r w:rsidR="00BC05C6" w:rsidRPr="00C93860">
              <w:rPr>
                <w:rFonts w:ascii="Calibri" w:eastAsia="Calibri" w:hAnsi="Calibri" w:cs="Times New Roman"/>
                <w:color w:val="17365D" w:themeColor="text2" w:themeShade="BF"/>
                <w:sz w:val="22"/>
                <w:szCs w:val="22"/>
              </w:rPr>
              <w:t xml:space="preserve">uri, </w:t>
            </w:r>
            <w:r w:rsidR="00BC05C6" w:rsidRPr="00C93860">
              <w:rPr>
                <w:rFonts w:ascii="Calibri" w:eastAsia="Calibri" w:hAnsi="Calibri" w:cs="Times New Roman"/>
                <w:color w:val="17365D" w:themeColor="text2" w:themeShade="BF"/>
                <w:sz w:val="22"/>
                <w:szCs w:val="22"/>
                <w:lang w:eastAsia="en-US"/>
              </w:rPr>
              <w:t>cu respectarea condiției ca intervențiile finanțate din proiect să fie implementate într-una din cele 8 regiuni de dezvoltare.</w:t>
            </w:r>
          </w:p>
          <w:p w:rsidR="00735B69" w:rsidRPr="00C93860" w:rsidRDefault="00735B69" w:rsidP="00AF4F0F">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C93860">
              <w:rPr>
                <w:rFonts w:ascii="Calibri" w:eastAsia="Calibri" w:hAnsi="Calibri" w:cs="Times New Roman"/>
                <w:color w:val="17365D" w:themeColor="text2" w:themeShade="BF"/>
                <w:sz w:val="22"/>
                <w:szCs w:val="22"/>
                <w:lang w:eastAsia="en-US"/>
              </w:rPr>
              <w:t>Pentru propunerile de proiecte care vizează activitatea 1 – servicii educaționale este obligatorie participarea în proiect, a unei instituții publice de învățământ acreditate din rețeaua națională (ISCED 0-2) din județul de unde se află comunitatea marginalizată.</w:t>
            </w:r>
          </w:p>
          <w:p w:rsidR="00277E51" w:rsidRPr="00C93860" w:rsidRDefault="00277E51" w:rsidP="00AF4F0F">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rPr>
            </w:pPr>
            <w:r w:rsidRPr="00C93860">
              <w:rPr>
                <w:rFonts w:ascii="Calibri" w:eastAsia="Calibri" w:hAnsi="Calibri" w:cs="Times New Roman"/>
                <w:color w:val="17365D" w:themeColor="text2" w:themeShade="BF"/>
                <w:sz w:val="22"/>
                <w:szCs w:val="22"/>
              </w:rPr>
              <w:t>În cazul actorilor cu expertiză relevantă pentru acțiunile selectate, este obligatorie respectarea următoarelor condiții, funcție de activitatea pe care o vor desfășura în cadrul proiectului:</w:t>
            </w:r>
          </w:p>
          <w:p w:rsidR="00277E51" w:rsidRPr="00C93860" w:rsidRDefault="00277E51" w:rsidP="00AF4F0F">
            <w:pPr>
              <w:pStyle w:val="Listparagraf2"/>
              <w:numPr>
                <w:ilvl w:val="0"/>
                <w:numId w:val="17"/>
              </w:numPr>
              <w:spacing w:before="120" w:after="120" w:line="240" w:lineRule="auto"/>
              <w:ind w:left="720"/>
              <w:jc w:val="both"/>
              <w:rPr>
                <w:rFonts w:ascii="Calibri" w:eastAsia="Calibri" w:hAnsi="Calibri" w:cs="Times New Roman"/>
                <w:b/>
                <w:color w:val="17365D" w:themeColor="text2" w:themeShade="BF"/>
                <w:sz w:val="22"/>
                <w:szCs w:val="22"/>
              </w:rPr>
            </w:pPr>
            <w:r w:rsidRPr="00C93860">
              <w:rPr>
                <w:rFonts w:ascii="Calibri" w:eastAsia="Calibri" w:hAnsi="Calibri" w:cs="Times New Roman"/>
                <w:b/>
                <w:color w:val="17365D" w:themeColor="text2" w:themeShade="BF"/>
                <w:sz w:val="22"/>
                <w:szCs w:val="22"/>
              </w:rPr>
              <w:t>Domeniul ocuparea forței de muncă</w:t>
            </w:r>
          </w:p>
          <w:p w:rsidR="00277E51" w:rsidRPr="00C93860" w:rsidRDefault="00277E51" w:rsidP="00AF4F0F">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rPr>
            </w:pPr>
            <w:r w:rsidRPr="00C93860">
              <w:rPr>
                <w:rFonts w:ascii="Calibri" w:eastAsia="Calibri" w:hAnsi="Calibri" w:cs="Times New Roman"/>
                <w:color w:val="17365D" w:themeColor="text2" w:themeShade="BF"/>
                <w:sz w:val="22"/>
                <w:szCs w:val="22"/>
              </w:rPr>
              <w:t>furnizorii de formare profesională și centrele de evaluare a competențelor dobândite în sistem non-formal și informal trebuie să fie autorizați conform legii</w:t>
            </w:r>
          </w:p>
          <w:p w:rsidR="00277E51" w:rsidRPr="00C93860" w:rsidRDefault="00277E51" w:rsidP="00AF4F0F">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rPr>
            </w:pPr>
            <w:r w:rsidRPr="00C93860">
              <w:rPr>
                <w:rFonts w:ascii="Calibri" w:eastAsia="Calibri" w:hAnsi="Calibri" w:cs="Times New Roman"/>
                <w:color w:val="17365D" w:themeColor="text2" w:themeShade="BF"/>
                <w:sz w:val="22"/>
                <w:szCs w:val="22"/>
              </w:rPr>
              <w:t xml:space="preserve">furnizorii de servicii specializate pentru stimularea ocupării forței de muncă trebuie să fie acreditați în condițiile legii </w:t>
            </w:r>
          </w:p>
          <w:p w:rsidR="00277E51" w:rsidRPr="00C93860" w:rsidRDefault="00277E51" w:rsidP="00AF4F0F">
            <w:pPr>
              <w:pStyle w:val="Listparagraf2"/>
              <w:numPr>
                <w:ilvl w:val="1"/>
                <w:numId w:val="12"/>
              </w:numPr>
              <w:spacing w:before="120" w:after="120" w:line="240" w:lineRule="auto"/>
              <w:jc w:val="both"/>
              <w:rPr>
                <w:rFonts w:ascii="Calibri" w:hAnsi="Calibri"/>
                <w:color w:val="8DB3E2" w:themeColor="text2" w:themeTint="66"/>
                <w:sz w:val="22"/>
                <w:szCs w:val="22"/>
              </w:rPr>
            </w:pPr>
            <w:r w:rsidRPr="00C93860">
              <w:rPr>
                <w:rFonts w:ascii="Calibri" w:eastAsia="Calibri" w:hAnsi="Calibri" w:cs="Times New Roman"/>
                <w:color w:val="17365D" w:themeColor="text2" w:themeShade="BF"/>
                <w:sz w:val="22"/>
                <w:szCs w:val="22"/>
              </w:rPr>
              <w:t>agențiile</w:t>
            </w:r>
            <w:r w:rsidRPr="00C93860">
              <w:rPr>
                <w:rFonts w:ascii="Calibri" w:eastAsia="Calibri" w:hAnsi="Calibri" w:cs="Times New Roman"/>
                <w:bCs/>
                <w:color w:val="17365D" w:themeColor="text2" w:themeShade="BF"/>
                <w:sz w:val="22"/>
                <w:szCs w:val="22"/>
              </w:rPr>
              <w:t xml:space="preserve"> de </w:t>
            </w:r>
            <w:r w:rsidRPr="00C93860">
              <w:rPr>
                <w:rFonts w:ascii="Calibri" w:eastAsia="Calibri" w:hAnsi="Calibri" w:cs="Times New Roman"/>
                <w:color w:val="17365D" w:themeColor="text2" w:themeShade="BF"/>
                <w:sz w:val="22"/>
                <w:szCs w:val="22"/>
              </w:rPr>
              <w:t>muncă</w:t>
            </w:r>
            <w:r w:rsidRPr="00C93860">
              <w:rPr>
                <w:rFonts w:ascii="Calibri" w:eastAsia="Calibri" w:hAnsi="Calibri" w:cs="Times New Roman"/>
                <w:bCs/>
                <w:color w:val="17365D" w:themeColor="text2" w:themeShade="BF"/>
                <w:sz w:val="22"/>
                <w:szCs w:val="22"/>
              </w:rPr>
              <w:t xml:space="preserve"> temporară nu sunt eligibile pentru a solicita finanțare</w:t>
            </w:r>
            <w:r w:rsidRPr="00C93860">
              <w:rPr>
                <w:rFonts w:ascii="Calibri" w:eastAsia="Calibri" w:hAnsi="Calibri" w:cs="Times New Roman"/>
                <w:color w:val="17365D" w:themeColor="text2" w:themeShade="BF"/>
                <w:sz w:val="22"/>
                <w:szCs w:val="22"/>
              </w:rPr>
              <w:t xml:space="preserve"> în cadrul prezentelor apeluri de proiecte</w:t>
            </w:r>
            <w:r w:rsidRPr="00C93860">
              <w:rPr>
                <w:rStyle w:val="Referinnotdesubsol"/>
                <w:rFonts w:ascii="Calibri" w:eastAsia="Calibri" w:hAnsi="Calibri" w:cs="Times New Roman"/>
                <w:color w:val="17365D" w:themeColor="text2" w:themeShade="BF"/>
                <w:sz w:val="22"/>
                <w:szCs w:val="22"/>
              </w:rPr>
              <w:footnoteReference w:id="4"/>
            </w:r>
            <w:r w:rsidRPr="00C93860">
              <w:rPr>
                <w:rFonts w:ascii="Calibri" w:eastAsia="Calibri" w:hAnsi="Calibri" w:cs="Times New Roman"/>
                <w:color w:val="17365D" w:themeColor="text2" w:themeShade="BF"/>
                <w:sz w:val="22"/>
                <w:szCs w:val="22"/>
              </w:rPr>
              <w:t>;</w:t>
            </w:r>
          </w:p>
          <w:p w:rsidR="00277E51" w:rsidRPr="00C93860" w:rsidRDefault="00277E51" w:rsidP="00AF4F0F">
            <w:pPr>
              <w:pStyle w:val="Listparagraf2"/>
              <w:numPr>
                <w:ilvl w:val="0"/>
                <w:numId w:val="17"/>
              </w:numPr>
              <w:spacing w:before="120" w:after="120" w:line="240" w:lineRule="auto"/>
              <w:ind w:left="720"/>
              <w:jc w:val="both"/>
              <w:rPr>
                <w:rFonts w:ascii="Calibri" w:eastAsia="Calibri" w:hAnsi="Calibri" w:cs="Times New Roman"/>
                <w:b/>
                <w:color w:val="17365D" w:themeColor="text2" w:themeShade="BF"/>
                <w:sz w:val="22"/>
                <w:szCs w:val="22"/>
              </w:rPr>
            </w:pPr>
            <w:r w:rsidRPr="00C93860">
              <w:rPr>
                <w:rFonts w:ascii="Calibri" w:eastAsia="Calibri" w:hAnsi="Calibri" w:cs="Times New Roman"/>
                <w:b/>
                <w:color w:val="17365D" w:themeColor="text2" w:themeShade="BF"/>
                <w:sz w:val="22"/>
                <w:szCs w:val="22"/>
              </w:rPr>
              <w:t xml:space="preserve">Domeniul social </w:t>
            </w:r>
          </w:p>
          <w:p w:rsidR="00277E51" w:rsidRPr="00C93860" w:rsidRDefault="00277E51" w:rsidP="00AF4F0F">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rPr>
            </w:pPr>
            <w:r w:rsidRPr="00C93860">
              <w:rPr>
                <w:rFonts w:ascii="Calibri" w:eastAsia="Calibri" w:hAnsi="Calibri" w:cs="Times New Roman"/>
                <w:color w:val="17365D" w:themeColor="text2" w:themeShade="BF"/>
                <w:sz w:val="22"/>
                <w:szCs w:val="22"/>
              </w:rPr>
              <w:t>furnizorii de servicii sociale să fie autorizați conform legii</w:t>
            </w:r>
          </w:p>
          <w:p w:rsidR="00277E51" w:rsidRPr="00C93860" w:rsidRDefault="00277E51" w:rsidP="00AF4F0F">
            <w:pPr>
              <w:pStyle w:val="Listparagraf2"/>
              <w:numPr>
                <w:ilvl w:val="0"/>
                <w:numId w:val="17"/>
              </w:numPr>
              <w:spacing w:before="120" w:after="120" w:line="240" w:lineRule="auto"/>
              <w:ind w:left="720"/>
              <w:jc w:val="both"/>
              <w:rPr>
                <w:rFonts w:ascii="Calibri" w:eastAsia="Calibri" w:hAnsi="Calibri" w:cs="Times New Roman"/>
                <w:b/>
                <w:color w:val="17365D" w:themeColor="text2" w:themeShade="BF"/>
                <w:sz w:val="22"/>
                <w:szCs w:val="22"/>
              </w:rPr>
            </w:pPr>
            <w:r w:rsidRPr="00C93860">
              <w:rPr>
                <w:rFonts w:ascii="Calibri" w:eastAsia="Calibri" w:hAnsi="Calibri" w:cs="Times New Roman"/>
                <w:b/>
                <w:color w:val="17365D" w:themeColor="text2" w:themeShade="BF"/>
                <w:sz w:val="22"/>
                <w:szCs w:val="22"/>
              </w:rPr>
              <w:t>Domeniul medical</w:t>
            </w:r>
          </w:p>
          <w:p w:rsidR="00277E51" w:rsidRPr="00C93860" w:rsidRDefault="00277E51" w:rsidP="00AF4F0F">
            <w:pPr>
              <w:pStyle w:val="Listparagraf2"/>
              <w:numPr>
                <w:ilvl w:val="1"/>
                <w:numId w:val="12"/>
              </w:numPr>
              <w:spacing w:before="120" w:after="120" w:line="240" w:lineRule="auto"/>
              <w:jc w:val="both"/>
              <w:rPr>
                <w:rFonts w:ascii="Calibri" w:eastAsia="Calibri" w:hAnsi="Calibri" w:cs="Times New Roman"/>
                <w:color w:val="17365D" w:themeColor="text2" w:themeShade="BF"/>
                <w:sz w:val="22"/>
                <w:szCs w:val="22"/>
              </w:rPr>
            </w:pPr>
            <w:r w:rsidRPr="00C93860">
              <w:rPr>
                <w:rFonts w:ascii="Calibri" w:eastAsia="Calibri" w:hAnsi="Calibri" w:cs="Times New Roman"/>
                <w:color w:val="17365D" w:themeColor="text2" w:themeShade="BF"/>
                <w:sz w:val="22"/>
                <w:szCs w:val="22"/>
              </w:rPr>
              <w:t>furnizorii de servicii medicale/socio-medicale să fie autorizați conform legii</w:t>
            </w:r>
          </w:p>
          <w:p w:rsidR="00277E51" w:rsidRPr="00C93860" w:rsidRDefault="00277E51" w:rsidP="00AF4F0F">
            <w:pPr>
              <w:pStyle w:val="Listparagraf2"/>
              <w:numPr>
                <w:ilvl w:val="0"/>
                <w:numId w:val="17"/>
              </w:numPr>
              <w:spacing w:before="120" w:after="120" w:line="240" w:lineRule="auto"/>
              <w:ind w:left="720"/>
              <w:jc w:val="both"/>
              <w:rPr>
                <w:rFonts w:ascii="Calibri" w:hAnsi="Calibri"/>
                <w:color w:val="8DB3E2" w:themeColor="text2" w:themeTint="66"/>
                <w:sz w:val="22"/>
                <w:szCs w:val="22"/>
              </w:rPr>
            </w:pPr>
            <w:r w:rsidRPr="00C93860">
              <w:rPr>
                <w:rFonts w:ascii="Calibri" w:eastAsia="Calibri" w:hAnsi="Calibri" w:cs="Times New Roman"/>
                <w:b/>
                <w:color w:val="17365D" w:themeColor="text2" w:themeShade="BF"/>
                <w:sz w:val="22"/>
                <w:szCs w:val="22"/>
              </w:rPr>
              <w:lastRenderedPageBreak/>
              <w:t>Domeniul educație</w:t>
            </w:r>
          </w:p>
          <w:p w:rsidR="0074204F" w:rsidRPr="00C93860" w:rsidRDefault="00277E51" w:rsidP="00AF4F0F">
            <w:pPr>
              <w:pStyle w:val="Listparagraf2"/>
              <w:numPr>
                <w:ilvl w:val="1"/>
                <w:numId w:val="12"/>
              </w:numPr>
              <w:spacing w:before="120" w:after="120" w:line="240" w:lineRule="auto"/>
              <w:jc w:val="both"/>
              <w:rPr>
                <w:rFonts w:ascii="Calibri" w:hAnsi="Calibri"/>
                <w:color w:val="17365D" w:themeColor="text2" w:themeShade="BF"/>
                <w:sz w:val="22"/>
                <w:szCs w:val="22"/>
              </w:rPr>
            </w:pPr>
            <w:r w:rsidRPr="00C93860">
              <w:rPr>
                <w:rFonts w:ascii="Calibri" w:eastAsia="Calibri" w:hAnsi="Calibri" w:cs="Times New Roman"/>
                <w:color w:val="17365D" w:themeColor="text2" w:themeShade="BF"/>
                <w:sz w:val="22"/>
                <w:szCs w:val="22"/>
              </w:rPr>
              <w:t>Pentru</w:t>
            </w:r>
            <w:r w:rsidRPr="00C93860">
              <w:rPr>
                <w:rFonts w:ascii="Calibri" w:hAnsi="Calibri"/>
                <w:color w:val="17365D" w:themeColor="text2" w:themeShade="BF"/>
                <w:sz w:val="22"/>
                <w:szCs w:val="22"/>
              </w:rPr>
              <w:t xml:space="preserve"> </w:t>
            </w:r>
            <w:r w:rsidRPr="00C93860">
              <w:rPr>
                <w:rFonts w:ascii="Calibri" w:eastAsia="Calibri" w:hAnsi="Calibri" w:cs="Times New Roman"/>
                <w:color w:val="17365D" w:themeColor="text2" w:themeShade="BF"/>
                <w:sz w:val="22"/>
                <w:szCs w:val="22"/>
              </w:rPr>
              <w:t>propunerile</w:t>
            </w:r>
            <w:r w:rsidRPr="00C93860">
              <w:rPr>
                <w:rFonts w:ascii="Calibri" w:hAnsi="Calibri"/>
                <w:color w:val="17365D" w:themeColor="text2" w:themeShade="BF"/>
                <w:sz w:val="22"/>
                <w:szCs w:val="22"/>
              </w:rPr>
              <w:t xml:space="preserve"> de proiecte care vizează activitatea 1 – servicii educaționale este obligatorie participarea în proiect, a unei instituții publice de învățământ acreditate din rețeaua națională (ISCED 0-2) din județul de unde se află comunitatea marginalizată.</w:t>
            </w:r>
          </w:p>
        </w:tc>
      </w:tr>
      <w:tr w:rsidR="00F10AE9" w:rsidRPr="00C93860"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b/>
                <w:i/>
                <w:color w:val="17365D" w:themeColor="text2" w:themeShade="BF"/>
              </w:rPr>
            </w:pPr>
            <w:r w:rsidRPr="00C93860">
              <w:rPr>
                <w:rFonts w:ascii="Calibri" w:eastAsia="Calibri" w:hAnsi="Calibri" w:cs="Arial"/>
                <w:b/>
                <w:i/>
                <w:color w:val="17365D" w:themeColor="text2" w:themeShade="BF"/>
              </w:rPr>
              <w:lastRenderedPageBreak/>
              <w:t xml:space="preserve">B. Eligibilitatea proiectului </w:t>
            </w:r>
          </w:p>
        </w:tc>
      </w:tr>
      <w:tr w:rsidR="00F10AE9" w:rsidRPr="00C93860"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B1</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propus spre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ile proiectului, cu aceleaşi rezultate, pentru aceiaşi membri ai grupului </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intă) a mai beneficiat de sprijin financiar din fonduri nerambursabile (dublă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w:t>
            </w:r>
            <w:r w:rsidRPr="00C93860">
              <w:rPr>
                <w:rStyle w:val="Referinnotdesubsol"/>
                <w:rFonts w:ascii="Calibri" w:eastAsia="Calibri" w:hAnsi="Calibri" w:cs="Arial"/>
                <w:color w:val="17365D" w:themeColor="text2" w:themeShade="BF"/>
              </w:rPr>
              <w:footnoteReference w:id="5"/>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Se verifică dacă solicitantul a bifat NU în cererea de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are. </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EE4E90"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Times New Roman"/>
                <w:color w:val="17365D" w:themeColor="text2" w:themeShade="BF"/>
                <w:lang w:eastAsia="ar-SA"/>
              </w:rPr>
              <w:t>Declarația</w:t>
            </w:r>
            <w:r w:rsidRPr="00C93860">
              <w:rPr>
                <w:rFonts w:ascii="Calibri" w:eastAsia="Calibri" w:hAnsi="Calibri" w:cs="Arial"/>
                <w:color w:val="17365D" w:themeColor="text2" w:themeShade="BF"/>
              </w:rPr>
              <w:t xml:space="preserve"> </w:t>
            </w:r>
            <w:r w:rsidR="00161C9B" w:rsidRPr="00C93860">
              <w:rPr>
                <w:rFonts w:ascii="Calibri" w:eastAsia="Calibri" w:hAnsi="Calibri" w:cs="Arial"/>
                <w:color w:val="17365D" w:themeColor="text2" w:themeShade="BF"/>
              </w:rPr>
              <w:t>privind evitare</w:t>
            </w:r>
            <w:r w:rsidRPr="00C93860">
              <w:rPr>
                <w:rFonts w:ascii="Calibri" w:eastAsia="Calibri" w:hAnsi="Calibri" w:cs="Arial"/>
                <w:color w:val="17365D" w:themeColor="text2" w:themeShade="BF"/>
              </w:rPr>
              <w:t>a dublei finanțări</w:t>
            </w:r>
          </w:p>
        </w:tc>
      </w:tr>
      <w:tr w:rsidR="00C93860" w:rsidRPr="00C93860"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4C10" w:rsidRPr="00C93860" w:rsidRDefault="00244C10"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B2</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rsidR="00244C10" w:rsidRPr="00C93860" w:rsidRDefault="00244C10" w:rsidP="00F55446">
            <w:pPr>
              <w:autoSpaceDE w:val="0"/>
              <w:autoSpaceDN w:val="0"/>
              <w:adjustRightInd w:val="0"/>
              <w:spacing w:after="0" w:line="240" w:lineRule="auto"/>
              <w:jc w:val="both"/>
              <w:rPr>
                <w:rFonts w:ascii="Calibri" w:hAnsi="Calibri" w:cs="Calibri"/>
                <w:color w:val="17365D" w:themeColor="text2" w:themeShade="BF"/>
              </w:rPr>
            </w:pPr>
            <w:r w:rsidRPr="00C93860">
              <w:rPr>
                <w:rFonts w:ascii="Calibri" w:hAnsi="Calibri" w:cs="Calibri"/>
                <w:color w:val="17365D" w:themeColor="text2" w:themeShade="BF"/>
              </w:rPr>
              <w:t>Proiectul propus spre finanțare nu este</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încheiat în mod fizic sau implementat</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integral înainte de depunerea cererii de</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finanțare la autoritatea de management,</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 xml:space="preserve">indiferent dacă toate plățile </w:t>
            </w:r>
            <w:r w:rsidRPr="00C93860">
              <w:rPr>
                <w:rFonts w:ascii="Calibri" w:hAnsi="Calibri" w:cs="Calibri"/>
                <w:color w:val="17365D" w:themeColor="text2" w:themeShade="BF"/>
              </w:rPr>
              <w:lastRenderedPageBreak/>
              <w:t>aferente au fost</w:t>
            </w:r>
          </w:p>
          <w:p w:rsidR="00244C10" w:rsidRPr="00C93860" w:rsidRDefault="00244C10" w:rsidP="00F55446">
            <w:pPr>
              <w:autoSpaceDE w:val="0"/>
              <w:autoSpaceDN w:val="0"/>
              <w:adjustRightInd w:val="0"/>
              <w:spacing w:after="0" w:line="240" w:lineRule="auto"/>
              <w:jc w:val="both"/>
              <w:rPr>
                <w:rFonts w:ascii="Calibri" w:hAnsi="Calibri" w:cs="Calibri"/>
                <w:color w:val="17365D" w:themeColor="text2" w:themeShade="BF"/>
              </w:rPr>
            </w:pPr>
            <w:r w:rsidRPr="00C93860">
              <w:rPr>
                <w:rFonts w:ascii="Calibri" w:hAnsi="Calibri" w:cs="Calibri"/>
                <w:color w:val="17365D" w:themeColor="text2" w:themeShade="BF"/>
              </w:rPr>
              <w:t>efectuate de către beneficiar (art. 65, alin (6)</w:t>
            </w:r>
          </w:p>
          <w:p w:rsidR="00244C10" w:rsidRPr="00C93860" w:rsidRDefault="00244C10" w:rsidP="008B0F53">
            <w:pPr>
              <w:spacing w:before="120" w:after="120" w:line="240" w:lineRule="auto"/>
              <w:jc w:val="both"/>
              <w:rPr>
                <w:rFonts w:ascii="Calibri" w:eastAsia="Calibri" w:hAnsi="Calibri" w:cs="Arial"/>
                <w:color w:val="17365D" w:themeColor="text2" w:themeShade="BF"/>
              </w:rPr>
            </w:pPr>
            <w:r w:rsidRPr="00C93860">
              <w:rPr>
                <w:rFonts w:ascii="Calibri" w:hAnsi="Calibri" w:cs="Calibri"/>
                <w:color w:val="17365D" w:themeColor="text2" w:themeShade="BF"/>
              </w:rPr>
              <w:t>din Reg. 1303/2013)?</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rsidR="00244C10" w:rsidRPr="00C93860" w:rsidRDefault="00244C10" w:rsidP="00F55446">
            <w:pPr>
              <w:autoSpaceDE w:val="0"/>
              <w:autoSpaceDN w:val="0"/>
              <w:adjustRightInd w:val="0"/>
              <w:spacing w:after="0" w:line="240" w:lineRule="auto"/>
              <w:jc w:val="both"/>
              <w:rPr>
                <w:rFonts w:ascii="Calibri" w:eastAsia="Calibri" w:hAnsi="Calibri" w:cs="Arial"/>
                <w:color w:val="17365D" w:themeColor="text2" w:themeShade="BF"/>
              </w:rPr>
            </w:pPr>
            <w:r w:rsidRPr="00C93860">
              <w:rPr>
                <w:rFonts w:ascii="Calibri" w:hAnsi="Calibri" w:cs="Calibri"/>
                <w:color w:val="17365D" w:themeColor="text2" w:themeShade="BF"/>
              </w:rPr>
              <w:lastRenderedPageBreak/>
              <w:t>Se verifică dacă solicitantul a bifat NU în cererea</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de finanţare (în vederea respectării dispozițiilor</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art. 65 alin. (6) din Reg. CE nr. 1303/2013</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privind eligibilitatea cheltuielilor). Ulterior, dacă</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a bifat și DEMARAT, se verifică dacă a precizat</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că a respectat legislația relevantă aplicabilă</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proiectului, conform art.125, alin 3, lit. (e) din</w:t>
            </w:r>
            <w:r w:rsidR="008B0F53" w:rsidRPr="00C93860">
              <w:rPr>
                <w:rFonts w:ascii="Calibri" w:hAnsi="Calibri" w:cs="Calibri"/>
                <w:color w:val="17365D" w:themeColor="text2" w:themeShade="BF"/>
              </w:rPr>
              <w:t xml:space="preserve"> </w:t>
            </w:r>
            <w:r w:rsidRPr="00C93860">
              <w:rPr>
                <w:rFonts w:ascii="Calibri" w:hAnsi="Calibri" w:cs="Calibri"/>
                <w:color w:val="17365D" w:themeColor="text2" w:themeShade="BF"/>
              </w:rPr>
              <w:t>Reg. CE nr. 1303/2013.</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244C10" w:rsidRPr="00C93860" w:rsidRDefault="00244C10" w:rsidP="00F55446">
            <w:pPr>
              <w:suppressAutoHyphens/>
              <w:spacing w:before="120" w:after="120" w:line="240" w:lineRule="auto"/>
              <w:ind w:left="175"/>
              <w:jc w:val="both"/>
              <w:rPr>
                <w:rFonts w:ascii="Calibri" w:eastAsia="Calibri" w:hAnsi="Calibri" w:cs="Times New Roman"/>
                <w:color w:val="17365D" w:themeColor="text2" w:themeShade="BF"/>
                <w:lang w:eastAsia="ar-SA"/>
              </w:rPr>
            </w:pPr>
          </w:p>
        </w:tc>
      </w:tr>
      <w:tr w:rsidR="00F10AE9" w:rsidRPr="00C93860"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93860" w:rsidRDefault="00244C10"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B3</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se încadrează în programul opera</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ional, conform specificului de 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 stabilit în Ghidul Solicitantului?</w:t>
            </w:r>
            <w:r w:rsidRPr="00C93860">
              <w:rPr>
                <w:rFonts w:ascii="Calibri" w:eastAsia="Calibri" w:hAnsi="Calibri" w:cs="Arial"/>
                <w:b/>
                <w:color w:val="17365D" w:themeColor="text2" w:themeShade="BF"/>
              </w:rPr>
              <w:t xml:space="preserve"> </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Se verifică dacă solicitantul a încadrat proiectul în axa prioritară, prioritatea de investi</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ii, obiectivul specific, indicatorii de realizare imediată şi de rezultat și tipurile de măsuri, conform POCU şi prezentului Ghid</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D60E9F" w:rsidRPr="00C93860" w:rsidRDefault="00D60E9F" w:rsidP="00AF4F0F">
            <w:p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1. Proiectul prevede țintele minime ale indicatorilor specifici de realizare și de rezultat imediat</w:t>
            </w:r>
          </w:p>
          <w:p w:rsidR="00D60E9F" w:rsidRPr="00C93860" w:rsidRDefault="00AF233F"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b/>
                <w:color w:val="17365D" w:themeColor="text2" w:themeShade="BF"/>
              </w:rPr>
              <w:t>Vor fi verificate țintele minime ale:</w:t>
            </w:r>
            <w:r w:rsidR="00D60E9F" w:rsidRPr="00C93860">
              <w:rPr>
                <w:rFonts w:ascii="Calibri" w:eastAsia="Calibri" w:hAnsi="Calibri" w:cs="Arial"/>
                <w:b/>
                <w:color w:val="17365D" w:themeColor="text2" w:themeShade="BF"/>
              </w:rPr>
              <w:t xml:space="preserve"> </w:t>
            </w:r>
          </w:p>
          <w:p w:rsidR="00D60E9F" w:rsidRPr="00C93860" w:rsidRDefault="00D60E9F"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b/>
                <w:color w:val="17365D" w:themeColor="text2" w:themeShade="BF"/>
              </w:rPr>
              <w:t>Indicatori - persoane</w:t>
            </w:r>
          </w:p>
          <w:p w:rsidR="003915FB" w:rsidRPr="00C93860" w:rsidRDefault="00AF233F"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b/>
                <w:color w:val="17365D" w:themeColor="text2" w:themeShade="BF"/>
              </w:rPr>
              <w:t xml:space="preserve">A) </w:t>
            </w:r>
            <w:r w:rsidR="003915FB" w:rsidRPr="00C93860">
              <w:rPr>
                <w:rFonts w:ascii="Calibri" w:eastAsia="Calibri" w:hAnsi="Calibri" w:cs="Arial"/>
                <w:b/>
                <w:color w:val="17365D" w:themeColor="text2" w:themeShade="BF"/>
              </w:rPr>
              <w:t>Indi</w:t>
            </w:r>
            <w:r w:rsidRPr="00C93860">
              <w:rPr>
                <w:rFonts w:ascii="Calibri" w:eastAsia="Calibri" w:hAnsi="Calibri" w:cs="Arial"/>
                <w:b/>
                <w:color w:val="17365D" w:themeColor="text2" w:themeShade="BF"/>
              </w:rPr>
              <w:t xml:space="preserve">catorilor </w:t>
            </w:r>
            <w:r w:rsidR="003915FB" w:rsidRPr="00C93860">
              <w:rPr>
                <w:rFonts w:ascii="Calibri" w:eastAsia="Calibri" w:hAnsi="Calibri" w:cs="Arial"/>
                <w:b/>
                <w:color w:val="17365D" w:themeColor="text2" w:themeShade="BF"/>
              </w:rPr>
              <w:t>de realizare imediată</w:t>
            </w:r>
          </w:p>
          <w:p w:rsidR="00F92B5B" w:rsidRPr="00C93860" w:rsidRDefault="003915FB"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Țintele minime ale indicatorilor</w:t>
            </w:r>
            <w:r w:rsidR="00AF233F" w:rsidRPr="00C93860">
              <w:rPr>
                <w:rFonts w:ascii="Calibri" w:eastAsia="Calibri" w:hAnsi="Calibri" w:cs="Arial"/>
                <w:color w:val="17365D" w:themeColor="text2" w:themeShade="BF"/>
              </w:rPr>
              <w:t xml:space="preserve"> </w:t>
            </w:r>
            <w:r w:rsidR="00AF233F" w:rsidRPr="00C93860">
              <w:rPr>
                <w:rFonts w:ascii="Calibri" w:hAnsi="Calibri"/>
                <w:b/>
                <w:color w:val="17365D" w:themeColor="text2" w:themeShade="BF"/>
              </w:rPr>
              <w:t>4S43, 4S43.2.,</w:t>
            </w:r>
            <w:r w:rsidR="00AF233F" w:rsidRPr="00C93860">
              <w:rPr>
                <w:rFonts w:ascii="Calibri" w:hAnsi="Calibri"/>
                <w:color w:val="17365D" w:themeColor="text2" w:themeShade="BF"/>
              </w:rPr>
              <w:t xml:space="preserve"> precum și me</w:t>
            </w:r>
            <w:r w:rsidR="00AF233F" w:rsidRPr="00C93860">
              <w:rPr>
                <w:rFonts w:ascii="Calibri" w:eastAsia="Calibri" w:hAnsi="Calibri" w:cs="Arial"/>
                <w:color w:val="17365D" w:themeColor="text2" w:themeShade="BF"/>
              </w:rPr>
              <w:t xml:space="preserve">nționarea numărului de persoane </w:t>
            </w:r>
            <w:r w:rsidR="00AF233F" w:rsidRPr="00C93860">
              <w:rPr>
                <w:rFonts w:ascii="Calibri" w:eastAsia="Calibri" w:hAnsi="Calibri" w:cs="Arial"/>
                <w:i/>
                <w:color w:val="17365D" w:themeColor="text2" w:themeShade="BF"/>
              </w:rPr>
              <w:t>aflate în risc de sărăcie și excluziune socială</w:t>
            </w:r>
            <w:r w:rsidR="00AF233F" w:rsidRPr="00C93860">
              <w:rPr>
                <w:rFonts w:ascii="Calibri" w:eastAsia="Calibri" w:hAnsi="Calibri" w:cs="Arial"/>
                <w:color w:val="17365D" w:themeColor="text2" w:themeShade="BF"/>
              </w:rPr>
              <w:t xml:space="preserve"> care vor beneficia de măsuri de ocupare</w:t>
            </w:r>
          </w:p>
          <w:p w:rsidR="003915FB" w:rsidRPr="00C93860" w:rsidRDefault="00AF233F"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color w:val="17365D" w:themeColor="text2" w:themeShade="BF"/>
              </w:rPr>
              <w:t xml:space="preserve">B) </w:t>
            </w:r>
            <w:r w:rsidR="003915FB" w:rsidRPr="00C93860">
              <w:rPr>
                <w:rFonts w:ascii="Calibri" w:eastAsia="Calibri" w:hAnsi="Calibri" w:cs="Arial"/>
                <w:color w:val="17365D" w:themeColor="text2" w:themeShade="BF"/>
              </w:rPr>
              <w:t xml:space="preserve"> </w:t>
            </w:r>
            <w:r w:rsidR="003915FB" w:rsidRPr="00C93860">
              <w:rPr>
                <w:rFonts w:ascii="Calibri" w:eastAsia="Calibri" w:hAnsi="Calibri" w:cs="Arial"/>
                <w:b/>
                <w:color w:val="17365D" w:themeColor="text2" w:themeShade="BF"/>
              </w:rPr>
              <w:t xml:space="preserve">Indicatorii de rezultat </w:t>
            </w:r>
          </w:p>
          <w:p w:rsidR="00AF233F" w:rsidRPr="00C93860"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Țintele minime ale indicatorilor </w:t>
            </w:r>
            <w:r w:rsidR="000603C2" w:rsidRPr="00C93860">
              <w:rPr>
                <w:rFonts w:ascii="Calibri" w:hAnsi="Calibri"/>
                <w:b/>
                <w:color w:val="17365D" w:themeColor="text2" w:themeShade="BF"/>
              </w:rPr>
              <w:t>4S38, 4S38.2</w:t>
            </w:r>
          </w:p>
          <w:p w:rsidR="003915FB" w:rsidRPr="00C93860"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Țintele minime ale indicatorilor </w:t>
            </w:r>
            <w:r w:rsidRPr="00C93860">
              <w:rPr>
                <w:rFonts w:ascii="Calibri" w:hAnsi="Calibri"/>
                <w:b/>
                <w:color w:val="17365D" w:themeColor="text2" w:themeShade="BF"/>
              </w:rPr>
              <w:t>4S3</w:t>
            </w:r>
            <w:r w:rsidR="0078250E" w:rsidRPr="00C93860">
              <w:rPr>
                <w:rFonts w:ascii="Calibri" w:hAnsi="Calibri"/>
                <w:b/>
                <w:color w:val="17365D" w:themeColor="text2" w:themeShade="BF"/>
              </w:rPr>
              <w:t>7</w:t>
            </w:r>
            <w:r w:rsidRPr="00C93860">
              <w:rPr>
                <w:rFonts w:ascii="Calibri" w:hAnsi="Calibri"/>
                <w:b/>
                <w:color w:val="17365D" w:themeColor="text2" w:themeShade="BF"/>
              </w:rPr>
              <w:t>, 4S3</w:t>
            </w:r>
            <w:r w:rsidR="0078250E" w:rsidRPr="00C93860">
              <w:rPr>
                <w:rFonts w:ascii="Calibri" w:hAnsi="Calibri"/>
                <w:b/>
                <w:color w:val="17365D" w:themeColor="text2" w:themeShade="BF"/>
              </w:rPr>
              <w:t>7</w:t>
            </w:r>
            <w:r w:rsidRPr="00C93860">
              <w:rPr>
                <w:rFonts w:ascii="Calibri" w:hAnsi="Calibri"/>
                <w:b/>
                <w:color w:val="17365D" w:themeColor="text2" w:themeShade="BF"/>
              </w:rPr>
              <w:t>.2</w:t>
            </w:r>
          </w:p>
          <w:p w:rsidR="00AF233F" w:rsidRPr="00C93860" w:rsidRDefault="00AF233F"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b/>
                <w:color w:val="17365D" w:themeColor="text2" w:themeShade="BF"/>
              </w:rPr>
              <w:t>Indicatori – servicii</w:t>
            </w:r>
          </w:p>
          <w:p w:rsidR="00AF233F" w:rsidRPr="00C93860"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Stabilirea de ținte pentru indicatorul </w:t>
            </w:r>
            <w:r w:rsidRPr="00C93860">
              <w:rPr>
                <w:rFonts w:ascii="Calibri" w:hAnsi="Calibri"/>
                <w:b/>
                <w:color w:val="17365D" w:themeColor="text2" w:themeShade="BF"/>
              </w:rPr>
              <w:t>4S44</w:t>
            </w:r>
          </w:p>
          <w:p w:rsidR="00AF233F" w:rsidRPr="00C93860" w:rsidRDefault="00AF233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Ținta minimă a indicatorului </w:t>
            </w:r>
            <w:r w:rsidRPr="00C93860">
              <w:rPr>
                <w:rFonts w:ascii="Calibri" w:hAnsi="Calibri"/>
                <w:b/>
                <w:color w:val="17365D" w:themeColor="text2" w:themeShade="BF"/>
              </w:rPr>
              <w:t>4S39 va fi de minim 70% din ținta 4S44</w:t>
            </w:r>
          </w:p>
          <w:p w:rsidR="005E03C7" w:rsidRPr="00C93860" w:rsidRDefault="00D60E9F" w:rsidP="005E03C7">
            <w:p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2. </w:t>
            </w:r>
            <w:r w:rsidR="005E03C7" w:rsidRPr="00C93860">
              <w:rPr>
                <w:rFonts w:ascii="Calibri" w:hAnsi="Calibri"/>
                <w:color w:val="17365D" w:themeColor="text2" w:themeShade="BF"/>
              </w:rPr>
              <w:t xml:space="preserve">Propunerile de proiecte vor avea o abordare integrată în sensul că vor conține în mod </w:t>
            </w:r>
            <w:r w:rsidR="005E03C7" w:rsidRPr="00C93860">
              <w:rPr>
                <w:rFonts w:ascii="Calibri" w:hAnsi="Calibri"/>
                <w:b/>
                <w:color w:val="17365D" w:themeColor="text2" w:themeShade="BF"/>
              </w:rPr>
              <w:t>obligatoriu (element de eligibilitate proiect)</w:t>
            </w:r>
            <w:r w:rsidR="005E03C7" w:rsidRPr="00C93860">
              <w:rPr>
                <w:rFonts w:ascii="Calibri" w:hAnsi="Calibri"/>
                <w:color w:val="17365D" w:themeColor="text2" w:themeShade="BF"/>
              </w:rPr>
              <w:t xml:space="preserve"> sub-activități aferente activităților 1-7 </w:t>
            </w:r>
            <w:r w:rsidR="005E03C7" w:rsidRPr="00C93860">
              <w:rPr>
                <w:rFonts w:ascii="Calibri" w:eastAsia="Calibri" w:hAnsi="Calibri" w:cs="Times New Roman"/>
                <w:color w:val="17365D" w:themeColor="text2" w:themeShade="BF"/>
                <w:kern w:val="1"/>
              </w:rPr>
              <w:t>(</w:t>
            </w:r>
            <w:r w:rsidR="005E03C7" w:rsidRPr="00C93860">
              <w:rPr>
                <w:rFonts w:ascii="Calibri" w:eastAsia="Calibri" w:hAnsi="Calibri" w:cs="Times New Roman"/>
                <w:i/>
                <w:color w:val="17365D" w:themeColor="text2" w:themeShade="BF"/>
                <w:kern w:val="1"/>
              </w:rPr>
              <w:t>1.3. Tipuri de activități – din prezentul ghid</w:t>
            </w:r>
            <w:r w:rsidR="005E03C7" w:rsidRPr="00C93860">
              <w:rPr>
                <w:rFonts w:ascii="Calibri" w:eastAsia="Calibri" w:hAnsi="Calibri" w:cs="Times New Roman"/>
                <w:color w:val="17365D" w:themeColor="text2" w:themeShade="BF"/>
                <w:kern w:val="1"/>
              </w:rPr>
              <w:t xml:space="preserve">) </w:t>
            </w:r>
            <w:r w:rsidR="005E03C7" w:rsidRPr="00C93860">
              <w:rPr>
                <w:rFonts w:ascii="Calibri" w:hAnsi="Calibri"/>
                <w:color w:val="17365D" w:themeColor="text2" w:themeShade="BF"/>
              </w:rPr>
              <w:t xml:space="preserve">după cum urmează: </w:t>
            </w:r>
          </w:p>
          <w:p w:rsidR="005E03C7" w:rsidRPr="00C93860" w:rsidRDefault="005E03C7" w:rsidP="005E03C7">
            <w:pPr>
              <w:numPr>
                <w:ilvl w:val="0"/>
                <w:numId w:val="9"/>
              </w:numPr>
              <w:spacing w:before="120" w:after="120" w:line="240" w:lineRule="auto"/>
              <w:ind w:left="360"/>
              <w:jc w:val="both"/>
              <w:rPr>
                <w:rFonts w:ascii="Calibri" w:hAnsi="Calibri"/>
                <w:i/>
                <w:color w:val="17365D" w:themeColor="text2" w:themeShade="BF"/>
              </w:rPr>
            </w:pPr>
            <w:r w:rsidRPr="00C93860">
              <w:rPr>
                <w:rFonts w:ascii="Calibri" w:hAnsi="Calibri"/>
                <w:b/>
                <w:color w:val="17365D" w:themeColor="text2" w:themeShade="BF"/>
              </w:rPr>
              <w:t xml:space="preserve">activități/ sub-activități în domeniul educației </w:t>
            </w:r>
            <w:r w:rsidRPr="00C93860">
              <w:rPr>
                <w:rFonts w:ascii="Calibri" w:hAnsi="Calibri"/>
                <w:i/>
                <w:color w:val="17365D" w:themeColor="text2" w:themeShade="BF"/>
              </w:rPr>
              <w:t xml:space="preserve">(de exemplu educația </w:t>
            </w:r>
            <w:r w:rsidRPr="00C93860">
              <w:rPr>
                <w:rFonts w:ascii="Calibri" w:hAnsi="Calibri"/>
                <w:i/>
                <w:color w:val="17365D" w:themeColor="text2" w:themeShade="BF"/>
              </w:rPr>
              <w:lastRenderedPageBreak/>
              <w:t>timpurie de nivel ante-preșcolar și preșcolar, învățământ primar și secundar, inclusiv a doua șansă şi reducerea părăsirii timpurii a școlii)</w:t>
            </w:r>
            <w:r w:rsidRPr="00C93860">
              <w:rPr>
                <w:rFonts w:ascii="Calibri" w:hAnsi="Calibri"/>
                <w:color w:val="17365D" w:themeColor="text2" w:themeShade="BF"/>
              </w:rPr>
              <w:t xml:space="preserve"> </w:t>
            </w:r>
            <w:r w:rsidRPr="00C93860">
              <w:rPr>
                <w:rFonts w:ascii="Calibri" w:hAnsi="Calibri"/>
                <w:i/>
                <w:color w:val="17365D" w:themeColor="text2" w:themeShade="BF"/>
              </w:rPr>
              <w:t xml:space="preserve">– </w:t>
            </w:r>
            <w:r w:rsidRPr="00C93860">
              <w:rPr>
                <w:rFonts w:ascii="Calibri" w:hAnsi="Calibri"/>
                <w:color w:val="17365D" w:themeColor="text2" w:themeShade="BF"/>
              </w:rPr>
              <w:t>aplicantul va alege din sub-activitățile</w:t>
            </w:r>
            <w:r w:rsidRPr="00C93860">
              <w:rPr>
                <w:rFonts w:ascii="Calibri" w:hAnsi="Calibri"/>
                <w:b/>
                <w:color w:val="17365D" w:themeColor="text2" w:themeShade="BF"/>
              </w:rPr>
              <w:t xml:space="preserve"> </w:t>
            </w:r>
            <w:r w:rsidRPr="00C93860">
              <w:rPr>
                <w:rFonts w:ascii="Calibri" w:hAnsi="Calibri"/>
                <w:color w:val="17365D" w:themeColor="text2" w:themeShade="BF"/>
              </w:rPr>
              <w:t>de educație pe cele care răspund nevoilor individuale ale persoanelor din grupul țintă –</w:t>
            </w:r>
            <w:r w:rsidRPr="00C93860">
              <w:rPr>
                <w:rFonts w:ascii="Calibri" w:hAnsi="Calibri"/>
                <w:i/>
                <w:color w:val="17365D" w:themeColor="text2" w:themeShade="BF"/>
              </w:rPr>
              <w:t xml:space="preserve"> </w:t>
            </w:r>
            <w:r w:rsidRPr="00C93860">
              <w:rPr>
                <w:rFonts w:ascii="Calibri" w:hAnsi="Calibri"/>
                <w:color w:val="17365D" w:themeColor="text2" w:themeShade="BF"/>
              </w:rPr>
              <w:t>activitatea 1</w:t>
            </w:r>
            <w:r w:rsidRPr="00C93860">
              <w:rPr>
                <w:rFonts w:ascii="Calibri" w:hAnsi="Calibri"/>
                <w:i/>
                <w:color w:val="17365D" w:themeColor="text2" w:themeShade="BF"/>
              </w:rPr>
              <w:t xml:space="preserve"> (1.3. Tipuri de activități – din prezentul ghid);</w:t>
            </w:r>
          </w:p>
          <w:p w:rsidR="005E03C7" w:rsidRPr="00C93860" w:rsidRDefault="005E03C7" w:rsidP="005E03C7">
            <w:pPr>
              <w:numPr>
                <w:ilvl w:val="0"/>
                <w:numId w:val="9"/>
              </w:numPr>
              <w:spacing w:before="120" w:after="120" w:line="240" w:lineRule="auto"/>
              <w:ind w:left="360"/>
              <w:jc w:val="both"/>
              <w:rPr>
                <w:rFonts w:ascii="Calibri" w:hAnsi="Calibri"/>
                <w:color w:val="17365D" w:themeColor="text2" w:themeShade="BF"/>
              </w:rPr>
            </w:pPr>
            <w:r w:rsidRPr="00C93860">
              <w:rPr>
                <w:rFonts w:ascii="Calibri" w:hAnsi="Calibri"/>
                <w:b/>
                <w:color w:val="17365D" w:themeColor="text2" w:themeShade="BF"/>
              </w:rPr>
              <w:t>activități/ sub-activități în domeniul ocupării forței de muncă</w:t>
            </w:r>
            <w:r w:rsidRPr="00C93860">
              <w:rPr>
                <w:rFonts w:ascii="Calibri" w:hAnsi="Calibri"/>
                <w:color w:val="17365D" w:themeColor="text2" w:themeShade="BF"/>
              </w:rPr>
              <w:t xml:space="preserve"> </w:t>
            </w:r>
            <w:r w:rsidRPr="00C93860">
              <w:rPr>
                <w:rFonts w:ascii="Calibri" w:hAnsi="Calibri"/>
                <w:i/>
                <w:color w:val="17365D" w:themeColor="text2" w:themeShade="BF"/>
              </w:rPr>
              <w:t xml:space="preserve">(de exemplu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C93860">
              <w:rPr>
                <w:rFonts w:ascii="Calibri" w:hAnsi="Calibri"/>
                <w:color w:val="17365D" w:themeColor="text2" w:themeShade="BF"/>
              </w:rPr>
              <w:t>aplicantul va alege din sub-activitățile</w:t>
            </w:r>
            <w:r w:rsidRPr="00C93860">
              <w:rPr>
                <w:rFonts w:ascii="Calibri" w:hAnsi="Calibri"/>
                <w:b/>
                <w:color w:val="17365D" w:themeColor="text2" w:themeShade="BF"/>
              </w:rPr>
              <w:t xml:space="preserve"> </w:t>
            </w:r>
            <w:r w:rsidRPr="00C93860">
              <w:rPr>
                <w:rFonts w:ascii="Calibri" w:hAnsi="Calibri"/>
                <w:color w:val="17365D" w:themeColor="text2" w:themeShade="BF"/>
              </w:rPr>
              <w:t>de ocupare pe cele care răspund nevoilor individuale ale persoanelor din grupul țintă – activitățile 2 și 3</w:t>
            </w:r>
            <w:r w:rsidRPr="00C93860">
              <w:rPr>
                <w:rFonts w:ascii="Calibri" w:eastAsia="Calibri" w:hAnsi="Calibri" w:cs="Times New Roman"/>
                <w:color w:val="17365D" w:themeColor="text2" w:themeShade="BF"/>
                <w:kern w:val="1"/>
              </w:rPr>
              <w:t xml:space="preserve"> </w:t>
            </w:r>
            <w:r w:rsidRPr="00C93860">
              <w:rPr>
                <w:rFonts w:ascii="Calibri" w:eastAsia="Calibri" w:hAnsi="Calibri" w:cs="Times New Roman"/>
                <w:i/>
                <w:color w:val="17365D" w:themeColor="text2" w:themeShade="BF"/>
                <w:kern w:val="1"/>
              </w:rPr>
              <w:t>(1.3. Tipuri de activități – din prezentul ghid);</w:t>
            </w:r>
          </w:p>
          <w:p w:rsidR="005E03C7" w:rsidRPr="00C93860" w:rsidRDefault="005E03C7" w:rsidP="005E03C7">
            <w:pPr>
              <w:numPr>
                <w:ilvl w:val="0"/>
                <w:numId w:val="9"/>
              </w:numPr>
              <w:spacing w:before="120" w:after="120" w:line="240" w:lineRule="auto"/>
              <w:ind w:left="360"/>
              <w:jc w:val="both"/>
              <w:rPr>
                <w:rFonts w:ascii="Calibri" w:hAnsi="Calibri"/>
                <w:i/>
                <w:color w:val="17365D" w:themeColor="text2" w:themeShade="BF"/>
              </w:rPr>
            </w:pPr>
            <w:r w:rsidRPr="00C93860">
              <w:rPr>
                <w:rFonts w:ascii="Calibri" w:hAnsi="Calibri"/>
                <w:b/>
                <w:color w:val="17365D" w:themeColor="text2" w:themeShade="BF"/>
              </w:rPr>
              <w:t>activități/ sub-activități în domeniul dezvoltării/ furnizării de servicii (sociale/ medicale/ medico-sociale)</w:t>
            </w:r>
            <w:r w:rsidRPr="00C93860">
              <w:rPr>
                <w:rFonts w:ascii="Calibri" w:hAnsi="Calibri"/>
                <w:i/>
                <w:color w:val="17365D" w:themeColor="text2" w:themeShade="BF"/>
              </w:rPr>
              <w:t xml:space="preserve"> – </w:t>
            </w:r>
            <w:r w:rsidRPr="00C93860">
              <w:rPr>
                <w:rFonts w:ascii="Calibri" w:hAnsi="Calibri"/>
                <w:color w:val="17365D" w:themeColor="text2" w:themeShade="BF"/>
              </w:rPr>
              <w:t>activitatea 4</w:t>
            </w:r>
            <w:r w:rsidRPr="00C93860">
              <w:rPr>
                <w:rFonts w:ascii="Calibri" w:hAnsi="Calibri"/>
                <w:i/>
                <w:color w:val="17365D" w:themeColor="text2" w:themeShade="BF"/>
              </w:rPr>
              <w:t xml:space="preserve"> (1.3. Tipuri de activități – din prezentul ghid);</w:t>
            </w:r>
          </w:p>
          <w:p w:rsidR="005E03C7" w:rsidRPr="00C93860" w:rsidRDefault="005E03C7" w:rsidP="005E03C7">
            <w:pPr>
              <w:numPr>
                <w:ilvl w:val="0"/>
                <w:numId w:val="9"/>
              </w:numPr>
              <w:spacing w:before="120" w:after="120" w:line="240" w:lineRule="auto"/>
              <w:ind w:left="360"/>
              <w:jc w:val="both"/>
              <w:rPr>
                <w:rFonts w:ascii="Calibri" w:hAnsi="Calibri"/>
                <w:i/>
                <w:color w:val="17365D" w:themeColor="text2" w:themeShade="BF"/>
              </w:rPr>
            </w:pPr>
            <w:r w:rsidRPr="00C93860">
              <w:rPr>
                <w:rFonts w:ascii="Calibri" w:hAnsi="Calibri"/>
                <w:b/>
                <w:color w:val="17365D" w:themeColor="text2" w:themeShade="BF"/>
              </w:rPr>
              <w:t>activități/ sub-activități în domeniul îmbunătățirii condițiilor de locuit (inclusiv reabilitarea locuințelor și/ sau legalizarea asigurării de utilități)</w:t>
            </w:r>
            <w:r w:rsidRPr="00C93860">
              <w:rPr>
                <w:rFonts w:ascii="Calibri" w:hAnsi="Calibri"/>
                <w:i/>
                <w:color w:val="17365D" w:themeColor="text2" w:themeShade="BF"/>
              </w:rPr>
              <w:t xml:space="preserve">– </w:t>
            </w:r>
            <w:r w:rsidRPr="00C93860">
              <w:rPr>
                <w:rFonts w:ascii="Calibri" w:hAnsi="Calibri"/>
                <w:color w:val="17365D" w:themeColor="text2" w:themeShade="BF"/>
              </w:rPr>
              <w:t>activitatea 5</w:t>
            </w:r>
            <w:r w:rsidRPr="00C93860">
              <w:rPr>
                <w:rFonts w:ascii="Calibri" w:hAnsi="Calibri"/>
                <w:i/>
                <w:color w:val="17365D" w:themeColor="text2" w:themeShade="BF"/>
              </w:rPr>
              <w:t xml:space="preserve"> (1.3. Tipuri de activități – din prezentul ghid);</w:t>
            </w:r>
          </w:p>
          <w:p w:rsidR="005E03C7" w:rsidRPr="00C93860" w:rsidRDefault="005E03C7" w:rsidP="005E03C7">
            <w:pPr>
              <w:numPr>
                <w:ilvl w:val="0"/>
                <w:numId w:val="9"/>
              </w:numPr>
              <w:spacing w:before="120" w:after="120" w:line="240" w:lineRule="auto"/>
              <w:ind w:left="360"/>
              <w:jc w:val="both"/>
              <w:rPr>
                <w:rFonts w:ascii="Calibri" w:hAnsi="Calibri"/>
                <w:i/>
                <w:color w:val="17365D" w:themeColor="text2" w:themeShade="BF"/>
              </w:rPr>
            </w:pPr>
            <w:r w:rsidRPr="00C93860">
              <w:rPr>
                <w:rFonts w:ascii="Calibri" w:hAnsi="Calibri"/>
                <w:b/>
                <w:color w:val="17365D" w:themeColor="text2" w:themeShade="BF"/>
              </w:rPr>
              <w:t xml:space="preserve">activități/ sub-activități în domeniul acordării de asistență juridică pentru reglementări acte - </w:t>
            </w:r>
            <w:r w:rsidRPr="00C93860">
              <w:rPr>
                <w:rFonts w:ascii="Calibri" w:hAnsi="Calibri"/>
                <w:color w:val="17365D" w:themeColor="text2" w:themeShade="BF"/>
              </w:rPr>
              <w:t xml:space="preserve"> dacă este cazul;</w:t>
            </w:r>
            <w:r w:rsidRPr="00C93860">
              <w:rPr>
                <w:rFonts w:ascii="Calibri" w:hAnsi="Calibri"/>
                <w:b/>
                <w:color w:val="17365D" w:themeColor="text2" w:themeShade="BF"/>
              </w:rPr>
              <w:t xml:space="preserve"> </w:t>
            </w:r>
            <w:r w:rsidRPr="00C93860">
              <w:rPr>
                <w:rFonts w:ascii="Calibri" w:hAnsi="Calibri"/>
                <w:color w:val="17365D" w:themeColor="text2" w:themeShade="BF"/>
              </w:rPr>
              <w:t xml:space="preserve">aplicantul va alege din aceste măsuri pe cele care răspund nevoilor individuale ale persoanelor din grupul țintă </w:t>
            </w:r>
            <w:r w:rsidRPr="00C93860">
              <w:rPr>
                <w:rFonts w:ascii="Calibri" w:hAnsi="Calibri"/>
                <w:i/>
                <w:color w:val="17365D" w:themeColor="text2" w:themeShade="BF"/>
              </w:rPr>
              <w:t xml:space="preserve">– </w:t>
            </w:r>
            <w:r w:rsidRPr="00C93860">
              <w:rPr>
                <w:rFonts w:ascii="Calibri" w:hAnsi="Calibri"/>
                <w:color w:val="17365D" w:themeColor="text2" w:themeShade="BF"/>
              </w:rPr>
              <w:t>activitatea 6</w:t>
            </w:r>
            <w:r w:rsidRPr="00C93860">
              <w:rPr>
                <w:rFonts w:ascii="Calibri" w:hAnsi="Calibri"/>
                <w:i/>
                <w:color w:val="17365D" w:themeColor="text2" w:themeShade="BF"/>
              </w:rPr>
              <w:t xml:space="preserve"> (1.3. Tipuri de activități – din prezentul ghid);</w:t>
            </w:r>
          </w:p>
          <w:p w:rsidR="003915FB" w:rsidRPr="00C93860" w:rsidRDefault="005E03C7" w:rsidP="005E03C7">
            <w:pPr>
              <w:numPr>
                <w:ilvl w:val="0"/>
                <w:numId w:val="9"/>
              </w:numPr>
              <w:spacing w:before="120" w:after="120" w:line="240" w:lineRule="auto"/>
              <w:ind w:left="360"/>
              <w:jc w:val="both"/>
              <w:rPr>
                <w:rFonts w:ascii="Calibri" w:eastAsia="Calibri" w:hAnsi="Calibri" w:cs="Times New Roman"/>
                <w:i/>
                <w:color w:val="17365D" w:themeColor="text2" w:themeShade="BF"/>
                <w:kern w:val="1"/>
              </w:rPr>
            </w:pPr>
            <w:r w:rsidRPr="00C93860">
              <w:rPr>
                <w:rFonts w:ascii="Calibri" w:hAnsi="Calibri"/>
                <w:b/>
                <w:color w:val="17365D" w:themeColor="text2" w:themeShade="BF"/>
              </w:rPr>
              <w:t xml:space="preserve">activități/ sub-activități în domeniul combaterii discriminării și promovării multiculturalismului </w:t>
            </w:r>
            <w:r w:rsidRPr="00C93860">
              <w:rPr>
                <w:rFonts w:ascii="Calibri" w:hAnsi="Calibri"/>
                <w:color w:val="17365D" w:themeColor="text2" w:themeShade="BF"/>
              </w:rPr>
              <w:t xml:space="preserve">adresate, în egală măsură, etnicilor </w:t>
            </w:r>
            <w:r w:rsidRPr="00C93860">
              <w:rPr>
                <w:rFonts w:ascii="Calibri" w:hAnsi="Calibri"/>
                <w:color w:val="17365D" w:themeColor="text2" w:themeShade="BF"/>
              </w:rPr>
              <w:lastRenderedPageBreak/>
              <w:t xml:space="preserve">romi, cât și non-romi: de exemplu campanii de informare şi conștientizare/ acțiuni specifice în domeniu, inclusiv implicarea activă/ voluntariatul membrilor comunității în soluționarea problemelor cu care se confruntă comunitatea – activitatea 7 </w:t>
            </w:r>
            <w:r w:rsidRPr="00C93860">
              <w:rPr>
                <w:rFonts w:ascii="Calibri" w:eastAsia="Calibri" w:hAnsi="Calibri" w:cs="Times New Roman"/>
                <w:i/>
                <w:color w:val="17365D" w:themeColor="text2" w:themeShade="BF"/>
                <w:kern w:val="1"/>
              </w:rPr>
              <w:t>(1.3. Tipuri de activități – din prezentul ghid).</w:t>
            </w:r>
          </w:p>
        </w:tc>
      </w:tr>
      <w:tr w:rsidR="00F10AE9" w:rsidRPr="00C93860" w:rsidTr="008E6563">
        <w:tc>
          <w:tcPr>
            <w:tcW w:w="315" w:type="pct"/>
            <w:tcBorders>
              <w:top w:val="single" w:sz="4" w:space="0" w:color="000000"/>
              <w:left w:val="single" w:sz="4" w:space="0" w:color="000000"/>
              <w:bottom w:val="single" w:sz="4" w:space="0" w:color="auto"/>
              <w:right w:val="single" w:sz="4" w:space="0" w:color="000000"/>
            </w:tcBorders>
            <w:shd w:val="clear" w:color="auto" w:fill="auto"/>
            <w:vAlign w:val="center"/>
          </w:tcPr>
          <w:p w:rsidR="0074204F" w:rsidRPr="00C93860" w:rsidRDefault="00244C10"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B4</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Grupul </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intă este eligibil?</w:t>
            </w:r>
            <w:r w:rsidRPr="00C93860">
              <w:rPr>
                <w:rFonts w:ascii="Calibri" w:eastAsia="Calibri" w:hAnsi="Calibri" w:cs="Arial"/>
                <w:b/>
                <w:color w:val="17365D" w:themeColor="text2" w:themeShade="BF"/>
              </w:rPr>
              <w:t xml:space="preserve"> </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Grupul țintă al proiectului trebuie să se încadreze în categoriile eligibile menționate în  prezentul Ghid</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22330D" w:rsidRPr="00C93860" w:rsidRDefault="000B172A" w:rsidP="0022330D">
            <w:pPr>
              <w:spacing w:before="120" w:after="120" w:line="240" w:lineRule="auto"/>
              <w:jc w:val="both"/>
              <w:rPr>
                <w:rFonts w:ascii="Calibri" w:hAnsi="Calibri" w:cs="Calibri"/>
                <w:color w:val="17365D" w:themeColor="text2" w:themeShade="BF"/>
              </w:rPr>
            </w:pPr>
            <w:r w:rsidRPr="00C93860">
              <w:rPr>
                <w:rFonts w:ascii="Calibri" w:eastAsia="Calibri" w:hAnsi="Calibri" w:cs="Times New Roman"/>
                <w:color w:val="17365D" w:themeColor="text2" w:themeShade="BF"/>
              </w:rPr>
              <w:t>G</w:t>
            </w:r>
            <w:r w:rsidR="0022330D" w:rsidRPr="00C93860">
              <w:rPr>
                <w:rFonts w:ascii="Calibri" w:eastAsia="Calibri" w:hAnsi="Calibri" w:cs="Times New Roman"/>
                <w:color w:val="17365D" w:themeColor="text2" w:themeShade="BF"/>
              </w:rPr>
              <w:t xml:space="preserve">rupul țintă cuprinde </w:t>
            </w:r>
            <w:r w:rsidR="0022330D" w:rsidRPr="00C93860">
              <w:rPr>
                <w:rFonts w:ascii="Calibri" w:eastAsia="Calibri" w:hAnsi="Calibri" w:cs="Times New Roman"/>
                <w:b/>
                <w:color w:val="17365D" w:themeColor="text2" w:themeShade="BF"/>
              </w:rPr>
              <w:t>persoane</w:t>
            </w:r>
            <w:r w:rsidR="0022330D" w:rsidRPr="00C93860">
              <w:rPr>
                <w:rFonts w:ascii="Calibri" w:hAnsi="Calibri" w:cs="Calibri"/>
                <w:color w:val="17365D" w:themeColor="text2" w:themeShade="BF"/>
              </w:rPr>
              <w:t xml:space="preserve"> </w:t>
            </w:r>
            <w:r w:rsidR="0022330D" w:rsidRPr="00C93860">
              <w:rPr>
                <w:rFonts w:ascii="Calibri" w:hAnsi="Calibri" w:cs="Calibri"/>
                <w:b/>
                <w:color w:val="17365D" w:themeColor="text2" w:themeShade="BF"/>
              </w:rPr>
              <w:t>din comunită</w:t>
            </w:r>
            <w:r w:rsidR="0022330D" w:rsidRPr="00C93860">
              <w:rPr>
                <w:rFonts w:ascii="Calibri" w:hAnsi="Calibri" w:cs="Times New Roman"/>
                <w:b/>
                <w:color w:val="17365D" w:themeColor="text2" w:themeShade="BF"/>
              </w:rPr>
              <w:t>ț</w:t>
            </w:r>
            <w:r w:rsidR="0022330D" w:rsidRPr="00C93860">
              <w:rPr>
                <w:rFonts w:ascii="Calibri" w:hAnsi="Calibri" w:cs="Calibri"/>
                <w:b/>
                <w:color w:val="17365D" w:themeColor="text2" w:themeShade="BF"/>
              </w:rPr>
              <w:t>ile marginalizate aflate în risc de sărăcie și excluziune socială în care există populație aparținând minorității rome</w:t>
            </w:r>
            <w:r w:rsidR="0022330D" w:rsidRPr="00C93860">
              <w:rPr>
                <w:rFonts w:ascii="Calibri" w:hAnsi="Calibri" w:cs="Calibri"/>
                <w:color w:val="17365D" w:themeColor="text2" w:themeShade="BF"/>
              </w:rPr>
              <w:t>.</w:t>
            </w:r>
          </w:p>
          <w:p w:rsidR="0022330D" w:rsidRPr="00C93860" w:rsidRDefault="0022330D" w:rsidP="0022330D">
            <w:pPr>
              <w:spacing w:before="120" w:after="120" w:line="240" w:lineRule="auto"/>
              <w:jc w:val="both"/>
              <w:rPr>
                <w:rFonts w:ascii="Calibri" w:hAnsi="Calibri"/>
                <w:color w:val="17365D" w:themeColor="text2" w:themeShade="BF"/>
              </w:rPr>
            </w:pPr>
            <w:r w:rsidRPr="00C93860">
              <w:rPr>
                <w:rFonts w:ascii="Calibri" w:hAnsi="Calibri"/>
                <w:b/>
                <w:color w:val="17365D" w:themeColor="text2" w:themeShade="BF"/>
              </w:rPr>
              <w:t>”Persoane în risc de sărăcie şi excluziune socială”:</w:t>
            </w:r>
            <w:r w:rsidRPr="00C93860">
              <w:rPr>
                <w:rFonts w:ascii="Calibri" w:hAnsi="Calibri"/>
                <w:color w:val="17365D" w:themeColor="text2" w:themeShade="BF"/>
              </w:rPr>
              <w:t xml:space="preserve"> acest indicator, denumit pe scurt AROPE, corespunde întregii categorii de persoane care sunt în următoarea situație: </w:t>
            </w:r>
          </w:p>
          <w:p w:rsidR="0022330D" w:rsidRPr="00C93860" w:rsidRDefault="0022330D" w:rsidP="0022330D">
            <w:pPr>
              <w:numPr>
                <w:ilvl w:val="0"/>
                <w:numId w:val="25"/>
              </w:numPr>
              <w:spacing w:before="120" w:after="120" w:line="240" w:lineRule="auto"/>
              <w:contextualSpacing/>
              <w:jc w:val="both"/>
              <w:rPr>
                <w:rFonts w:ascii="Calibri" w:hAnsi="Calibri"/>
                <w:b/>
                <w:color w:val="17365D" w:themeColor="text2" w:themeShade="BF"/>
              </w:rPr>
            </w:pPr>
            <w:r w:rsidRPr="00C93860">
              <w:rPr>
                <w:rFonts w:ascii="Calibri" w:hAnsi="Calibri"/>
                <w:b/>
                <w:color w:val="17365D" w:themeColor="text2" w:themeShade="BF"/>
              </w:rPr>
              <w:t>A) în</w:t>
            </w:r>
            <w:r w:rsidRPr="00C93860">
              <w:rPr>
                <w:rFonts w:ascii="Calibri" w:hAnsi="Calibri"/>
                <w:color w:val="17365D" w:themeColor="text2" w:themeShade="BF"/>
              </w:rPr>
              <w:t xml:space="preserve"> </w:t>
            </w:r>
            <w:r w:rsidRPr="00C93860">
              <w:rPr>
                <w:rFonts w:ascii="Calibri" w:hAnsi="Calibri"/>
                <w:b/>
                <w:color w:val="17365D" w:themeColor="text2" w:themeShade="BF"/>
              </w:rPr>
              <w:t xml:space="preserve">risc de sărăcie </w:t>
            </w:r>
          </w:p>
          <w:p w:rsidR="0022330D" w:rsidRPr="00C93860" w:rsidRDefault="0022330D" w:rsidP="0022330D">
            <w:pPr>
              <w:spacing w:before="120" w:after="120" w:line="240" w:lineRule="auto"/>
              <w:jc w:val="both"/>
              <w:rPr>
                <w:rFonts w:ascii="Calibri" w:hAnsi="Calibri"/>
                <w:b/>
                <w:color w:val="17365D" w:themeColor="text2" w:themeShade="BF"/>
              </w:rPr>
            </w:pPr>
            <w:r w:rsidRPr="00C93860">
              <w:rPr>
                <w:rFonts w:ascii="Calibri" w:hAnsi="Calibri"/>
                <w:b/>
                <w:color w:val="17365D" w:themeColor="text2" w:themeShade="BF"/>
              </w:rPr>
              <w:t xml:space="preserve">sau </w:t>
            </w:r>
          </w:p>
          <w:p w:rsidR="0022330D" w:rsidRPr="00C93860" w:rsidRDefault="0022330D" w:rsidP="0022330D">
            <w:pPr>
              <w:numPr>
                <w:ilvl w:val="0"/>
                <w:numId w:val="25"/>
              </w:numPr>
              <w:spacing w:before="120" w:after="120" w:line="240" w:lineRule="auto"/>
              <w:contextualSpacing/>
              <w:jc w:val="both"/>
              <w:rPr>
                <w:rFonts w:ascii="Calibri" w:hAnsi="Calibri"/>
                <w:b/>
                <w:color w:val="17365D" w:themeColor="text2" w:themeShade="BF"/>
              </w:rPr>
            </w:pPr>
            <w:r w:rsidRPr="00C93860">
              <w:rPr>
                <w:rFonts w:ascii="Calibri" w:hAnsi="Calibri"/>
                <w:b/>
                <w:color w:val="17365D" w:themeColor="text2" w:themeShade="BF"/>
              </w:rPr>
              <w:t xml:space="preserve">B) se confruntă cu o </w:t>
            </w:r>
            <w:proofErr w:type="spellStart"/>
            <w:r w:rsidRPr="00C93860">
              <w:rPr>
                <w:rFonts w:ascii="Calibri" w:hAnsi="Calibri"/>
                <w:b/>
                <w:color w:val="17365D" w:themeColor="text2" w:themeShade="BF"/>
              </w:rPr>
              <w:t>deprivare</w:t>
            </w:r>
            <w:proofErr w:type="spellEnd"/>
            <w:r w:rsidRPr="00C93860">
              <w:rPr>
                <w:rFonts w:ascii="Calibri" w:hAnsi="Calibri"/>
                <w:b/>
                <w:color w:val="17365D" w:themeColor="text2" w:themeShade="BF"/>
              </w:rPr>
              <w:t xml:space="preserve"> materială severă </w:t>
            </w:r>
          </w:p>
          <w:p w:rsidR="0022330D" w:rsidRPr="00C93860" w:rsidRDefault="0022330D" w:rsidP="0022330D">
            <w:pPr>
              <w:spacing w:before="120" w:after="120" w:line="240" w:lineRule="auto"/>
              <w:jc w:val="both"/>
              <w:rPr>
                <w:rFonts w:ascii="Calibri" w:hAnsi="Calibri"/>
                <w:b/>
                <w:color w:val="17365D" w:themeColor="text2" w:themeShade="BF"/>
              </w:rPr>
            </w:pPr>
            <w:r w:rsidRPr="00C93860">
              <w:rPr>
                <w:rFonts w:ascii="Calibri" w:hAnsi="Calibri"/>
                <w:b/>
                <w:color w:val="17365D" w:themeColor="text2" w:themeShade="BF"/>
              </w:rPr>
              <w:t xml:space="preserve">sau </w:t>
            </w:r>
          </w:p>
          <w:p w:rsidR="00AA5AB0" w:rsidRPr="00C93860" w:rsidRDefault="0022330D" w:rsidP="005E03C7">
            <w:pPr>
              <w:pStyle w:val="Listparagraf"/>
              <w:rPr>
                <w:rFonts w:ascii="Calibri" w:hAnsi="Calibri"/>
                <w:color w:val="17365D" w:themeColor="text2" w:themeShade="BF"/>
              </w:rPr>
            </w:pPr>
            <w:r w:rsidRPr="00C93860">
              <w:rPr>
                <w:rFonts w:ascii="Calibri" w:hAnsi="Calibri"/>
                <w:b/>
                <w:color w:val="17365D" w:themeColor="text2" w:themeShade="BF"/>
              </w:rPr>
              <w:t xml:space="preserve">C) trăiesc în gospodării cu o intensitate </w:t>
            </w:r>
            <w:r w:rsidR="00AA5AB0" w:rsidRPr="00C93860">
              <w:rPr>
                <w:rFonts w:ascii="Calibri" w:hAnsi="Calibri"/>
                <w:b/>
                <w:color w:val="17365D" w:themeColor="text2" w:themeShade="BF"/>
              </w:rPr>
              <w:t>foarte redusă a muncii.</w:t>
            </w:r>
            <w:r w:rsidR="00AA5AB0" w:rsidRPr="00C93860">
              <w:rPr>
                <w:rFonts w:ascii="Calibri" w:hAnsi="Calibri"/>
                <w:color w:val="17365D" w:themeColor="text2" w:themeShade="BF"/>
              </w:rPr>
              <w:t xml:space="preserve"> </w:t>
            </w:r>
          </w:p>
          <w:p w:rsidR="0022330D" w:rsidRPr="00C93860" w:rsidRDefault="0022330D" w:rsidP="0022330D">
            <w:p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A) În categoria </w:t>
            </w:r>
            <w:r w:rsidRPr="00C93860">
              <w:rPr>
                <w:rFonts w:ascii="Calibri" w:hAnsi="Calibri"/>
                <w:b/>
                <w:color w:val="17365D" w:themeColor="text2" w:themeShade="BF"/>
              </w:rPr>
              <w:t>în risc de sărăcie</w:t>
            </w:r>
            <w:r w:rsidRPr="00C93860">
              <w:rPr>
                <w:rFonts w:ascii="Calibri" w:hAnsi="Calibri"/>
                <w:color w:val="17365D" w:themeColor="text2" w:themeShade="BF"/>
              </w:rPr>
              <w:t xml:space="preserve"> sunt incluse persoane care au un venit disponibil echivalat situat sub pragul riscului de sărăcie, care este stabilit la 60% </w:t>
            </w:r>
            <w:r w:rsidR="00AA5AB0" w:rsidRPr="00C93860">
              <w:rPr>
                <w:rFonts w:ascii="Calibri" w:hAnsi="Calibri"/>
                <w:color w:val="17365D" w:themeColor="text2" w:themeShade="BF"/>
              </w:rPr>
              <w:t>din mediana veniturilor disponibile în totalul populației.</w:t>
            </w:r>
          </w:p>
          <w:p w:rsidR="0022330D" w:rsidRPr="00C93860" w:rsidRDefault="0022330D" w:rsidP="0022330D">
            <w:p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B) </w:t>
            </w:r>
            <w:proofErr w:type="spellStart"/>
            <w:r w:rsidRPr="00C93860">
              <w:rPr>
                <w:rFonts w:ascii="Calibri" w:hAnsi="Calibri"/>
                <w:color w:val="17365D" w:themeColor="text2" w:themeShade="BF"/>
              </w:rPr>
              <w:t>Deprivarea</w:t>
            </w:r>
            <w:proofErr w:type="spellEnd"/>
            <w:r w:rsidRPr="00C93860">
              <w:rPr>
                <w:rFonts w:ascii="Calibri" w:hAnsi="Calibri"/>
                <w:color w:val="17365D" w:themeColor="text2" w:themeShade="BF"/>
              </w:rPr>
              <w:t xml:space="preserve"> materială acoperă indicatorii referitori la presiunea economică și bunurile de folosință îndelungată. </w:t>
            </w:r>
            <w:r w:rsidRPr="00C93860">
              <w:rPr>
                <w:rFonts w:ascii="Calibri" w:hAnsi="Calibri"/>
                <w:b/>
                <w:color w:val="17365D" w:themeColor="text2" w:themeShade="BF"/>
              </w:rPr>
              <w:t xml:space="preserve">Persoanele care se confruntă cu </w:t>
            </w:r>
            <w:proofErr w:type="spellStart"/>
            <w:r w:rsidRPr="00C93860">
              <w:rPr>
                <w:rFonts w:ascii="Calibri" w:hAnsi="Calibri"/>
                <w:b/>
                <w:color w:val="17365D" w:themeColor="text2" w:themeShade="BF"/>
              </w:rPr>
              <w:t>deprivare</w:t>
            </w:r>
            <w:proofErr w:type="spellEnd"/>
            <w:r w:rsidRPr="00C93860">
              <w:rPr>
                <w:rFonts w:ascii="Calibri" w:hAnsi="Calibri"/>
                <w:b/>
                <w:color w:val="17365D" w:themeColor="text2" w:themeShade="BF"/>
              </w:rPr>
              <w:t xml:space="preserve"> materială severă</w:t>
            </w:r>
            <w:r w:rsidRPr="00C93860">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C93860">
              <w:rPr>
                <w:rFonts w:ascii="Calibri" w:hAnsi="Calibri"/>
                <w:color w:val="17365D" w:themeColor="text2" w:themeShade="BF"/>
              </w:rPr>
              <w:t>deprivare</w:t>
            </w:r>
            <w:proofErr w:type="spellEnd"/>
            <w:r w:rsidRPr="00C93860">
              <w:rPr>
                <w:rFonts w:ascii="Calibri" w:hAnsi="Calibri"/>
                <w:color w:val="17365D" w:themeColor="text2" w:themeShade="BF"/>
              </w:rPr>
              <w:t>: nu își pot permite:</w:t>
            </w:r>
          </w:p>
          <w:p w:rsidR="0022330D" w:rsidRPr="00C93860" w:rsidRDefault="0022330D" w:rsidP="0022330D">
            <w:pPr>
              <w:numPr>
                <w:ilvl w:val="0"/>
                <w:numId w:val="24"/>
              </w:num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să plătească chiria sau facturile la utilități, </w:t>
            </w:r>
          </w:p>
          <w:p w:rsidR="0022330D" w:rsidRPr="00C93860" w:rsidRDefault="0022330D" w:rsidP="0022330D">
            <w:pPr>
              <w:numPr>
                <w:ilvl w:val="0"/>
                <w:numId w:val="24"/>
              </w:num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lastRenderedPageBreak/>
              <w:t xml:space="preserve">să asigure încălzirea adecvată a locuinței, </w:t>
            </w:r>
          </w:p>
          <w:p w:rsidR="0022330D" w:rsidRPr="00C93860" w:rsidRDefault="0022330D" w:rsidP="0022330D">
            <w:pPr>
              <w:numPr>
                <w:ilvl w:val="0"/>
                <w:numId w:val="24"/>
              </w:num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să facă față unor cheltuieli neprevăzute, </w:t>
            </w:r>
          </w:p>
          <w:p w:rsidR="0022330D" w:rsidRPr="00C93860" w:rsidRDefault="0022330D" w:rsidP="0022330D">
            <w:pPr>
              <w:numPr>
                <w:ilvl w:val="0"/>
                <w:numId w:val="24"/>
              </w:num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să mănânce carne, pește sau un echivalent proteic în fiecare zi, </w:t>
            </w:r>
          </w:p>
          <w:p w:rsidR="0022330D" w:rsidRPr="00C93860" w:rsidRDefault="0022330D" w:rsidP="0022330D">
            <w:pPr>
              <w:numPr>
                <w:ilvl w:val="0"/>
                <w:numId w:val="24"/>
              </w:num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o săptămână de vacanță departe de casă, </w:t>
            </w:r>
          </w:p>
          <w:p w:rsidR="0022330D" w:rsidRPr="00C93860" w:rsidRDefault="0022330D" w:rsidP="0022330D">
            <w:pPr>
              <w:numPr>
                <w:ilvl w:val="0"/>
                <w:numId w:val="24"/>
              </w:num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un autoturism, </w:t>
            </w:r>
          </w:p>
          <w:p w:rsidR="0022330D" w:rsidRPr="00C93860" w:rsidRDefault="0022330D" w:rsidP="0022330D">
            <w:pPr>
              <w:numPr>
                <w:ilvl w:val="0"/>
                <w:numId w:val="24"/>
              </w:num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o mașină de spălat, </w:t>
            </w:r>
          </w:p>
          <w:p w:rsidR="0022330D" w:rsidRPr="00C93860" w:rsidRDefault="0022330D" w:rsidP="0022330D">
            <w:pPr>
              <w:numPr>
                <w:ilvl w:val="0"/>
                <w:numId w:val="24"/>
              </w:num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un TV color, sau </w:t>
            </w:r>
          </w:p>
          <w:p w:rsidR="0022330D" w:rsidRPr="00C93860" w:rsidRDefault="0022330D" w:rsidP="0022330D">
            <w:pPr>
              <w:numPr>
                <w:ilvl w:val="0"/>
                <w:numId w:val="24"/>
              </w:num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un telefon.</w:t>
            </w:r>
          </w:p>
          <w:p w:rsidR="0022330D" w:rsidRPr="00C93860" w:rsidRDefault="0022330D" w:rsidP="0022330D">
            <w:p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C) </w:t>
            </w:r>
            <w:r w:rsidRPr="00C93860">
              <w:rPr>
                <w:rFonts w:ascii="Calibri" w:hAnsi="Calibri"/>
                <w:b/>
                <w:color w:val="17365D" w:themeColor="text2" w:themeShade="BF"/>
              </w:rPr>
              <w:t xml:space="preserve">Persoanele care trăiesc în gospodării cu o intensitate </w:t>
            </w:r>
            <w:r w:rsidR="0053069E" w:rsidRPr="00C93860">
              <w:rPr>
                <w:rFonts w:ascii="Calibri" w:hAnsi="Calibri"/>
                <w:b/>
                <w:color w:val="17365D" w:themeColor="text2" w:themeShade="BF"/>
              </w:rPr>
              <w:t>foarte redusă a muncii</w:t>
            </w:r>
            <w:r w:rsidR="0053069E" w:rsidRPr="00C93860">
              <w:rPr>
                <w:rFonts w:ascii="Calibri" w:hAnsi="Calibri"/>
                <w:color w:val="17365D" w:themeColor="text2" w:themeShade="BF"/>
              </w:rPr>
              <w:t xml:space="preserve"> </w:t>
            </w:r>
            <w:r w:rsidRPr="00C93860">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411B2E" w:rsidRPr="00C93860" w:rsidRDefault="00411B2E" w:rsidP="00AF4F0F">
            <w:pPr>
              <w:spacing w:before="120" w:after="120" w:line="240" w:lineRule="auto"/>
              <w:jc w:val="both"/>
              <w:rPr>
                <w:rFonts w:ascii="Calibri" w:hAnsi="Calibri" w:cs="Calibri"/>
                <w:color w:val="17365D" w:themeColor="text2" w:themeShade="BF"/>
              </w:rPr>
            </w:pPr>
          </w:p>
          <w:p w:rsidR="00411B2E" w:rsidRPr="00C93860" w:rsidRDefault="00411B2E" w:rsidP="00AF4F0F">
            <w:pPr>
              <w:spacing w:before="120" w:after="120" w:line="240" w:lineRule="auto"/>
              <w:jc w:val="both"/>
              <w:rPr>
                <w:rFonts w:ascii="Calibri" w:hAnsi="Calibri" w:cs="Calibri"/>
                <w:b/>
                <w:iCs/>
                <w:color w:val="17365D" w:themeColor="text2" w:themeShade="BF"/>
              </w:rPr>
            </w:pPr>
            <w:r w:rsidRPr="00C93860">
              <w:rPr>
                <w:rFonts w:ascii="Calibri" w:hAnsi="Calibri" w:cs="Calibri"/>
                <w:b/>
                <w:iCs/>
                <w:color w:val="17365D" w:themeColor="text2" w:themeShade="BF"/>
              </w:rPr>
              <w:t>Pentru a fi eligibile</w:t>
            </w:r>
            <w:r w:rsidRPr="00C93860">
              <w:rPr>
                <w:rFonts w:ascii="Calibri" w:hAnsi="Calibri" w:cs="Calibri"/>
                <w:iCs/>
                <w:color w:val="17365D" w:themeColor="text2" w:themeShade="BF"/>
              </w:rPr>
              <w:t xml:space="preserve">, </w:t>
            </w:r>
            <w:r w:rsidRPr="00C93860">
              <w:rPr>
                <w:rFonts w:ascii="Calibri" w:hAnsi="Calibri" w:cs="Calibri"/>
                <w:b/>
                <w:iCs/>
                <w:color w:val="17365D" w:themeColor="text2" w:themeShade="BF"/>
              </w:rPr>
              <w:t>persoanele din grupul țintă vizat prin proiect trebuie să îndeplinească CUMULATIV următoarele condiții:</w:t>
            </w:r>
          </w:p>
          <w:p w:rsidR="00411B2E" w:rsidRPr="00C93860" w:rsidRDefault="00411B2E" w:rsidP="00C93860">
            <w:pPr>
              <w:pStyle w:val="Listparagraf"/>
              <w:numPr>
                <w:ilvl w:val="0"/>
                <w:numId w:val="25"/>
              </w:numPr>
              <w:spacing w:before="120" w:after="120" w:line="240" w:lineRule="auto"/>
              <w:ind w:left="362" w:hanging="426"/>
              <w:jc w:val="both"/>
              <w:rPr>
                <w:rFonts w:ascii="Calibri" w:hAnsi="Calibri" w:cs="Calibri"/>
                <w:iCs/>
                <w:color w:val="17365D" w:themeColor="text2" w:themeShade="BF"/>
              </w:rPr>
            </w:pPr>
            <w:r w:rsidRPr="00C93860">
              <w:rPr>
                <w:rFonts w:ascii="Calibri" w:hAnsi="Calibri" w:cs="Calibri"/>
                <w:i/>
                <w:iCs/>
                <w:color w:val="17365D" w:themeColor="text2" w:themeShade="BF"/>
              </w:rPr>
              <w:t>au domiciliul/ locuiesc în comunitatea marginalizată vizată de intervenție</w:t>
            </w:r>
            <w:r w:rsidRPr="00C93860">
              <w:rPr>
                <w:rFonts w:ascii="Calibri" w:hAnsi="Calibri" w:cs="Calibri"/>
                <w:iCs/>
                <w:color w:val="17365D" w:themeColor="text2" w:themeShade="BF"/>
              </w:rPr>
              <w:t xml:space="preserve">. </w:t>
            </w:r>
          </w:p>
          <w:p w:rsidR="00411B2E" w:rsidRPr="00C93860" w:rsidRDefault="00411B2E" w:rsidP="00AF4F0F">
            <w:pPr>
              <w:spacing w:before="120" w:after="120" w:line="240" w:lineRule="auto"/>
              <w:jc w:val="both"/>
              <w:rPr>
                <w:rFonts w:ascii="Calibri" w:hAnsi="Calibri" w:cs="Calibri"/>
                <w:iCs/>
                <w:color w:val="17365D" w:themeColor="text2" w:themeShade="BF"/>
              </w:rPr>
            </w:pPr>
            <w:r w:rsidRPr="00C93860">
              <w:rPr>
                <w:rFonts w:ascii="Calibri" w:hAnsi="Calibri" w:cs="Calibri"/>
                <w:iCs/>
                <w:color w:val="17365D" w:themeColor="text2" w:themeShade="BF"/>
              </w:rPr>
              <w:t>NB. Persoanele din comunitățile marginalizate aflate în risc de sărăcie şi excluziune socială care nu au acte de identitate, dar locuiesc în acest teritoriu vor reprezenta grup țintă eligibil dacă, în urma analizei</w:t>
            </w:r>
            <w:r w:rsidRPr="00C93860">
              <w:rPr>
                <w:rFonts w:ascii="Calibri" w:hAnsi="Calibri" w:cs="Calibri"/>
                <w:color w:val="17365D" w:themeColor="text2" w:themeShade="BF"/>
              </w:rPr>
              <w:t xml:space="preserve"> </w:t>
            </w:r>
            <w:r w:rsidRPr="00C93860">
              <w:rPr>
                <w:rFonts w:ascii="Calibri" w:hAnsi="Calibri" w:cs="Calibri"/>
                <w:iCs/>
                <w:color w:val="17365D" w:themeColor="text2" w:themeShade="BF"/>
              </w:rPr>
              <w:t>la nivel de comunitate, se constată că locuiesc în comunitatea marginalizată aflată în risc de sărăcie şi excluziune socială (declarație pe propria răspundere).</w:t>
            </w:r>
          </w:p>
          <w:p w:rsidR="00411B2E" w:rsidRPr="00C93860" w:rsidRDefault="00E62A8E" w:rsidP="00C93860">
            <w:pPr>
              <w:pStyle w:val="Listparagraf"/>
              <w:numPr>
                <w:ilvl w:val="0"/>
                <w:numId w:val="25"/>
              </w:numPr>
              <w:spacing w:before="120" w:after="120" w:line="240" w:lineRule="auto"/>
              <w:ind w:left="362" w:hanging="426"/>
              <w:jc w:val="both"/>
              <w:rPr>
                <w:rFonts w:ascii="Calibri" w:hAnsi="Calibri" w:cs="Calibri"/>
                <w:iCs/>
                <w:color w:val="17365D" w:themeColor="text2" w:themeShade="BF"/>
              </w:rPr>
            </w:pPr>
            <w:r w:rsidRPr="00C93860">
              <w:rPr>
                <w:rFonts w:ascii="Calibri" w:hAnsi="Calibri" w:cs="Calibri"/>
                <w:i/>
                <w:color w:val="17365D" w:themeColor="text2" w:themeShade="BF"/>
              </w:rPr>
              <w:t>b</w:t>
            </w:r>
            <w:r w:rsidR="00411B2E" w:rsidRPr="00C93860">
              <w:rPr>
                <w:rFonts w:ascii="Calibri" w:hAnsi="Calibri" w:cs="Calibri"/>
                <w:i/>
                <w:color w:val="17365D" w:themeColor="text2" w:themeShade="BF"/>
              </w:rPr>
              <w:t>) sunt</w:t>
            </w:r>
            <w:r w:rsidR="00411B2E" w:rsidRPr="00C93860">
              <w:rPr>
                <w:rFonts w:ascii="Calibri" w:hAnsi="Calibri" w:cs="Calibri"/>
                <w:i/>
                <w:iCs/>
                <w:color w:val="17365D" w:themeColor="text2" w:themeShade="BF"/>
              </w:rPr>
              <w:t xml:space="preserve"> în risc de sărăcie și excluziune socială</w:t>
            </w:r>
            <w:r w:rsidR="00411B2E" w:rsidRPr="00C93860">
              <w:rPr>
                <w:rFonts w:ascii="Calibri" w:hAnsi="Calibri" w:cs="Calibri"/>
                <w:iCs/>
                <w:color w:val="17365D" w:themeColor="text2" w:themeShade="BF"/>
              </w:rPr>
              <w:t xml:space="preserve"> (prin încadrarea într-una din categoriile de mai sus </w:t>
            </w:r>
            <w:r w:rsidR="00411B2E" w:rsidRPr="00C93860">
              <w:rPr>
                <w:rFonts w:ascii="Calibri" w:hAnsi="Calibri" w:cs="Calibri"/>
                <w:b/>
                <w:iCs/>
                <w:color w:val="17365D" w:themeColor="text2" w:themeShade="BF"/>
              </w:rPr>
              <w:t xml:space="preserve">1.6. Grup țintă </w:t>
            </w:r>
            <w:r w:rsidR="00411B2E" w:rsidRPr="00C93860">
              <w:rPr>
                <w:rFonts w:ascii="Calibri" w:hAnsi="Calibri" w:cs="Calibri"/>
                <w:iCs/>
                <w:color w:val="17365D" w:themeColor="text2" w:themeShade="BF"/>
              </w:rPr>
              <w:t xml:space="preserve"> din prezentul Ghid); </w:t>
            </w:r>
          </w:p>
          <w:p w:rsidR="00411B2E" w:rsidRPr="00C93860" w:rsidRDefault="00E62A8E" w:rsidP="00C93860">
            <w:pPr>
              <w:pStyle w:val="Listparagraf"/>
              <w:numPr>
                <w:ilvl w:val="0"/>
                <w:numId w:val="25"/>
              </w:numPr>
              <w:spacing w:before="120" w:after="120" w:line="240" w:lineRule="auto"/>
              <w:ind w:left="362" w:hanging="426"/>
              <w:jc w:val="both"/>
              <w:rPr>
                <w:rFonts w:ascii="Calibri" w:hAnsi="Calibri" w:cs="Calibri"/>
                <w:iCs/>
                <w:color w:val="17365D" w:themeColor="text2" w:themeShade="BF"/>
              </w:rPr>
            </w:pPr>
            <w:r w:rsidRPr="00C93860">
              <w:rPr>
                <w:rFonts w:ascii="Calibri" w:hAnsi="Calibri" w:cs="Calibri"/>
                <w:iCs/>
                <w:color w:val="17365D" w:themeColor="text2" w:themeShade="BF"/>
              </w:rPr>
              <w:t>c</w:t>
            </w:r>
            <w:r w:rsidR="00411B2E" w:rsidRPr="00C93860">
              <w:rPr>
                <w:rFonts w:ascii="Calibri" w:hAnsi="Calibri" w:cs="Calibri"/>
                <w:iCs/>
                <w:color w:val="17365D" w:themeColor="text2" w:themeShade="BF"/>
              </w:rPr>
              <w:t xml:space="preserve">) la nivelul proiectului, persoanele aparținând minorității rome care </w:t>
            </w:r>
            <w:r w:rsidR="00411B2E" w:rsidRPr="00C93860">
              <w:rPr>
                <w:rFonts w:ascii="Calibri" w:hAnsi="Calibri" w:cs="Calibri"/>
                <w:iCs/>
                <w:color w:val="17365D" w:themeColor="text2" w:themeShade="BF"/>
              </w:rPr>
              <w:lastRenderedPageBreak/>
              <w:t xml:space="preserve">beneficiază de sprijin trebuie să reprezinte la nivelul grupului țintă al proiectului </w:t>
            </w:r>
            <w:r w:rsidR="00411B2E" w:rsidRPr="00C93860">
              <w:rPr>
                <w:rFonts w:ascii="Calibri" w:hAnsi="Calibri" w:cs="Calibri"/>
                <w:b/>
                <w:i/>
                <w:iCs/>
                <w:color w:val="17365D" w:themeColor="text2" w:themeShade="BF"/>
              </w:rPr>
              <w:t xml:space="preserve">minimum 20% </w:t>
            </w:r>
            <w:r w:rsidR="00411B2E" w:rsidRPr="00C93860">
              <w:rPr>
                <w:rFonts w:ascii="Calibri" w:hAnsi="Calibri" w:cs="Calibri"/>
                <w:i/>
                <w:iCs/>
                <w:color w:val="17365D" w:themeColor="text2" w:themeShade="BF"/>
              </w:rPr>
              <w:t>din totalul persoanelor aflate în risc de sărăcie şi excluziune socială care beneficiază de servicii integrate</w:t>
            </w:r>
            <w:r w:rsidR="00411B2E" w:rsidRPr="00C93860">
              <w:rPr>
                <w:rFonts w:ascii="Calibri" w:hAnsi="Calibri" w:cs="Calibri"/>
                <w:iCs/>
                <w:color w:val="17365D" w:themeColor="text2" w:themeShade="BF"/>
              </w:rPr>
              <w:t xml:space="preserve"> (indicatorul de realizare 4S43.2).</w:t>
            </w:r>
          </w:p>
          <w:p w:rsidR="0074204F" w:rsidRPr="00C93860" w:rsidRDefault="00E04563" w:rsidP="00AF4F0F">
            <w:pPr>
              <w:spacing w:before="120" w:after="120" w:line="240" w:lineRule="auto"/>
              <w:jc w:val="both"/>
              <w:rPr>
                <w:rFonts w:ascii="Calibri" w:hAnsi="Calibri" w:cs="Calibri"/>
                <w:color w:val="17365D" w:themeColor="text2" w:themeShade="BF"/>
              </w:rPr>
            </w:pPr>
            <w:r w:rsidRPr="00C93860">
              <w:rPr>
                <w:rFonts w:ascii="Calibri" w:hAnsi="Calibri" w:cs="Calibri"/>
                <w:color w:val="17365D" w:themeColor="text2" w:themeShade="BF"/>
              </w:rPr>
              <w:t xml:space="preserve"> (</w:t>
            </w:r>
            <w:r w:rsidR="00BA3D31" w:rsidRPr="00C93860">
              <w:rPr>
                <w:rFonts w:ascii="Calibri" w:hAnsi="Calibri" w:cs="Calibri"/>
                <w:color w:val="17365D" w:themeColor="text2" w:themeShade="BF"/>
              </w:rPr>
              <w:t xml:space="preserve">conform </w:t>
            </w:r>
            <w:r w:rsidRPr="00C93860">
              <w:rPr>
                <w:rFonts w:ascii="Calibri" w:hAnsi="Calibri" w:cs="Calibri"/>
                <w:b/>
                <w:color w:val="17365D" w:themeColor="text2" w:themeShade="BF"/>
              </w:rPr>
              <w:t xml:space="preserve">1.6 </w:t>
            </w:r>
            <w:r w:rsidR="00411B2E" w:rsidRPr="00C93860">
              <w:rPr>
                <w:rFonts w:ascii="Calibri" w:hAnsi="Calibri" w:cs="Calibri"/>
                <w:b/>
                <w:color w:val="17365D" w:themeColor="text2" w:themeShade="BF"/>
              </w:rPr>
              <w:t xml:space="preserve">Grup țintă </w:t>
            </w:r>
            <w:r w:rsidRPr="00C93860">
              <w:rPr>
                <w:rFonts w:ascii="Calibri" w:hAnsi="Calibri" w:cs="Calibri"/>
                <w:b/>
                <w:color w:val="17365D" w:themeColor="text2" w:themeShade="BF"/>
              </w:rPr>
              <w:t xml:space="preserve">din ghidul solicitantului </w:t>
            </w:r>
            <w:r w:rsidR="00411B2E" w:rsidRPr="00C93860">
              <w:rPr>
                <w:rFonts w:ascii="Calibri" w:hAnsi="Calibri" w:cs="Calibri"/>
                <w:b/>
                <w:color w:val="17365D" w:themeColor="text2" w:themeShade="BF"/>
              </w:rPr>
              <w:t xml:space="preserve">- </w:t>
            </w:r>
            <w:r w:rsidRPr="00C93860">
              <w:rPr>
                <w:rFonts w:ascii="Calibri" w:hAnsi="Calibri" w:cs="Calibri"/>
                <w:b/>
                <w:color w:val="17365D" w:themeColor="text2" w:themeShade="BF"/>
              </w:rPr>
              <w:t>condiții specifice</w:t>
            </w:r>
            <w:r w:rsidRPr="00C93860">
              <w:rPr>
                <w:rFonts w:ascii="Calibri" w:hAnsi="Calibri" w:cs="Calibri"/>
                <w:color w:val="17365D" w:themeColor="text2" w:themeShade="BF"/>
              </w:rPr>
              <w:t>)</w:t>
            </w:r>
          </w:p>
        </w:tc>
      </w:tr>
      <w:tr w:rsidR="00F10AE9" w:rsidRPr="00C93860" w:rsidTr="008E6563">
        <w:trPr>
          <w:trHeight w:val="1471"/>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74204F" w:rsidRPr="00C93860" w:rsidRDefault="00424479"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B5</w:t>
            </w:r>
          </w:p>
        </w:tc>
        <w:tc>
          <w:tcPr>
            <w:tcW w:w="840" w:type="pct"/>
            <w:tcBorders>
              <w:top w:val="single" w:sz="4" w:space="0" w:color="000000"/>
              <w:left w:val="single" w:sz="4" w:space="0" w:color="auto"/>
              <w:bottom w:val="single" w:sz="4" w:space="0" w:color="000000"/>
              <w:right w:val="single" w:sz="4" w:space="0" w:color="000000"/>
            </w:tcBorders>
            <w:shd w:val="clear" w:color="auto" w:fill="auto"/>
          </w:tcPr>
          <w:p w:rsidR="0074204F" w:rsidRPr="00C93860"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Valoarea proiectului și contribu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ia financiară solicitată se încadrează în limitele stabilite în Ghidul Solicitantului?</w:t>
            </w:r>
            <w:r w:rsidRPr="00C93860">
              <w:rPr>
                <w:rFonts w:ascii="Calibri" w:eastAsia="Calibri" w:hAnsi="Calibri" w:cs="Arial"/>
                <w:b/>
                <w:color w:val="17365D" w:themeColor="text2" w:themeShade="BF"/>
              </w:rPr>
              <w:t xml:space="preserve"> </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rsidR="0074204F" w:rsidRPr="00C93860"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Valoarea proiectului și contribuția financiară solicitată  trebuie să se înscrie în limitele stabilite în prezentul Ghid </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766E53" w:rsidRPr="00C93860" w:rsidRDefault="00766E53" w:rsidP="00AF4F0F">
            <w:pPr>
              <w:pStyle w:val="Listparagraf"/>
              <w:numPr>
                <w:ilvl w:val="0"/>
                <w:numId w:val="23"/>
              </w:numPr>
              <w:spacing w:before="120" w:after="120" w:line="240" w:lineRule="auto"/>
              <w:contextualSpacing w:val="0"/>
              <w:jc w:val="both"/>
              <w:rPr>
                <w:rFonts w:ascii="Calibri" w:eastAsia="Calibri" w:hAnsi="Calibri"/>
                <w:color w:val="17365D" w:themeColor="text2" w:themeShade="BF"/>
              </w:rPr>
            </w:pPr>
            <w:r w:rsidRPr="00C93860">
              <w:rPr>
                <w:rFonts w:ascii="Calibri" w:eastAsia="Calibri" w:hAnsi="Calibri"/>
                <w:color w:val="17365D" w:themeColor="text2" w:themeShade="BF"/>
              </w:rPr>
              <w:t xml:space="preserve">Pentru </w:t>
            </w:r>
            <w:r w:rsidRPr="00C93860">
              <w:rPr>
                <w:rFonts w:ascii="Calibri" w:eastAsia="Calibri" w:hAnsi="Calibri"/>
                <w:b/>
                <w:color w:val="17365D" w:themeColor="text2" w:themeShade="BF"/>
              </w:rPr>
              <w:t>regiunile mai puțin dezvoltate</w:t>
            </w:r>
            <w:r w:rsidRPr="00C93860">
              <w:rPr>
                <w:rFonts w:ascii="Calibri" w:eastAsia="Calibri" w:hAnsi="Calibri"/>
                <w:color w:val="17365D" w:themeColor="text2" w:themeShade="BF"/>
              </w:rPr>
              <w:t>, valoarea maximă eligibilă a unui proiect este de 6.000.000 euro.</w:t>
            </w:r>
          </w:p>
          <w:p w:rsidR="00766E53" w:rsidRPr="00C93860" w:rsidRDefault="00766E53" w:rsidP="00AF4F0F">
            <w:pPr>
              <w:pStyle w:val="Listparagraf"/>
              <w:numPr>
                <w:ilvl w:val="0"/>
                <w:numId w:val="23"/>
              </w:numPr>
              <w:spacing w:before="120" w:after="120" w:line="240" w:lineRule="auto"/>
              <w:contextualSpacing w:val="0"/>
              <w:jc w:val="both"/>
              <w:rPr>
                <w:rFonts w:ascii="Calibri" w:eastAsia="Calibri" w:hAnsi="Calibri"/>
                <w:bCs/>
                <w:color w:val="17365D" w:themeColor="text2" w:themeShade="BF"/>
              </w:rPr>
            </w:pPr>
            <w:r w:rsidRPr="00C93860">
              <w:rPr>
                <w:rFonts w:ascii="Calibri" w:eastAsia="Calibri" w:hAnsi="Calibri"/>
                <w:color w:val="17365D" w:themeColor="text2" w:themeShade="BF"/>
              </w:rPr>
              <w:t xml:space="preserve">Pentru </w:t>
            </w:r>
            <w:r w:rsidRPr="00C93860">
              <w:rPr>
                <w:rFonts w:ascii="Calibri" w:eastAsia="Calibri" w:hAnsi="Calibri"/>
                <w:b/>
                <w:color w:val="17365D" w:themeColor="text2" w:themeShade="BF"/>
              </w:rPr>
              <w:t>regiunea dezvoltată (București Ilfov</w:t>
            </w:r>
            <w:r w:rsidRPr="00C93860">
              <w:rPr>
                <w:rFonts w:ascii="Calibri" w:eastAsia="Calibri" w:hAnsi="Calibri"/>
                <w:color w:val="17365D" w:themeColor="text2" w:themeShade="BF"/>
              </w:rPr>
              <w:t xml:space="preserve">), valoarea maximă eligibilă a unui proiect este de </w:t>
            </w:r>
            <w:r w:rsidRPr="00C93860">
              <w:rPr>
                <w:rFonts w:ascii="Calibri" w:eastAsia="Calibri" w:hAnsi="Calibri"/>
                <w:bCs/>
                <w:color w:val="17365D" w:themeColor="text2" w:themeShade="BF"/>
              </w:rPr>
              <w:t xml:space="preserve">3.719.320 </w:t>
            </w:r>
            <w:r w:rsidRPr="00C93860">
              <w:rPr>
                <w:rFonts w:ascii="Calibri" w:eastAsia="Calibri" w:hAnsi="Calibri"/>
                <w:color w:val="17365D" w:themeColor="text2" w:themeShade="BF"/>
              </w:rPr>
              <w:t>euro.</w:t>
            </w:r>
          </w:p>
          <w:p w:rsidR="0071740B" w:rsidRPr="00C93860" w:rsidRDefault="0071740B" w:rsidP="00AF4F0F">
            <w:pPr>
              <w:spacing w:before="120" w:after="120" w:line="240" w:lineRule="auto"/>
              <w:jc w:val="both"/>
              <w:rPr>
                <w:rFonts w:ascii="Calibri" w:hAnsi="Calibri"/>
                <w:b/>
                <w:color w:val="17365D" w:themeColor="text2" w:themeShade="BF"/>
              </w:rPr>
            </w:pPr>
          </w:p>
        </w:tc>
      </w:tr>
      <w:tr w:rsidR="00F10AE9" w:rsidRPr="00C93860" w:rsidTr="008E6563">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D90BA5" w:rsidRPr="00C93860" w:rsidRDefault="008E656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B6</w:t>
            </w:r>
          </w:p>
        </w:tc>
        <w:tc>
          <w:tcPr>
            <w:tcW w:w="840" w:type="pct"/>
            <w:tcBorders>
              <w:top w:val="single" w:sz="4" w:space="0" w:color="000000"/>
              <w:left w:val="single" w:sz="4" w:space="0" w:color="auto"/>
              <w:bottom w:val="single" w:sz="4" w:space="0" w:color="000000"/>
              <w:right w:val="single" w:sz="4" w:space="0" w:color="000000"/>
            </w:tcBorders>
            <w:shd w:val="clear" w:color="auto" w:fill="auto"/>
            <w:vAlign w:val="center"/>
          </w:tcPr>
          <w:p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MS Mincho" w:hAnsi="Calibri" w:cs="Arial"/>
                <w:color w:val="17365D" w:themeColor="text2" w:themeShade="BF"/>
              </w:rPr>
              <w:t>Durata proiectului</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D90BA5" w:rsidP="00F24BC5">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052CA1">
              <w:rPr>
                <w:rFonts w:ascii="Calibri" w:eastAsia="Calibri" w:hAnsi="Calibri" w:cs="Arial"/>
                <w:color w:val="002060"/>
              </w:rPr>
              <w:t>Durata de implementare este de</w:t>
            </w:r>
            <w:r w:rsidR="0072260F" w:rsidRPr="00052CA1">
              <w:rPr>
                <w:rFonts w:ascii="Calibri" w:eastAsia="Calibri" w:hAnsi="Calibri" w:cs="Arial"/>
                <w:color w:val="002060"/>
              </w:rPr>
              <w:t xml:space="preserve"> maximum</w:t>
            </w:r>
            <w:r w:rsidRPr="00052CA1">
              <w:rPr>
                <w:rFonts w:ascii="Calibri" w:eastAsia="Calibri" w:hAnsi="Calibri" w:cs="Arial"/>
                <w:color w:val="002060"/>
              </w:rPr>
              <w:t xml:space="preserve"> </w:t>
            </w:r>
            <w:r w:rsidR="00F24BC5" w:rsidRPr="00052CA1">
              <w:rPr>
                <w:rFonts w:ascii="Calibri" w:eastAsia="Calibri" w:hAnsi="Calibri" w:cs="Arial"/>
                <w:color w:val="002060"/>
              </w:rPr>
              <w:t xml:space="preserve">36 </w:t>
            </w:r>
            <w:r w:rsidRPr="00052CA1">
              <w:rPr>
                <w:rFonts w:ascii="Calibri" w:eastAsia="Calibri" w:hAnsi="Calibri" w:cs="Arial"/>
                <w:color w:val="002060"/>
              </w:rPr>
              <w:t>luni.</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D90BA5" w:rsidRPr="00C93860" w:rsidRDefault="00D90BA5" w:rsidP="00AF4F0F">
            <w:pPr>
              <w:spacing w:before="120" w:after="120" w:line="240" w:lineRule="auto"/>
              <w:jc w:val="both"/>
              <w:rPr>
                <w:rFonts w:ascii="Calibri" w:eastAsia="Calibri" w:hAnsi="Calibri" w:cs="Arial"/>
                <w:color w:val="17365D" w:themeColor="text2" w:themeShade="BF"/>
              </w:rPr>
            </w:pPr>
          </w:p>
        </w:tc>
      </w:tr>
      <w:tr w:rsidR="00F10AE9" w:rsidRPr="00C93860" w:rsidTr="008E6563">
        <w:tc>
          <w:tcPr>
            <w:tcW w:w="315" w:type="pct"/>
            <w:tcBorders>
              <w:top w:val="single" w:sz="4" w:space="0" w:color="auto"/>
              <w:left w:val="single" w:sz="4" w:space="0" w:color="000000"/>
              <w:bottom w:val="single" w:sz="4" w:space="0" w:color="000000"/>
              <w:right w:val="single" w:sz="4" w:space="0" w:color="000000"/>
            </w:tcBorders>
            <w:shd w:val="clear" w:color="auto" w:fill="auto"/>
            <w:vAlign w:val="center"/>
          </w:tcPr>
          <w:p w:rsidR="00D90BA5" w:rsidRPr="00C93860" w:rsidRDefault="008E6563"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C93860">
              <w:rPr>
                <w:rFonts w:ascii="Calibri" w:eastAsia="Calibri" w:hAnsi="Calibri" w:cs="Arial"/>
                <w:color w:val="17365D" w:themeColor="text2" w:themeShade="BF"/>
              </w:rPr>
              <w:t>B7</w:t>
            </w:r>
          </w:p>
        </w:tc>
        <w:tc>
          <w:tcPr>
            <w:tcW w:w="840" w:type="pct"/>
            <w:tcBorders>
              <w:top w:val="single" w:sz="4" w:space="0" w:color="000000"/>
              <w:left w:val="single" w:sz="4" w:space="0" w:color="000000"/>
              <w:bottom w:val="single" w:sz="4" w:space="0" w:color="000000"/>
              <w:right w:val="single" w:sz="4" w:space="0" w:color="000000"/>
            </w:tcBorders>
            <w:shd w:val="clear" w:color="auto" w:fill="auto"/>
          </w:tcPr>
          <w:p w:rsidR="00D90BA5" w:rsidRPr="00C93860" w:rsidRDefault="00D90BA5" w:rsidP="00B06006">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MS Mincho" w:hAnsi="Calibri" w:cs="Arial"/>
                <w:color w:val="17365D" w:themeColor="text2" w:themeShade="BF"/>
              </w:rPr>
              <w:t xml:space="preserve">Cheltuielile prevăzute respectă prevederile legale privind </w:t>
            </w:r>
            <w:r w:rsidR="00B06006" w:rsidRPr="00C93860">
              <w:rPr>
                <w:rFonts w:ascii="Calibri" w:eastAsia="MS Mincho" w:hAnsi="Calibri" w:cs="Arial"/>
                <w:color w:val="17365D" w:themeColor="text2" w:themeShade="BF"/>
              </w:rPr>
              <w:t>eligibilitatea</w:t>
            </w:r>
          </w:p>
        </w:tc>
        <w:tc>
          <w:tcPr>
            <w:tcW w:w="1439" w:type="pct"/>
            <w:tcBorders>
              <w:top w:val="single" w:sz="4" w:space="0" w:color="000000"/>
              <w:left w:val="single" w:sz="4" w:space="0" w:color="000000"/>
              <w:bottom w:val="single" w:sz="4" w:space="0" w:color="000000"/>
              <w:right w:val="single" w:sz="4" w:space="0" w:color="000000"/>
            </w:tcBorders>
            <w:shd w:val="clear" w:color="auto" w:fill="auto"/>
          </w:tcPr>
          <w:p w:rsidR="00D90BA5" w:rsidRPr="00C93860"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Cheltuielile prevăzute la capitolul de cheltuieli eligibile trebuie să fie conforme cu cele prevăzute în prezentul Ghid </w:t>
            </w:r>
          </w:p>
          <w:p w:rsidR="00D90BA5" w:rsidRPr="00C93860" w:rsidRDefault="00D90BA5" w:rsidP="00B06006">
            <w:pPr>
              <w:suppressAutoHyphens/>
              <w:spacing w:before="120" w:after="120" w:line="240" w:lineRule="auto"/>
              <w:ind w:left="175"/>
              <w:jc w:val="both"/>
              <w:rPr>
                <w:rFonts w:ascii="Calibri" w:eastAsia="Calibri" w:hAnsi="Calibri" w:cs="Arial"/>
                <w:strike/>
                <w:color w:val="17365D" w:themeColor="text2" w:themeShade="BF"/>
              </w:rPr>
            </w:pP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D90BA5" w:rsidRPr="00C93860" w:rsidRDefault="002B3B3F" w:rsidP="00AF4F0F">
            <w:pPr>
              <w:spacing w:before="120" w:after="120" w:line="240" w:lineRule="auto"/>
              <w:jc w:val="both"/>
              <w:rPr>
                <w:rFonts w:ascii="Calibri" w:hAnsi="Calibri"/>
                <w:b/>
                <w:color w:val="17365D" w:themeColor="text2" w:themeShade="BF"/>
              </w:rPr>
            </w:pPr>
            <w:r w:rsidRPr="00C93860">
              <w:rPr>
                <w:rFonts w:ascii="Calibri" w:eastAsia="Calibri" w:hAnsi="Calibri" w:cs="Arial"/>
                <w:color w:val="17365D" w:themeColor="text2" w:themeShade="BF"/>
              </w:rPr>
              <w:t xml:space="preserve">Valoarea minimă măsurilor de ocupare (activitățile 2 și 3) </w:t>
            </w:r>
            <w:r w:rsidRPr="00C93860">
              <w:rPr>
                <w:rFonts w:ascii="Calibri" w:hAnsi="Calibri"/>
                <w:b/>
                <w:color w:val="17365D" w:themeColor="text2" w:themeShade="BF"/>
              </w:rPr>
              <w:t>nu poate fi mai mică de 50% din valoarea totală eligibilă aprobată</w:t>
            </w:r>
            <w:r w:rsidRPr="00C93860">
              <w:rPr>
                <w:rFonts w:ascii="Calibri" w:hAnsi="Calibri"/>
                <w:b/>
                <w:color w:val="17365D" w:themeColor="text2" w:themeShade="BF"/>
                <w:u w:val="single"/>
              </w:rPr>
              <w:t xml:space="preserve"> </w:t>
            </w:r>
            <w:r w:rsidRPr="00C93860">
              <w:rPr>
                <w:rFonts w:ascii="Calibri" w:hAnsi="Calibri"/>
                <w:b/>
                <w:color w:val="17365D" w:themeColor="text2" w:themeShade="BF"/>
              </w:rPr>
              <w:t>pentru proiect (eligibilitate proiect).</w:t>
            </w:r>
          </w:p>
          <w:p w:rsidR="002948F4" w:rsidRPr="00C93860" w:rsidRDefault="002948F4" w:rsidP="00B06006">
            <w:pPr>
              <w:suppressAutoHyphens/>
              <w:spacing w:before="120" w:after="120" w:line="240" w:lineRule="auto"/>
              <w:jc w:val="both"/>
              <w:rPr>
                <w:rFonts w:ascii="Calibri" w:eastAsia="Calibri" w:hAnsi="Calibri" w:cs="Arial"/>
                <w:color w:val="17365D" w:themeColor="text2" w:themeShade="BF"/>
              </w:rPr>
            </w:pPr>
          </w:p>
        </w:tc>
      </w:tr>
      <w:tr w:rsidR="00F10AE9" w:rsidRPr="00C93860"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8E6563"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C93860">
              <w:rPr>
                <w:rFonts w:ascii="Calibri" w:eastAsia="Calibri" w:hAnsi="Calibri" w:cs="Arial"/>
                <w:color w:val="17365D" w:themeColor="text2" w:themeShade="BF"/>
              </w:rPr>
              <w:t>B8</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MS Mincho" w:hAnsi="Calibri" w:cs="Arial"/>
                <w:color w:val="17365D" w:themeColor="text2" w:themeShade="BF"/>
              </w:rPr>
              <w:t>Bugetul proiectului respectă rata de cofinan</w:t>
            </w:r>
            <w:r w:rsidRPr="00C93860">
              <w:rPr>
                <w:rFonts w:ascii="Calibri" w:eastAsia="MS Mincho" w:hAnsi="Calibri" w:cs="Times New Roman"/>
                <w:color w:val="17365D" w:themeColor="text2" w:themeShade="BF"/>
              </w:rPr>
              <w:t>ț</w:t>
            </w:r>
            <w:r w:rsidRPr="00C93860">
              <w:rPr>
                <w:rFonts w:ascii="Calibri" w:eastAsia="MS Mincho" w:hAnsi="Calibri" w:cs="Arial"/>
                <w:color w:val="17365D" w:themeColor="text2" w:themeShade="BF"/>
              </w:rPr>
              <w:t>are?</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Bugetul respectă rata de cofinan</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are (FSE</w:t>
            </w:r>
            <w:r w:rsidR="00B06006" w:rsidRPr="00C93860">
              <w:rPr>
                <w:rFonts w:ascii="Calibri" w:eastAsia="Calibri" w:hAnsi="Calibri" w:cs="Arial"/>
                <w:color w:val="17365D" w:themeColor="text2" w:themeShade="BF"/>
              </w:rPr>
              <w:t>/ ILMT</w:t>
            </w:r>
            <w:r w:rsidRPr="00C93860">
              <w:rPr>
                <w:rFonts w:ascii="Calibri" w:eastAsia="Calibri" w:hAnsi="Calibri" w:cs="Arial"/>
                <w:color w:val="17365D" w:themeColor="text2" w:themeShade="BF"/>
              </w:rPr>
              <w:t>, buget na</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ional și contribu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ie proprie)</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D90BA5" w:rsidRPr="00C93860" w:rsidRDefault="00B06006" w:rsidP="00B06006">
            <w:pPr>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Se va verifica respectarea ratei de cofinanțare minimă pentru fiecare membru al parteneriatului</w:t>
            </w:r>
          </w:p>
        </w:tc>
      </w:tr>
      <w:tr w:rsidR="00F10AE9" w:rsidRPr="00C93860"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8E656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B9</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cuprinde cel pu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ile obligatorii?</w:t>
            </w:r>
            <w:r w:rsidRPr="00C93860">
              <w:rPr>
                <w:rFonts w:ascii="Calibri" w:eastAsia="Calibri" w:hAnsi="Calibri" w:cs="Arial"/>
                <w:b/>
                <w:color w:val="17365D" w:themeColor="text2" w:themeShade="BF"/>
              </w:rPr>
              <w:t xml:space="preserve"> </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trebuie să cuprindă cel pu</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in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ile obligatorii, prevăzute în  prezentul Ghid </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5E03C7" w:rsidRPr="00C93860" w:rsidRDefault="005E03C7" w:rsidP="005E03C7">
            <w:pPr>
              <w:spacing w:before="120" w:after="120" w:line="240" w:lineRule="auto"/>
              <w:jc w:val="both"/>
              <w:rPr>
                <w:rFonts w:ascii="Calibri" w:hAnsi="Calibri"/>
                <w:color w:val="17365D" w:themeColor="text2" w:themeShade="BF"/>
              </w:rPr>
            </w:pPr>
            <w:r w:rsidRPr="00C93860">
              <w:rPr>
                <w:rFonts w:ascii="Calibri" w:hAnsi="Calibri"/>
                <w:color w:val="17365D" w:themeColor="text2" w:themeShade="BF"/>
              </w:rPr>
              <w:t xml:space="preserve">Propunerile de proiecte vor avea o abordare integrată în sensul că vor conține în mod </w:t>
            </w:r>
            <w:r w:rsidRPr="00C93860">
              <w:rPr>
                <w:rFonts w:ascii="Calibri" w:hAnsi="Calibri"/>
                <w:b/>
                <w:color w:val="17365D" w:themeColor="text2" w:themeShade="BF"/>
              </w:rPr>
              <w:t>obligatoriu (element de eligibilitate proiect)</w:t>
            </w:r>
            <w:r w:rsidRPr="00C93860">
              <w:rPr>
                <w:rFonts w:ascii="Calibri" w:hAnsi="Calibri"/>
                <w:color w:val="17365D" w:themeColor="text2" w:themeShade="BF"/>
              </w:rPr>
              <w:t xml:space="preserve"> sub-activități aferente activităților 1-7 </w:t>
            </w:r>
            <w:r w:rsidRPr="00C93860">
              <w:rPr>
                <w:rFonts w:ascii="Calibri" w:eastAsia="Calibri" w:hAnsi="Calibri" w:cs="Times New Roman"/>
                <w:color w:val="17365D" w:themeColor="text2" w:themeShade="BF"/>
                <w:kern w:val="1"/>
              </w:rPr>
              <w:t>(</w:t>
            </w:r>
            <w:r w:rsidRPr="00C93860">
              <w:rPr>
                <w:rFonts w:ascii="Calibri" w:eastAsia="Calibri" w:hAnsi="Calibri" w:cs="Times New Roman"/>
                <w:i/>
                <w:color w:val="17365D" w:themeColor="text2" w:themeShade="BF"/>
                <w:kern w:val="1"/>
              </w:rPr>
              <w:t>1.3. Tipuri de activități – din prezentul ghid</w:t>
            </w:r>
            <w:r w:rsidRPr="00C93860">
              <w:rPr>
                <w:rFonts w:ascii="Calibri" w:eastAsia="Calibri" w:hAnsi="Calibri" w:cs="Times New Roman"/>
                <w:color w:val="17365D" w:themeColor="text2" w:themeShade="BF"/>
                <w:kern w:val="1"/>
              </w:rPr>
              <w:t xml:space="preserve">) </w:t>
            </w:r>
            <w:r w:rsidRPr="00C93860">
              <w:rPr>
                <w:rFonts w:ascii="Calibri" w:hAnsi="Calibri"/>
                <w:color w:val="17365D" w:themeColor="text2" w:themeShade="BF"/>
              </w:rPr>
              <w:t xml:space="preserve">după cum urmează: </w:t>
            </w:r>
          </w:p>
          <w:p w:rsidR="005E03C7" w:rsidRPr="00C93860" w:rsidRDefault="005E03C7" w:rsidP="005E03C7">
            <w:pPr>
              <w:numPr>
                <w:ilvl w:val="0"/>
                <w:numId w:val="27"/>
              </w:numPr>
              <w:spacing w:before="120" w:after="120" w:line="240" w:lineRule="auto"/>
              <w:jc w:val="both"/>
              <w:rPr>
                <w:rFonts w:ascii="Calibri" w:hAnsi="Calibri"/>
                <w:i/>
                <w:color w:val="17365D" w:themeColor="text2" w:themeShade="BF"/>
              </w:rPr>
            </w:pPr>
            <w:r w:rsidRPr="00C93860">
              <w:rPr>
                <w:rFonts w:ascii="Calibri" w:hAnsi="Calibri"/>
                <w:b/>
                <w:color w:val="17365D" w:themeColor="text2" w:themeShade="BF"/>
              </w:rPr>
              <w:t xml:space="preserve">activități/ sub-activități în domeniul educației </w:t>
            </w:r>
            <w:r w:rsidRPr="00C93860">
              <w:rPr>
                <w:rFonts w:ascii="Calibri" w:hAnsi="Calibri"/>
                <w:i/>
                <w:color w:val="17365D" w:themeColor="text2" w:themeShade="BF"/>
              </w:rPr>
              <w:t xml:space="preserve">(de exemplu educația </w:t>
            </w:r>
            <w:r w:rsidRPr="00C93860">
              <w:rPr>
                <w:rFonts w:ascii="Calibri" w:hAnsi="Calibri"/>
                <w:i/>
                <w:color w:val="17365D" w:themeColor="text2" w:themeShade="BF"/>
              </w:rPr>
              <w:lastRenderedPageBreak/>
              <w:t>timpurie de nivel ante-preșcolar și preșcolar, învățământ primar și secundar, inclusiv a doua șansă şi reducerea părăsirii timpurii a școlii)</w:t>
            </w:r>
            <w:r w:rsidRPr="00C93860">
              <w:rPr>
                <w:rFonts w:ascii="Calibri" w:hAnsi="Calibri"/>
                <w:color w:val="17365D" w:themeColor="text2" w:themeShade="BF"/>
              </w:rPr>
              <w:t xml:space="preserve"> </w:t>
            </w:r>
            <w:r w:rsidRPr="00C93860">
              <w:rPr>
                <w:rFonts w:ascii="Calibri" w:hAnsi="Calibri"/>
                <w:i/>
                <w:color w:val="17365D" w:themeColor="text2" w:themeShade="BF"/>
              </w:rPr>
              <w:t xml:space="preserve">– </w:t>
            </w:r>
            <w:r w:rsidRPr="00C93860">
              <w:rPr>
                <w:rFonts w:ascii="Calibri" w:hAnsi="Calibri"/>
                <w:color w:val="17365D" w:themeColor="text2" w:themeShade="BF"/>
              </w:rPr>
              <w:t>aplicantul va alege din sub-activitățile</w:t>
            </w:r>
            <w:r w:rsidRPr="00C93860">
              <w:rPr>
                <w:rFonts w:ascii="Calibri" w:hAnsi="Calibri"/>
                <w:b/>
                <w:color w:val="17365D" w:themeColor="text2" w:themeShade="BF"/>
              </w:rPr>
              <w:t xml:space="preserve"> </w:t>
            </w:r>
            <w:r w:rsidRPr="00C93860">
              <w:rPr>
                <w:rFonts w:ascii="Calibri" w:hAnsi="Calibri"/>
                <w:color w:val="17365D" w:themeColor="text2" w:themeShade="BF"/>
              </w:rPr>
              <w:t>de educație pe cele care răspund nevoilor individuale ale persoanelor din grupul țintă –</w:t>
            </w:r>
            <w:r w:rsidRPr="00C93860">
              <w:rPr>
                <w:rFonts w:ascii="Calibri" w:hAnsi="Calibri"/>
                <w:i/>
                <w:color w:val="17365D" w:themeColor="text2" w:themeShade="BF"/>
              </w:rPr>
              <w:t xml:space="preserve"> </w:t>
            </w:r>
            <w:r w:rsidRPr="00C93860">
              <w:rPr>
                <w:rFonts w:ascii="Calibri" w:hAnsi="Calibri"/>
                <w:color w:val="17365D" w:themeColor="text2" w:themeShade="BF"/>
              </w:rPr>
              <w:t>activitatea 1</w:t>
            </w:r>
            <w:r w:rsidRPr="00C93860">
              <w:rPr>
                <w:rFonts w:ascii="Calibri" w:hAnsi="Calibri"/>
                <w:i/>
                <w:color w:val="17365D" w:themeColor="text2" w:themeShade="BF"/>
              </w:rPr>
              <w:t xml:space="preserve"> (1.3. Tipuri de activități – din prezentul ghid);</w:t>
            </w:r>
          </w:p>
          <w:p w:rsidR="005E03C7" w:rsidRPr="00C93860" w:rsidRDefault="005E03C7" w:rsidP="005E03C7">
            <w:pPr>
              <w:numPr>
                <w:ilvl w:val="0"/>
                <w:numId w:val="27"/>
              </w:numPr>
              <w:spacing w:before="120" w:after="120" w:line="240" w:lineRule="auto"/>
              <w:jc w:val="both"/>
              <w:rPr>
                <w:rFonts w:ascii="Calibri" w:hAnsi="Calibri"/>
                <w:color w:val="17365D" w:themeColor="text2" w:themeShade="BF"/>
              </w:rPr>
            </w:pPr>
            <w:r w:rsidRPr="00C93860">
              <w:rPr>
                <w:rFonts w:ascii="Calibri" w:hAnsi="Calibri"/>
                <w:b/>
                <w:color w:val="17365D" w:themeColor="text2" w:themeShade="BF"/>
              </w:rPr>
              <w:t>activități/ sub-activități în domeniul ocupării forței de muncă</w:t>
            </w:r>
            <w:r w:rsidRPr="00C93860">
              <w:rPr>
                <w:rFonts w:ascii="Calibri" w:hAnsi="Calibri"/>
                <w:color w:val="17365D" w:themeColor="text2" w:themeShade="BF"/>
              </w:rPr>
              <w:t xml:space="preserve"> </w:t>
            </w:r>
            <w:r w:rsidRPr="00C93860">
              <w:rPr>
                <w:rFonts w:ascii="Calibri" w:hAnsi="Calibri"/>
                <w:i/>
                <w:color w:val="17365D" w:themeColor="text2" w:themeShade="BF"/>
              </w:rPr>
              <w:t xml:space="preserve">(de exemplu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C93860">
              <w:rPr>
                <w:rFonts w:ascii="Calibri" w:hAnsi="Calibri"/>
                <w:color w:val="17365D" w:themeColor="text2" w:themeShade="BF"/>
              </w:rPr>
              <w:t>aplicantul va alege din sub-activitățile</w:t>
            </w:r>
            <w:r w:rsidRPr="00C93860">
              <w:rPr>
                <w:rFonts w:ascii="Calibri" w:hAnsi="Calibri"/>
                <w:b/>
                <w:color w:val="17365D" w:themeColor="text2" w:themeShade="BF"/>
              </w:rPr>
              <w:t xml:space="preserve"> </w:t>
            </w:r>
            <w:r w:rsidRPr="00C93860">
              <w:rPr>
                <w:rFonts w:ascii="Calibri" w:hAnsi="Calibri"/>
                <w:color w:val="17365D" w:themeColor="text2" w:themeShade="BF"/>
              </w:rPr>
              <w:t>de ocupare pe cele care răspund nevoilor individuale ale persoanelor din grupul țintă – activitățile 2 și 3</w:t>
            </w:r>
            <w:r w:rsidRPr="00C93860">
              <w:rPr>
                <w:rFonts w:ascii="Calibri" w:eastAsia="Calibri" w:hAnsi="Calibri" w:cs="Times New Roman"/>
                <w:color w:val="17365D" w:themeColor="text2" w:themeShade="BF"/>
                <w:kern w:val="1"/>
              </w:rPr>
              <w:t xml:space="preserve"> </w:t>
            </w:r>
            <w:r w:rsidRPr="00C93860">
              <w:rPr>
                <w:rFonts w:ascii="Calibri" w:eastAsia="Calibri" w:hAnsi="Calibri" w:cs="Times New Roman"/>
                <w:i/>
                <w:color w:val="17365D" w:themeColor="text2" w:themeShade="BF"/>
                <w:kern w:val="1"/>
              </w:rPr>
              <w:t>(1.3. Tipuri de activități – din prezentul ghid);</w:t>
            </w:r>
          </w:p>
          <w:p w:rsidR="005E03C7" w:rsidRPr="00C93860" w:rsidRDefault="005E03C7" w:rsidP="005E03C7">
            <w:pPr>
              <w:numPr>
                <w:ilvl w:val="0"/>
                <w:numId w:val="27"/>
              </w:numPr>
              <w:spacing w:before="120" w:after="120" w:line="240" w:lineRule="auto"/>
              <w:jc w:val="both"/>
              <w:rPr>
                <w:rFonts w:ascii="Calibri" w:hAnsi="Calibri"/>
                <w:i/>
                <w:color w:val="17365D" w:themeColor="text2" w:themeShade="BF"/>
              </w:rPr>
            </w:pPr>
            <w:r w:rsidRPr="00C93860">
              <w:rPr>
                <w:rFonts w:ascii="Calibri" w:hAnsi="Calibri"/>
                <w:b/>
                <w:color w:val="17365D" w:themeColor="text2" w:themeShade="BF"/>
              </w:rPr>
              <w:t>activități/ sub-activități în domeniul dezvoltării/ furnizării de servicii (sociale/ medicale/ medico-sociale)</w:t>
            </w:r>
            <w:r w:rsidRPr="00C93860">
              <w:rPr>
                <w:rFonts w:ascii="Calibri" w:hAnsi="Calibri"/>
                <w:i/>
                <w:color w:val="17365D" w:themeColor="text2" w:themeShade="BF"/>
              </w:rPr>
              <w:t xml:space="preserve"> – </w:t>
            </w:r>
            <w:r w:rsidRPr="00C93860">
              <w:rPr>
                <w:rFonts w:ascii="Calibri" w:hAnsi="Calibri"/>
                <w:color w:val="17365D" w:themeColor="text2" w:themeShade="BF"/>
              </w:rPr>
              <w:t>activitatea 4</w:t>
            </w:r>
            <w:r w:rsidRPr="00C93860">
              <w:rPr>
                <w:rFonts w:ascii="Calibri" w:hAnsi="Calibri"/>
                <w:i/>
                <w:color w:val="17365D" w:themeColor="text2" w:themeShade="BF"/>
              </w:rPr>
              <w:t xml:space="preserve"> (1.3. Tipuri de activități – din prezentul ghid);</w:t>
            </w:r>
          </w:p>
          <w:p w:rsidR="005E03C7" w:rsidRPr="00C93860" w:rsidRDefault="005E03C7" w:rsidP="005E03C7">
            <w:pPr>
              <w:numPr>
                <w:ilvl w:val="0"/>
                <w:numId w:val="27"/>
              </w:numPr>
              <w:spacing w:before="120" w:after="120" w:line="240" w:lineRule="auto"/>
              <w:jc w:val="both"/>
              <w:rPr>
                <w:rFonts w:ascii="Calibri" w:hAnsi="Calibri"/>
                <w:i/>
                <w:color w:val="17365D" w:themeColor="text2" w:themeShade="BF"/>
              </w:rPr>
            </w:pPr>
            <w:r w:rsidRPr="00C93860">
              <w:rPr>
                <w:rFonts w:ascii="Calibri" w:hAnsi="Calibri"/>
                <w:b/>
                <w:color w:val="17365D" w:themeColor="text2" w:themeShade="BF"/>
              </w:rPr>
              <w:t>activități/ sub-activități în domeniul îmbunătățirii condițiilor de locuit (inclusiv reabilitarea locuințelor și/ sau legalizarea asigurării de utilități)</w:t>
            </w:r>
            <w:r w:rsidRPr="00C93860">
              <w:rPr>
                <w:rFonts w:ascii="Calibri" w:hAnsi="Calibri"/>
                <w:i/>
                <w:color w:val="17365D" w:themeColor="text2" w:themeShade="BF"/>
              </w:rPr>
              <w:t xml:space="preserve">– </w:t>
            </w:r>
            <w:r w:rsidRPr="00C93860">
              <w:rPr>
                <w:rFonts w:ascii="Calibri" w:hAnsi="Calibri"/>
                <w:color w:val="17365D" w:themeColor="text2" w:themeShade="BF"/>
              </w:rPr>
              <w:t>activitatea 5</w:t>
            </w:r>
            <w:r w:rsidRPr="00C93860">
              <w:rPr>
                <w:rFonts w:ascii="Calibri" w:hAnsi="Calibri"/>
                <w:i/>
                <w:color w:val="17365D" w:themeColor="text2" w:themeShade="BF"/>
              </w:rPr>
              <w:t xml:space="preserve"> (1.3. Tipuri de activități – din prezentul ghid);</w:t>
            </w:r>
          </w:p>
          <w:p w:rsidR="005E03C7" w:rsidRPr="00C93860" w:rsidRDefault="005E03C7" w:rsidP="005E03C7">
            <w:pPr>
              <w:numPr>
                <w:ilvl w:val="0"/>
                <w:numId w:val="27"/>
              </w:numPr>
              <w:spacing w:before="120" w:after="120" w:line="240" w:lineRule="auto"/>
              <w:jc w:val="both"/>
              <w:rPr>
                <w:rFonts w:ascii="Calibri" w:hAnsi="Calibri"/>
                <w:i/>
                <w:color w:val="17365D" w:themeColor="text2" w:themeShade="BF"/>
              </w:rPr>
            </w:pPr>
            <w:r w:rsidRPr="00C93860">
              <w:rPr>
                <w:rFonts w:ascii="Calibri" w:hAnsi="Calibri"/>
                <w:b/>
                <w:color w:val="17365D" w:themeColor="text2" w:themeShade="BF"/>
              </w:rPr>
              <w:t xml:space="preserve">activități/ sub-activități în domeniul acordării de asistență juridică pentru reglementări acte - </w:t>
            </w:r>
            <w:r w:rsidRPr="00C93860">
              <w:rPr>
                <w:rFonts w:ascii="Calibri" w:hAnsi="Calibri"/>
                <w:color w:val="17365D" w:themeColor="text2" w:themeShade="BF"/>
              </w:rPr>
              <w:t xml:space="preserve"> dacă este cazul;</w:t>
            </w:r>
            <w:r w:rsidRPr="00C93860">
              <w:rPr>
                <w:rFonts w:ascii="Calibri" w:hAnsi="Calibri"/>
                <w:b/>
                <w:color w:val="17365D" w:themeColor="text2" w:themeShade="BF"/>
              </w:rPr>
              <w:t xml:space="preserve"> </w:t>
            </w:r>
            <w:r w:rsidRPr="00C93860">
              <w:rPr>
                <w:rFonts w:ascii="Calibri" w:hAnsi="Calibri"/>
                <w:color w:val="17365D" w:themeColor="text2" w:themeShade="BF"/>
              </w:rPr>
              <w:t xml:space="preserve">aplicantul va alege din aceste măsuri pe cele care răspund nevoilor individuale ale persoanelor din grupul țintă </w:t>
            </w:r>
            <w:r w:rsidRPr="00C93860">
              <w:rPr>
                <w:rFonts w:ascii="Calibri" w:hAnsi="Calibri"/>
                <w:i/>
                <w:color w:val="17365D" w:themeColor="text2" w:themeShade="BF"/>
              </w:rPr>
              <w:t xml:space="preserve">– </w:t>
            </w:r>
            <w:r w:rsidRPr="00C93860">
              <w:rPr>
                <w:rFonts w:ascii="Calibri" w:hAnsi="Calibri"/>
                <w:color w:val="17365D" w:themeColor="text2" w:themeShade="BF"/>
              </w:rPr>
              <w:t>activitatea 6</w:t>
            </w:r>
            <w:r w:rsidRPr="00C93860">
              <w:rPr>
                <w:rFonts w:ascii="Calibri" w:hAnsi="Calibri"/>
                <w:i/>
                <w:color w:val="17365D" w:themeColor="text2" w:themeShade="BF"/>
              </w:rPr>
              <w:t xml:space="preserve"> (1.3. Tipuri de activități – din prezentul ghid);</w:t>
            </w:r>
          </w:p>
          <w:p w:rsidR="00D90BA5" w:rsidRPr="00C93860" w:rsidRDefault="005E03C7" w:rsidP="005E03C7">
            <w:pPr>
              <w:numPr>
                <w:ilvl w:val="0"/>
                <w:numId w:val="27"/>
              </w:numPr>
              <w:spacing w:before="120" w:after="120" w:line="240" w:lineRule="auto"/>
              <w:jc w:val="both"/>
              <w:rPr>
                <w:rFonts w:ascii="Calibri" w:eastAsia="Calibri" w:hAnsi="Calibri" w:cs="Times New Roman"/>
                <w:i/>
                <w:color w:val="17365D" w:themeColor="text2" w:themeShade="BF"/>
                <w:kern w:val="1"/>
              </w:rPr>
            </w:pPr>
            <w:r w:rsidRPr="00C93860">
              <w:rPr>
                <w:rFonts w:ascii="Calibri" w:hAnsi="Calibri"/>
                <w:b/>
                <w:color w:val="17365D" w:themeColor="text2" w:themeShade="BF"/>
              </w:rPr>
              <w:t xml:space="preserve">activități/ sub-activități în domeniul combaterii discriminării și promovării multiculturalismului </w:t>
            </w:r>
            <w:r w:rsidRPr="00C93860">
              <w:rPr>
                <w:rFonts w:ascii="Calibri" w:hAnsi="Calibri"/>
                <w:color w:val="17365D" w:themeColor="text2" w:themeShade="BF"/>
              </w:rPr>
              <w:t xml:space="preserve">adresate, în egală măsură, etnicilor </w:t>
            </w:r>
            <w:r w:rsidRPr="00C93860">
              <w:rPr>
                <w:rFonts w:ascii="Calibri" w:hAnsi="Calibri"/>
                <w:color w:val="17365D" w:themeColor="text2" w:themeShade="BF"/>
              </w:rPr>
              <w:lastRenderedPageBreak/>
              <w:t xml:space="preserve">romi, cât și non-romi: de exemplu campanii de informare şi conștientizare/ acțiuni specifice în domeniu, inclusiv implicarea activă/ voluntariatul membrilor comunității în soluționarea problemelor cu care se confruntă comunitatea – activitatea 7 </w:t>
            </w:r>
            <w:r w:rsidRPr="00C93860">
              <w:rPr>
                <w:rFonts w:ascii="Calibri" w:eastAsia="Calibri" w:hAnsi="Calibri" w:cs="Times New Roman"/>
                <w:i/>
                <w:color w:val="17365D" w:themeColor="text2" w:themeShade="BF"/>
                <w:kern w:val="1"/>
              </w:rPr>
              <w:t>(1.3. Tipuri de activități – din prezentul ghid).</w:t>
            </w:r>
          </w:p>
        </w:tc>
      </w:tr>
      <w:tr w:rsidR="00F10AE9" w:rsidRPr="00C93860"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8E656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lastRenderedPageBreak/>
              <w:t>B10</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Proiectul cuprinde măsurile minime de informare și publicitate?</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D90BA5" w:rsidP="00AF4F0F">
            <w:pPr>
              <w:numPr>
                <w:ilvl w:val="0"/>
                <w:numId w:val="3"/>
              </w:numPr>
              <w:suppressAutoHyphens/>
              <w:spacing w:before="120" w:after="120" w:line="240" w:lineRule="auto"/>
              <w:ind w:left="175" w:hanging="283"/>
              <w:jc w:val="both"/>
              <w:rPr>
                <w:rFonts w:ascii="Calibri" w:eastAsia="Calibri" w:hAnsi="Calibri" w:cs="Arial"/>
                <w:b/>
                <w:i/>
                <w:iCs/>
                <w:color w:val="17365D" w:themeColor="text2" w:themeShade="BF"/>
              </w:rPr>
            </w:pPr>
            <w:r w:rsidRPr="00C93860">
              <w:rPr>
                <w:rFonts w:ascii="Calibri" w:eastAsia="Calibri" w:hAnsi="Calibri" w:cs="Arial"/>
                <w:color w:val="17365D" w:themeColor="text2" w:themeShade="BF"/>
              </w:rPr>
              <w:t>Proiectul trebuie să cuprindă, în cadrul activită</w:t>
            </w:r>
            <w:r w:rsidRPr="00C93860">
              <w:rPr>
                <w:rFonts w:ascii="Calibri" w:eastAsia="Calibri" w:hAnsi="Calibri" w:cs="Times New Roman"/>
                <w:color w:val="17365D" w:themeColor="text2" w:themeShade="BF"/>
              </w:rPr>
              <w:t>ț</w:t>
            </w:r>
            <w:r w:rsidRPr="00C93860">
              <w:rPr>
                <w:rFonts w:ascii="Calibri" w:eastAsia="Calibri" w:hAnsi="Calibri" w:cs="Arial"/>
                <w:color w:val="17365D" w:themeColor="text2" w:themeShade="BF"/>
              </w:rPr>
              <w:t xml:space="preserve">ii de informare și publicitate, măsurile minime  prevăzute în </w:t>
            </w:r>
            <w:r w:rsidRPr="00C93860">
              <w:rPr>
                <w:rFonts w:ascii="Calibri" w:eastAsia="Calibri" w:hAnsi="Calibri" w:cs="Arial"/>
                <w:i/>
                <w:iCs/>
                <w:color w:val="17365D" w:themeColor="text2" w:themeShade="BF"/>
              </w:rPr>
              <w:t>Orientări privind accesarea finanțărilor  în cadrul Programului Operațional Capital Uman 2014-2020</w:t>
            </w: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D90BA5" w:rsidRPr="00C93860" w:rsidRDefault="00CE78F3" w:rsidP="00B06006">
            <w:pPr>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Se va verifica respectarea </w:t>
            </w:r>
            <w:r w:rsidR="006A6D14" w:rsidRPr="00C93860">
              <w:rPr>
                <w:rFonts w:ascii="Calibri" w:eastAsia="Calibri" w:hAnsi="Calibri" w:cs="Arial"/>
                <w:color w:val="17365D" w:themeColor="text2" w:themeShade="BF"/>
              </w:rPr>
              <w:t xml:space="preserve">măsurilor minime de informare și publicitate la nivelul proiectului conform </w:t>
            </w:r>
            <w:r w:rsidR="006A6D14" w:rsidRPr="00C93860">
              <w:rPr>
                <w:rFonts w:ascii="Calibri" w:eastAsia="Calibri" w:hAnsi="Calibri" w:cs="Arial"/>
                <w:i/>
                <w:iCs/>
                <w:color w:val="17365D" w:themeColor="text2" w:themeShade="BF"/>
              </w:rPr>
              <w:t>Orientări privind accesarea finanțărilor  în cadrul Programului Operațional Capital Uman 2014-2020.</w:t>
            </w:r>
          </w:p>
        </w:tc>
      </w:tr>
      <w:tr w:rsidR="00D90BA5" w:rsidRPr="00C93860" w:rsidTr="008E6563">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8E6563"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B11</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b/>
                <w:color w:val="17365D" w:themeColor="text2" w:themeShade="BF"/>
              </w:rPr>
            </w:pPr>
          </w:p>
          <w:p w:rsidR="00D90BA5" w:rsidRPr="00C93860"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93860">
              <w:rPr>
                <w:rFonts w:ascii="Calibri" w:eastAsia="Calibri" w:hAnsi="Calibri" w:cs="Arial"/>
                <w:color w:val="17365D" w:themeColor="text2" w:themeShade="BF"/>
              </w:rPr>
              <w:t xml:space="preserve">Proiectul trebuie să îndeplinească criteriile de eligibilitate specifice </w:t>
            </w:r>
            <w:r w:rsidR="003031C9" w:rsidRPr="00C93860">
              <w:rPr>
                <w:rFonts w:ascii="Calibri" w:eastAsia="Calibri" w:hAnsi="Calibri" w:cs="Arial"/>
                <w:color w:val="17365D" w:themeColor="text2" w:themeShade="BF"/>
              </w:rPr>
              <w:t>prezentelor</w:t>
            </w:r>
            <w:r w:rsidR="009B694A" w:rsidRPr="00C93860">
              <w:rPr>
                <w:rFonts w:ascii="Calibri" w:eastAsia="Calibri" w:hAnsi="Calibri" w:cs="Arial"/>
                <w:color w:val="17365D" w:themeColor="text2" w:themeShade="BF"/>
              </w:rPr>
              <w:t xml:space="preserve"> apel</w:t>
            </w:r>
            <w:r w:rsidR="003031C9" w:rsidRPr="00C93860">
              <w:rPr>
                <w:rFonts w:ascii="Calibri" w:eastAsia="Calibri" w:hAnsi="Calibri" w:cs="Arial"/>
                <w:color w:val="17365D" w:themeColor="text2" w:themeShade="BF"/>
              </w:rPr>
              <w:t>uri</w:t>
            </w:r>
            <w:r w:rsidR="009B694A" w:rsidRPr="00C93860">
              <w:rPr>
                <w:rFonts w:ascii="Calibri" w:eastAsia="Calibri" w:hAnsi="Calibri" w:cs="Arial"/>
                <w:color w:val="17365D" w:themeColor="text2" w:themeShade="BF"/>
              </w:rPr>
              <w:t xml:space="preserve"> de proiecte</w:t>
            </w:r>
          </w:p>
        </w:tc>
        <w:tc>
          <w:tcPr>
            <w:tcW w:w="1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93860" w:rsidRDefault="00D90BA5" w:rsidP="00AF4F0F">
            <w:pPr>
              <w:suppressAutoHyphens/>
              <w:spacing w:before="120" w:after="120" w:line="240" w:lineRule="auto"/>
              <w:jc w:val="both"/>
              <w:rPr>
                <w:rFonts w:ascii="Calibri" w:eastAsia="Calibri" w:hAnsi="Calibri" w:cs="Arial"/>
                <w:color w:val="17365D" w:themeColor="text2" w:themeShade="BF"/>
              </w:rPr>
            </w:pPr>
          </w:p>
        </w:tc>
        <w:tc>
          <w:tcPr>
            <w:tcW w:w="2406" w:type="pct"/>
            <w:tcBorders>
              <w:top w:val="single" w:sz="4" w:space="0" w:color="000000"/>
              <w:left w:val="single" w:sz="4" w:space="0" w:color="000000"/>
              <w:bottom w:val="single" w:sz="4" w:space="0" w:color="000000"/>
              <w:right w:val="single" w:sz="4" w:space="0" w:color="000000"/>
            </w:tcBorders>
            <w:shd w:val="clear" w:color="auto" w:fill="auto"/>
          </w:tcPr>
          <w:p w:rsidR="00D90BA5" w:rsidRPr="00C93860" w:rsidRDefault="00D90BA5" w:rsidP="00AF4F0F">
            <w:pPr>
              <w:spacing w:before="120" w:after="120" w:line="240" w:lineRule="auto"/>
              <w:jc w:val="both"/>
              <w:rPr>
                <w:rFonts w:ascii="Calibri" w:eastAsia="Calibri" w:hAnsi="Calibri" w:cs="Arial"/>
                <w:b/>
                <w:color w:val="17365D" w:themeColor="text2" w:themeShade="BF"/>
              </w:rPr>
            </w:pPr>
            <w:r w:rsidRPr="00C93860">
              <w:rPr>
                <w:rFonts w:ascii="Calibri" w:eastAsia="Calibri" w:hAnsi="Calibri" w:cs="Arial"/>
                <w:b/>
                <w:color w:val="17365D" w:themeColor="text2" w:themeShade="BF"/>
              </w:rPr>
              <w:t>Nu sunt eligibile proiectele care:</w:t>
            </w:r>
          </w:p>
          <w:p w:rsidR="00B256EB" w:rsidRPr="00C93860"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C93860">
              <w:rPr>
                <w:rFonts w:ascii="Calibri" w:hAnsi="Calibri"/>
                <w:color w:val="17365D" w:themeColor="text2" w:themeShade="BF"/>
                <w:lang w:eastAsia="ar-SA"/>
              </w:rPr>
              <w:t xml:space="preserve">includ activități/ sub-activități care nu au ca bază de referință </w:t>
            </w:r>
            <w:r w:rsidRPr="00C93860">
              <w:rPr>
                <w:rFonts w:ascii="Calibri" w:hAnsi="Calibri"/>
                <w:b/>
                <w:color w:val="17365D" w:themeColor="text2" w:themeShade="BF"/>
                <w:lang w:eastAsia="ar-SA"/>
              </w:rPr>
              <w:t>analiza la nivel de comunitate</w:t>
            </w:r>
            <w:r w:rsidRPr="00C93860">
              <w:rPr>
                <w:rFonts w:ascii="Calibri" w:hAnsi="Calibri"/>
                <w:color w:val="17365D" w:themeColor="text2" w:themeShade="BF"/>
                <w:lang w:eastAsia="ar-SA"/>
              </w:rPr>
              <w:t xml:space="preserve"> (inclusiv anexele solicitate) și care </w:t>
            </w:r>
            <w:r w:rsidR="000007DF" w:rsidRPr="00C93860">
              <w:rPr>
                <w:rFonts w:ascii="Calibri" w:hAnsi="Calibri"/>
                <w:color w:val="17365D" w:themeColor="text2" w:themeShade="BF"/>
                <w:lang w:eastAsia="ar-SA"/>
              </w:rPr>
              <w:t>n</w:t>
            </w:r>
            <w:r w:rsidRPr="00C93860">
              <w:rPr>
                <w:rFonts w:ascii="Calibri" w:hAnsi="Calibri"/>
                <w:color w:val="17365D" w:themeColor="text2" w:themeShade="BF"/>
                <w:lang w:eastAsia="ar-SA"/>
              </w:rPr>
              <w:t>u vizează nevoile persoanelor de la nivelul comunităților marginalizate</w:t>
            </w:r>
          </w:p>
          <w:p w:rsidR="00B256EB" w:rsidRPr="00C93860"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C93860">
              <w:rPr>
                <w:rFonts w:ascii="Calibri" w:hAnsi="Calibri"/>
                <w:color w:val="17365D" w:themeColor="text2" w:themeShade="BF"/>
                <w:lang w:eastAsia="ar-SA"/>
              </w:rPr>
              <w:t>creează facilități segregate (în special locuințe și școli)</w:t>
            </w:r>
          </w:p>
          <w:p w:rsidR="00B256EB" w:rsidRPr="00C93860" w:rsidRDefault="00B256EB" w:rsidP="00B256EB">
            <w:pPr>
              <w:pStyle w:val="Corptext"/>
              <w:numPr>
                <w:ilvl w:val="0"/>
                <w:numId w:val="15"/>
              </w:numPr>
              <w:spacing w:before="120" w:line="240" w:lineRule="auto"/>
              <w:jc w:val="both"/>
              <w:rPr>
                <w:rFonts w:ascii="Calibri" w:hAnsi="Calibri"/>
                <w:color w:val="17365D" w:themeColor="text2" w:themeShade="BF"/>
                <w:lang w:eastAsia="ar-SA"/>
              </w:rPr>
            </w:pPr>
            <w:r w:rsidRPr="00C93860">
              <w:rPr>
                <w:rFonts w:ascii="Calibri" w:hAnsi="Calibri"/>
                <w:color w:val="17365D" w:themeColor="text2" w:themeShade="BF"/>
                <w:lang w:eastAsia="ar-SA"/>
              </w:rPr>
              <w:t>se adresează unei singure categorii sociale (de exemplu copii/ elevi) sau cele care vizează doar unui singur domeniu (ex educația)</w:t>
            </w:r>
          </w:p>
          <w:p w:rsidR="00B256EB" w:rsidRPr="00C93860" w:rsidRDefault="00B256EB" w:rsidP="00DB6036">
            <w:pPr>
              <w:pStyle w:val="Corptext"/>
              <w:numPr>
                <w:ilvl w:val="0"/>
                <w:numId w:val="15"/>
              </w:numPr>
              <w:spacing w:before="120" w:line="240" w:lineRule="auto"/>
              <w:jc w:val="both"/>
              <w:rPr>
                <w:rFonts w:ascii="Calibri" w:hAnsi="Calibri"/>
                <w:color w:val="17365D" w:themeColor="text2" w:themeShade="BF"/>
                <w:lang w:eastAsia="ar-SA"/>
              </w:rPr>
            </w:pPr>
            <w:r w:rsidRPr="00C93860">
              <w:rPr>
                <w:rFonts w:ascii="Calibri" w:hAnsi="Calibri"/>
                <w:color w:val="17365D" w:themeColor="text2" w:themeShade="BF"/>
                <w:lang w:eastAsia="ar-SA"/>
              </w:rPr>
              <w:t xml:space="preserve">vizează 2 sau mai multe regiuni de dezvoltare </w:t>
            </w:r>
          </w:p>
          <w:p w:rsidR="00D90BA5" w:rsidRPr="00C93860" w:rsidRDefault="00B256EB" w:rsidP="00120A81">
            <w:pPr>
              <w:pStyle w:val="Corptext"/>
              <w:numPr>
                <w:ilvl w:val="0"/>
                <w:numId w:val="15"/>
              </w:numPr>
              <w:spacing w:before="120" w:line="240" w:lineRule="auto"/>
              <w:jc w:val="both"/>
              <w:rPr>
                <w:rFonts w:ascii="Calibri" w:hAnsi="Calibri"/>
                <w:color w:val="17365D" w:themeColor="text2" w:themeShade="BF"/>
                <w:lang w:eastAsia="ar-SA"/>
              </w:rPr>
            </w:pPr>
            <w:r w:rsidRPr="00C93860">
              <w:rPr>
                <w:rFonts w:ascii="Calibri" w:hAnsi="Calibri"/>
                <w:color w:val="17365D" w:themeColor="text2" w:themeShade="BF"/>
                <w:lang w:eastAsia="ar-SA"/>
              </w:rPr>
              <w:t xml:space="preserve">nu prevăd pentru grupul țintă minimul obligatoriu stabilit </w:t>
            </w:r>
          </w:p>
        </w:tc>
      </w:tr>
    </w:tbl>
    <w:p w:rsidR="0074204F" w:rsidRPr="00C93860" w:rsidRDefault="008E6563" w:rsidP="00AF4F0F">
      <w:pPr>
        <w:spacing w:before="120" w:after="120" w:line="240" w:lineRule="auto"/>
        <w:rPr>
          <w:rFonts w:ascii="Calibri" w:hAnsi="Calibri"/>
          <w:color w:val="17365D" w:themeColor="text2" w:themeShade="BF"/>
        </w:rPr>
      </w:pPr>
      <w:r w:rsidRPr="00C93860">
        <w:rPr>
          <w:rFonts w:ascii="Calibri" w:hAnsi="Calibri" w:cs="Calibri,Bold"/>
          <w:b/>
          <w:bCs/>
          <w:color w:val="1F4E79"/>
        </w:rPr>
        <w:t>Notă: În cazul în care oricare dintre criterii/subcriterii nu poate fi prelucrat de sistem, el va fi evaluat de către echipa de evaluare.</w:t>
      </w:r>
    </w:p>
    <w:sectPr w:rsidR="0074204F" w:rsidRPr="00C93860" w:rsidSect="00EB6ABD">
      <w:footerReference w:type="default" r:id="rId9"/>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221" w:rsidRDefault="00FC4221" w:rsidP="0074204F">
      <w:pPr>
        <w:spacing w:after="0" w:line="240" w:lineRule="auto"/>
      </w:pPr>
      <w:r>
        <w:separator/>
      </w:r>
    </w:p>
  </w:endnote>
  <w:endnote w:type="continuationSeparator" w:id="0">
    <w:p w:rsidR="00FC4221" w:rsidRDefault="00FC4221"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EA35D6">
          <w:rPr>
            <w:rFonts w:ascii="Calibri" w:hAnsi="Calibri"/>
            <w:b/>
            <w:noProof/>
            <w:color w:val="17365D" w:themeColor="text2" w:themeShade="BF"/>
          </w:rPr>
          <w:t>12</w:t>
        </w:r>
        <w:r w:rsidRPr="00FF0A3F">
          <w:rPr>
            <w:rFonts w:ascii="Calibri" w:hAnsi="Calibri"/>
            <w:b/>
            <w:color w:val="17365D" w:themeColor="text2" w:themeShade="BF"/>
          </w:rPr>
          <w:fldChar w:fldCharType="end"/>
        </w:r>
      </w:p>
    </w:sdtContent>
  </w:sdt>
  <w:p w:rsidR="0088474C" w:rsidRPr="0088474C" w:rsidRDefault="0088474C" w:rsidP="0088474C">
    <w:pPr>
      <w:pStyle w:val="Subsol"/>
      <w:jc w:val="center"/>
      <w:rPr>
        <w:rFonts w:ascii="Calibri" w:hAnsi="Calibri"/>
        <w:b/>
        <w:color w:val="1F4E79"/>
        <w:sz w:val="18"/>
        <w:szCs w:val="18"/>
      </w:rPr>
    </w:pPr>
    <w:r w:rsidRPr="0088474C">
      <w:rPr>
        <w:rFonts w:ascii="Calibri" w:hAnsi="Calibri"/>
        <w:b/>
        <w:color w:val="1F4E79"/>
        <w:sz w:val="18"/>
        <w:szCs w:val="18"/>
      </w:rPr>
      <w:t>Ghidul solicitantului – condiții specifice</w:t>
    </w:r>
  </w:p>
  <w:p w:rsidR="005022DC" w:rsidRPr="00D2365A" w:rsidRDefault="005022DC" w:rsidP="005022DC">
    <w:pPr>
      <w:suppressLineNumbers/>
      <w:tabs>
        <w:tab w:val="center" w:pos="4680"/>
        <w:tab w:val="right" w:pos="9360"/>
      </w:tabs>
      <w:suppressAutoHyphens/>
      <w:spacing w:after="0" w:line="100" w:lineRule="atLeast"/>
      <w:jc w:val="center"/>
      <w:rPr>
        <w:rFonts w:ascii="Calibri" w:eastAsia="Times New Roman" w:hAnsi="Calibri" w:cs="PF Square Sans Pro Medium"/>
        <w:b/>
        <w:color w:val="1F4E79"/>
        <w:sz w:val="18"/>
        <w:szCs w:val="18"/>
        <w:lang w:eastAsia="ar-SA"/>
      </w:rPr>
    </w:pPr>
    <w:r w:rsidRPr="00D2365A">
      <w:rPr>
        <w:rFonts w:ascii="Calibri" w:eastAsia="Times New Roman" w:hAnsi="Calibri" w:cs="PF Square Sans Pro Medium"/>
        <w:b/>
        <w:color w:val="1F4E79"/>
        <w:sz w:val="18"/>
        <w:szCs w:val="18"/>
        <w:lang w:eastAsia="ar-SA"/>
      </w:rPr>
      <w:t>”Dezvoltare Locală Integrată (DLI 360</w:t>
    </w:r>
    <w:r w:rsidRPr="00D2365A">
      <w:rPr>
        <w:rFonts w:ascii="Calibri" w:eastAsia="Times New Roman" w:hAnsi="Calibri" w:cs="PF Square Sans Pro Medium"/>
        <w:b/>
        <w:color w:val="1F4E79"/>
        <w:sz w:val="18"/>
        <w:szCs w:val="18"/>
        <w:vertAlign w:val="superscript"/>
        <w:lang w:eastAsia="ar-SA"/>
      </w:rPr>
      <w:t>0</w:t>
    </w:r>
    <w:r w:rsidRPr="00D2365A">
      <w:rPr>
        <w:rFonts w:ascii="Calibri" w:eastAsia="Times New Roman" w:hAnsi="Calibri" w:cs="PF Square Sans Pro Medium"/>
        <w:b/>
        <w:color w:val="1F4E79"/>
        <w:sz w:val="18"/>
        <w:szCs w:val="18"/>
        <w:lang w:eastAsia="ar-SA"/>
      </w:rPr>
      <w:t xml:space="preserve">) în comunitățile marginalizate </w:t>
    </w:r>
  </w:p>
  <w:p w:rsidR="005022DC" w:rsidRPr="00D2365A" w:rsidRDefault="005022DC" w:rsidP="005022DC">
    <w:pPr>
      <w:suppressLineNumbers/>
      <w:tabs>
        <w:tab w:val="center" w:pos="4680"/>
        <w:tab w:val="right" w:pos="9360"/>
      </w:tabs>
      <w:suppressAutoHyphens/>
      <w:spacing w:after="0" w:line="100" w:lineRule="atLeast"/>
      <w:jc w:val="center"/>
      <w:rPr>
        <w:rFonts w:ascii="Calibri" w:eastAsia="Times New Roman" w:hAnsi="Calibri" w:cs="PF Square Sans Pro Medium"/>
        <w:color w:val="000000"/>
        <w:sz w:val="18"/>
        <w:szCs w:val="18"/>
        <w:lang w:eastAsia="ar-SA"/>
      </w:rPr>
    </w:pPr>
    <w:r w:rsidRPr="00D2365A">
      <w:rPr>
        <w:rFonts w:ascii="Calibri" w:eastAsia="Times New Roman" w:hAnsi="Calibri" w:cs="PF Square Sans Pro Medium"/>
        <w:b/>
        <w:color w:val="1F4E79"/>
        <w:sz w:val="18"/>
        <w:szCs w:val="18"/>
        <w:lang w:eastAsia="ar-SA"/>
      </w:rPr>
      <w:t>în care există populație aparținând minorității rome”</w:t>
    </w:r>
  </w:p>
  <w:p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221" w:rsidRDefault="00FC4221" w:rsidP="0074204F">
      <w:pPr>
        <w:spacing w:after="0" w:line="240" w:lineRule="auto"/>
      </w:pPr>
      <w:r>
        <w:separator/>
      </w:r>
    </w:p>
  </w:footnote>
  <w:footnote w:type="continuationSeparator" w:id="0">
    <w:p w:rsidR="00FC4221" w:rsidRDefault="00FC4221" w:rsidP="0074204F">
      <w:pPr>
        <w:spacing w:after="0" w:line="240" w:lineRule="auto"/>
      </w:pPr>
      <w:r>
        <w:continuationSeparator/>
      </w:r>
    </w:p>
  </w:footnote>
  <w:footnote w:id="1">
    <w:p w:rsidR="0074204F" w:rsidRPr="00C93860" w:rsidRDefault="0074204F" w:rsidP="0037383F">
      <w:pPr>
        <w:pStyle w:val="Titlu2"/>
        <w:numPr>
          <w:ilvl w:val="0"/>
          <w:numId w:val="0"/>
        </w:numPr>
        <w:spacing w:before="0" w:line="240" w:lineRule="auto"/>
        <w:ind w:left="-142"/>
        <w:jc w:val="both"/>
        <w:rPr>
          <w:rFonts w:ascii="Calibri" w:eastAsia="Calibri" w:hAnsi="Calibri" w:cs="Times New Roman"/>
          <w:b/>
          <w:color w:val="17365D" w:themeColor="text2" w:themeShade="BF"/>
          <w:sz w:val="18"/>
          <w:szCs w:val="18"/>
        </w:rPr>
      </w:pPr>
      <w:r w:rsidRPr="00C93860">
        <w:rPr>
          <w:rStyle w:val="Referinnotdesubsol"/>
          <w:rFonts w:ascii="Calibri" w:eastAsiaTheme="majorEastAsia" w:hAnsi="Calibri"/>
          <w:color w:val="17365D" w:themeColor="text2" w:themeShade="BF"/>
          <w:sz w:val="18"/>
          <w:szCs w:val="18"/>
        </w:rPr>
        <w:footnoteRef/>
      </w:r>
      <w:r w:rsidRPr="00C93860">
        <w:rPr>
          <w:rFonts w:ascii="Calibri" w:hAnsi="Calibri"/>
          <w:color w:val="17365D" w:themeColor="text2" w:themeShade="BF"/>
          <w:sz w:val="18"/>
          <w:szCs w:val="18"/>
          <w:vertAlign w:val="superscript"/>
        </w:rPr>
        <w:t xml:space="preserve"> </w:t>
      </w:r>
      <w:r w:rsidRPr="00C93860">
        <w:rPr>
          <w:rFonts w:ascii="Calibri" w:hAnsi="Calibri"/>
          <w:color w:val="17365D" w:themeColor="text2" w:themeShade="BF"/>
          <w:sz w:val="18"/>
          <w:szCs w:val="18"/>
        </w:rPr>
        <w:t xml:space="preserve">Activităţile </w:t>
      </w:r>
      <w:r w:rsidR="00144A68" w:rsidRPr="00C93860">
        <w:rPr>
          <w:rFonts w:ascii="Calibri" w:hAnsi="Calibri"/>
          <w:color w:val="17365D" w:themeColor="text2" w:themeShade="BF"/>
          <w:sz w:val="18"/>
          <w:szCs w:val="18"/>
        </w:rPr>
        <w:t>1-7</w:t>
      </w:r>
      <w:r w:rsidRPr="00C93860">
        <w:rPr>
          <w:rFonts w:ascii="Calibri" w:hAnsi="Calibri"/>
          <w:color w:val="17365D" w:themeColor="text2" w:themeShade="BF"/>
          <w:sz w:val="18"/>
          <w:szCs w:val="18"/>
        </w:rPr>
        <w:t xml:space="preserve"> (secţiunea </w:t>
      </w:r>
      <w:r w:rsidRPr="00C93860">
        <w:rPr>
          <w:rFonts w:ascii="Calibri" w:eastAsia="Calibri" w:hAnsi="Calibri" w:cs="Times New Roman"/>
          <w:b/>
          <w:color w:val="17365D" w:themeColor="text2" w:themeShade="BF"/>
          <w:sz w:val="18"/>
          <w:szCs w:val="18"/>
        </w:rPr>
        <w:t>1.3. Tipuri de activități sprijinite)</w:t>
      </w:r>
      <w:r w:rsidRPr="00C93860">
        <w:rPr>
          <w:rFonts w:ascii="Calibri" w:hAnsi="Calibri"/>
          <w:color w:val="17365D" w:themeColor="text2" w:themeShade="BF"/>
          <w:sz w:val="18"/>
          <w:szCs w:val="18"/>
        </w:rPr>
        <w:t xml:space="preserve"> </w:t>
      </w:r>
    </w:p>
  </w:footnote>
  <w:footnote w:id="2">
    <w:p w:rsidR="00576F4D" w:rsidRPr="00C93860" w:rsidRDefault="00576F4D" w:rsidP="0037383F">
      <w:pPr>
        <w:pStyle w:val="Textnotdesubsol"/>
        <w:ind w:left="-142" w:firstLine="0"/>
        <w:jc w:val="both"/>
        <w:rPr>
          <w:rFonts w:ascii="Calibri" w:hAnsi="Calibri"/>
          <w:color w:val="17365D" w:themeColor="text2" w:themeShade="BF"/>
          <w:sz w:val="18"/>
          <w:szCs w:val="18"/>
        </w:rPr>
      </w:pPr>
      <w:r w:rsidRPr="00C93860">
        <w:rPr>
          <w:rStyle w:val="Referinnotdesubsol"/>
          <w:rFonts w:ascii="Calibri" w:eastAsiaTheme="majorEastAsia" w:hAnsi="Calibri"/>
          <w:color w:val="17365D" w:themeColor="text2" w:themeShade="BF"/>
          <w:sz w:val="18"/>
          <w:szCs w:val="18"/>
        </w:rPr>
        <w:footnoteRef/>
      </w:r>
      <w:r w:rsidRPr="00C93860">
        <w:rPr>
          <w:rFonts w:ascii="Calibri" w:hAnsi="Calibri"/>
          <w:color w:val="17365D" w:themeColor="text2" w:themeShade="BF"/>
          <w:sz w:val="18"/>
          <w:szCs w:val="18"/>
        </w:rPr>
        <w:t xml:space="preserve"> </w:t>
      </w:r>
      <w:r w:rsidR="00144A68" w:rsidRPr="00C93860">
        <w:rPr>
          <w:rFonts w:ascii="Calibri" w:hAnsi="Calibri"/>
          <w:color w:val="17365D" w:themeColor="text2" w:themeShade="BF"/>
          <w:sz w:val="18"/>
          <w:szCs w:val="18"/>
        </w:rPr>
        <w:t xml:space="preserve">Prin actori cu expertiză relevantă se înțelege acele </w:t>
      </w:r>
      <w:r w:rsidR="0018326D" w:rsidRPr="00C93860">
        <w:rPr>
          <w:rFonts w:ascii="Calibri" w:hAnsi="Calibri"/>
          <w:color w:val="17365D" w:themeColor="text2" w:themeShade="BF"/>
          <w:sz w:val="18"/>
          <w:szCs w:val="18"/>
        </w:rPr>
        <w:t>persoane juridice</w:t>
      </w:r>
      <w:r w:rsidR="00144A68" w:rsidRPr="00C93860">
        <w:rPr>
          <w:rFonts w:ascii="Calibri" w:hAnsi="Calibri"/>
          <w:color w:val="17365D" w:themeColor="text2" w:themeShade="BF"/>
          <w:sz w:val="18"/>
          <w:szCs w:val="18"/>
        </w:rPr>
        <w:t xml:space="preserve"> care au experienţă de minimum 6 luni cel puțin în domeniul uneia din activitățile 1-7 și care vor fi implicate în derularea activității/activităților în care are experiență, contribuind în mod direct la atingerea indicatorilor de realizare/ de re</w:t>
      </w:r>
      <w:r w:rsidR="003031C9" w:rsidRPr="00C93860">
        <w:rPr>
          <w:rFonts w:ascii="Calibri" w:hAnsi="Calibri"/>
          <w:color w:val="17365D" w:themeColor="text2" w:themeShade="BF"/>
          <w:sz w:val="18"/>
          <w:szCs w:val="18"/>
        </w:rPr>
        <w:t>zultat solicitați prin prezentele</w:t>
      </w:r>
      <w:r w:rsidR="00144A68" w:rsidRPr="00C93860">
        <w:rPr>
          <w:rFonts w:ascii="Calibri" w:hAnsi="Calibri"/>
          <w:color w:val="17365D" w:themeColor="text2" w:themeShade="BF"/>
          <w:sz w:val="18"/>
          <w:szCs w:val="18"/>
        </w:rPr>
        <w:t xml:space="preserve"> apel</w:t>
      </w:r>
      <w:r w:rsidR="003031C9" w:rsidRPr="00C93860">
        <w:rPr>
          <w:rFonts w:ascii="Calibri" w:hAnsi="Calibri"/>
          <w:color w:val="17365D" w:themeColor="text2" w:themeShade="BF"/>
          <w:sz w:val="18"/>
          <w:szCs w:val="18"/>
        </w:rPr>
        <w:t>uri</w:t>
      </w:r>
      <w:r w:rsidR="00144A68" w:rsidRPr="00C93860">
        <w:rPr>
          <w:rFonts w:ascii="Calibri" w:hAnsi="Calibri"/>
          <w:color w:val="17365D" w:themeColor="text2" w:themeShade="BF"/>
          <w:sz w:val="18"/>
          <w:szCs w:val="18"/>
        </w:rPr>
        <w:t xml:space="preserve"> de proiecte</w:t>
      </w:r>
    </w:p>
  </w:footnote>
  <w:footnote w:id="3">
    <w:p w:rsidR="00576F4D" w:rsidRPr="00C93860" w:rsidRDefault="00576F4D" w:rsidP="0037383F">
      <w:pPr>
        <w:pStyle w:val="Textnotdesubsol"/>
        <w:ind w:left="-142" w:firstLine="0"/>
        <w:jc w:val="both"/>
        <w:rPr>
          <w:rFonts w:ascii="Calibri" w:hAnsi="Calibri"/>
          <w:color w:val="17365D" w:themeColor="text2" w:themeShade="BF"/>
        </w:rPr>
      </w:pPr>
      <w:r w:rsidRPr="00C93860">
        <w:rPr>
          <w:rStyle w:val="Referinnotdesubsol"/>
          <w:rFonts w:ascii="Calibri" w:eastAsiaTheme="majorEastAsia" w:hAnsi="Calibri"/>
          <w:color w:val="17365D" w:themeColor="text2" w:themeShade="BF"/>
          <w:sz w:val="18"/>
          <w:szCs w:val="18"/>
        </w:rPr>
        <w:footnoteRef/>
      </w:r>
      <w:r w:rsidRPr="00C93860">
        <w:rPr>
          <w:rFonts w:ascii="Calibri" w:hAnsi="Calibri"/>
          <w:color w:val="17365D" w:themeColor="text2" w:themeShade="BF"/>
          <w:sz w:val="18"/>
          <w:szCs w:val="18"/>
        </w:rPr>
        <w:t xml:space="preserve"> </w:t>
      </w:r>
      <w:r w:rsidR="00144A68" w:rsidRPr="00C93860">
        <w:rPr>
          <w:rFonts w:ascii="Calibri" w:hAnsi="Calibri"/>
          <w:color w:val="17365D" w:themeColor="text2" w:themeShade="BF"/>
          <w:sz w:val="18"/>
          <w:szCs w:val="18"/>
        </w:rPr>
        <w:t xml:space="preserve">Prin actori cu expertiză relevantă se înțelege acele </w:t>
      </w:r>
      <w:r w:rsidR="0018326D" w:rsidRPr="00C93860">
        <w:rPr>
          <w:rFonts w:ascii="Calibri" w:hAnsi="Calibri"/>
          <w:color w:val="17365D" w:themeColor="text2" w:themeShade="BF"/>
          <w:sz w:val="18"/>
          <w:szCs w:val="18"/>
        </w:rPr>
        <w:t>persoane juridice</w:t>
      </w:r>
      <w:r w:rsidR="00144A68" w:rsidRPr="00C93860">
        <w:rPr>
          <w:rFonts w:ascii="Calibri" w:hAnsi="Calibri"/>
          <w:color w:val="17365D" w:themeColor="text2" w:themeShade="BF"/>
          <w:sz w:val="18"/>
          <w:szCs w:val="18"/>
        </w:rPr>
        <w:t xml:space="preserve"> care au experienţă de minimum 6 luni cel puțin în domeniul uneia din activitățile 1-7 și care vor fi implicate în derularea activității/activităților în care are experiență, contribuind în mod direct la atingerea indicatorilor de realizare/ de rezultat solicitați prin </w:t>
      </w:r>
      <w:r w:rsidR="003031C9" w:rsidRPr="00C93860">
        <w:rPr>
          <w:rFonts w:ascii="Calibri" w:hAnsi="Calibri"/>
          <w:color w:val="17365D" w:themeColor="text2" w:themeShade="BF"/>
          <w:sz w:val="18"/>
          <w:szCs w:val="18"/>
        </w:rPr>
        <w:t>prezentele apeluri de proiecte</w:t>
      </w:r>
      <w:r w:rsidR="003A2C76" w:rsidRPr="00C93860">
        <w:rPr>
          <w:rFonts w:ascii="Calibri" w:hAnsi="Calibri"/>
          <w:color w:val="17365D" w:themeColor="text2" w:themeShade="BF"/>
          <w:sz w:val="18"/>
          <w:szCs w:val="18"/>
        </w:rPr>
        <w:t>. Autoritățile Publice Locale în calitate de parteneri</w:t>
      </w:r>
      <w:r w:rsidR="008277A0" w:rsidRPr="00C93860">
        <w:rPr>
          <w:rFonts w:ascii="Calibri" w:hAnsi="Calibri"/>
          <w:color w:val="17365D" w:themeColor="text2" w:themeShade="BF"/>
          <w:sz w:val="18"/>
          <w:szCs w:val="18"/>
        </w:rPr>
        <w:t xml:space="preserve"> și</w:t>
      </w:r>
      <w:r w:rsidR="003A2C76" w:rsidRPr="00C93860">
        <w:rPr>
          <w:rFonts w:ascii="Calibri" w:hAnsi="Calibri"/>
          <w:color w:val="17365D" w:themeColor="text2" w:themeShade="BF"/>
          <w:sz w:val="18"/>
          <w:szCs w:val="18"/>
        </w:rPr>
        <w:t xml:space="preserve"> </w:t>
      </w:r>
      <w:r w:rsidR="008277A0" w:rsidRPr="00C93860">
        <w:rPr>
          <w:rFonts w:ascii="Calibri" w:hAnsi="Calibri"/>
          <w:color w:val="17365D" w:themeColor="text2" w:themeShade="BF"/>
          <w:sz w:val="18"/>
          <w:szCs w:val="18"/>
        </w:rPr>
        <w:t xml:space="preserve">instituții publice de învățământ acreditate din rețeaua națională (ISCED 0-2) din județul de unde se află comunitatea marginalizată (în calitate de parteneri)  </w:t>
      </w:r>
      <w:r w:rsidR="003A2C76" w:rsidRPr="00C93860">
        <w:rPr>
          <w:rFonts w:ascii="Calibri" w:hAnsi="Calibri"/>
          <w:color w:val="17365D" w:themeColor="text2" w:themeShade="BF"/>
          <w:sz w:val="18"/>
          <w:szCs w:val="18"/>
        </w:rPr>
        <w:t>sunt exceptate de verificarea încadrării ca „actori cu expertiză relevantă”</w:t>
      </w:r>
      <w:r w:rsidR="008277A0" w:rsidRPr="00C93860">
        <w:rPr>
          <w:rFonts w:ascii="Calibri" w:hAnsi="Calibri"/>
          <w:color w:val="17365D" w:themeColor="text2" w:themeShade="BF"/>
          <w:sz w:val="18"/>
          <w:szCs w:val="18"/>
        </w:rPr>
        <w:t>.</w:t>
      </w:r>
    </w:p>
  </w:footnote>
  <w:footnote w:id="4">
    <w:p w:rsidR="00277E51" w:rsidRPr="00270852" w:rsidRDefault="00277E51" w:rsidP="00277E51">
      <w:pPr>
        <w:pStyle w:val="Textnotdesubsol"/>
        <w:ind w:left="-142" w:firstLine="0"/>
        <w:jc w:val="both"/>
        <w:rPr>
          <w:rFonts w:ascii="Calibri" w:hAnsi="Calibri"/>
          <w:sz w:val="18"/>
          <w:szCs w:val="18"/>
        </w:rPr>
      </w:pPr>
      <w:r w:rsidRPr="00270852">
        <w:rPr>
          <w:rStyle w:val="Referinnotdesubsol"/>
          <w:rFonts w:ascii="Calibri" w:eastAsiaTheme="majorEastAsia" w:hAnsi="Calibri"/>
          <w:sz w:val="18"/>
          <w:szCs w:val="18"/>
        </w:rPr>
        <w:footnoteRef/>
      </w:r>
      <w:r w:rsidRPr="00270852">
        <w:rPr>
          <w:rFonts w:ascii="Calibri" w:hAnsi="Calibri"/>
          <w:sz w:val="18"/>
          <w:szCs w:val="18"/>
        </w:rPr>
        <w:t xml:space="preserve">  </w:t>
      </w:r>
      <w:r w:rsidRPr="00270852">
        <w:rPr>
          <w:rFonts w:ascii="Calibri" w:hAnsi="Calibri"/>
          <w:color w:val="17365D"/>
          <w:sz w:val="18"/>
          <w:szCs w:val="18"/>
        </w:rPr>
        <w:t>Conform Legii nr. 53/2003 - Codul muncii, republicată, cu modificările și completările ulterioare - Capitolul VII „Munca prin agent de muncă temporară” (art. 88 – 102), respectiv Hotărârii de Guvern nr. 1256/2011 privind condiţiile de funcţionare, precum şi procedura de autorizare a agentului de muncă temporară.</w:t>
      </w:r>
    </w:p>
  </w:footnote>
  <w:footnote w:id="5">
    <w:p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AE053BA"/>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C791DCC"/>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19371D1"/>
    <w:multiLevelType w:val="hybridMultilevel"/>
    <w:tmpl w:val="AC5A8F28"/>
    <w:lvl w:ilvl="0" w:tplc="309888FE">
      <w:start w:val="1"/>
      <w:numFmt w:val="bullet"/>
      <w:lvlText w:val=""/>
      <w:lvlJc w:val="left"/>
      <w:pPr>
        <w:ind w:left="360" w:hanging="360"/>
      </w:pPr>
      <w:rPr>
        <w:rFonts w:ascii="Wingdings" w:hAnsi="Wingdings" w:hint="default"/>
        <w:color w:val="17365D" w:themeColor="text2"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5D71E8B"/>
    <w:multiLevelType w:val="hybridMultilevel"/>
    <w:tmpl w:val="09D45B7A"/>
    <w:lvl w:ilvl="0" w:tplc="CC5EAC3C">
      <w:start w:val="1"/>
      <w:numFmt w:val="decimal"/>
      <w:lvlText w:val="%1."/>
      <w:lvlJc w:val="left"/>
      <w:pPr>
        <w:ind w:left="360" w:hanging="360"/>
      </w:pPr>
      <w:rPr>
        <w:rFonts w:hint="default"/>
        <w:i w:val="0"/>
        <w:color w:val="17365D" w:themeColor="text2" w:themeShade="BF"/>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21FA2E11"/>
    <w:multiLevelType w:val="hybridMultilevel"/>
    <w:tmpl w:val="FE6284C6"/>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20D1662"/>
    <w:multiLevelType w:val="hybridMultilevel"/>
    <w:tmpl w:val="81D2F09E"/>
    <w:lvl w:ilvl="0" w:tplc="A6EEAB06">
      <w:start w:val="1"/>
      <w:numFmt w:val="low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466D75E3"/>
    <w:multiLevelType w:val="hybridMultilevel"/>
    <w:tmpl w:val="CFA80B28"/>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5">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7">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5"/>
  </w:num>
  <w:num w:numId="6">
    <w:abstractNumId w:val="21"/>
  </w:num>
  <w:num w:numId="7">
    <w:abstractNumId w:val="20"/>
  </w:num>
  <w:num w:numId="8">
    <w:abstractNumId w:val="27"/>
  </w:num>
  <w:num w:numId="9">
    <w:abstractNumId w:val="11"/>
  </w:num>
  <w:num w:numId="10">
    <w:abstractNumId w:val="23"/>
  </w:num>
  <w:num w:numId="11">
    <w:abstractNumId w:val="7"/>
  </w:num>
  <w:num w:numId="12">
    <w:abstractNumId w:val="26"/>
  </w:num>
  <w:num w:numId="13">
    <w:abstractNumId w:val="17"/>
  </w:num>
  <w:num w:numId="14">
    <w:abstractNumId w:val="16"/>
  </w:num>
  <w:num w:numId="15">
    <w:abstractNumId w:val="12"/>
  </w:num>
  <w:num w:numId="16">
    <w:abstractNumId w:val="24"/>
  </w:num>
  <w:num w:numId="17">
    <w:abstractNumId w:val="5"/>
  </w:num>
  <w:num w:numId="18">
    <w:abstractNumId w:val="6"/>
  </w:num>
  <w:num w:numId="19">
    <w:abstractNumId w:val="22"/>
  </w:num>
  <w:num w:numId="20">
    <w:abstractNumId w:val="18"/>
  </w:num>
  <w:num w:numId="21">
    <w:abstractNumId w:val="4"/>
  </w:num>
  <w:num w:numId="22">
    <w:abstractNumId w:val="3"/>
  </w:num>
  <w:num w:numId="23">
    <w:abstractNumId w:val="15"/>
  </w:num>
  <w:num w:numId="24">
    <w:abstractNumId w:val="10"/>
  </w:num>
  <w:num w:numId="25">
    <w:abstractNumId w:val="19"/>
  </w:num>
  <w:num w:numId="26">
    <w:abstractNumId w:val="13"/>
  </w:num>
  <w:num w:numId="27">
    <w:abstractNumId w:val="9"/>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7DF"/>
    <w:rsid w:val="0000194A"/>
    <w:rsid w:val="00007C82"/>
    <w:rsid w:val="000257B8"/>
    <w:rsid w:val="00052CA1"/>
    <w:rsid w:val="000603C2"/>
    <w:rsid w:val="000B172A"/>
    <w:rsid w:val="000D448D"/>
    <w:rsid w:val="000F5433"/>
    <w:rsid w:val="001005BA"/>
    <w:rsid w:val="0010169C"/>
    <w:rsid w:val="001115B4"/>
    <w:rsid w:val="00120A81"/>
    <w:rsid w:val="001412C6"/>
    <w:rsid w:val="00142F68"/>
    <w:rsid w:val="00144A68"/>
    <w:rsid w:val="00161C9B"/>
    <w:rsid w:val="00164482"/>
    <w:rsid w:val="00182391"/>
    <w:rsid w:val="0018326D"/>
    <w:rsid w:val="001B27D4"/>
    <w:rsid w:val="001B6D11"/>
    <w:rsid w:val="001D532D"/>
    <w:rsid w:val="0022330D"/>
    <w:rsid w:val="00224951"/>
    <w:rsid w:val="0022521D"/>
    <w:rsid w:val="00244C10"/>
    <w:rsid w:val="0026596F"/>
    <w:rsid w:val="002717CD"/>
    <w:rsid w:val="00277E51"/>
    <w:rsid w:val="00284CD6"/>
    <w:rsid w:val="002869BF"/>
    <w:rsid w:val="002948F4"/>
    <w:rsid w:val="002B2696"/>
    <w:rsid w:val="002B306A"/>
    <w:rsid w:val="002B3B3F"/>
    <w:rsid w:val="002C3357"/>
    <w:rsid w:val="002C75A7"/>
    <w:rsid w:val="002D6A67"/>
    <w:rsid w:val="002E0312"/>
    <w:rsid w:val="003031C9"/>
    <w:rsid w:val="00306F8D"/>
    <w:rsid w:val="00310E57"/>
    <w:rsid w:val="00323DC6"/>
    <w:rsid w:val="003356E2"/>
    <w:rsid w:val="003528D5"/>
    <w:rsid w:val="00363AFE"/>
    <w:rsid w:val="0037383F"/>
    <w:rsid w:val="003915FB"/>
    <w:rsid w:val="003A2C76"/>
    <w:rsid w:val="003B3CE1"/>
    <w:rsid w:val="003C7DBB"/>
    <w:rsid w:val="003D5403"/>
    <w:rsid w:val="00411B2E"/>
    <w:rsid w:val="00417A8D"/>
    <w:rsid w:val="00420B32"/>
    <w:rsid w:val="00424479"/>
    <w:rsid w:val="00433B07"/>
    <w:rsid w:val="0046541F"/>
    <w:rsid w:val="004720E9"/>
    <w:rsid w:val="00474D56"/>
    <w:rsid w:val="004B352A"/>
    <w:rsid w:val="004E5FB2"/>
    <w:rsid w:val="004F10AD"/>
    <w:rsid w:val="00500883"/>
    <w:rsid w:val="005022DC"/>
    <w:rsid w:val="005045E9"/>
    <w:rsid w:val="00504FEC"/>
    <w:rsid w:val="005051FD"/>
    <w:rsid w:val="00520178"/>
    <w:rsid w:val="00526C64"/>
    <w:rsid w:val="0053069E"/>
    <w:rsid w:val="0054357B"/>
    <w:rsid w:val="00543AFE"/>
    <w:rsid w:val="005464DC"/>
    <w:rsid w:val="00547A6C"/>
    <w:rsid w:val="00551748"/>
    <w:rsid w:val="00553028"/>
    <w:rsid w:val="0057480C"/>
    <w:rsid w:val="00576F4D"/>
    <w:rsid w:val="005A5A38"/>
    <w:rsid w:val="005B0C3A"/>
    <w:rsid w:val="005D3D61"/>
    <w:rsid w:val="005E03C7"/>
    <w:rsid w:val="005F120E"/>
    <w:rsid w:val="006037E8"/>
    <w:rsid w:val="00604DE8"/>
    <w:rsid w:val="00642B29"/>
    <w:rsid w:val="00642F78"/>
    <w:rsid w:val="00652275"/>
    <w:rsid w:val="00654413"/>
    <w:rsid w:val="006671EA"/>
    <w:rsid w:val="00677894"/>
    <w:rsid w:val="00687819"/>
    <w:rsid w:val="00695171"/>
    <w:rsid w:val="006A0314"/>
    <w:rsid w:val="006A3C72"/>
    <w:rsid w:val="006A5594"/>
    <w:rsid w:val="006A6D14"/>
    <w:rsid w:val="006C182B"/>
    <w:rsid w:val="006C699B"/>
    <w:rsid w:val="006C7BA3"/>
    <w:rsid w:val="0071740B"/>
    <w:rsid w:val="0072260F"/>
    <w:rsid w:val="00735B69"/>
    <w:rsid w:val="0074204F"/>
    <w:rsid w:val="007601E4"/>
    <w:rsid w:val="00761B26"/>
    <w:rsid w:val="0076464A"/>
    <w:rsid w:val="00764907"/>
    <w:rsid w:val="00766E53"/>
    <w:rsid w:val="0078250E"/>
    <w:rsid w:val="007A3BE4"/>
    <w:rsid w:val="007B64CB"/>
    <w:rsid w:val="007D2352"/>
    <w:rsid w:val="007D3681"/>
    <w:rsid w:val="00811B03"/>
    <w:rsid w:val="00822C9B"/>
    <w:rsid w:val="008277A0"/>
    <w:rsid w:val="00845813"/>
    <w:rsid w:val="00850B1F"/>
    <w:rsid w:val="00852949"/>
    <w:rsid w:val="00867BA5"/>
    <w:rsid w:val="00873E4F"/>
    <w:rsid w:val="0087640C"/>
    <w:rsid w:val="0088474C"/>
    <w:rsid w:val="008912EE"/>
    <w:rsid w:val="008B0F53"/>
    <w:rsid w:val="008B7E5B"/>
    <w:rsid w:val="008C3502"/>
    <w:rsid w:val="008E6563"/>
    <w:rsid w:val="008E6CBB"/>
    <w:rsid w:val="008F27F9"/>
    <w:rsid w:val="00910155"/>
    <w:rsid w:val="00910A98"/>
    <w:rsid w:val="0093160E"/>
    <w:rsid w:val="00940BBF"/>
    <w:rsid w:val="00947D8F"/>
    <w:rsid w:val="00971EB9"/>
    <w:rsid w:val="009B694A"/>
    <w:rsid w:val="009C29BE"/>
    <w:rsid w:val="009F00F3"/>
    <w:rsid w:val="00A009A8"/>
    <w:rsid w:val="00A21FB9"/>
    <w:rsid w:val="00A32485"/>
    <w:rsid w:val="00A33B95"/>
    <w:rsid w:val="00A53991"/>
    <w:rsid w:val="00A6127E"/>
    <w:rsid w:val="00A81804"/>
    <w:rsid w:val="00A830D5"/>
    <w:rsid w:val="00AA0159"/>
    <w:rsid w:val="00AA1824"/>
    <w:rsid w:val="00AA5AB0"/>
    <w:rsid w:val="00AB2E1F"/>
    <w:rsid w:val="00AC5522"/>
    <w:rsid w:val="00AD5453"/>
    <w:rsid w:val="00AF233F"/>
    <w:rsid w:val="00AF4F0F"/>
    <w:rsid w:val="00B06006"/>
    <w:rsid w:val="00B256EB"/>
    <w:rsid w:val="00B3292A"/>
    <w:rsid w:val="00B37501"/>
    <w:rsid w:val="00B37910"/>
    <w:rsid w:val="00B41831"/>
    <w:rsid w:val="00B43E72"/>
    <w:rsid w:val="00B45A24"/>
    <w:rsid w:val="00B53029"/>
    <w:rsid w:val="00B5651F"/>
    <w:rsid w:val="00B76A8B"/>
    <w:rsid w:val="00B81AAB"/>
    <w:rsid w:val="00B9015F"/>
    <w:rsid w:val="00BA05FE"/>
    <w:rsid w:val="00BA3D31"/>
    <w:rsid w:val="00BA52E2"/>
    <w:rsid w:val="00BB48A6"/>
    <w:rsid w:val="00BC05C6"/>
    <w:rsid w:val="00BC06CD"/>
    <w:rsid w:val="00C1055A"/>
    <w:rsid w:val="00C32B32"/>
    <w:rsid w:val="00C424FD"/>
    <w:rsid w:val="00C4337A"/>
    <w:rsid w:val="00C61CBC"/>
    <w:rsid w:val="00C771FF"/>
    <w:rsid w:val="00C90234"/>
    <w:rsid w:val="00C90B6F"/>
    <w:rsid w:val="00C93860"/>
    <w:rsid w:val="00C97B90"/>
    <w:rsid w:val="00CA1B49"/>
    <w:rsid w:val="00CE6F37"/>
    <w:rsid w:val="00CE78F3"/>
    <w:rsid w:val="00CF0313"/>
    <w:rsid w:val="00D04530"/>
    <w:rsid w:val="00D077DC"/>
    <w:rsid w:val="00D2365A"/>
    <w:rsid w:val="00D60850"/>
    <w:rsid w:val="00D60E9F"/>
    <w:rsid w:val="00D71EDD"/>
    <w:rsid w:val="00D82567"/>
    <w:rsid w:val="00D844BA"/>
    <w:rsid w:val="00D90BA5"/>
    <w:rsid w:val="00DA4B4C"/>
    <w:rsid w:val="00DA6F50"/>
    <w:rsid w:val="00DB6036"/>
    <w:rsid w:val="00DC456A"/>
    <w:rsid w:val="00DF4299"/>
    <w:rsid w:val="00E02972"/>
    <w:rsid w:val="00E04563"/>
    <w:rsid w:val="00E127D7"/>
    <w:rsid w:val="00E43280"/>
    <w:rsid w:val="00E45EC3"/>
    <w:rsid w:val="00E5567E"/>
    <w:rsid w:val="00E62A8E"/>
    <w:rsid w:val="00E70560"/>
    <w:rsid w:val="00E95B5B"/>
    <w:rsid w:val="00E96FE7"/>
    <w:rsid w:val="00E97287"/>
    <w:rsid w:val="00EA35D6"/>
    <w:rsid w:val="00EB4D95"/>
    <w:rsid w:val="00EB6ABD"/>
    <w:rsid w:val="00EE4E90"/>
    <w:rsid w:val="00F10AE9"/>
    <w:rsid w:val="00F1238E"/>
    <w:rsid w:val="00F23507"/>
    <w:rsid w:val="00F23CBD"/>
    <w:rsid w:val="00F24BC5"/>
    <w:rsid w:val="00F318F4"/>
    <w:rsid w:val="00F5101E"/>
    <w:rsid w:val="00F55446"/>
    <w:rsid w:val="00F85149"/>
    <w:rsid w:val="00F906D9"/>
    <w:rsid w:val="00F92B5B"/>
    <w:rsid w:val="00FA2AB7"/>
    <w:rsid w:val="00FC21CE"/>
    <w:rsid w:val="00FC4189"/>
    <w:rsid w:val="00FC4221"/>
    <w:rsid w:val="00FE29EF"/>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semiHidden/>
    <w:rsid w:val="00947D8F"/>
    <w:rPr>
      <w:rFonts w:asciiTheme="majorHAnsi" w:eastAsiaTheme="majorEastAsia" w:hAnsiTheme="majorHAnsi" w:cstheme="majorBidi"/>
      <w:b/>
      <w:bCs/>
      <w:color w:val="4F81BD" w:themeColor="accent1"/>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FC418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semiHidden/>
    <w:rsid w:val="00947D8F"/>
    <w:rPr>
      <w:rFonts w:asciiTheme="majorHAnsi" w:eastAsiaTheme="majorEastAsia" w:hAnsiTheme="majorHAnsi" w:cstheme="majorBidi"/>
      <w:b/>
      <w:bCs/>
      <w:color w:val="4F81BD" w:themeColor="accent1"/>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FC418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D97CF-16A6-4A33-8967-4B2E8D811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14</Pages>
  <Words>3290</Words>
  <Characters>19084</Characters>
  <Application>Microsoft Office Word</Application>
  <DocSecurity>0</DocSecurity>
  <Lines>159</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10</cp:revision>
  <dcterms:created xsi:type="dcterms:W3CDTF">2016-05-13T11:14:00Z</dcterms:created>
  <dcterms:modified xsi:type="dcterms:W3CDTF">2016-05-16T06:47:00Z</dcterms:modified>
</cp:coreProperties>
</file>