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  <w:bookmarkStart w:id="0" w:name="_GoBack"/>
      <w:bookmarkEnd w:id="0"/>
    </w:p>
    <w:p w:rsidR="0022327B" w:rsidRPr="001002A9" w:rsidRDefault="00410551" w:rsidP="007A0D57">
      <w:pPr>
        <w:jc w:val="center"/>
        <w:rPr>
          <w:rFonts w:asciiTheme="minorHAnsi" w:hAnsiTheme="minorHAnsi"/>
          <w:b/>
        </w:rPr>
      </w:pPr>
      <w:r w:rsidRPr="001002A9">
        <w:rPr>
          <w:rFonts w:asciiTheme="minorHAnsi" w:hAnsiTheme="minorHAnsi" w:cs="Arial"/>
        </w:rPr>
        <w:t>pentru cerer</w:t>
      </w:r>
      <w:r w:rsidR="00397910" w:rsidRPr="001002A9">
        <w:rPr>
          <w:rFonts w:asciiTheme="minorHAnsi" w:hAnsiTheme="minorHAnsi" w:cs="Arial"/>
        </w:rPr>
        <w:t>ea</w:t>
      </w:r>
      <w:r w:rsidRPr="001002A9">
        <w:rPr>
          <w:rFonts w:asciiTheme="minorHAnsi" w:hAnsiTheme="minorHAnsi" w:cs="Arial"/>
        </w:rPr>
        <w:t xml:space="preserve"> de proiecte </w:t>
      </w:r>
      <w:r w:rsidR="00496463" w:rsidRPr="001002A9">
        <w:rPr>
          <w:rFonts w:asciiTheme="minorHAnsi" w:hAnsiTheme="minorHAnsi"/>
          <w:b/>
        </w:rPr>
        <w:t>POCA/</w:t>
      </w:r>
      <w:r w:rsidR="009D5F07">
        <w:rPr>
          <w:rFonts w:asciiTheme="minorHAnsi" w:hAnsiTheme="minorHAnsi"/>
          <w:b/>
        </w:rPr>
        <w:t>210</w:t>
      </w:r>
      <w:r w:rsidR="00496463" w:rsidRPr="001002A9">
        <w:rPr>
          <w:rFonts w:asciiTheme="minorHAnsi" w:hAnsiTheme="minorHAnsi"/>
          <w:b/>
        </w:rPr>
        <w:t>/</w:t>
      </w:r>
      <w:r w:rsidR="00780E2C" w:rsidRPr="001002A9">
        <w:rPr>
          <w:rFonts w:asciiTheme="minorHAnsi" w:hAnsiTheme="minorHAnsi"/>
          <w:b/>
        </w:rPr>
        <w:t>2</w:t>
      </w:r>
      <w:r w:rsidR="00496463" w:rsidRPr="001002A9">
        <w:rPr>
          <w:rFonts w:asciiTheme="minorHAnsi" w:hAnsiTheme="minorHAnsi"/>
          <w:b/>
        </w:rPr>
        <w:t>/</w:t>
      </w:r>
      <w:r w:rsidR="00163375">
        <w:rPr>
          <w:rFonts w:asciiTheme="minorHAnsi" w:hAnsiTheme="minorHAnsi"/>
          <w:b/>
        </w:rPr>
        <w:t>1</w:t>
      </w:r>
      <w:r w:rsidR="00407D1F" w:rsidRPr="001002A9">
        <w:rPr>
          <w:rFonts w:asciiTheme="minorHAnsi" w:hAnsiTheme="minorHAnsi"/>
          <w:b/>
        </w:rPr>
        <w:t xml:space="preserve"> (</w:t>
      </w:r>
      <w:r w:rsidR="006A7691" w:rsidRPr="001002A9">
        <w:rPr>
          <w:rFonts w:asciiTheme="minorHAnsi" w:hAnsiTheme="minorHAnsi"/>
          <w:b/>
        </w:rPr>
        <w:t>CP</w:t>
      </w:r>
      <w:r w:rsidR="00163375">
        <w:rPr>
          <w:rFonts w:asciiTheme="minorHAnsi" w:hAnsiTheme="minorHAnsi"/>
          <w:b/>
        </w:rPr>
        <w:t>6</w:t>
      </w:r>
      <w:r w:rsidR="00397910" w:rsidRPr="001002A9">
        <w:rPr>
          <w:rFonts w:asciiTheme="minorHAnsi" w:hAnsiTheme="minorHAnsi"/>
          <w:b/>
        </w:rPr>
        <w:t>/2017)</w:t>
      </w:r>
    </w:p>
    <w:p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:rsidTr="00397910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ii de șanse și nediscriminare la principiile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C2D69B"/>
          </w:tcPr>
          <w:p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C2D69B"/>
          </w:tcPr>
          <w:p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C2D69B"/>
          </w:tcPr>
          <w:p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:rsidTr="00397910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1002A9" w:rsidRDefault="0022327B" w:rsidP="00D101C9">
      <w:pPr>
        <w:rPr>
          <w:rFonts w:asciiTheme="minorHAnsi" w:hAnsiTheme="minorHAnsi" w:cs="Arial"/>
        </w:rPr>
      </w:pPr>
    </w:p>
    <w:p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47F" w:rsidRDefault="007E247F" w:rsidP="006522BB">
      <w:r>
        <w:separator/>
      </w:r>
    </w:p>
  </w:endnote>
  <w:endnote w:type="continuationSeparator" w:id="0">
    <w:p w:rsidR="007E247F" w:rsidRDefault="007E247F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58099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51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47F" w:rsidRDefault="007E247F" w:rsidP="006522BB">
      <w:r>
        <w:separator/>
      </w:r>
    </w:p>
  </w:footnote>
  <w:footnote w:type="continuationSeparator" w:id="0">
    <w:p w:rsidR="007E247F" w:rsidRDefault="007E247F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/210</w:t>
    </w:r>
    <w:r w:rsidR="00030244">
      <w:rPr>
        <w:rFonts w:ascii="Trebuchet MS" w:hAnsi="Trebuchet MS" w:cs="Arial"/>
        <w:i/>
        <w:color w:val="1F497D"/>
        <w:sz w:val="18"/>
        <w:szCs w:val="18"/>
      </w:rPr>
      <w:t>/2/</w:t>
    </w:r>
    <w:r w:rsidR="005E16B7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(CP</w:t>
    </w:r>
    <w:r w:rsidR="005E16B7">
      <w:rPr>
        <w:rFonts w:ascii="Trebuchet MS" w:hAnsi="Trebuchet MS" w:cs="Arial"/>
        <w:i/>
        <w:color w:val="1F497D"/>
        <w:sz w:val="18"/>
        <w:szCs w:val="18"/>
      </w:rPr>
      <w:t>6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030244">
      <w:rPr>
        <w:rFonts w:ascii="Trebuchet MS" w:hAnsi="Trebuchet MS" w:cs="Arial"/>
        <w:i/>
        <w:color w:val="1F497D"/>
        <w:sz w:val="18"/>
        <w:szCs w:val="18"/>
      </w:rPr>
      <w:t>7 pentru regiun</w:t>
    </w:r>
    <w:r w:rsidR="005E16B7">
      <w:rPr>
        <w:rFonts w:ascii="Trebuchet MS" w:hAnsi="Trebuchet MS" w:cs="Arial"/>
        <w:i/>
        <w:color w:val="1F497D"/>
        <w:sz w:val="18"/>
        <w:szCs w:val="18"/>
      </w:rPr>
      <w:t>ea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mai dezvoltat</w:t>
    </w:r>
    <w:r w:rsidR="00A051D3">
      <w:rPr>
        <w:rFonts w:ascii="Trebuchet MS" w:hAnsi="Trebuchet MS" w:cs="Arial"/>
        <w:i/>
        <w:color w:val="1F497D"/>
        <w:sz w:val="18"/>
        <w:szCs w:val="18"/>
      </w:rPr>
      <w:t>ă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)                                                                                         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IV</w:t>
    </w:r>
  </w:p>
  <w:p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3581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247F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1D3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A50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F83B46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53927-E3AF-4ABA-9144-23FCD6D16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1303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steluta.bulaceanu</cp:lastModifiedBy>
  <cp:revision>4</cp:revision>
  <cp:lastPrinted>2017-05-22T12:49:00Z</cp:lastPrinted>
  <dcterms:created xsi:type="dcterms:W3CDTF">2017-09-05T14:11:00Z</dcterms:created>
  <dcterms:modified xsi:type="dcterms:W3CDTF">2017-09-05T14:11:00Z</dcterms:modified>
</cp:coreProperties>
</file>