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05E70" w14:textId="7909CFEA" w:rsidR="00084547" w:rsidRPr="00B00B1D" w:rsidRDefault="00E873C1" w:rsidP="009B6426">
      <w:pPr>
        <w:ind w:left="-288" w:right="-432"/>
        <w:jc w:val="both"/>
        <w:rPr>
          <w:rFonts w:cs="Calibri"/>
          <w:lang w:val="ro-RO"/>
        </w:rPr>
      </w:pPr>
      <w:bookmarkStart w:id="0" w:name="_GoBack"/>
      <w:r w:rsidRPr="00B00B1D">
        <w:rPr>
          <w:b/>
          <w:lang w:val="ro-RO"/>
        </w:rPr>
        <w:t xml:space="preserve"> </w:t>
      </w:r>
      <w:r w:rsidR="00084547" w:rsidRPr="00B00B1D">
        <w:rPr>
          <w:b/>
          <w:lang w:val="ro-RO"/>
        </w:rPr>
        <w:t>Anexa 7</w:t>
      </w:r>
      <w:r w:rsidRPr="00B00B1D">
        <w:rPr>
          <w:b/>
          <w:lang w:val="ro-RO"/>
        </w:rPr>
        <w:t xml:space="preserve">                                    </w:t>
      </w:r>
      <w:r w:rsidR="009B6426" w:rsidRPr="00B00B1D">
        <w:rPr>
          <w:rFonts w:cs="Calibri"/>
          <w:lang w:val="ro-RO"/>
        </w:rPr>
        <w:t xml:space="preserve">             </w:t>
      </w:r>
      <w:r w:rsidR="000A532A" w:rsidRPr="00B00B1D">
        <w:rPr>
          <w:rFonts w:cs="Calibri"/>
          <w:lang w:val="ro-RO"/>
        </w:rPr>
        <w:t xml:space="preserve"> </w:t>
      </w:r>
      <w:r w:rsidR="009B6426" w:rsidRPr="00B00B1D">
        <w:rPr>
          <w:rFonts w:cs="Calibri"/>
          <w:lang w:val="ro-RO"/>
        </w:rPr>
        <w:t xml:space="preserve">   </w:t>
      </w:r>
    </w:p>
    <w:p w14:paraId="5E7AD7CD" w14:textId="77777777" w:rsidR="00084547" w:rsidRPr="00B00B1D" w:rsidRDefault="00084547" w:rsidP="009B6426">
      <w:pPr>
        <w:ind w:left="-288" w:right="-432"/>
        <w:jc w:val="both"/>
        <w:rPr>
          <w:rFonts w:cs="Calibri"/>
          <w:lang w:val="ro-RO"/>
        </w:rPr>
      </w:pPr>
    </w:p>
    <w:p w14:paraId="0E5EC2B8" w14:textId="77777777" w:rsidR="00084547" w:rsidRPr="00B00B1D" w:rsidRDefault="00084547" w:rsidP="009B6426">
      <w:pPr>
        <w:ind w:left="-288" w:right="-432"/>
        <w:jc w:val="both"/>
        <w:rPr>
          <w:rFonts w:cs="Calibri"/>
          <w:lang w:val="ro-RO"/>
        </w:rPr>
      </w:pPr>
    </w:p>
    <w:p w14:paraId="5C5C27E2" w14:textId="0394F44E" w:rsidR="00E873C1" w:rsidRPr="00B00B1D" w:rsidRDefault="00E873C1" w:rsidP="00084547">
      <w:pPr>
        <w:ind w:left="-288" w:right="-432"/>
        <w:jc w:val="center"/>
        <w:rPr>
          <w:rFonts w:cs="Calibri"/>
          <w:b/>
          <w:lang w:val="ro-RO"/>
        </w:rPr>
      </w:pPr>
      <w:r w:rsidRPr="00B00B1D">
        <w:rPr>
          <w:rFonts w:cs="Calibri"/>
          <w:b/>
          <w:lang w:val="ro-RO"/>
        </w:rPr>
        <w:t>Lista</w:t>
      </w:r>
      <w:r w:rsidR="00897C63" w:rsidRPr="00B00B1D">
        <w:rPr>
          <w:rFonts w:cs="Calibri"/>
          <w:b/>
          <w:lang w:val="ro-RO"/>
        </w:rPr>
        <w:t xml:space="preserve"> </w:t>
      </w:r>
      <w:r w:rsidRPr="00B00B1D">
        <w:rPr>
          <w:rFonts w:cs="Calibri"/>
          <w:b/>
          <w:lang w:val="ro-RO"/>
        </w:rPr>
        <w:t xml:space="preserve"> indicativă  acte </w:t>
      </w:r>
      <w:r w:rsidR="00897C63" w:rsidRPr="00B00B1D">
        <w:rPr>
          <w:rFonts w:cs="Calibri"/>
          <w:b/>
          <w:lang w:val="ro-RO"/>
        </w:rPr>
        <w:t xml:space="preserve"> </w:t>
      </w:r>
      <w:r w:rsidRPr="00B00B1D">
        <w:rPr>
          <w:rFonts w:cs="Calibri"/>
          <w:b/>
          <w:lang w:val="ro-RO"/>
        </w:rPr>
        <w:t xml:space="preserve">normative </w:t>
      </w:r>
      <w:r w:rsidR="00897C63" w:rsidRPr="00B00B1D">
        <w:rPr>
          <w:rFonts w:cs="Calibri"/>
          <w:b/>
          <w:lang w:val="ro-RO"/>
        </w:rPr>
        <w:t xml:space="preserve"> </w:t>
      </w:r>
      <w:r w:rsidRPr="00B00B1D">
        <w:rPr>
          <w:rFonts w:cs="Calibri"/>
          <w:b/>
          <w:lang w:val="ro-RO"/>
        </w:rPr>
        <w:t>utile</w:t>
      </w:r>
    </w:p>
    <w:p w14:paraId="5672E7BC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Legea Nr. 346/2004</w:t>
      </w:r>
      <w:r w:rsidRPr="00B00B1D">
        <w:rPr>
          <w:rFonts w:cs="Calibri"/>
          <w:lang w:val="ro-RO"/>
        </w:rPr>
        <w:t xml:space="preserve"> privind stimularea înființării și dezvoltării întreprinderilor mici și mijlocii</w:t>
      </w:r>
      <w:r w:rsidR="004C20F9" w:rsidRPr="00B00B1D">
        <w:rPr>
          <w:rFonts w:cs="Calibri"/>
          <w:lang w:val="ro-RO"/>
        </w:rPr>
        <w:t>;</w:t>
      </w:r>
    </w:p>
    <w:p w14:paraId="113100F3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Legea nr. 31/1990</w:t>
      </w:r>
      <w:r w:rsidRPr="00B00B1D">
        <w:rPr>
          <w:rFonts w:cs="Calibri"/>
          <w:lang w:val="ro-RO"/>
        </w:rPr>
        <w:t>, Legea societăților comerciale, cu modificările și completările ulterioare</w:t>
      </w:r>
      <w:r w:rsidR="004C20F9" w:rsidRPr="00B00B1D">
        <w:rPr>
          <w:rFonts w:cs="Calibri"/>
          <w:lang w:val="ro-RO"/>
        </w:rPr>
        <w:t>;</w:t>
      </w:r>
    </w:p>
    <w:p w14:paraId="1FFE221A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Legea nr. 566/2004</w:t>
      </w:r>
      <w:r w:rsidRPr="00B00B1D">
        <w:rPr>
          <w:rFonts w:cs="Calibri"/>
          <w:lang w:val="ro-RO"/>
        </w:rPr>
        <w:t xml:space="preserve"> Legea cooperaţiei agricole, cu modificările şi completările ulterioare</w:t>
      </w:r>
      <w:r w:rsidR="004C20F9" w:rsidRPr="00B00B1D">
        <w:rPr>
          <w:rFonts w:cs="Calibri"/>
          <w:lang w:val="ro-RO"/>
        </w:rPr>
        <w:t>;</w:t>
      </w:r>
    </w:p>
    <w:p w14:paraId="736EFF48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Legea 1/2005</w:t>
      </w:r>
      <w:r w:rsidRPr="00B00B1D">
        <w:rPr>
          <w:rFonts w:cs="Calibri"/>
          <w:lang w:val="ro-RO"/>
        </w:rPr>
        <w:t xml:space="preserve"> privind organizarea și funcționarea cooperației, cu modificările şi completările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ulterioare</w:t>
      </w:r>
    </w:p>
    <w:p w14:paraId="04446412" w14:textId="77777777" w:rsidR="00E873C1" w:rsidRPr="00B00B1D" w:rsidRDefault="00E873C1" w:rsidP="009B6426">
      <w:pPr>
        <w:numPr>
          <w:ilvl w:val="0"/>
          <w:numId w:val="2"/>
        </w:numPr>
        <w:spacing w:before="120"/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Ordonanța nr. 37/2005</w:t>
      </w:r>
      <w:r w:rsidRPr="00B00B1D">
        <w:rPr>
          <w:rFonts w:cs="Calibri"/>
          <w:lang w:val="ro-RO"/>
        </w:rPr>
        <w:t xml:space="preserve"> privind recunoașterea și funcționarea grupurilor și organizațiilor de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producători, pentru comercializarea produselor agricole și silvice</w:t>
      </w:r>
      <w:r w:rsidR="00FA2C9C" w:rsidRPr="00B00B1D">
        <w:rPr>
          <w:rFonts w:cs="Calibri"/>
          <w:lang w:val="ro-RO"/>
        </w:rPr>
        <w:t>,</w:t>
      </w:r>
      <w:r w:rsidR="00FA2C9C" w:rsidRPr="00B00B1D">
        <w:rPr>
          <w:rFonts w:eastAsia="Times New Roman" w:cs="Calibri"/>
          <w:lang w:val="ro-RO"/>
        </w:rPr>
        <w:t xml:space="preserve"> cu completările și modificările ulterioare, pentru beneficiarii Grupuri de producători);</w:t>
      </w:r>
      <w:r w:rsidR="004C20F9" w:rsidRPr="00B00B1D">
        <w:rPr>
          <w:rFonts w:cs="Calibri"/>
          <w:lang w:val="ro-RO"/>
        </w:rPr>
        <w:t>;</w:t>
      </w:r>
    </w:p>
    <w:p w14:paraId="4EBFC434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Hotărârea Guvernului nr.</w:t>
      </w:r>
      <w:r w:rsidR="00533613" w:rsidRPr="00B00B1D">
        <w:rPr>
          <w:rFonts w:cs="Calibri"/>
          <w:b/>
          <w:lang w:val="ro-RO"/>
        </w:rPr>
        <w:t>907/2016</w:t>
      </w:r>
      <w:r w:rsidR="00533613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privind aprobarea conținutului-cadru al documentației tehnico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economice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aferente investițiilor publice, precum și a structurii și metodologiei de elaborare a devizului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general pentru obiective de investitii și lucrări de intervenții</w:t>
      </w:r>
      <w:r w:rsidR="004C20F9" w:rsidRPr="00B00B1D">
        <w:rPr>
          <w:rFonts w:cs="Calibri"/>
          <w:lang w:val="ro-RO"/>
        </w:rPr>
        <w:t>;</w:t>
      </w:r>
    </w:p>
    <w:p w14:paraId="2DD6EB8A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Hotărârea Guvernului nr.226/ 2015</w:t>
      </w:r>
      <w:r w:rsidRPr="00B00B1D">
        <w:rPr>
          <w:rFonts w:cs="Calibri"/>
          <w:lang w:val="ro-RO"/>
        </w:rPr>
        <w:t xml:space="preserve"> privind stabilirea cadrului general de implementare a măsurilor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programului naţional de dezvoltare rurală cofinanţate din Fondul European Agricol pentru Dezvoltare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Rurală şi de la bugetul de stat</w:t>
      </w:r>
      <w:r w:rsidR="00CB3D34" w:rsidRPr="00B00B1D">
        <w:rPr>
          <w:rFonts w:cs="Calibri"/>
          <w:lang w:val="ro-RO"/>
        </w:rPr>
        <w:t>, cu modificările și completările ulterioare;</w:t>
      </w:r>
    </w:p>
    <w:p w14:paraId="2916CF25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Ordonanța de urgență nr. 44/2008</w:t>
      </w:r>
      <w:r w:rsidRPr="00B00B1D">
        <w:rPr>
          <w:rFonts w:cs="Calibri"/>
          <w:lang w:val="ro-RO"/>
        </w:rPr>
        <w:t xml:space="preserve"> privind desfășurarea activităților economice de către persoanele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fizice autorizate, întreprinderile individuale și întreprinderile familiale , cu modificările și completările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ulterioare</w:t>
      </w:r>
    </w:p>
    <w:p w14:paraId="6B159941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Ordonanța 92/2003</w:t>
      </w:r>
      <w:r w:rsidRPr="00B00B1D">
        <w:rPr>
          <w:rFonts w:cs="Calibri"/>
          <w:lang w:val="ro-RO"/>
        </w:rPr>
        <w:t xml:space="preserve"> privind codul de procedura fiscala, republicata cu modificările şi completările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ulterioare;</w:t>
      </w:r>
    </w:p>
    <w:p w14:paraId="36A53226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Ordinul nr. 135/2010</w:t>
      </w:r>
      <w:r w:rsidRPr="00B00B1D">
        <w:rPr>
          <w:rFonts w:cs="Calibri"/>
          <w:lang w:val="ro-RO"/>
        </w:rPr>
        <w:t xml:space="preserve"> privind aprobarea Metodologiei de aplicare a evaluării impactului asupra</w:t>
      </w:r>
      <w:r w:rsidR="004C20F9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mediului pentru proiecte publice şi private, cu modificările și completările ulterioare</w:t>
      </w:r>
    </w:p>
    <w:p w14:paraId="7A81A60E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Hotărârea Guvernului nr. 445/2009</w:t>
      </w:r>
      <w:r w:rsidRPr="00B00B1D">
        <w:rPr>
          <w:rFonts w:cs="Calibri"/>
          <w:lang w:val="ro-RO"/>
        </w:rPr>
        <w:t xml:space="preserve"> privind evaluarea impactului anumitor proiecte publice şi private</w:t>
      </w:r>
      <w:r w:rsidR="0086049D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asupra mediului, cu modificările și completările ulterioare</w:t>
      </w:r>
    </w:p>
    <w:p w14:paraId="5ACC6783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Legea nr. 359/2004</w:t>
      </w:r>
      <w:r w:rsidRPr="00B00B1D">
        <w:rPr>
          <w:rFonts w:cs="Calibri"/>
          <w:lang w:val="ro-RO"/>
        </w:rPr>
        <w:t xml:space="preserve"> privind simplificarea formalităţilor la înregistrarea în registrul comerţului a</w:t>
      </w:r>
      <w:r w:rsidR="0086049D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persoanelor fizice, asociaţiilor familiale şi persoanelor juridice, înregistrarea fiscală a acestora,</w:t>
      </w:r>
      <w:r w:rsidR="0086049D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precum şi la autorizarea funcţionării persoanelor juridice, cu modificările si completările ulterioare</w:t>
      </w:r>
    </w:p>
    <w:p w14:paraId="6EABF350" w14:textId="77777777" w:rsidR="00E873C1" w:rsidRPr="00B00B1D" w:rsidRDefault="00E873C1" w:rsidP="009B6426">
      <w:pPr>
        <w:pStyle w:val="NoSpacing"/>
        <w:numPr>
          <w:ilvl w:val="0"/>
          <w:numId w:val="2"/>
        </w:numPr>
        <w:jc w:val="both"/>
        <w:rPr>
          <w:rFonts w:cs="Calibri"/>
          <w:lang w:val="ro-RO"/>
        </w:rPr>
      </w:pPr>
      <w:r w:rsidRPr="00B00B1D">
        <w:rPr>
          <w:rFonts w:cs="Calibri"/>
          <w:b/>
          <w:lang w:val="ro-RO"/>
        </w:rPr>
        <w:t>Legea nr. 50/1991</w:t>
      </w:r>
      <w:r w:rsidRPr="00B00B1D">
        <w:rPr>
          <w:rFonts w:cs="Calibri"/>
          <w:lang w:val="ro-RO"/>
        </w:rPr>
        <w:t>, privind autorizarea lucrărilor de construcţii cu modificările şi completările</w:t>
      </w:r>
      <w:r w:rsidR="0086049D" w:rsidRPr="00B00B1D">
        <w:rPr>
          <w:rFonts w:cs="Calibri"/>
          <w:lang w:val="ro-RO"/>
        </w:rPr>
        <w:t xml:space="preserve"> </w:t>
      </w:r>
      <w:r w:rsidRPr="00B00B1D">
        <w:rPr>
          <w:rFonts w:cs="Calibri"/>
          <w:lang w:val="ro-RO"/>
        </w:rPr>
        <w:t>ulterioare.</w:t>
      </w:r>
    </w:p>
    <w:p w14:paraId="55A24563" w14:textId="77777777" w:rsidR="00CB3D34" w:rsidRPr="00B00B1D" w:rsidRDefault="00CB3D34" w:rsidP="009B6426">
      <w:pPr>
        <w:pStyle w:val="ListParagraph"/>
        <w:numPr>
          <w:ilvl w:val="0"/>
          <w:numId w:val="2"/>
        </w:numPr>
        <w:spacing w:after="200"/>
        <w:jc w:val="both"/>
        <w:rPr>
          <w:rFonts w:eastAsia="Times New Roman" w:cs="Calibri"/>
          <w:lang w:val="ro-RO"/>
        </w:rPr>
      </w:pPr>
      <w:r w:rsidRPr="00B00B1D">
        <w:rPr>
          <w:rFonts w:eastAsia="Times New Roman" w:cs="Calibri"/>
          <w:b/>
          <w:lang w:val="ro-RO"/>
        </w:rPr>
        <w:t>Ordinul nr. 856 din 19.07.2016</w:t>
      </w:r>
      <w:r w:rsidRPr="00B00B1D">
        <w:rPr>
          <w:rFonts w:eastAsia="Times New Roman" w:cs="Calibri"/>
          <w:lang w:val="ro-RO"/>
        </w:rPr>
        <w:t xml:space="preserve"> pentru modificarea și completarea OMADR nr. 763/2015 privind aprobarea Regulamentului de organizare și funcționare al procesului de selecție și al procesului de verificare a contestațiilor pentru proiectele aferente măsurilor din Programul Național de Dezvoltare Rurală 2014-2020 (PNDR)</w:t>
      </w:r>
      <w:r w:rsidR="005E3E25" w:rsidRPr="00B00B1D">
        <w:rPr>
          <w:rFonts w:eastAsia="Times New Roman" w:cs="Calibri"/>
          <w:lang w:val="ro-RO"/>
        </w:rPr>
        <w:t xml:space="preserve">,cu modificarile si completarile ulterioare. </w:t>
      </w:r>
    </w:p>
    <w:p w14:paraId="17844E5E" w14:textId="77777777" w:rsidR="00FA2C9C" w:rsidRPr="00B00B1D" w:rsidRDefault="00FA2C9C" w:rsidP="009B6426">
      <w:pPr>
        <w:numPr>
          <w:ilvl w:val="0"/>
          <w:numId w:val="2"/>
        </w:numPr>
        <w:spacing w:before="120"/>
        <w:jc w:val="both"/>
        <w:rPr>
          <w:rFonts w:eastAsia="Times New Roman" w:cs="Calibri"/>
          <w:lang w:val="ro-RO"/>
        </w:rPr>
      </w:pPr>
      <w:r w:rsidRPr="00B00B1D">
        <w:rPr>
          <w:rFonts w:eastAsia="Times New Roman" w:cs="Calibri"/>
          <w:b/>
          <w:bCs/>
          <w:lang w:val="ro-RO"/>
        </w:rPr>
        <w:t>Ordinul 20/2018</w:t>
      </w:r>
      <w:r w:rsidRPr="00B00B1D">
        <w:rPr>
          <w:rFonts w:eastAsia="Times New Roman" w:cs="Calibri"/>
          <w:lang w:val="ro-RO"/>
        </w:rPr>
        <w:t xml:space="preserve"> pentru aprobarea Normei sanitare veterinare privind condiţiile de biosecuritate în exploataţiile de suine;</w:t>
      </w:r>
    </w:p>
    <w:p w14:paraId="49BF37C0" w14:textId="77777777" w:rsidR="00FA2C9C" w:rsidRPr="00B00B1D" w:rsidRDefault="00FA2C9C" w:rsidP="009B6426">
      <w:pPr>
        <w:numPr>
          <w:ilvl w:val="0"/>
          <w:numId w:val="2"/>
        </w:numPr>
        <w:spacing w:before="120"/>
        <w:jc w:val="both"/>
        <w:rPr>
          <w:rFonts w:eastAsia="Times New Roman" w:cs="Calibri"/>
          <w:lang w:val="ro-RO"/>
        </w:rPr>
      </w:pPr>
      <w:r w:rsidRPr="00B00B1D">
        <w:rPr>
          <w:rFonts w:eastAsia="Times New Roman" w:cs="Calibri"/>
          <w:b/>
          <w:bCs/>
          <w:lang w:val="ro-RO"/>
        </w:rPr>
        <w:t xml:space="preserve">Ordinul nr. 99/2006 </w:t>
      </w:r>
      <w:r w:rsidRPr="00B00B1D">
        <w:rPr>
          <w:rFonts w:eastAsia="Times New Roman" w:cs="Calibri"/>
          <w:lang w:val="ro-RO"/>
        </w:rPr>
        <w:t>pentru aprobarea Normei sanitare veterinare privind controlul pestei porcine africane;</w:t>
      </w:r>
    </w:p>
    <w:p w14:paraId="47CAA527" w14:textId="77777777" w:rsidR="00FA2C9C" w:rsidRPr="00B00B1D" w:rsidRDefault="00FA2C9C" w:rsidP="009B6426">
      <w:pPr>
        <w:numPr>
          <w:ilvl w:val="0"/>
          <w:numId w:val="2"/>
        </w:numPr>
        <w:spacing w:before="120"/>
        <w:jc w:val="both"/>
        <w:rPr>
          <w:rFonts w:eastAsia="Times New Roman" w:cs="Calibri"/>
          <w:lang w:val="ro-RO"/>
        </w:rPr>
      </w:pPr>
      <w:r w:rsidRPr="00B00B1D">
        <w:rPr>
          <w:rFonts w:eastAsia="Times New Roman" w:cs="Calibri"/>
          <w:b/>
          <w:bCs/>
          <w:lang w:val="ro-RO"/>
        </w:rPr>
        <w:t>Ordinul nr. 67/2012</w:t>
      </w:r>
      <w:r w:rsidRPr="00B00B1D">
        <w:rPr>
          <w:rFonts w:eastAsia="Times New Roman" w:cs="Calibri"/>
          <w:lang w:val="ro-RO"/>
        </w:rPr>
        <w:t xml:space="preserve"> privind condițiile sanitar-veterinar care trebuie respectate la mișcarea suinelor vii pe teritoriul României și pentru modificarea unor norme sanitare veterinare;</w:t>
      </w:r>
    </w:p>
    <w:p w14:paraId="442EB24B" w14:textId="77777777" w:rsidR="00FA2C9C" w:rsidRPr="00B00B1D" w:rsidRDefault="00FA2C9C" w:rsidP="009B6426">
      <w:pPr>
        <w:numPr>
          <w:ilvl w:val="0"/>
          <w:numId w:val="2"/>
        </w:numPr>
        <w:spacing w:before="120"/>
        <w:jc w:val="both"/>
        <w:rPr>
          <w:rFonts w:eastAsia="Times New Roman" w:cs="Calibri"/>
          <w:lang w:val="ro-RO"/>
        </w:rPr>
      </w:pPr>
      <w:r w:rsidRPr="00B00B1D">
        <w:rPr>
          <w:rFonts w:eastAsia="Times New Roman" w:cs="Calibri"/>
          <w:b/>
          <w:lang w:val="ro-RO"/>
        </w:rPr>
        <w:t xml:space="preserve">Programul </w:t>
      </w:r>
      <w:r w:rsidRPr="00B00B1D">
        <w:rPr>
          <w:rFonts w:eastAsia="Times New Roman" w:cs="Calibri"/>
          <w:lang w:val="ro-RO"/>
        </w:rPr>
        <w:t>de monitorizare, control si eradicarea PPA;</w:t>
      </w:r>
    </w:p>
    <w:p w14:paraId="4E7ABB04" w14:textId="77777777" w:rsidR="00FA2C9C" w:rsidRPr="00B00B1D" w:rsidRDefault="00FA2C9C" w:rsidP="009B6426">
      <w:pPr>
        <w:numPr>
          <w:ilvl w:val="0"/>
          <w:numId w:val="2"/>
        </w:numPr>
        <w:spacing w:before="120" w:after="240"/>
        <w:jc w:val="both"/>
        <w:rPr>
          <w:rFonts w:eastAsia="Times New Roman" w:cs="Calibri"/>
          <w:lang w:val="ro-RO"/>
        </w:rPr>
      </w:pPr>
      <w:r w:rsidRPr="00B00B1D">
        <w:rPr>
          <w:rFonts w:eastAsia="Times New Roman" w:cs="Calibri"/>
          <w:b/>
          <w:lang w:val="ro-RO"/>
        </w:rPr>
        <w:t xml:space="preserve">Programul </w:t>
      </w:r>
      <w:r w:rsidRPr="00B00B1D">
        <w:rPr>
          <w:rFonts w:eastAsia="Times New Roman" w:cs="Calibri"/>
          <w:lang w:val="ro-RO"/>
        </w:rPr>
        <w:t>de eradicare a pestei porcine pentru populația de porci mistreți din Romania;</w:t>
      </w:r>
    </w:p>
    <w:bookmarkEnd w:id="0"/>
    <w:p w14:paraId="2DE5E401" w14:textId="136754D0" w:rsidR="00226966" w:rsidRPr="00B00B1D" w:rsidRDefault="00226966" w:rsidP="00084547">
      <w:pPr>
        <w:spacing w:before="240" w:after="240"/>
        <w:rPr>
          <w:rFonts w:eastAsia="Times New Roman" w:cs="Calibri"/>
          <w:lang w:val="ro-RO"/>
        </w:rPr>
      </w:pPr>
    </w:p>
    <w:sectPr w:rsidR="00226966" w:rsidRPr="00B00B1D" w:rsidSect="004C20F9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2DE7B" w14:textId="77777777" w:rsidR="000938DF" w:rsidRDefault="000938DF" w:rsidP="00B54A2F">
      <w:r>
        <w:separator/>
      </w:r>
    </w:p>
  </w:endnote>
  <w:endnote w:type="continuationSeparator" w:id="0">
    <w:p w14:paraId="65652FC0" w14:textId="77777777" w:rsidR="000938DF" w:rsidRDefault="000938DF" w:rsidP="00B5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213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6389DA" w14:textId="3E79295B" w:rsidR="00B54A2F" w:rsidRDefault="00B54A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B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AC4457" w14:textId="77777777" w:rsidR="00B54A2F" w:rsidRDefault="00B54A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18755" w14:textId="77777777" w:rsidR="000938DF" w:rsidRDefault="000938DF" w:rsidP="00B54A2F">
      <w:r>
        <w:separator/>
      </w:r>
    </w:p>
  </w:footnote>
  <w:footnote w:type="continuationSeparator" w:id="0">
    <w:p w14:paraId="328F3992" w14:textId="77777777" w:rsidR="000938DF" w:rsidRDefault="000938DF" w:rsidP="00B54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F6BF6"/>
    <w:multiLevelType w:val="hybridMultilevel"/>
    <w:tmpl w:val="4D28573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03FB9"/>
    <w:multiLevelType w:val="hybridMultilevel"/>
    <w:tmpl w:val="C72C9D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2230625"/>
    <w:multiLevelType w:val="hybridMultilevel"/>
    <w:tmpl w:val="72230625"/>
    <w:lvl w:ilvl="0" w:tplc="8B7EE0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C94D4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C9044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734E9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CA9F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2DE64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1E23A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50F3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A5EED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C1"/>
    <w:rsid w:val="00034C01"/>
    <w:rsid w:val="00084138"/>
    <w:rsid w:val="00084547"/>
    <w:rsid w:val="000938DF"/>
    <w:rsid w:val="000A532A"/>
    <w:rsid w:val="000C2B87"/>
    <w:rsid w:val="001C607A"/>
    <w:rsid w:val="00223E04"/>
    <w:rsid w:val="00226966"/>
    <w:rsid w:val="0023157E"/>
    <w:rsid w:val="00320DEB"/>
    <w:rsid w:val="004241A9"/>
    <w:rsid w:val="00454DD7"/>
    <w:rsid w:val="004C101B"/>
    <w:rsid w:val="004C20F9"/>
    <w:rsid w:val="004C33DE"/>
    <w:rsid w:val="00533613"/>
    <w:rsid w:val="005E3E25"/>
    <w:rsid w:val="00637D1E"/>
    <w:rsid w:val="00747B09"/>
    <w:rsid w:val="0086049D"/>
    <w:rsid w:val="00897C63"/>
    <w:rsid w:val="009802F9"/>
    <w:rsid w:val="00984EA9"/>
    <w:rsid w:val="009B6426"/>
    <w:rsid w:val="00A27AFE"/>
    <w:rsid w:val="00B00B1D"/>
    <w:rsid w:val="00B54A2F"/>
    <w:rsid w:val="00CB3D34"/>
    <w:rsid w:val="00D71664"/>
    <w:rsid w:val="00E873C1"/>
    <w:rsid w:val="00FA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66F00"/>
  <w15:docId w15:val="{190A726B-FBC9-4243-B83F-4DCB432C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3C1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0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20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C20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54D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4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138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4A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A2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54A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A2F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802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2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2F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2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2F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BURGHIU</dc:creator>
  <cp:lastModifiedBy>Ioana Burtea</cp:lastModifiedBy>
  <cp:revision>5</cp:revision>
  <dcterms:created xsi:type="dcterms:W3CDTF">2020-02-27T11:58:00Z</dcterms:created>
  <dcterms:modified xsi:type="dcterms:W3CDTF">2021-09-07T12:14:00Z</dcterms:modified>
</cp:coreProperties>
</file>